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72" w14:textId="63CEB77E" w:rsidR="0012647A" w:rsidRPr="00701951" w:rsidRDefault="00C64170" w:rsidP="00670B7D">
      <w:pPr>
        <w:jc w:val="right"/>
        <w:rPr>
          <w:rFonts w:ascii="GHEA Grapalat" w:eastAsia="GHEA Grapalat" w:hAnsi="GHEA Grapalat" w:cs="GHEA Grapalat"/>
          <w:b/>
          <w:sz w:val="24"/>
          <w:szCs w:val="24"/>
        </w:rPr>
      </w:pPr>
      <w:r w:rsidRPr="00701951">
        <w:rPr>
          <w:rFonts w:ascii="GHEA Grapalat" w:eastAsia="GHEA Grapalat" w:hAnsi="GHEA Grapalat" w:cs="GHEA Grapalat"/>
          <w:b/>
          <w:sz w:val="24"/>
          <w:szCs w:val="24"/>
        </w:rPr>
        <w:t>ՆԱԽԱԳԻԾ</w:t>
      </w:r>
    </w:p>
    <w:p w14:paraId="00000073" w14:textId="77777777" w:rsidR="0012647A" w:rsidRPr="00701951" w:rsidRDefault="0012647A">
      <w:pPr>
        <w:spacing w:after="0"/>
        <w:ind w:firstLine="709"/>
        <w:jc w:val="both"/>
        <w:rPr>
          <w:rFonts w:ascii="GHEA Grapalat" w:hAnsi="GHEA Grapalat"/>
        </w:rPr>
      </w:pPr>
    </w:p>
    <w:p w14:paraId="00000074" w14:textId="77777777" w:rsidR="0012647A" w:rsidRPr="00701951" w:rsidRDefault="0012647A">
      <w:pPr>
        <w:spacing w:after="0"/>
        <w:ind w:firstLine="709"/>
        <w:jc w:val="both"/>
        <w:rPr>
          <w:rFonts w:ascii="GHEA Grapalat" w:hAnsi="GHEA Grapalat"/>
        </w:rPr>
      </w:pPr>
    </w:p>
    <w:p w14:paraId="00000075" w14:textId="77777777" w:rsidR="0012647A" w:rsidRPr="00701951" w:rsidRDefault="00C64170">
      <w:pPr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701951">
        <w:rPr>
          <w:rFonts w:ascii="GHEA Grapalat" w:eastAsia="GHEA Grapalat" w:hAnsi="GHEA Grapalat" w:cs="GHEA Grapalat"/>
          <w:b/>
          <w:sz w:val="24"/>
          <w:szCs w:val="24"/>
        </w:rPr>
        <w:t xml:space="preserve">ՀԱՅԱՍՏԱՆԻ ՀԱՆՐԱՊԵՏՈՒԹՅԱՆ </w:t>
      </w:r>
    </w:p>
    <w:p w14:paraId="00000076" w14:textId="77777777" w:rsidR="0012647A" w:rsidRPr="00701951" w:rsidRDefault="00C64170">
      <w:pPr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701951">
        <w:rPr>
          <w:rFonts w:ascii="GHEA Grapalat" w:eastAsia="GHEA Grapalat" w:hAnsi="GHEA Grapalat" w:cs="GHEA Grapalat"/>
          <w:b/>
          <w:sz w:val="24"/>
          <w:szCs w:val="24"/>
        </w:rPr>
        <w:t>ՕՐԵՆՔԸ</w:t>
      </w:r>
    </w:p>
    <w:p w14:paraId="00000077" w14:textId="77777777" w:rsidR="0012647A" w:rsidRPr="00701951" w:rsidRDefault="0012647A">
      <w:pPr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14:paraId="00000078" w14:textId="63F3CA43" w:rsidR="0012647A" w:rsidRPr="00701951" w:rsidRDefault="00C64170">
      <w:pPr>
        <w:spacing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701951">
        <w:rPr>
          <w:rFonts w:ascii="GHEA Grapalat" w:eastAsia="GHEA Grapalat" w:hAnsi="GHEA Grapalat" w:cs="GHEA Grapalat"/>
          <w:b/>
          <w:sz w:val="24"/>
          <w:szCs w:val="24"/>
        </w:rPr>
        <w:t xml:space="preserve">«ԲՆԱՊԱՀՊԱՆԱԿԱՆ ՎԵՐԱՀՍԿՈՂՈՒԹՅԱՆ ՄԱՍԻՆ» ՕՐԵՆՔՈՒՄ </w:t>
      </w:r>
      <w:bookmarkStart w:id="0" w:name="_Hlk153133684"/>
      <w:r w:rsidR="00560228" w:rsidRPr="00701951">
        <w:rPr>
          <w:rFonts w:ascii="GHEA Grapalat" w:eastAsia="GHEA Grapalat" w:hAnsi="GHEA Grapalat" w:cs="GHEA Grapalat"/>
          <w:b/>
          <w:sz w:val="24"/>
          <w:szCs w:val="24"/>
        </w:rPr>
        <w:t xml:space="preserve">ՓՈՓՈԽՈՒԹՅՈՒՆՆԵՐ ԵՎ </w:t>
      </w:r>
      <w:bookmarkEnd w:id="0"/>
      <w:r w:rsidRPr="00701951">
        <w:rPr>
          <w:rFonts w:ascii="GHEA Grapalat" w:eastAsia="GHEA Grapalat" w:hAnsi="GHEA Grapalat" w:cs="GHEA Grapalat"/>
          <w:b/>
          <w:sz w:val="24"/>
          <w:szCs w:val="24"/>
        </w:rPr>
        <w:t>ԼՐԱՑՈՒՄՆԵՐ ԿԱՏԱՐԵԼՈՒ ՄԱՍԻՆ</w:t>
      </w:r>
    </w:p>
    <w:p w14:paraId="00000079" w14:textId="77777777" w:rsidR="0012647A" w:rsidRPr="00701951" w:rsidRDefault="0012647A">
      <w:pPr>
        <w:spacing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14:paraId="0000007A" w14:textId="77777777" w:rsidR="0012647A" w:rsidRPr="00701951" w:rsidRDefault="00C64170" w:rsidP="00701951">
      <w:pPr>
        <w:tabs>
          <w:tab w:val="left" w:pos="2070"/>
          <w:tab w:val="left" w:pos="2160"/>
        </w:tabs>
        <w:spacing w:after="160" w:line="360" w:lineRule="auto"/>
        <w:ind w:firstLine="720"/>
        <w:jc w:val="both"/>
        <w:rPr>
          <w:rFonts w:ascii="GHEA Grapalat" w:eastAsia="Cambria Math" w:hAnsi="GHEA Grapalat" w:cs="Cambria Math"/>
          <w:sz w:val="24"/>
          <w:szCs w:val="24"/>
        </w:rPr>
      </w:pPr>
      <w:r w:rsidRPr="00701951">
        <w:rPr>
          <w:rFonts w:ascii="GHEA Grapalat" w:eastAsia="GHEA Grapalat" w:hAnsi="GHEA Grapalat" w:cs="GHEA Grapalat"/>
          <w:b/>
          <w:sz w:val="24"/>
          <w:szCs w:val="24"/>
        </w:rPr>
        <w:t xml:space="preserve">Հոդված 1. </w:t>
      </w:r>
      <w:r w:rsidRPr="00701951">
        <w:rPr>
          <w:rFonts w:ascii="GHEA Grapalat" w:eastAsia="GHEA Grapalat" w:hAnsi="GHEA Grapalat" w:cs="GHEA Grapalat"/>
          <w:sz w:val="24"/>
          <w:szCs w:val="24"/>
        </w:rPr>
        <w:t>«Բնապահպանական վերահսկողության մասին» 2005 թվականի ապրիլի 11-ի ՀՕ-82-Ն օրենքի (այսուհետ՝ Օրենք) 4-րդ հոդվածի</w:t>
      </w:r>
      <w:r w:rsidRPr="00701951">
        <w:rPr>
          <w:rFonts w:ascii="Cambria Math" w:eastAsia="Cambria Math" w:hAnsi="Cambria Math" w:cs="Cambria Math"/>
          <w:sz w:val="24"/>
          <w:szCs w:val="24"/>
        </w:rPr>
        <w:t>․</w:t>
      </w:r>
    </w:p>
    <w:p w14:paraId="0000007B" w14:textId="3ED6CB34" w:rsidR="0012647A" w:rsidRPr="00701951" w:rsidRDefault="00C64170" w:rsidP="00701951">
      <w:pPr>
        <w:pStyle w:val="ListParagraph"/>
        <w:numPr>
          <w:ilvl w:val="0"/>
          <w:numId w:val="10"/>
        </w:numPr>
        <w:tabs>
          <w:tab w:val="left" w:pos="993"/>
        </w:tabs>
        <w:spacing w:after="160" w:line="360" w:lineRule="auto"/>
        <w:ind w:left="0" w:firstLine="567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01951">
        <w:rPr>
          <w:rFonts w:ascii="GHEA Grapalat" w:eastAsia="GHEA Grapalat" w:hAnsi="GHEA Grapalat" w:cs="GHEA Grapalat"/>
          <w:sz w:val="24"/>
          <w:szCs w:val="24"/>
        </w:rPr>
        <w:t>2-րդ պարբերությունը «ռադիոակտիվ աղտոտվածության,» բառերից հետո</w:t>
      </w:r>
      <w:r w:rsidR="00762A51" w:rsidRPr="00701951">
        <w:rPr>
          <w:rFonts w:ascii="GHEA Grapalat" w:eastAsia="GHEA Grapalat" w:hAnsi="GHEA Grapalat" w:cs="GHEA Grapalat"/>
          <w:sz w:val="24"/>
          <w:szCs w:val="24"/>
        </w:rPr>
        <w:t xml:space="preserve"> լրացնել</w:t>
      </w:r>
      <w:r w:rsidRPr="00701951">
        <w:rPr>
          <w:rFonts w:ascii="GHEA Grapalat" w:eastAsia="GHEA Grapalat" w:hAnsi="GHEA Grapalat" w:cs="GHEA Grapalat"/>
          <w:sz w:val="24"/>
          <w:szCs w:val="24"/>
        </w:rPr>
        <w:t xml:space="preserve"> «ջերմոցային գազերի արտանետումների,» բառերով, իսկ  «հաշվետվությունների ներկայացման» բառերից հետո՝ «, չափումների, </w:t>
      </w:r>
      <w:r w:rsidR="00B1245D" w:rsidRPr="00701951">
        <w:rPr>
          <w:rFonts w:ascii="GHEA Grapalat" w:eastAsia="GHEA Grapalat" w:hAnsi="GHEA Grapalat" w:cs="GHEA Grapalat"/>
          <w:sz w:val="24"/>
          <w:szCs w:val="24"/>
        </w:rPr>
        <w:t>հաշվետվողականության</w:t>
      </w:r>
      <w:r w:rsidRPr="00701951">
        <w:rPr>
          <w:rFonts w:ascii="GHEA Grapalat" w:eastAsia="GHEA Grapalat" w:hAnsi="GHEA Grapalat" w:cs="GHEA Grapalat"/>
          <w:sz w:val="24"/>
          <w:szCs w:val="24"/>
        </w:rPr>
        <w:t xml:space="preserve"> և հավաստագրման համակարգ</w:t>
      </w:r>
      <w:r w:rsidR="00762A51" w:rsidRPr="00701951">
        <w:rPr>
          <w:rFonts w:ascii="GHEA Grapalat" w:eastAsia="GHEA Grapalat" w:hAnsi="GHEA Grapalat" w:cs="GHEA Grapalat"/>
          <w:sz w:val="24"/>
          <w:szCs w:val="24"/>
        </w:rPr>
        <w:t>ում</w:t>
      </w:r>
      <w:r w:rsidRPr="00701951">
        <w:rPr>
          <w:rFonts w:ascii="GHEA Grapalat" w:eastAsia="GHEA Grapalat" w:hAnsi="GHEA Grapalat" w:cs="GHEA Grapalat"/>
          <w:sz w:val="24"/>
          <w:szCs w:val="24"/>
        </w:rPr>
        <w:t xml:space="preserve"> ներառելու նպատակով տվյալների տրամադրման» բառերով</w:t>
      </w:r>
      <w:r w:rsidRPr="00701951">
        <w:rPr>
          <w:rFonts w:ascii="Cambria Math" w:eastAsia="GHEA Grapalat" w:hAnsi="Cambria Math" w:cs="Cambria Math"/>
          <w:sz w:val="24"/>
          <w:szCs w:val="24"/>
        </w:rPr>
        <w:t>․</w:t>
      </w:r>
    </w:p>
    <w:p w14:paraId="0000007E" w14:textId="6B357903" w:rsidR="0012647A" w:rsidRPr="00701951" w:rsidRDefault="00C64170" w:rsidP="00701951">
      <w:pPr>
        <w:pStyle w:val="ListParagraph"/>
        <w:numPr>
          <w:ilvl w:val="0"/>
          <w:numId w:val="10"/>
        </w:numPr>
        <w:tabs>
          <w:tab w:val="left" w:pos="993"/>
        </w:tabs>
        <w:spacing w:after="160" w:line="360" w:lineRule="auto"/>
        <w:ind w:left="0" w:firstLine="567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01951">
        <w:rPr>
          <w:rFonts w:ascii="GHEA Grapalat" w:eastAsia="GHEA Grapalat" w:hAnsi="GHEA Grapalat" w:cs="GHEA Grapalat"/>
          <w:sz w:val="24"/>
          <w:szCs w:val="24"/>
        </w:rPr>
        <w:t>13-րդ պարբերությունը «</w:t>
      </w:r>
      <w:bookmarkStart w:id="1" w:name="_Hlk166163351"/>
      <w:r w:rsidRPr="00701951">
        <w:rPr>
          <w:rFonts w:ascii="GHEA Grapalat" w:eastAsia="GHEA Grapalat" w:hAnsi="GHEA Grapalat" w:cs="GHEA Grapalat"/>
          <w:sz w:val="24"/>
          <w:szCs w:val="24"/>
        </w:rPr>
        <w:t xml:space="preserve">բնական ռեսուրսների բանական օգտագործման </w:t>
      </w:r>
      <w:bookmarkEnd w:id="1"/>
      <w:r w:rsidRPr="00701951">
        <w:rPr>
          <w:rFonts w:ascii="GHEA Grapalat" w:eastAsia="GHEA Grapalat" w:hAnsi="GHEA Grapalat" w:cs="GHEA Grapalat"/>
          <w:sz w:val="24"/>
          <w:szCs w:val="24"/>
        </w:rPr>
        <w:t>համար» բառեր</w:t>
      </w:r>
      <w:r w:rsidR="00C77C9E">
        <w:rPr>
          <w:rFonts w:ascii="GHEA Grapalat" w:eastAsia="GHEA Grapalat" w:hAnsi="GHEA Grapalat" w:cs="GHEA Grapalat"/>
          <w:sz w:val="24"/>
          <w:szCs w:val="24"/>
        </w:rPr>
        <w:t>ը փոխարինել</w:t>
      </w:r>
      <w:r w:rsidRPr="00701951"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 w:rsidR="00C77C9E" w:rsidRPr="00701951">
        <w:rPr>
          <w:rFonts w:ascii="GHEA Grapalat" w:eastAsia="GHEA Grapalat" w:hAnsi="GHEA Grapalat" w:cs="GHEA Grapalat"/>
          <w:sz w:val="24"/>
          <w:szCs w:val="24"/>
        </w:rPr>
        <w:t>բնական ռեսուրսների բանական օգտագործման</w:t>
      </w:r>
      <w:r w:rsidR="00C77C9E">
        <w:rPr>
          <w:rFonts w:ascii="GHEA Grapalat" w:eastAsia="GHEA Grapalat" w:hAnsi="GHEA Grapalat" w:cs="GHEA Grapalat"/>
          <w:sz w:val="24"/>
          <w:szCs w:val="24"/>
        </w:rPr>
        <w:t>,</w:t>
      </w:r>
      <w:r w:rsidR="00C77C9E" w:rsidRPr="00701951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701951">
        <w:rPr>
          <w:rFonts w:ascii="GHEA Grapalat" w:eastAsia="GHEA Grapalat" w:hAnsi="GHEA Grapalat" w:cs="GHEA Grapalat"/>
          <w:sz w:val="24"/>
          <w:szCs w:val="24"/>
        </w:rPr>
        <w:t>ինչպես նաև կլիմայի փոփոխության մեղմման և հարմարվողականության ապահովման համար» բառերով</w:t>
      </w:r>
      <w:r w:rsidR="006166EF" w:rsidRPr="00701951">
        <w:rPr>
          <w:rFonts w:ascii="GHEA Grapalat" w:eastAsia="GHEA Grapalat" w:hAnsi="GHEA Grapalat" w:cs="GHEA Grapalat"/>
          <w:sz w:val="24"/>
          <w:szCs w:val="24"/>
        </w:rPr>
        <w:t>:</w:t>
      </w:r>
    </w:p>
    <w:p w14:paraId="55A5B353" w14:textId="331B169F" w:rsidR="00C96FEA" w:rsidRPr="00701951" w:rsidRDefault="00C64170" w:rsidP="00701951">
      <w:pPr>
        <w:tabs>
          <w:tab w:val="left" w:pos="2070"/>
          <w:tab w:val="left" w:pos="2160"/>
        </w:tabs>
        <w:spacing w:after="16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01951">
        <w:rPr>
          <w:rFonts w:ascii="GHEA Grapalat" w:eastAsia="GHEA Grapalat" w:hAnsi="GHEA Grapalat" w:cs="GHEA Grapalat"/>
          <w:b/>
          <w:sz w:val="24"/>
          <w:szCs w:val="24"/>
        </w:rPr>
        <w:t>Հոդված 2</w:t>
      </w:r>
      <w:r w:rsidRPr="00701951">
        <w:rPr>
          <w:rFonts w:ascii="Cambria Math" w:eastAsia="Cambria Math" w:hAnsi="Cambria Math" w:cs="Cambria Math"/>
          <w:b/>
          <w:sz w:val="24"/>
          <w:szCs w:val="24"/>
        </w:rPr>
        <w:t>․</w:t>
      </w:r>
      <w:r w:rsidRPr="00701951">
        <w:rPr>
          <w:rFonts w:ascii="GHEA Grapalat" w:eastAsia="Cambria Math" w:hAnsi="GHEA Grapalat" w:cs="Cambria Math"/>
          <w:sz w:val="24"/>
          <w:szCs w:val="24"/>
        </w:rPr>
        <w:t xml:space="preserve"> </w:t>
      </w:r>
      <w:r w:rsidRPr="00701951">
        <w:rPr>
          <w:rFonts w:ascii="GHEA Grapalat" w:eastAsia="GHEA Grapalat" w:hAnsi="GHEA Grapalat" w:cs="GHEA Grapalat"/>
          <w:sz w:val="24"/>
          <w:szCs w:val="24"/>
        </w:rPr>
        <w:t>Օրենքի 22-րդ հոդվածի</w:t>
      </w:r>
      <w:r w:rsidR="00C96FEA" w:rsidRPr="00701951">
        <w:rPr>
          <w:rFonts w:ascii="GHEA Grapalat" w:eastAsia="GHEA Grapalat" w:hAnsi="GHEA Grapalat" w:cs="GHEA Grapalat"/>
          <w:sz w:val="24"/>
          <w:szCs w:val="24"/>
        </w:rPr>
        <w:t>.</w:t>
      </w:r>
      <w:r w:rsidRPr="00701951"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588DD92B" w14:textId="2FC54F67" w:rsidR="00C96FEA" w:rsidRPr="00701951" w:rsidRDefault="00BE7BFD" w:rsidP="00701951">
      <w:pPr>
        <w:pStyle w:val="ListParagraph"/>
        <w:numPr>
          <w:ilvl w:val="0"/>
          <w:numId w:val="11"/>
        </w:numPr>
        <w:tabs>
          <w:tab w:val="left" w:pos="993"/>
        </w:tabs>
        <w:spacing w:after="160"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01951">
        <w:rPr>
          <w:rFonts w:ascii="GHEA Grapalat" w:eastAsia="GHEA Grapalat" w:hAnsi="GHEA Grapalat" w:cs="GHEA Grapalat"/>
          <w:sz w:val="24"/>
          <w:szCs w:val="24"/>
        </w:rPr>
        <w:t xml:space="preserve">1-ին մասի 1-ին կետի </w:t>
      </w:r>
      <w:r w:rsidR="00C96FEA" w:rsidRPr="00701951">
        <w:rPr>
          <w:rFonts w:ascii="GHEA Grapalat" w:eastAsia="GHEA Grapalat" w:hAnsi="GHEA Grapalat" w:cs="GHEA Grapalat"/>
          <w:sz w:val="24"/>
          <w:szCs w:val="24"/>
        </w:rPr>
        <w:t>«է» պարբերությունում «.» կետադրական նշանը փոխարինել «,» կետադրական նշանով.</w:t>
      </w:r>
    </w:p>
    <w:p w14:paraId="56C38312" w14:textId="34BF32D9" w:rsidR="00C96FEA" w:rsidRPr="00701951" w:rsidRDefault="00C96FEA" w:rsidP="00701951">
      <w:pPr>
        <w:pStyle w:val="ListParagraph"/>
        <w:numPr>
          <w:ilvl w:val="0"/>
          <w:numId w:val="11"/>
        </w:numPr>
        <w:tabs>
          <w:tab w:val="left" w:pos="993"/>
        </w:tabs>
        <w:spacing w:after="160"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01951">
        <w:rPr>
          <w:rFonts w:ascii="GHEA Grapalat" w:eastAsia="GHEA Grapalat" w:hAnsi="GHEA Grapalat" w:cs="GHEA Grapalat"/>
          <w:sz w:val="24"/>
          <w:szCs w:val="24"/>
        </w:rPr>
        <w:t>1-ին մասի 1-ին կետը լրացնել հետևյալ բովանդակությամբ «ը» պարբերությ</w:t>
      </w:r>
      <w:r w:rsidR="00670B7D">
        <w:rPr>
          <w:rFonts w:ascii="GHEA Grapalat" w:eastAsia="GHEA Grapalat" w:hAnsi="GHEA Grapalat" w:cs="GHEA Grapalat"/>
          <w:sz w:val="24"/>
          <w:szCs w:val="24"/>
        </w:rPr>
        <w:t>ամբ</w:t>
      </w:r>
      <w:r w:rsidRPr="00701951">
        <w:rPr>
          <w:rFonts w:ascii="GHEA Grapalat" w:eastAsia="GHEA Grapalat" w:hAnsi="GHEA Grapalat" w:cs="GHEA Grapalat"/>
          <w:sz w:val="24"/>
          <w:szCs w:val="24"/>
        </w:rPr>
        <w:t>.</w:t>
      </w:r>
    </w:p>
    <w:p w14:paraId="37442BFF" w14:textId="25525940" w:rsidR="00C96FEA" w:rsidRPr="00701951" w:rsidRDefault="00C96FEA" w:rsidP="00701951">
      <w:pPr>
        <w:tabs>
          <w:tab w:val="left" w:pos="2070"/>
          <w:tab w:val="left" w:pos="2160"/>
        </w:tabs>
        <w:spacing w:after="16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01951">
        <w:rPr>
          <w:rFonts w:ascii="GHEA Grapalat" w:eastAsia="GHEA Grapalat" w:hAnsi="GHEA Grapalat" w:cs="GHEA Grapalat"/>
          <w:sz w:val="24"/>
          <w:szCs w:val="24"/>
        </w:rPr>
        <w:t>«</w:t>
      </w:r>
      <w:r w:rsidR="006A48A1">
        <w:rPr>
          <w:rFonts w:ascii="GHEA Grapalat" w:eastAsia="GHEA Grapalat" w:hAnsi="GHEA Grapalat" w:cs="GHEA Grapalat"/>
          <w:sz w:val="24"/>
          <w:szCs w:val="24"/>
        </w:rPr>
        <w:t>ը</w:t>
      </w:r>
      <w:r w:rsidRPr="00701951">
        <w:rPr>
          <w:rFonts w:ascii="GHEA Grapalat" w:eastAsia="GHEA Grapalat" w:hAnsi="GHEA Grapalat" w:cs="GHEA Grapalat"/>
          <w:sz w:val="24"/>
          <w:szCs w:val="24"/>
        </w:rPr>
        <w:t>)</w:t>
      </w:r>
      <w:r w:rsidR="005612BF" w:rsidRPr="00701951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701951">
        <w:rPr>
          <w:rFonts w:ascii="GHEA Grapalat" w:eastAsia="GHEA Grapalat" w:hAnsi="GHEA Grapalat" w:cs="GHEA Grapalat"/>
          <w:sz w:val="24"/>
          <w:szCs w:val="24"/>
        </w:rPr>
        <w:t>ջերմոցային գազերի արտանետման թույլտվությունների առկայությունը և այդ թույլտվությ</w:t>
      </w:r>
      <w:r w:rsidR="00DF32AD">
        <w:rPr>
          <w:rFonts w:ascii="GHEA Grapalat" w:eastAsia="GHEA Grapalat" w:hAnsi="GHEA Grapalat" w:cs="GHEA Grapalat"/>
          <w:sz w:val="24"/>
          <w:szCs w:val="24"/>
        </w:rPr>
        <w:t>ամբ</w:t>
      </w:r>
      <w:r w:rsidRPr="00701951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DF32AD">
        <w:rPr>
          <w:rFonts w:ascii="GHEA Grapalat" w:eastAsia="GHEA Grapalat" w:hAnsi="GHEA Grapalat" w:cs="GHEA Grapalat"/>
          <w:sz w:val="24"/>
          <w:szCs w:val="24"/>
        </w:rPr>
        <w:t xml:space="preserve">սահմանված առավելագույն սահմանաչափի </w:t>
      </w:r>
      <w:r w:rsidRPr="00701951">
        <w:rPr>
          <w:rFonts w:ascii="GHEA Grapalat" w:eastAsia="GHEA Grapalat" w:hAnsi="GHEA Grapalat" w:cs="GHEA Grapalat"/>
          <w:sz w:val="24"/>
          <w:szCs w:val="24"/>
        </w:rPr>
        <w:t xml:space="preserve"> պահպանումը.».</w:t>
      </w:r>
    </w:p>
    <w:p w14:paraId="098F559A" w14:textId="05DD39B2" w:rsidR="00BE7BFD" w:rsidRPr="00701951" w:rsidRDefault="00BE7BFD" w:rsidP="00701951">
      <w:pPr>
        <w:pStyle w:val="ListParagraph"/>
        <w:numPr>
          <w:ilvl w:val="0"/>
          <w:numId w:val="11"/>
        </w:numPr>
        <w:tabs>
          <w:tab w:val="left" w:pos="993"/>
        </w:tabs>
        <w:spacing w:after="160"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01951">
        <w:rPr>
          <w:rFonts w:ascii="GHEA Grapalat" w:eastAsia="GHEA Grapalat" w:hAnsi="GHEA Grapalat" w:cs="GHEA Grapalat"/>
          <w:sz w:val="24"/>
          <w:szCs w:val="24"/>
        </w:rPr>
        <w:lastRenderedPageBreak/>
        <w:t xml:space="preserve">1-ին մասի 10-րդ կետում </w:t>
      </w:r>
      <w:r w:rsidR="001A235E">
        <w:rPr>
          <w:rFonts w:ascii="GHEA Grapalat" w:eastAsia="GHEA Grapalat" w:hAnsi="GHEA Grapalat" w:cs="GHEA Grapalat"/>
          <w:sz w:val="24"/>
          <w:szCs w:val="24"/>
        </w:rPr>
        <w:t xml:space="preserve">«պահպանումը» բառից հետո </w:t>
      </w:r>
      <w:r w:rsidRPr="00701951">
        <w:rPr>
          <w:rFonts w:ascii="GHEA Grapalat" w:eastAsia="GHEA Grapalat" w:hAnsi="GHEA Grapalat" w:cs="GHEA Grapalat"/>
          <w:sz w:val="24"/>
          <w:szCs w:val="24"/>
        </w:rPr>
        <w:t>«:» կետադրական նշանը փոխարինել «.» կետադրական նշանով.</w:t>
      </w:r>
    </w:p>
    <w:p w14:paraId="00000080" w14:textId="71529E49" w:rsidR="0012647A" w:rsidRPr="00701951" w:rsidRDefault="00C96FEA" w:rsidP="00701951">
      <w:pPr>
        <w:pStyle w:val="ListParagraph"/>
        <w:numPr>
          <w:ilvl w:val="0"/>
          <w:numId w:val="11"/>
        </w:numPr>
        <w:tabs>
          <w:tab w:val="left" w:pos="993"/>
        </w:tabs>
        <w:spacing w:after="160" w:line="360" w:lineRule="auto"/>
        <w:ind w:left="0" w:firstLine="709"/>
        <w:contextualSpacing w:val="0"/>
        <w:jc w:val="both"/>
        <w:rPr>
          <w:rFonts w:ascii="GHEA Grapalat" w:eastAsia="Cambria Math" w:hAnsi="GHEA Grapalat" w:cs="Cambria Math"/>
          <w:sz w:val="24"/>
          <w:szCs w:val="24"/>
        </w:rPr>
      </w:pPr>
      <w:r w:rsidRPr="00701951">
        <w:rPr>
          <w:rFonts w:ascii="GHEA Grapalat" w:eastAsia="GHEA Grapalat" w:hAnsi="GHEA Grapalat" w:cs="GHEA Grapalat"/>
          <w:sz w:val="24"/>
          <w:szCs w:val="24"/>
        </w:rPr>
        <w:t xml:space="preserve">1-ին մասը </w:t>
      </w:r>
      <w:r w:rsidR="00C64170" w:rsidRPr="00701951">
        <w:rPr>
          <w:rFonts w:ascii="GHEA Grapalat" w:eastAsia="GHEA Grapalat" w:hAnsi="GHEA Grapalat" w:cs="GHEA Grapalat"/>
          <w:sz w:val="24"/>
          <w:szCs w:val="24"/>
        </w:rPr>
        <w:t>լրացնել հետևյալ բովանդակությամբ 11-րդ կետով</w:t>
      </w:r>
      <w:r w:rsidR="00C64170" w:rsidRPr="00701951">
        <w:rPr>
          <w:rFonts w:ascii="Cambria Math" w:eastAsia="Cambria Math" w:hAnsi="Cambria Math" w:cs="Cambria Math"/>
          <w:sz w:val="24"/>
          <w:szCs w:val="24"/>
        </w:rPr>
        <w:t>․</w:t>
      </w:r>
    </w:p>
    <w:p w14:paraId="00000081" w14:textId="262C4F22" w:rsidR="0012647A" w:rsidRPr="00701951" w:rsidRDefault="00C64170" w:rsidP="00701951">
      <w:pPr>
        <w:tabs>
          <w:tab w:val="left" w:pos="2070"/>
          <w:tab w:val="left" w:pos="2160"/>
        </w:tabs>
        <w:spacing w:after="16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01951">
        <w:rPr>
          <w:rFonts w:ascii="GHEA Grapalat" w:eastAsia="GHEA Grapalat" w:hAnsi="GHEA Grapalat" w:cs="GHEA Grapalat"/>
          <w:sz w:val="24"/>
          <w:szCs w:val="24"/>
        </w:rPr>
        <w:t>«</w:t>
      </w:r>
      <w:bookmarkStart w:id="2" w:name="_Hlk153131369"/>
      <w:r w:rsidRPr="00701951">
        <w:rPr>
          <w:rFonts w:ascii="GHEA Grapalat" w:eastAsia="GHEA Grapalat" w:hAnsi="GHEA Grapalat" w:cs="GHEA Grapalat"/>
          <w:sz w:val="24"/>
          <w:szCs w:val="24"/>
        </w:rPr>
        <w:t xml:space="preserve">11) </w:t>
      </w:r>
      <w:r w:rsidR="00BE7BFD" w:rsidRPr="00701951">
        <w:rPr>
          <w:rFonts w:ascii="GHEA Grapalat" w:eastAsia="GHEA Grapalat" w:hAnsi="GHEA Grapalat" w:cs="GHEA Grapalat"/>
          <w:sz w:val="24"/>
          <w:szCs w:val="24"/>
        </w:rPr>
        <w:t>չափումների, հաշվետվողականության և հավաստագրման համակարգ</w:t>
      </w:r>
      <w:r w:rsidRPr="00701951">
        <w:rPr>
          <w:rFonts w:ascii="Cambria Math" w:eastAsia="GHEA Grapalat" w:hAnsi="Cambria Math" w:cs="Cambria Math"/>
          <w:sz w:val="24"/>
          <w:szCs w:val="24"/>
        </w:rPr>
        <w:t>․</w:t>
      </w:r>
    </w:p>
    <w:p w14:paraId="00000083" w14:textId="16B21D29" w:rsidR="0012647A" w:rsidRPr="00701951" w:rsidRDefault="00BE7BFD" w:rsidP="00701951">
      <w:pPr>
        <w:shd w:val="clear" w:color="auto" w:fill="FFFFFF"/>
        <w:spacing w:after="160"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01951">
        <w:rPr>
          <w:rFonts w:ascii="GHEA Grapalat" w:eastAsia="GHEA Grapalat" w:hAnsi="GHEA Grapalat" w:cs="GHEA Grapalat"/>
          <w:sz w:val="24"/>
          <w:szCs w:val="24"/>
        </w:rPr>
        <w:t>ա</w:t>
      </w:r>
      <w:r w:rsidR="00C64170" w:rsidRPr="00701951">
        <w:rPr>
          <w:rFonts w:ascii="GHEA Grapalat" w:eastAsia="GHEA Grapalat" w:hAnsi="GHEA Grapalat" w:cs="GHEA Grapalat"/>
          <w:sz w:val="24"/>
          <w:szCs w:val="24"/>
        </w:rPr>
        <w:t>) չափումների, հաշվետվ</w:t>
      </w:r>
      <w:r w:rsidR="00D464F9" w:rsidRPr="00701951">
        <w:rPr>
          <w:rFonts w:ascii="GHEA Grapalat" w:eastAsia="GHEA Grapalat" w:hAnsi="GHEA Grapalat" w:cs="GHEA Grapalat"/>
          <w:sz w:val="24"/>
          <w:szCs w:val="24"/>
        </w:rPr>
        <w:t>ողական</w:t>
      </w:r>
      <w:r w:rsidR="00C64170" w:rsidRPr="00701951">
        <w:rPr>
          <w:rFonts w:ascii="GHEA Grapalat" w:eastAsia="GHEA Grapalat" w:hAnsi="GHEA Grapalat" w:cs="GHEA Grapalat"/>
          <w:sz w:val="24"/>
          <w:szCs w:val="24"/>
        </w:rPr>
        <w:t xml:space="preserve">ության և հավաստագրման </w:t>
      </w:r>
      <w:r w:rsidR="003B70EF" w:rsidRPr="00701951">
        <w:rPr>
          <w:rFonts w:ascii="GHEA Grapalat" w:eastAsia="GHEA Grapalat" w:hAnsi="GHEA Grapalat" w:cs="GHEA Grapalat"/>
          <w:sz w:val="24"/>
          <w:szCs w:val="24"/>
        </w:rPr>
        <w:t>համակարգում ներառելու նպատակով տվյալների տրամադրման սահմանված կարգի պահպանումը</w:t>
      </w:r>
      <w:r w:rsidR="00C64170" w:rsidRPr="00701951">
        <w:rPr>
          <w:rFonts w:ascii="GHEA Grapalat" w:eastAsia="GHEA Grapalat" w:hAnsi="GHEA Grapalat" w:cs="GHEA Grapalat"/>
          <w:sz w:val="24"/>
          <w:szCs w:val="24"/>
        </w:rPr>
        <w:t>,</w:t>
      </w:r>
    </w:p>
    <w:p w14:paraId="00000086" w14:textId="55789414" w:rsidR="0012647A" w:rsidRPr="00701951" w:rsidRDefault="00BE7BFD" w:rsidP="00701951">
      <w:pPr>
        <w:shd w:val="clear" w:color="auto" w:fill="FFFFFF"/>
        <w:spacing w:after="160" w:line="360" w:lineRule="auto"/>
        <w:ind w:firstLine="709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3" w:name="_heading=h.gjdgxs" w:colFirst="0" w:colLast="0"/>
      <w:bookmarkEnd w:id="3"/>
      <w:r w:rsidRPr="00701951">
        <w:rPr>
          <w:rFonts w:ascii="GHEA Grapalat" w:eastAsia="GHEA Grapalat" w:hAnsi="GHEA Grapalat" w:cs="GHEA Grapalat"/>
          <w:sz w:val="24"/>
          <w:szCs w:val="24"/>
        </w:rPr>
        <w:t>բ</w:t>
      </w:r>
      <w:r w:rsidR="00C64170" w:rsidRPr="00701951">
        <w:rPr>
          <w:rFonts w:ascii="GHEA Grapalat" w:eastAsia="GHEA Grapalat" w:hAnsi="GHEA Grapalat" w:cs="GHEA Grapalat"/>
          <w:sz w:val="24"/>
          <w:szCs w:val="24"/>
        </w:rPr>
        <w:t xml:space="preserve">) </w:t>
      </w:r>
      <w:bookmarkStart w:id="4" w:name="_Hlk153129359"/>
      <w:r w:rsidR="00C64170" w:rsidRPr="00701951">
        <w:rPr>
          <w:rFonts w:ascii="GHEA Grapalat" w:eastAsia="GHEA Grapalat" w:hAnsi="GHEA Grapalat" w:cs="GHEA Grapalat"/>
          <w:sz w:val="24"/>
          <w:szCs w:val="24"/>
        </w:rPr>
        <w:t>չափումների, հաշվետվ</w:t>
      </w:r>
      <w:r w:rsidR="00D464F9" w:rsidRPr="00701951">
        <w:rPr>
          <w:rFonts w:ascii="GHEA Grapalat" w:eastAsia="GHEA Grapalat" w:hAnsi="GHEA Grapalat" w:cs="GHEA Grapalat"/>
          <w:sz w:val="24"/>
          <w:szCs w:val="24"/>
        </w:rPr>
        <w:t>ողական</w:t>
      </w:r>
      <w:r w:rsidR="00C64170" w:rsidRPr="00701951">
        <w:rPr>
          <w:rFonts w:ascii="GHEA Grapalat" w:eastAsia="GHEA Grapalat" w:hAnsi="GHEA Grapalat" w:cs="GHEA Grapalat"/>
          <w:sz w:val="24"/>
          <w:szCs w:val="24"/>
        </w:rPr>
        <w:t>ության և հավաստագրման համակարգում ներառվող տվյալներ</w:t>
      </w:r>
      <w:r w:rsidR="003F0D91" w:rsidRPr="00701951">
        <w:rPr>
          <w:rFonts w:ascii="GHEA Grapalat" w:eastAsia="GHEA Grapalat" w:hAnsi="GHEA Grapalat" w:cs="GHEA Grapalat"/>
          <w:sz w:val="24"/>
          <w:szCs w:val="24"/>
        </w:rPr>
        <w:t>ի</w:t>
      </w:r>
      <w:r w:rsidR="00C64170" w:rsidRPr="00701951">
        <w:rPr>
          <w:rFonts w:ascii="GHEA Grapalat" w:eastAsia="GHEA Grapalat" w:hAnsi="GHEA Grapalat" w:cs="GHEA Grapalat"/>
          <w:sz w:val="24"/>
          <w:szCs w:val="24"/>
        </w:rPr>
        <w:t xml:space="preserve"> և հաշվետվություններ</w:t>
      </w:r>
      <w:r w:rsidR="003F0D91" w:rsidRPr="00701951">
        <w:rPr>
          <w:rFonts w:ascii="GHEA Grapalat" w:eastAsia="GHEA Grapalat" w:hAnsi="GHEA Grapalat" w:cs="GHEA Grapalat"/>
          <w:sz w:val="24"/>
          <w:szCs w:val="24"/>
        </w:rPr>
        <w:t>ի</w:t>
      </w:r>
      <w:r w:rsidR="00C64170" w:rsidRPr="00701951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3F0D91" w:rsidRPr="00701951">
        <w:rPr>
          <w:rFonts w:ascii="GHEA Grapalat" w:eastAsia="GHEA Grapalat" w:hAnsi="GHEA Grapalat" w:cs="GHEA Grapalat"/>
          <w:sz w:val="24"/>
          <w:szCs w:val="24"/>
        </w:rPr>
        <w:t>որակի հսկողություն և որակի ապահովում իրականացնող</w:t>
      </w:r>
      <w:r w:rsidR="00C64170" w:rsidRPr="00701951">
        <w:rPr>
          <w:rFonts w:ascii="GHEA Grapalat" w:eastAsia="GHEA Grapalat" w:hAnsi="GHEA Grapalat" w:cs="GHEA Grapalat"/>
          <w:sz w:val="24"/>
          <w:szCs w:val="24"/>
        </w:rPr>
        <w:t xml:space="preserve"> ֆիզիկական կամ իրավաբանական անձանց </w:t>
      </w:r>
      <w:bookmarkEnd w:id="4"/>
      <w:r w:rsidR="008F525D" w:rsidRPr="00701951">
        <w:rPr>
          <w:rFonts w:ascii="GHEA Grapalat" w:eastAsia="GHEA Grapalat" w:hAnsi="GHEA Grapalat" w:cs="GHEA Grapalat"/>
          <w:sz w:val="24"/>
          <w:szCs w:val="24"/>
        </w:rPr>
        <w:t>կողմից հավաստագրման պահանջի պահպանումը</w:t>
      </w:r>
      <w:r w:rsidR="00C64170" w:rsidRPr="00701951">
        <w:rPr>
          <w:rFonts w:ascii="GHEA Grapalat" w:eastAsia="GHEA Grapalat" w:hAnsi="GHEA Grapalat" w:cs="GHEA Grapalat"/>
          <w:sz w:val="24"/>
          <w:szCs w:val="24"/>
        </w:rPr>
        <w:t>։</w:t>
      </w:r>
      <w:bookmarkEnd w:id="2"/>
      <w:r w:rsidR="00C64170" w:rsidRPr="00701951">
        <w:rPr>
          <w:rFonts w:ascii="GHEA Grapalat" w:eastAsia="GHEA Grapalat" w:hAnsi="GHEA Grapalat" w:cs="GHEA Grapalat"/>
          <w:sz w:val="24"/>
          <w:szCs w:val="24"/>
        </w:rPr>
        <w:t>»:</w:t>
      </w:r>
    </w:p>
    <w:p w14:paraId="4046DDDB" w14:textId="40C1A7D1" w:rsidR="002D2246" w:rsidRDefault="002D2246" w:rsidP="002D2246">
      <w:pPr>
        <w:tabs>
          <w:tab w:val="left" w:pos="2070"/>
          <w:tab w:val="left" w:pos="2160"/>
        </w:tabs>
        <w:spacing w:after="16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b/>
          <w:sz w:val="24"/>
          <w:szCs w:val="24"/>
        </w:rPr>
        <w:t>Հոդված 3</w:t>
      </w:r>
      <w:r>
        <w:rPr>
          <w:rFonts w:ascii="Cambria Math" w:eastAsia="Cambria Math" w:hAnsi="Cambria Math" w:cs="Cambria Math"/>
          <w:b/>
          <w:sz w:val="24"/>
          <w:szCs w:val="24"/>
        </w:rPr>
        <w:t>․</w:t>
      </w:r>
      <w:r>
        <w:rPr>
          <w:rFonts w:ascii="GHEA Grapalat" w:eastAsia="Cambria Math" w:hAnsi="GHEA Grapalat" w:cs="Cambria Math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Օրենքի 29</w:t>
      </w:r>
      <w:r>
        <w:rPr>
          <w:rFonts w:ascii="Microsoft JhengHei" w:eastAsia="Microsoft JhengHei" w:hAnsi="Microsoft JhengHei" w:cs="Microsoft JhengHei" w:hint="eastAsia"/>
          <w:sz w:val="24"/>
          <w:szCs w:val="24"/>
          <w:lang w:val="ru-RU"/>
        </w:rPr>
        <w:t>․</w:t>
      </w:r>
      <w:r>
        <w:rPr>
          <w:rFonts w:ascii="GHEA Grapalat" w:eastAsia="GHEA Grapalat" w:hAnsi="GHEA Grapalat" w:cs="GHEA Grapalat"/>
          <w:sz w:val="24"/>
          <w:szCs w:val="24"/>
        </w:rPr>
        <w:t xml:space="preserve">1 հոդվածի </w:t>
      </w:r>
    </w:p>
    <w:p w14:paraId="79B9F84A" w14:textId="77777777" w:rsidR="002D2246" w:rsidRDefault="002D2246" w:rsidP="002D2246">
      <w:pPr>
        <w:pStyle w:val="ListParagraph"/>
        <w:numPr>
          <w:ilvl w:val="0"/>
          <w:numId w:val="12"/>
        </w:numPr>
        <w:tabs>
          <w:tab w:val="left" w:pos="993"/>
        </w:tabs>
        <w:spacing w:after="160" w:line="360" w:lineRule="auto"/>
        <w:ind w:left="0" w:firstLine="709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1-ին մասի 11-րդ կետում «։» կետադրական նշանը փոխարինել «</w:t>
      </w:r>
      <w:r>
        <w:rPr>
          <w:rFonts w:ascii="Microsoft JhengHei" w:eastAsia="Microsoft JhengHei" w:hAnsi="Microsoft JhengHei" w:cs="Microsoft JhengHei" w:hint="eastAsia"/>
          <w:sz w:val="24"/>
          <w:szCs w:val="24"/>
        </w:rPr>
        <w:t>․</w:t>
      </w:r>
      <w:r>
        <w:rPr>
          <w:rFonts w:ascii="GHEA Grapalat" w:eastAsia="GHEA Grapalat" w:hAnsi="GHEA Grapalat" w:cs="GHEA Grapalat"/>
          <w:sz w:val="24"/>
          <w:szCs w:val="24"/>
        </w:rPr>
        <w:t>» կետադրական նշանով.</w:t>
      </w:r>
    </w:p>
    <w:p w14:paraId="6E773800" w14:textId="7EB751D8" w:rsidR="002D2246" w:rsidRDefault="002D2246" w:rsidP="002D2246">
      <w:pPr>
        <w:pStyle w:val="ListParagraph"/>
        <w:numPr>
          <w:ilvl w:val="0"/>
          <w:numId w:val="12"/>
        </w:numPr>
        <w:tabs>
          <w:tab w:val="left" w:pos="993"/>
        </w:tabs>
        <w:spacing w:after="160" w:line="360" w:lineRule="auto"/>
        <w:ind w:left="0" w:firstLine="709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1-ին մասը լրացնել հետևյալ բովանդակությամբ 12-րդ կետով.</w:t>
      </w:r>
    </w:p>
    <w:p w14:paraId="6156BBF3" w14:textId="03C69A08" w:rsidR="002D2246" w:rsidRDefault="002D2246" w:rsidP="002D2246">
      <w:pPr>
        <w:pStyle w:val="ListParagraph"/>
        <w:tabs>
          <w:tab w:val="left" w:pos="993"/>
        </w:tabs>
        <w:spacing w:after="160" w:line="360" w:lineRule="auto"/>
        <w:ind w:left="0"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«12) ստուգվող սուբյեկտն իրականացնում է ջերմոցային գազերի արտանետում՝ առանց օրենսդրությամբ սահմանված դեպքերում և կարգով ջերմոցային գազերի արտանետման թույլտվություն ստանալու։»</w:t>
      </w:r>
    </w:p>
    <w:p w14:paraId="6BB1080D" w14:textId="6336B6A7" w:rsidR="00037D9D" w:rsidRPr="00701951" w:rsidRDefault="00C64170" w:rsidP="00701951">
      <w:pPr>
        <w:tabs>
          <w:tab w:val="left" w:pos="2070"/>
          <w:tab w:val="left" w:pos="2160"/>
        </w:tabs>
        <w:spacing w:after="16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01951">
        <w:rPr>
          <w:rFonts w:ascii="GHEA Grapalat" w:eastAsia="GHEA Grapalat" w:hAnsi="GHEA Grapalat" w:cs="GHEA Grapalat"/>
          <w:b/>
          <w:sz w:val="24"/>
          <w:szCs w:val="24"/>
        </w:rPr>
        <w:t xml:space="preserve">Հոդված </w:t>
      </w:r>
      <w:r w:rsidR="002D2246">
        <w:rPr>
          <w:rFonts w:ascii="GHEA Grapalat" w:eastAsia="GHEA Grapalat" w:hAnsi="GHEA Grapalat" w:cs="GHEA Grapalat"/>
          <w:b/>
          <w:sz w:val="24"/>
          <w:szCs w:val="24"/>
        </w:rPr>
        <w:t>4</w:t>
      </w:r>
      <w:r w:rsidRPr="00701951">
        <w:rPr>
          <w:rFonts w:ascii="GHEA Grapalat" w:eastAsia="GHEA Grapalat" w:hAnsi="GHEA Grapalat" w:cs="GHEA Grapalat"/>
          <w:b/>
          <w:sz w:val="24"/>
          <w:szCs w:val="24"/>
        </w:rPr>
        <w:t>.</w:t>
      </w:r>
      <w:r w:rsidRPr="00701951">
        <w:rPr>
          <w:rFonts w:eastAsia="Calibri"/>
          <w:b/>
          <w:sz w:val="24"/>
          <w:szCs w:val="24"/>
        </w:rPr>
        <w:t> </w:t>
      </w:r>
      <w:r w:rsidR="00037D9D" w:rsidRPr="00701951">
        <w:rPr>
          <w:rFonts w:ascii="GHEA Grapalat" w:eastAsia="GHEA Grapalat" w:hAnsi="GHEA Grapalat" w:cs="Cambria Math"/>
          <w:sz w:val="24"/>
          <w:szCs w:val="24"/>
        </w:rPr>
        <w:t xml:space="preserve"> </w:t>
      </w:r>
      <w:r w:rsidR="00037D9D" w:rsidRPr="00701951">
        <w:rPr>
          <w:rFonts w:ascii="GHEA Grapalat" w:eastAsia="GHEA Grapalat" w:hAnsi="GHEA Grapalat" w:cs="GHEA Grapalat"/>
          <w:sz w:val="24"/>
          <w:szCs w:val="24"/>
        </w:rPr>
        <w:t>Անցումային դրույթ</w:t>
      </w:r>
    </w:p>
    <w:p w14:paraId="00000087" w14:textId="4AB1FA76" w:rsidR="0012647A" w:rsidRPr="00701951" w:rsidRDefault="001258EC" w:rsidP="00701951">
      <w:pPr>
        <w:pStyle w:val="ListParagraph"/>
        <w:numPr>
          <w:ilvl w:val="0"/>
          <w:numId w:val="9"/>
        </w:numPr>
        <w:tabs>
          <w:tab w:val="left" w:pos="993"/>
        </w:tabs>
        <w:spacing w:after="160" w:line="360" w:lineRule="auto"/>
        <w:ind w:left="0" w:firstLine="709"/>
        <w:contextualSpacing w:val="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701951">
        <w:rPr>
          <w:rFonts w:ascii="GHEA Grapalat" w:eastAsia="GHEA Grapalat" w:hAnsi="GHEA Grapalat" w:cs="GHEA Grapalat"/>
          <w:sz w:val="24"/>
          <w:szCs w:val="24"/>
        </w:rPr>
        <w:t xml:space="preserve">Սույն օրենքն ուժի մեջ է մտնում </w:t>
      </w:r>
      <w:r w:rsidR="00037D9D" w:rsidRPr="00701951">
        <w:rPr>
          <w:rFonts w:ascii="GHEA Grapalat" w:eastAsia="GHEA Grapalat" w:hAnsi="GHEA Grapalat" w:cs="GHEA Grapalat"/>
          <w:sz w:val="24"/>
          <w:szCs w:val="24"/>
        </w:rPr>
        <w:t>«Կլիմայի մասին» օրենքն ուժի մեջ մտնելու</w:t>
      </w:r>
      <w:r w:rsidR="00B4373E" w:rsidRPr="00701951">
        <w:rPr>
          <w:rFonts w:ascii="GHEA Grapalat" w:eastAsia="GHEA Grapalat" w:hAnsi="GHEA Grapalat" w:cs="GHEA Grapalat"/>
          <w:sz w:val="24"/>
          <w:szCs w:val="24"/>
        </w:rPr>
        <w:t xml:space="preserve"> օրվանի</w:t>
      </w:r>
      <w:r w:rsidR="00037D9D" w:rsidRPr="00701951">
        <w:rPr>
          <w:rFonts w:ascii="GHEA Grapalat" w:eastAsia="GHEA Grapalat" w:hAnsi="GHEA Grapalat" w:cs="GHEA Grapalat"/>
          <w:sz w:val="24"/>
          <w:szCs w:val="24"/>
        </w:rPr>
        <w:t xml:space="preserve">ց </w:t>
      </w:r>
      <w:r w:rsidR="00AF1D62" w:rsidRPr="00701951">
        <w:rPr>
          <w:rFonts w:ascii="GHEA Grapalat" w:eastAsia="GHEA Grapalat" w:hAnsi="GHEA Grapalat" w:cs="GHEA Grapalat"/>
          <w:sz w:val="24"/>
          <w:szCs w:val="24"/>
        </w:rPr>
        <w:t>մեկ տարի</w:t>
      </w:r>
      <w:r w:rsidR="004B3EBF" w:rsidRPr="00701951">
        <w:rPr>
          <w:rFonts w:ascii="GHEA Grapalat" w:eastAsia="GHEA Grapalat" w:hAnsi="GHEA Grapalat" w:cs="GHEA Grapalat"/>
          <w:sz w:val="24"/>
          <w:szCs w:val="24"/>
        </w:rPr>
        <w:t xml:space="preserve"> հետ</w:t>
      </w:r>
      <w:r w:rsidRPr="00701951">
        <w:rPr>
          <w:rFonts w:ascii="GHEA Grapalat" w:eastAsia="GHEA Grapalat" w:hAnsi="GHEA Grapalat" w:cs="GHEA Grapalat"/>
          <w:sz w:val="24"/>
          <w:szCs w:val="24"/>
        </w:rPr>
        <w:t>ո</w:t>
      </w:r>
      <w:r w:rsidR="003F4CF9" w:rsidRPr="00701951">
        <w:rPr>
          <w:rFonts w:ascii="GHEA Grapalat" w:eastAsia="GHEA Grapalat" w:hAnsi="GHEA Grapalat" w:cs="GHEA Grapalat"/>
          <w:sz w:val="24"/>
          <w:szCs w:val="24"/>
        </w:rPr>
        <w:t>:</w:t>
      </w:r>
    </w:p>
    <w:p w14:paraId="00000088" w14:textId="77777777" w:rsidR="0012647A" w:rsidRPr="00701951" w:rsidRDefault="0012647A">
      <w:pPr>
        <w:spacing w:after="0"/>
        <w:ind w:firstLine="709"/>
        <w:jc w:val="both"/>
        <w:rPr>
          <w:rFonts w:ascii="GHEA Grapalat" w:hAnsi="GHEA Grapalat"/>
        </w:rPr>
      </w:pPr>
    </w:p>
    <w:p w14:paraId="00000089" w14:textId="77777777" w:rsidR="0012647A" w:rsidRPr="00701951" w:rsidRDefault="0012647A">
      <w:pPr>
        <w:spacing w:after="0"/>
        <w:ind w:firstLine="709"/>
        <w:jc w:val="both"/>
        <w:rPr>
          <w:rFonts w:ascii="GHEA Grapalat" w:hAnsi="GHEA Grapalat"/>
        </w:rPr>
      </w:pPr>
    </w:p>
    <w:p w14:paraId="0000008A" w14:textId="77777777" w:rsidR="0012647A" w:rsidRPr="00701951" w:rsidRDefault="0012647A">
      <w:pPr>
        <w:spacing w:after="0"/>
        <w:ind w:firstLine="709"/>
        <w:jc w:val="both"/>
        <w:rPr>
          <w:rFonts w:ascii="GHEA Grapalat" w:hAnsi="GHEA Grapalat"/>
        </w:rPr>
      </w:pPr>
    </w:p>
    <w:p w14:paraId="74825338" w14:textId="43F7C160" w:rsidR="00701951" w:rsidRPr="00701951" w:rsidRDefault="00701951" w:rsidP="002D2246">
      <w:pPr>
        <w:rPr>
          <w:rFonts w:ascii="GHEA Grapalat" w:hAnsi="GHEA Grapalat"/>
        </w:rPr>
      </w:pPr>
    </w:p>
    <w:sectPr w:rsidR="00701951" w:rsidRPr="00701951" w:rsidSect="00701951">
      <w:pgSz w:w="11906" w:h="16838" w:code="9"/>
      <w:pgMar w:top="1134" w:right="1134" w:bottom="1134" w:left="1418" w:header="709" w:footer="709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14B01"/>
    <w:multiLevelType w:val="multilevel"/>
    <w:tmpl w:val="9E00D218"/>
    <w:lvl w:ilvl="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10" w:hanging="360"/>
      </w:pPr>
    </w:lvl>
    <w:lvl w:ilvl="2">
      <w:start w:val="1"/>
      <w:numFmt w:val="lowerRoman"/>
      <w:lvlText w:val="%3."/>
      <w:lvlJc w:val="right"/>
      <w:pPr>
        <w:ind w:left="2430" w:hanging="180"/>
      </w:pPr>
    </w:lvl>
    <w:lvl w:ilvl="3">
      <w:start w:val="1"/>
      <w:numFmt w:val="decimal"/>
      <w:lvlText w:val="%4."/>
      <w:lvlJc w:val="left"/>
      <w:pPr>
        <w:ind w:left="3150" w:hanging="360"/>
      </w:pPr>
    </w:lvl>
    <w:lvl w:ilvl="4">
      <w:start w:val="1"/>
      <w:numFmt w:val="lowerLetter"/>
      <w:lvlText w:val="%5."/>
      <w:lvlJc w:val="left"/>
      <w:pPr>
        <w:ind w:left="3870" w:hanging="360"/>
      </w:pPr>
    </w:lvl>
    <w:lvl w:ilvl="5">
      <w:start w:val="1"/>
      <w:numFmt w:val="lowerRoman"/>
      <w:lvlText w:val="%6."/>
      <w:lvlJc w:val="right"/>
      <w:pPr>
        <w:ind w:left="4590" w:hanging="180"/>
      </w:pPr>
    </w:lvl>
    <w:lvl w:ilvl="6">
      <w:start w:val="1"/>
      <w:numFmt w:val="decimal"/>
      <w:lvlText w:val="%7."/>
      <w:lvlJc w:val="left"/>
      <w:pPr>
        <w:ind w:left="5310" w:hanging="360"/>
      </w:pPr>
    </w:lvl>
    <w:lvl w:ilvl="7">
      <w:start w:val="1"/>
      <w:numFmt w:val="lowerLetter"/>
      <w:lvlText w:val="%8."/>
      <w:lvlJc w:val="left"/>
      <w:pPr>
        <w:ind w:left="6030" w:hanging="360"/>
      </w:pPr>
    </w:lvl>
    <w:lvl w:ilvl="8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3F14318C"/>
    <w:multiLevelType w:val="hybridMultilevel"/>
    <w:tmpl w:val="175ECD38"/>
    <w:lvl w:ilvl="0" w:tplc="BAD057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4C7B27"/>
    <w:multiLevelType w:val="multilevel"/>
    <w:tmpl w:val="491C4874"/>
    <w:lvl w:ilvl="0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428A6EC8"/>
    <w:multiLevelType w:val="hybridMultilevel"/>
    <w:tmpl w:val="268E8858"/>
    <w:lvl w:ilvl="0" w:tplc="BAD057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800" w:hanging="360"/>
      </w:pPr>
    </w:lvl>
    <w:lvl w:ilvl="2" w:tplc="0C00001B" w:tentative="1">
      <w:start w:val="1"/>
      <w:numFmt w:val="lowerRoman"/>
      <w:lvlText w:val="%3."/>
      <w:lvlJc w:val="right"/>
      <w:pPr>
        <w:ind w:left="2520" w:hanging="180"/>
      </w:pPr>
    </w:lvl>
    <w:lvl w:ilvl="3" w:tplc="0C00000F" w:tentative="1">
      <w:start w:val="1"/>
      <w:numFmt w:val="decimal"/>
      <w:lvlText w:val="%4."/>
      <w:lvlJc w:val="left"/>
      <w:pPr>
        <w:ind w:left="3240" w:hanging="360"/>
      </w:pPr>
    </w:lvl>
    <w:lvl w:ilvl="4" w:tplc="0C000019" w:tentative="1">
      <w:start w:val="1"/>
      <w:numFmt w:val="lowerLetter"/>
      <w:lvlText w:val="%5."/>
      <w:lvlJc w:val="left"/>
      <w:pPr>
        <w:ind w:left="3960" w:hanging="360"/>
      </w:pPr>
    </w:lvl>
    <w:lvl w:ilvl="5" w:tplc="0C00001B" w:tentative="1">
      <w:start w:val="1"/>
      <w:numFmt w:val="lowerRoman"/>
      <w:lvlText w:val="%6."/>
      <w:lvlJc w:val="right"/>
      <w:pPr>
        <w:ind w:left="4680" w:hanging="180"/>
      </w:pPr>
    </w:lvl>
    <w:lvl w:ilvl="6" w:tplc="0C00000F" w:tentative="1">
      <w:start w:val="1"/>
      <w:numFmt w:val="decimal"/>
      <w:lvlText w:val="%7."/>
      <w:lvlJc w:val="left"/>
      <w:pPr>
        <w:ind w:left="5400" w:hanging="360"/>
      </w:pPr>
    </w:lvl>
    <w:lvl w:ilvl="7" w:tplc="0C000019" w:tentative="1">
      <w:start w:val="1"/>
      <w:numFmt w:val="lowerLetter"/>
      <w:lvlText w:val="%8."/>
      <w:lvlJc w:val="left"/>
      <w:pPr>
        <w:ind w:left="6120" w:hanging="360"/>
      </w:pPr>
    </w:lvl>
    <w:lvl w:ilvl="8" w:tplc="0C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BE733D1"/>
    <w:multiLevelType w:val="multilevel"/>
    <w:tmpl w:val="FF921A8E"/>
    <w:lvl w:ilvl="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158752D"/>
    <w:multiLevelType w:val="hybridMultilevel"/>
    <w:tmpl w:val="13D2D230"/>
    <w:lvl w:ilvl="0" w:tplc="0C000011">
      <w:start w:val="1"/>
      <w:numFmt w:val="decimal"/>
      <w:lvlText w:val="%1)"/>
      <w:lvlJc w:val="left"/>
      <w:pPr>
        <w:ind w:left="1515" w:hanging="360"/>
      </w:pPr>
    </w:lvl>
    <w:lvl w:ilvl="1" w:tplc="0C000019" w:tentative="1">
      <w:start w:val="1"/>
      <w:numFmt w:val="lowerLetter"/>
      <w:lvlText w:val="%2."/>
      <w:lvlJc w:val="left"/>
      <w:pPr>
        <w:ind w:left="2235" w:hanging="360"/>
      </w:pPr>
    </w:lvl>
    <w:lvl w:ilvl="2" w:tplc="0C00001B" w:tentative="1">
      <w:start w:val="1"/>
      <w:numFmt w:val="lowerRoman"/>
      <w:lvlText w:val="%3."/>
      <w:lvlJc w:val="right"/>
      <w:pPr>
        <w:ind w:left="2955" w:hanging="180"/>
      </w:pPr>
    </w:lvl>
    <w:lvl w:ilvl="3" w:tplc="0C00000F" w:tentative="1">
      <w:start w:val="1"/>
      <w:numFmt w:val="decimal"/>
      <w:lvlText w:val="%4."/>
      <w:lvlJc w:val="left"/>
      <w:pPr>
        <w:ind w:left="3675" w:hanging="360"/>
      </w:pPr>
    </w:lvl>
    <w:lvl w:ilvl="4" w:tplc="0C000019" w:tentative="1">
      <w:start w:val="1"/>
      <w:numFmt w:val="lowerLetter"/>
      <w:lvlText w:val="%5."/>
      <w:lvlJc w:val="left"/>
      <w:pPr>
        <w:ind w:left="4395" w:hanging="360"/>
      </w:pPr>
    </w:lvl>
    <w:lvl w:ilvl="5" w:tplc="0C00001B" w:tentative="1">
      <w:start w:val="1"/>
      <w:numFmt w:val="lowerRoman"/>
      <w:lvlText w:val="%6."/>
      <w:lvlJc w:val="right"/>
      <w:pPr>
        <w:ind w:left="5115" w:hanging="180"/>
      </w:pPr>
    </w:lvl>
    <w:lvl w:ilvl="6" w:tplc="0C00000F" w:tentative="1">
      <w:start w:val="1"/>
      <w:numFmt w:val="decimal"/>
      <w:lvlText w:val="%7."/>
      <w:lvlJc w:val="left"/>
      <w:pPr>
        <w:ind w:left="5835" w:hanging="360"/>
      </w:pPr>
    </w:lvl>
    <w:lvl w:ilvl="7" w:tplc="0C000019" w:tentative="1">
      <w:start w:val="1"/>
      <w:numFmt w:val="lowerLetter"/>
      <w:lvlText w:val="%8."/>
      <w:lvlJc w:val="left"/>
      <w:pPr>
        <w:ind w:left="6555" w:hanging="360"/>
      </w:pPr>
    </w:lvl>
    <w:lvl w:ilvl="8" w:tplc="0C00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6" w15:restartNumberingAfterBreak="0">
    <w:nsid w:val="5D1069BF"/>
    <w:multiLevelType w:val="hybridMultilevel"/>
    <w:tmpl w:val="D7B6DD0A"/>
    <w:lvl w:ilvl="0" w:tplc="D1BCB62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1800" w:hanging="360"/>
      </w:pPr>
    </w:lvl>
    <w:lvl w:ilvl="2" w:tplc="0C00001B" w:tentative="1">
      <w:start w:val="1"/>
      <w:numFmt w:val="lowerRoman"/>
      <w:lvlText w:val="%3."/>
      <w:lvlJc w:val="right"/>
      <w:pPr>
        <w:ind w:left="2520" w:hanging="180"/>
      </w:pPr>
    </w:lvl>
    <w:lvl w:ilvl="3" w:tplc="0C00000F" w:tentative="1">
      <w:start w:val="1"/>
      <w:numFmt w:val="decimal"/>
      <w:lvlText w:val="%4."/>
      <w:lvlJc w:val="left"/>
      <w:pPr>
        <w:ind w:left="3240" w:hanging="360"/>
      </w:pPr>
    </w:lvl>
    <w:lvl w:ilvl="4" w:tplc="0C000019" w:tentative="1">
      <w:start w:val="1"/>
      <w:numFmt w:val="lowerLetter"/>
      <w:lvlText w:val="%5."/>
      <w:lvlJc w:val="left"/>
      <w:pPr>
        <w:ind w:left="3960" w:hanging="360"/>
      </w:pPr>
    </w:lvl>
    <w:lvl w:ilvl="5" w:tplc="0C00001B" w:tentative="1">
      <w:start w:val="1"/>
      <w:numFmt w:val="lowerRoman"/>
      <w:lvlText w:val="%6."/>
      <w:lvlJc w:val="right"/>
      <w:pPr>
        <w:ind w:left="4680" w:hanging="180"/>
      </w:pPr>
    </w:lvl>
    <w:lvl w:ilvl="6" w:tplc="0C00000F" w:tentative="1">
      <w:start w:val="1"/>
      <w:numFmt w:val="decimal"/>
      <w:lvlText w:val="%7."/>
      <w:lvlJc w:val="left"/>
      <w:pPr>
        <w:ind w:left="5400" w:hanging="360"/>
      </w:pPr>
    </w:lvl>
    <w:lvl w:ilvl="7" w:tplc="0C000019" w:tentative="1">
      <w:start w:val="1"/>
      <w:numFmt w:val="lowerLetter"/>
      <w:lvlText w:val="%8."/>
      <w:lvlJc w:val="left"/>
      <w:pPr>
        <w:ind w:left="6120" w:hanging="360"/>
      </w:pPr>
    </w:lvl>
    <w:lvl w:ilvl="8" w:tplc="0C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00B43EC"/>
    <w:multiLevelType w:val="hybridMultilevel"/>
    <w:tmpl w:val="8146FDAE"/>
    <w:lvl w:ilvl="0" w:tplc="F5D0C992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E3276D"/>
    <w:multiLevelType w:val="multilevel"/>
    <w:tmpl w:val="8A36A85A"/>
    <w:lvl w:ilvl="0">
      <w:start w:val="1"/>
      <w:numFmt w:val="decimal"/>
      <w:lvlText w:val="%1)"/>
      <w:lvlJc w:val="left"/>
      <w:pPr>
        <w:ind w:left="990" w:hanging="360"/>
      </w:pPr>
    </w:lvl>
    <w:lvl w:ilvl="1">
      <w:start w:val="1"/>
      <w:numFmt w:val="lowerLetter"/>
      <w:lvlText w:val="%2)"/>
      <w:lvlJc w:val="left"/>
      <w:pPr>
        <w:ind w:left="1710" w:hanging="360"/>
      </w:pPr>
    </w:lvl>
    <w:lvl w:ilvl="2">
      <w:start w:val="1"/>
      <w:numFmt w:val="lowerRoman"/>
      <w:lvlText w:val="%3)"/>
      <w:lvlJc w:val="right"/>
      <w:pPr>
        <w:ind w:left="2430" w:hanging="180"/>
      </w:pPr>
    </w:lvl>
    <w:lvl w:ilvl="3">
      <w:start w:val="1"/>
      <w:numFmt w:val="decimal"/>
      <w:lvlText w:val="(%4)"/>
      <w:lvlJc w:val="left"/>
      <w:pPr>
        <w:ind w:left="3150" w:hanging="360"/>
      </w:pPr>
    </w:lvl>
    <w:lvl w:ilvl="4">
      <w:start w:val="1"/>
      <w:numFmt w:val="lowerLetter"/>
      <w:lvlText w:val="(%5)"/>
      <w:lvlJc w:val="left"/>
      <w:pPr>
        <w:ind w:left="3870" w:hanging="360"/>
      </w:pPr>
    </w:lvl>
    <w:lvl w:ilvl="5">
      <w:start w:val="1"/>
      <w:numFmt w:val="lowerRoman"/>
      <w:lvlText w:val="(%6)"/>
      <w:lvlJc w:val="right"/>
      <w:pPr>
        <w:ind w:left="4590" w:hanging="180"/>
      </w:pPr>
    </w:lvl>
    <w:lvl w:ilvl="6">
      <w:start w:val="1"/>
      <w:numFmt w:val="decimal"/>
      <w:lvlText w:val="%7."/>
      <w:lvlJc w:val="left"/>
      <w:pPr>
        <w:ind w:left="5310" w:hanging="360"/>
      </w:pPr>
    </w:lvl>
    <w:lvl w:ilvl="7">
      <w:start w:val="1"/>
      <w:numFmt w:val="lowerLetter"/>
      <w:lvlText w:val="%8."/>
      <w:lvlJc w:val="left"/>
      <w:pPr>
        <w:ind w:left="6030" w:hanging="360"/>
      </w:pPr>
    </w:lvl>
    <w:lvl w:ilvl="8">
      <w:start w:val="1"/>
      <w:numFmt w:val="lowerRoman"/>
      <w:lvlText w:val="%9."/>
      <w:lvlJc w:val="right"/>
      <w:pPr>
        <w:ind w:left="6750" w:hanging="180"/>
      </w:pPr>
    </w:lvl>
  </w:abstractNum>
  <w:abstractNum w:abstractNumId="9" w15:restartNumberingAfterBreak="0">
    <w:nsid w:val="6B6265C8"/>
    <w:multiLevelType w:val="hybridMultilevel"/>
    <w:tmpl w:val="F9003990"/>
    <w:lvl w:ilvl="0" w:tplc="BAD0579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00019" w:tentative="1">
      <w:start w:val="1"/>
      <w:numFmt w:val="lowerLetter"/>
      <w:lvlText w:val="%2."/>
      <w:lvlJc w:val="left"/>
      <w:pPr>
        <w:ind w:left="2160" w:hanging="360"/>
      </w:pPr>
    </w:lvl>
    <w:lvl w:ilvl="2" w:tplc="0C00001B" w:tentative="1">
      <w:start w:val="1"/>
      <w:numFmt w:val="lowerRoman"/>
      <w:lvlText w:val="%3."/>
      <w:lvlJc w:val="right"/>
      <w:pPr>
        <w:ind w:left="2880" w:hanging="180"/>
      </w:pPr>
    </w:lvl>
    <w:lvl w:ilvl="3" w:tplc="0C00000F" w:tentative="1">
      <w:start w:val="1"/>
      <w:numFmt w:val="decimal"/>
      <w:lvlText w:val="%4."/>
      <w:lvlJc w:val="left"/>
      <w:pPr>
        <w:ind w:left="3600" w:hanging="360"/>
      </w:pPr>
    </w:lvl>
    <w:lvl w:ilvl="4" w:tplc="0C000019" w:tentative="1">
      <w:start w:val="1"/>
      <w:numFmt w:val="lowerLetter"/>
      <w:lvlText w:val="%5."/>
      <w:lvlJc w:val="left"/>
      <w:pPr>
        <w:ind w:left="4320" w:hanging="360"/>
      </w:pPr>
    </w:lvl>
    <w:lvl w:ilvl="5" w:tplc="0C00001B" w:tentative="1">
      <w:start w:val="1"/>
      <w:numFmt w:val="lowerRoman"/>
      <w:lvlText w:val="%6."/>
      <w:lvlJc w:val="right"/>
      <w:pPr>
        <w:ind w:left="5040" w:hanging="180"/>
      </w:pPr>
    </w:lvl>
    <w:lvl w:ilvl="6" w:tplc="0C00000F" w:tentative="1">
      <w:start w:val="1"/>
      <w:numFmt w:val="decimal"/>
      <w:lvlText w:val="%7."/>
      <w:lvlJc w:val="left"/>
      <w:pPr>
        <w:ind w:left="5760" w:hanging="360"/>
      </w:pPr>
    </w:lvl>
    <w:lvl w:ilvl="7" w:tplc="0C000019" w:tentative="1">
      <w:start w:val="1"/>
      <w:numFmt w:val="lowerLetter"/>
      <w:lvlText w:val="%8."/>
      <w:lvlJc w:val="left"/>
      <w:pPr>
        <w:ind w:left="6480" w:hanging="360"/>
      </w:pPr>
    </w:lvl>
    <w:lvl w:ilvl="8" w:tplc="0C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73846116"/>
    <w:multiLevelType w:val="hybridMultilevel"/>
    <w:tmpl w:val="D59A3384"/>
    <w:lvl w:ilvl="0" w:tplc="990E1264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C000019" w:tentative="1">
      <w:start w:val="1"/>
      <w:numFmt w:val="lowerLetter"/>
      <w:lvlText w:val="%2."/>
      <w:lvlJc w:val="left"/>
      <w:pPr>
        <w:ind w:left="1440" w:hanging="360"/>
      </w:pPr>
    </w:lvl>
    <w:lvl w:ilvl="2" w:tplc="0C00001B" w:tentative="1">
      <w:start w:val="1"/>
      <w:numFmt w:val="lowerRoman"/>
      <w:lvlText w:val="%3."/>
      <w:lvlJc w:val="right"/>
      <w:pPr>
        <w:ind w:left="2160" w:hanging="180"/>
      </w:pPr>
    </w:lvl>
    <w:lvl w:ilvl="3" w:tplc="0C00000F" w:tentative="1">
      <w:start w:val="1"/>
      <w:numFmt w:val="decimal"/>
      <w:lvlText w:val="%4."/>
      <w:lvlJc w:val="left"/>
      <w:pPr>
        <w:ind w:left="2880" w:hanging="360"/>
      </w:pPr>
    </w:lvl>
    <w:lvl w:ilvl="4" w:tplc="0C000019" w:tentative="1">
      <w:start w:val="1"/>
      <w:numFmt w:val="lowerLetter"/>
      <w:lvlText w:val="%5."/>
      <w:lvlJc w:val="left"/>
      <w:pPr>
        <w:ind w:left="3600" w:hanging="360"/>
      </w:pPr>
    </w:lvl>
    <w:lvl w:ilvl="5" w:tplc="0C00001B" w:tentative="1">
      <w:start w:val="1"/>
      <w:numFmt w:val="lowerRoman"/>
      <w:lvlText w:val="%6."/>
      <w:lvlJc w:val="right"/>
      <w:pPr>
        <w:ind w:left="4320" w:hanging="180"/>
      </w:pPr>
    </w:lvl>
    <w:lvl w:ilvl="6" w:tplc="0C00000F" w:tentative="1">
      <w:start w:val="1"/>
      <w:numFmt w:val="decimal"/>
      <w:lvlText w:val="%7."/>
      <w:lvlJc w:val="left"/>
      <w:pPr>
        <w:ind w:left="5040" w:hanging="360"/>
      </w:pPr>
    </w:lvl>
    <w:lvl w:ilvl="7" w:tplc="0C000019" w:tentative="1">
      <w:start w:val="1"/>
      <w:numFmt w:val="lowerLetter"/>
      <w:lvlText w:val="%8."/>
      <w:lvlJc w:val="left"/>
      <w:pPr>
        <w:ind w:left="5760" w:hanging="360"/>
      </w:pPr>
    </w:lvl>
    <w:lvl w:ilvl="8" w:tplc="0C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8"/>
  </w:num>
  <w:num w:numId="4">
    <w:abstractNumId w:val="0"/>
  </w:num>
  <w:num w:numId="5">
    <w:abstractNumId w:val="3"/>
  </w:num>
  <w:num w:numId="6">
    <w:abstractNumId w:val="5"/>
  </w:num>
  <w:num w:numId="7">
    <w:abstractNumId w:val="6"/>
  </w:num>
  <w:num w:numId="8">
    <w:abstractNumId w:val="7"/>
  </w:num>
  <w:num w:numId="9">
    <w:abstractNumId w:val="1"/>
  </w:num>
  <w:num w:numId="10">
    <w:abstractNumId w:val="9"/>
  </w:num>
  <w:num w:numId="11">
    <w:abstractNumId w:val="10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647A"/>
    <w:rsid w:val="00012DE8"/>
    <w:rsid w:val="000255DD"/>
    <w:rsid w:val="00037D9D"/>
    <w:rsid w:val="00045586"/>
    <w:rsid w:val="00080F81"/>
    <w:rsid w:val="001258EC"/>
    <w:rsid w:val="0012647A"/>
    <w:rsid w:val="00151F6D"/>
    <w:rsid w:val="001A235E"/>
    <w:rsid w:val="001A66F5"/>
    <w:rsid w:val="001B315F"/>
    <w:rsid w:val="002A391F"/>
    <w:rsid w:val="002D2246"/>
    <w:rsid w:val="002D4D32"/>
    <w:rsid w:val="00390632"/>
    <w:rsid w:val="003B5C29"/>
    <w:rsid w:val="003B70EF"/>
    <w:rsid w:val="003F0D91"/>
    <w:rsid w:val="003F4CF9"/>
    <w:rsid w:val="00414E5D"/>
    <w:rsid w:val="004B3EBF"/>
    <w:rsid w:val="004D7C9B"/>
    <w:rsid w:val="00527D03"/>
    <w:rsid w:val="00534F43"/>
    <w:rsid w:val="00560228"/>
    <w:rsid w:val="005612BF"/>
    <w:rsid w:val="005679FA"/>
    <w:rsid w:val="006166EF"/>
    <w:rsid w:val="00620E1A"/>
    <w:rsid w:val="00670B7D"/>
    <w:rsid w:val="006A48A1"/>
    <w:rsid w:val="00701951"/>
    <w:rsid w:val="007123A5"/>
    <w:rsid w:val="007371BD"/>
    <w:rsid w:val="00762A51"/>
    <w:rsid w:val="00791E42"/>
    <w:rsid w:val="008921DE"/>
    <w:rsid w:val="008F525D"/>
    <w:rsid w:val="00946F2F"/>
    <w:rsid w:val="009A7961"/>
    <w:rsid w:val="00AE2329"/>
    <w:rsid w:val="00AF1D62"/>
    <w:rsid w:val="00B00DB0"/>
    <w:rsid w:val="00B1245D"/>
    <w:rsid w:val="00B3383C"/>
    <w:rsid w:val="00B4373E"/>
    <w:rsid w:val="00BE7BFD"/>
    <w:rsid w:val="00C31D2E"/>
    <w:rsid w:val="00C403A9"/>
    <w:rsid w:val="00C64170"/>
    <w:rsid w:val="00C77C9E"/>
    <w:rsid w:val="00C96FEA"/>
    <w:rsid w:val="00CA4B7C"/>
    <w:rsid w:val="00D464F9"/>
    <w:rsid w:val="00D722F1"/>
    <w:rsid w:val="00DC74C2"/>
    <w:rsid w:val="00DF32AD"/>
    <w:rsid w:val="00DF7171"/>
    <w:rsid w:val="00E413C9"/>
    <w:rsid w:val="00EC6155"/>
    <w:rsid w:val="00F5002C"/>
    <w:rsid w:val="00F751FD"/>
    <w:rsid w:val="00FC0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001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F995D9"/>
  <w15:docId w15:val="{EC7E7FEE-24F1-4B26-978C-FD73CEABF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hy-AM" w:eastAsia="en-001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107F"/>
    <w:rPr>
      <w:rFonts w:eastAsiaTheme="minorEastAsia"/>
      <w:lang w:eastAsia="ru-RU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C2331D"/>
    <w:pPr>
      <w:ind w:left="720"/>
      <w:contextualSpacing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376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TPAGiVMOc5a9Ed5wOCoCNxv9JZA==">CgMxLjAyCGguZ2pkZ3hzOAByITFVWjRfS3EyOEVGZWZPYm9WQkNVaFB1cFJsenJUUlE3cw==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317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 Karapetyan</dc:creator>
  <cp:lastModifiedBy>Artak Baghdasaryan</cp:lastModifiedBy>
  <cp:revision>49</cp:revision>
  <dcterms:created xsi:type="dcterms:W3CDTF">2023-08-03T09:41:00Z</dcterms:created>
  <dcterms:modified xsi:type="dcterms:W3CDTF">2025-08-06T19:37:00Z</dcterms:modified>
</cp:coreProperties>
</file>