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1F" w14:textId="3E056A34" w:rsidR="0012647A" w:rsidRPr="00701951" w:rsidRDefault="00C64170" w:rsidP="00701951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0000020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21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22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14:paraId="00000023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24" w14:textId="77777777" w:rsidR="0012647A" w:rsidRPr="00701951" w:rsidRDefault="0012647A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25" w14:textId="7CF0F101" w:rsidR="0012647A" w:rsidRPr="00701951" w:rsidRDefault="00C6417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«ՏԱՐԱԾՔԱՅԻՆ ԿԱՌԱՎԱՐՄԱՆ ՄԱՍԻՆ» ՕՐԵՆՔՈՒՄ ՓՈՓՈԽՈՒԹՅՈՒՆ ԵՎ ԼՐԱՑՈՒՄ</w:t>
      </w:r>
      <w:r w:rsidR="00B3383C">
        <w:rPr>
          <w:rFonts w:ascii="GHEA Grapalat" w:eastAsia="GHEA Grapalat" w:hAnsi="GHEA Grapalat" w:cs="GHEA Grapalat"/>
          <w:b/>
          <w:sz w:val="24"/>
          <w:szCs w:val="24"/>
        </w:rPr>
        <w:t>ՆԵՐ</w:t>
      </w: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 ՄԱՍԻՆ</w:t>
      </w:r>
    </w:p>
    <w:p w14:paraId="00000026" w14:textId="77777777" w:rsidR="0012647A" w:rsidRPr="00701951" w:rsidRDefault="0012647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27" w14:textId="046EAE50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«Տարածքային կառավարման մասին» 2019 թվականի նոյեմբերի 14-ի ՀՕ-252-Ն օրենքի</w:t>
      </w:r>
      <w:r w:rsidR="005679FA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679FA" w:rsidRPr="00DB583A">
        <w:rPr>
          <w:rFonts w:ascii="GHEA Grapalat" w:eastAsia="GHEA Grapalat" w:hAnsi="GHEA Grapalat" w:cs="GHEA Grapalat"/>
          <w:sz w:val="24"/>
          <w:szCs w:val="24"/>
        </w:rPr>
        <w:t>(</w:t>
      </w:r>
      <w:r w:rsidR="005679FA">
        <w:rPr>
          <w:rFonts w:ascii="GHEA Grapalat" w:eastAsia="GHEA Grapalat" w:hAnsi="GHEA Grapalat" w:cs="GHEA Grapalat"/>
          <w:sz w:val="24"/>
          <w:szCs w:val="24"/>
        </w:rPr>
        <w:t>այսուհետ՝ Օրենք</w:t>
      </w:r>
      <w:r w:rsidR="005679FA" w:rsidRPr="00DB583A">
        <w:rPr>
          <w:rFonts w:ascii="GHEA Grapalat" w:eastAsia="GHEA Grapalat" w:hAnsi="GHEA Grapalat" w:cs="GHEA Grapalat"/>
          <w:sz w:val="24"/>
          <w:szCs w:val="24"/>
        </w:rPr>
        <w:t>)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17-րդ հոդվածի.</w:t>
      </w:r>
    </w:p>
    <w:p w14:paraId="00000028" w14:textId="77777777" w:rsidR="0012647A" w:rsidRPr="00701951" w:rsidRDefault="00C64170" w:rsidP="007019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16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1-ին մասի 1-ին կետում «:» կետադրական նշանը փոխարինել «</w:t>
      </w:r>
      <w:r w:rsidRPr="00701951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» կետադրական նշանով</w:t>
      </w:r>
      <w:r w:rsidRPr="00701951">
        <w:rPr>
          <w:rFonts w:ascii="Cambria Math" w:eastAsia="Cambria Math" w:hAnsi="Cambria Math" w:cs="Cambria Math"/>
          <w:color w:val="000000"/>
          <w:sz w:val="24"/>
          <w:szCs w:val="24"/>
        </w:rPr>
        <w:t>․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</w:p>
    <w:p w14:paraId="00000029" w14:textId="7DCFF54A" w:rsidR="0012647A" w:rsidRPr="00701951" w:rsidRDefault="00C64170" w:rsidP="0070195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080"/>
          <w:tab w:val="left" w:pos="2160"/>
        </w:tabs>
        <w:spacing w:after="160" w:line="360" w:lineRule="auto"/>
        <w:ind w:left="0"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մասը լրացնել հետևյալ բովանդակությամբ 2-րդ </w:t>
      </w:r>
      <w:r w:rsidR="00F24CE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և 3-րդ 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կետ</w:t>
      </w:r>
      <w:r w:rsidR="00F24CE1">
        <w:rPr>
          <w:rFonts w:ascii="GHEA Grapalat" w:eastAsia="GHEA Grapalat" w:hAnsi="GHEA Grapalat" w:cs="GHEA Grapalat"/>
          <w:color w:val="000000"/>
          <w:sz w:val="24"/>
          <w:szCs w:val="24"/>
        </w:rPr>
        <w:t>եր</w:t>
      </w:r>
      <w:r w:rsidRPr="00701951">
        <w:rPr>
          <w:rFonts w:ascii="GHEA Grapalat" w:eastAsia="GHEA Grapalat" w:hAnsi="GHEA Grapalat" w:cs="GHEA Grapalat"/>
          <w:color w:val="000000"/>
          <w:sz w:val="24"/>
          <w:szCs w:val="24"/>
        </w:rPr>
        <w:t>ով.</w:t>
      </w:r>
    </w:p>
    <w:p w14:paraId="67AE9404" w14:textId="77777777" w:rsidR="00F24CE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«2) մարզում ապահովում է  </w:t>
      </w:r>
      <w:r w:rsidR="00FC0142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</w:t>
      </w:r>
      <w:r w:rsidRPr="00701951">
        <w:rPr>
          <w:rFonts w:ascii="GHEA Grapalat" w:eastAsia="GHEA Grapalat" w:hAnsi="GHEA Grapalat" w:cs="GHEA Grapalat"/>
          <w:sz w:val="24"/>
          <w:szCs w:val="24"/>
        </w:rPr>
        <w:t>կլիմայական քաղա</w:t>
      </w:r>
      <w:r w:rsidR="00CA4B7C" w:rsidRPr="00701951">
        <w:rPr>
          <w:rFonts w:ascii="GHEA Grapalat" w:eastAsia="GHEA Grapalat" w:hAnsi="GHEA Grapalat" w:cs="GHEA Grapalat"/>
          <w:sz w:val="24"/>
          <w:szCs w:val="24"/>
        </w:rPr>
        <w:t>ք</w:t>
      </w:r>
      <w:r w:rsidRPr="00701951">
        <w:rPr>
          <w:rFonts w:ascii="GHEA Grapalat" w:eastAsia="GHEA Grapalat" w:hAnsi="GHEA Grapalat" w:cs="GHEA Grapalat"/>
          <w:sz w:val="24"/>
          <w:szCs w:val="24"/>
        </w:rPr>
        <w:t>ականության իրականացումը և համակարգումը</w:t>
      </w:r>
      <w:r w:rsidR="00F24CE1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0000002A" w14:textId="279B4545" w:rsidR="0012647A" w:rsidRDefault="00F24CE1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 xml:space="preserve">3) </w:t>
      </w:r>
      <w:r w:rsidRPr="00F24CE1">
        <w:rPr>
          <w:rFonts w:ascii="GHEA Grapalat" w:eastAsia="GHEA Grapalat" w:hAnsi="GHEA Grapalat" w:cs="GHEA Grapalat"/>
          <w:sz w:val="24"/>
          <w:szCs w:val="24"/>
        </w:rPr>
        <w:t>ապահովում է «Կլիմայի մասին» օրենքի 27-րդ հոդվածի 4-րդ, 28-րդ հոդվածի 3-րդ, 29-րդ հոդվածի 3-րդ և 30-րդ հոդվածի 3-րդ մասերով սահմանված պահանջների կատարումը: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3D5CC2BD" w14:textId="1341E973" w:rsidR="005679FA" w:rsidRPr="005679FA" w:rsidRDefault="005679FA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>
        <w:rPr>
          <w:rFonts w:ascii="GHEA Grapalat" w:eastAsia="GHEA Grapalat" w:hAnsi="GHEA Grapalat" w:cs="GHEA Grapalat"/>
          <w:b/>
          <w:sz w:val="24"/>
          <w:szCs w:val="24"/>
        </w:rPr>
        <w:t>2</w:t>
      </w:r>
      <w:r w:rsidRPr="00701951">
        <w:rPr>
          <w:rFonts w:ascii="GHEA Grapalat" w:eastAsia="GHEA Grapalat" w:hAnsi="GHEA Grapalat" w:cs="GHEA Grapalat"/>
          <w:b/>
          <w:sz w:val="24"/>
          <w:szCs w:val="24"/>
        </w:rPr>
        <w:t>.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5679FA">
        <w:rPr>
          <w:rFonts w:ascii="GHEA Grapalat" w:eastAsia="GHEA Grapalat" w:hAnsi="GHEA Grapalat" w:cs="GHEA Grapalat"/>
          <w:bCs/>
          <w:sz w:val="24"/>
          <w:szCs w:val="24"/>
        </w:rPr>
        <w:t xml:space="preserve">Օրենքի 20-րդ հոդվածի 1-ին մասի 2-րդ կետը </w:t>
      </w:r>
      <w:r w:rsidRPr="00DB583A">
        <w:rPr>
          <w:rFonts w:ascii="GHEA Grapalat" w:eastAsia="GHEA Grapalat" w:hAnsi="GHEA Grapalat" w:cs="GHEA Grapalat"/>
          <w:bCs/>
          <w:sz w:val="24"/>
          <w:szCs w:val="24"/>
        </w:rPr>
        <w:t>«</w:t>
      </w:r>
      <w:r w:rsidRPr="005679FA">
        <w:rPr>
          <w:rFonts w:ascii="GHEA Grapalat" w:eastAsia="GHEA Grapalat" w:hAnsi="GHEA Grapalat" w:cs="GHEA Grapalat"/>
          <w:bCs/>
          <w:sz w:val="24"/>
          <w:szCs w:val="24"/>
        </w:rPr>
        <w:t>մշակումը</w:t>
      </w:r>
      <w:r w:rsidRPr="00DB583A">
        <w:rPr>
          <w:rFonts w:ascii="GHEA Grapalat" w:eastAsia="GHEA Grapalat" w:hAnsi="GHEA Grapalat" w:cs="GHEA Grapalat"/>
          <w:bCs/>
          <w:sz w:val="24"/>
          <w:szCs w:val="24"/>
        </w:rPr>
        <w:t>»</w:t>
      </w:r>
      <w:r w:rsidRPr="005679FA">
        <w:rPr>
          <w:rFonts w:ascii="GHEA Grapalat" w:eastAsia="GHEA Grapalat" w:hAnsi="GHEA Grapalat" w:cs="GHEA Grapalat"/>
          <w:bCs/>
          <w:sz w:val="24"/>
          <w:szCs w:val="24"/>
        </w:rPr>
        <w:t xml:space="preserve"> բառից հետո լրացնել </w:t>
      </w:r>
      <w:r w:rsidRPr="00DB583A">
        <w:rPr>
          <w:rFonts w:ascii="GHEA Grapalat" w:eastAsia="GHEA Grapalat" w:hAnsi="GHEA Grapalat" w:cs="GHEA Grapalat"/>
          <w:bCs/>
          <w:sz w:val="24"/>
          <w:szCs w:val="24"/>
        </w:rPr>
        <w:t>«</w:t>
      </w:r>
      <w:r w:rsidRPr="005679FA">
        <w:rPr>
          <w:rFonts w:ascii="GHEA Grapalat" w:eastAsia="GHEA Grapalat" w:hAnsi="GHEA Grapalat" w:cs="GHEA Grapalat"/>
          <w:bCs/>
          <w:sz w:val="24"/>
          <w:szCs w:val="24"/>
        </w:rPr>
        <w:t>,</w:t>
      </w:r>
      <w:r w:rsidRPr="005679FA">
        <w:rPr>
          <w:rFonts w:ascii="GHEA Grapalat" w:eastAsia="GHEA Grapalat" w:hAnsi="GHEA Grapalat" w:cs="GHEA Grapalat"/>
          <w:sz w:val="24"/>
          <w:szCs w:val="24"/>
        </w:rPr>
        <w:t xml:space="preserve"> այդ թվում՝ դրանում կլիմայական քաղաքականության ներկառուցումը,</w:t>
      </w:r>
      <w:r w:rsidRPr="00DB583A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r>
        <w:rPr>
          <w:rFonts w:ascii="GHEA Grapalat" w:eastAsia="GHEA Grapalat" w:hAnsi="GHEA Grapalat" w:cs="GHEA Grapalat"/>
          <w:sz w:val="24"/>
          <w:szCs w:val="24"/>
        </w:rPr>
        <w:t>բառերով:</w:t>
      </w:r>
    </w:p>
    <w:p w14:paraId="0000002B" w14:textId="633A222B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5679FA">
        <w:rPr>
          <w:rFonts w:ascii="GHEA Grapalat" w:eastAsia="GHEA Grapalat" w:hAnsi="GHEA Grapalat" w:cs="GHEA Grapalat"/>
          <w:b/>
          <w:sz w:val="24"/>
          <w:szCs w:val="24"/>
        </w:rPr>
        <w:t>3</w:t>
      </w:r>
      <w:r w:rsidRPr="00701951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701951">
        <w:rPr>
          <w:rFonts w:eastAsia="Calibri"/>
          <w:b/>
          <w:sz w:val="24"/>
          <w:szCs w:val="24"/>
        </w:rPr>
        <w:t> </w:t>
      </w:r>
      <w:r w:rsidRPr="00701951">
        <w:rPr>
          <w:rFonts w:ascii="GHEA Grapalat" w:eastAsia="GHEA Grapalat" w:hAnsi="GHEA Grapalat" w:cs="GHEA Grapalat"/>
          <w:sz w:val="24"/>
          <w:szCs w:val="24"/>
        </w:rPr>
        <w:t>Սույն օրենքն ուժի մեջ է մտնում պաշտոնական հրապարակմանը հաջորդող օրվանից:</w:t>
      </w:r>
    </w:p>
    <w:p w14:paraId="0000002C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32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33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4358F029" w14:textId="7C7DB3D0" w:rsidR="0012647A" w:rsidRPr="00DB583A" w:rsidRDefault="0012647A" w:rsidP="00DB583A">
      <w:pPr>
        <w:rPr>
          <w:rFonts w:ascii="GHEA Grapalat" w:eastAsia="Times New Roman" w:hAnsi="GHEA Grapalat" w:cs="Times New Roman"/>
          <w:sz w:val="24"/>
          <w:szCs w:val="24"/>
        </w:rPr>
      </w:pPr>
    </w:p>
    <w:sectPr w:rsidR="0012647A" w:rsidRPr="00DB583A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1258EC"/>
    <w:rsid w:val="0012647A"/>
    <w:rsid w:val="00151F6D"/>
    <w:rsid w:val="0018613D"/>
    <w:rsid w:val="001B315F"/>
    <w:rsid w:val="002A391F"/>
    <w:rsid w:val="002D4D32"/>
    <w:rsid w:val="00390632"/>
    <w:rsid w:val="003B5C29"/>
    <w:rsid w:val="003B70EF"/>
    <w:rsid w:val="003F0D91"/>
    <w:rsid w:val="003F4CF9"/>
    <w:rsid w:val="00414E5D"/>
    <w:rsid w:val="004B3EBF"/>
    <w:rsid w:val="004D7C9B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62A51"/>
    <w:rsid w:val="00791E42"/>
    <w:rsid w:val="008921DE"/>
    <w:rsid w:val="008F525D"/>
    <w:rsid w:val="00946F2F"/>
    <w:rsid w:val="009A7961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B583A"/>
    <w:rsid w:val="00DC74C2"/>
    <w:rsid w:val="00E413C9"/>
    <w:rsid w:val="00EC6155"/>
    <w:rsid w:val="00F24CE1"/>
    <w:rsid w:val="00F5002C"/>
    <w:rsid w:val="00F751F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001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47</cp:revision>
  <dcterms:created xsi:type="dcterms:W3CDTF">2023-08-03T09:41:00Z</dcterms:created>
  <dcterms:modified xsi:type="dcterms:W3CDTF">2025-08-06T19:36:00Z</dcterms:modified>
</cp:coreProperties>
</file>