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9F4DF" w14:textId="77777777" w:rsidR="004644F1" w:rsidRPr="007C34D8" w:rsidRDefault="004644F1" w:rsidP="004644F1">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767B1EB1" w14:textId="5D955BBD" w:rsidR="00A55266" w:rsidRDefault="00A55266" w:rsidP="00A55266">
      <w:pPr>
        <w:spacing w:after="0"/>
        <w:jc w:val="center"/>
        <w:rPr>
          <w:rFonts w:ascii="GHEA Grapalat" w:hAnsi="GHEA Grapalat"/>
          <w:b/>
          <w:color w:val="000000"/>
          <w:sz w:val="24"/>
          <w:szCs w:val="24"/>
          <w:lang w:val="hy-AM"/>
        </w:rPr>
      </w:pPr>
      <w:r w:rsidRPr="00C050B9">
        <w:rPr>
          <w:rFonts w:ascii="GHEA Grapalat" w:hAnsi="GHEA Grapalat"/>
          <w:b/>
          <w:color w:val="000000"/>
          <w:sz w:val="24"/>
          <w:szCs w:val="24"/>
          <w:lang w:val="hy-AM"/>
        </w:rPr>
        <w:t>«</w:t>
      </w:r>
      <w:r w:rsidRPr="00AC43B0">
        <w:rPr>
          <w:rFonts w:ascii="GHEA Grapalat" w:hAnsi="GHEA Grapalat"/>
          <w:b/>
          <w:sz w:val="24"/>
          <w:szCs w:val="24"/>
          <w:lang w:val="hy-AM"/>
        </w:rPr>
        <w:t>ԳՆՄԱՆ ԳՈՐԾԸՆԹԱՑԻ ԿԱԶՄԱԿԵՐՊՄԱՆ ԱՌԱՆՁՆԱՀԱՏԿՈՒԹՅՈՒՆՆԵՐ ՍԱՀՄԱՆԵԼՈՒ ՄԱՍԻՆ</w:t>
      </w:r>
      <w:r w:rsidRPr="00C050B9">
        <w:rPr>
          <w:rFonts w:ascii="GHEA Grapalat" w:hAnsi="GHEA Grapalat"/>
          <w:b/>
          <w:color w:val="000000"/>
          <w:sz w:val="24"/>
          <w:szCs w:val="24"/>
          <w:lang w:val="hy-AM"/>
        </w:rPr>
        <w:t xml:space="preserve">» </w:t>
      </w:r>
      <w:r w:rsidRPr="00AC43B0">
        <w:rPr>
          <w:rFonts w:ascii="GHEA Grapalat" w:hAnsi="GHEA Grapalat"/>
          <w:b/>
          <w:color w:val="000000"/>
          <w:sz w:val="24"/>
          <w:szCs w:val="24"/>
          <w:lang w:val="hy-AM"/>
        </w:rPr>
        <w:t xml:space="preserve">ՀԱՅԱՍՏԱՆԻ ՀԱՆՐԱՊԵՏՈՒԹՅԱՆ </w:t>
      </w:r>
      <w:r>
        <w:rPr>
          <w:rFonts w:ascii="GHEA Grapalat" w:hAnsi="GHEA Grapalat"/>
          <w:b/>
          <w:color w:val="000000"/>
          <w:sz w:val="24"/>
          <w:szCs w:val="24"/>
          <w:lang w:val="hy-AM"/>
        </w:rPr>
        <w:t>ԿԱՌԱՎԱՐՈՒԹՅԱ</w:t>
      </w:r>
      <w:r w:rsidRPr="00AC43B0">
        <w:rPr>
          <w:rFonts w:ascii="GHEA Grapalat" w:hAnsi="GHEA Grapalat"/>
          <w:b/>
          <w:color w:val="000000"/>
          <w:sz w:val="24"/>
          <w:szCs w:val="24"/>
          <w:lang w:val="hy-AM"/>
        </w:rPr>
        <w:t>Ն</w:t>
      </w:r>
      <w:r w:rsidR="00275361">
        <w:rPr>
          <w:rFonts w:ascii="GHEA Grapalat" w:hAnsi="GHEA Grapalat"/>
          <w:b/>
          <w:color w:val="000000"/>
          <w:sz w:val="24"/>
          <w:szCs w:val="24"/>
          <w:lang w:val="hy-AM"/>
        </w:rPr>
        <w:t xml:space="preserve"> ՈՐՈՇՄԱՆ</w:t>
      </w:r>
      <w:r w:rsidRPr="00C050B9">
        <w:rPr>
          <w:rFonts w:ascii="GHEA Grapalat" w:hAnsi="GHEA Grapalat"/>
          <w:b/>
          <w:color w:val="000000"/>
          <w:sz w:val="24"/>
          <w:szCs w:val="24"/>
          <w:lang w:val="hy-AM"/>
        </w:rPr>
        <w:t xml:space="preserve"> ՆԱԽԱԳԾԻ</w:t>
      </w:r>
    </w:p>
    <w:p w14:paraId="1565A599" w14:textId="77777777" w:rsidR="00B62AFF" w:rsidRPr="00B62AFF" w:rsidRDefault="00B62AFF" w:rsidP="00B62AFF">
      <w:pPr>
        <w:spacing w:after="0" w:line="360" w:lineRule="auto"/>
        <w:ind w:left="-360" w:firstLine="360"/>
        <w:jc w:val="center"/>
        <w:rPr>
          <w:rFonts w:ascii="GHEA Grapalat" w:hAnsi="GHEA Grapalat"/>
          <w:b/>
          <w:sz w:val="10"/>
          <w:szCs w:val="10"/>
          <w:lang w:val="hy-AM"/>
        </w:rPr>
      </w:pPr>
    </w:p>
    <w:tbl>
      <w:tblPr>
        <w:tblW w:w="154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0"/>
        <w:gridCol w:w="1247"/>
        <w:gridCol w:w="13"/>
        <w:gridCol w:w="3690"/>
      </w:tblGrid>
      <w:tr w:rsidR="00F8483A" w:rsidRPr="001F38C8" w14:paraId="572AC660" w14:textId="77777777" w:rsidTr="00666395">
        <w:trPr>
          <w:trHeight w:val="601"/>
        </w:trPr>
        <w:tc>
          <w:tcPr>
            <w:tcW w:w="11777" w:type="dxa"/>
            <w:gridSpan w:val="2"/>
            <w:vMerge w:val="restart"/>
            <w:shd w:val="clear" w:color="auto" w:fill="D9D9D9" w:themeFill="background1" w:themeFillShade="D9"/>
            <w:vAlign w:val="center"/>
          </w:tcPr>
          <w:p w14:paraId="43418C10" w14:textId="06E14F47" w:rsidR="00F8483A" w:rsidRPr="007C34D8" w:rsidRDefault="00F8483A" w:rsidP="00F8483A">
            <w:pPr>
              <w:tabs>
                <w:tab w:val="left" w:pos="1260"/>
                <w:tab w:val="center" w:pos="6005"/>
              </w:tabs>
              <w:spacing w:after="0" w:line="360" w:lineRule="auto"/>
              <w:jc w:val="center"/>
              <w:rPr>
                <w:rFonts w:ascii="GHEA Grapalat" w:hAnsi="GHEA Grapalat"/>
                <w:b/>
                <w:sz w:val="24"/>
                <w:szCs w:val="24"/>
                <w:lang w:val="en-US"/>
              </w:rPr>
            </w:pPr>
            <w:r>
              <w:rPr>
                <w:rFonts w:ascii="GHEA Grapalat" w:hAnsi="GHEA Grapalat" w:cs="Times Armenian"/>
                <w:b/>
                <w:bCs/>
                <w:sz w:val="24"/>
                <w:szCs w:val="24"/>
                <w:lang w:val="hy-AM"/>
              </w:rPr>
              <w:t>1</w:t>
            </w:r>
            <w:r w:rsidRPr="00DB20D4">
              <w:rPr>
                <w:rFonts w:ascii="GHEA Grapalat" w:hAnsi="GHEA Grapalat" w:cs="Times Armenian"/>
                <w:b/>
                <w:bCs/>
                <w:sz w:val="24"/>
                <w:szCs w:val="24"/>
                <w:lang w:val="hy-AM"/>
              </w:rPr>
              <w:t>. ՀՀ ֆինանսների նախարարություն</w:t>
            </w:r>
          </w:p>
        </w:tc>
        <w:tc>
          <w:tcPr>
            <w:tcW w:w="3703" w:type="dxa"/>
            <w:gridSpan w:val="2"/>
            <w:shd w:val="clear" w:color="auto" w:fill="D9D9D9" w:themeFill="background1" w:themeFillShade="D9"/>
            <w:vAlign w:val="center"/>
          </w:tcPr>
          <w:p w14:paraId="44A709AB" w14:textId="18934C4B" w:rsidR="00F8483A" w:rsidRPr="007C34D8" w:rsidRDefault="00F8483A" w:rsidP="00F8483A">
            <w:pPr>
              <w:spacing w:after="0" w:line="240" w:lineRule="auto"/>
              <w:ind w:firstLine="259"/>
              <w:jc w:val="center"/>
              <w:rPr>
                <w:rFonts w:ascii="GHEA Grapalat" w:hAnsi="GHEA Grapalat"/>
                <w:b/>
                <w:sz w:val="24"/>
                <w:szCs w:val="24"/>
                <w:lang w:val="en-US"/>
              </w:rPr>
            </w:pPr>
            <w:r>
              <w:rPr>
                <w:rFonts w:ascii="GHEA Grapalat" w:hAnsi="GHEA Grapalat"/>
                <w:b/>
                <w:bCs/>
                <w:sz w:val="24"/>
                <w:szCs w:val="24"/>
                <w:lang w:val="hy-AM"/>
              </w:rPr>
              <w:t>23</w:t>
            </w:r>
            <w:r w:rsidRPr="005A3184">
              <w:rPr>
                <w:rFonts w:ascii="Cambria Math" w:eastAsia="Microsoft YaHei" w:hAnsi="Cambria Math" w:cs="Cambria Math"/>
                <w:b/>
                <w:bCs/>
                <w:sz w:val="24"/>
                <w:szCs w:val="24"/>
                <w:lang w:val="hy-AM"/>
              </w:rPr>
              <w:t>․</w:t>
            </w:r>
            <w:r>
              <w:rPr>
                <w:rFonts w:ascii="GHEA Grapalat" w:eastAsia="Microsoft YaHei" w:hAnsi="GHEA Grapalat" w:cs="Microsoft YaHei"/>
                <w:b/>
                <w:bCs/>
                <w:sz w:val="24"/>
                <w:szCs w:val="24"/>
                <w:lang w:val="hy-AM"/>
              </w:rPr>
              <w:t>06</w:t>
            </w:r>
            <w:r w:rsidRPr="005A3184">
              <w:rPr>
                <w:rFonts w:ascii="Cambria Math" w:eastAsia="Microsoft YaHei" w:hAnsi="Cambria Math" w:cs="Cambria Math"/>
                <w:b/>
                <w:bCs/>
                <w:sz w:val="24"/>
                <w:szCs w:val="24"/>
                <w:lang w:val="hy-AM"/>
              </w:rPr>
              <w:t>․</w:t>
            </w:r>
            <w:r w:rsidRPr="005A3184">
              <w:rPr>
                <w:rFonts w:ascii="GHEA Grapalat" w:eastAsia="Microsoft YaHei" w:hAnsi="GHEA Grapalat" w:cs="Microsoft YaHei"/>
                <w:b/>
                <w:bCs/>
                <w:sz w:val="24"/>
                <w:szCs w:val="24"/>
                <w:lang w:val="hy-AM"/>
              </w:rPr>
              <w:t>202</w:t>
            </w:r>
            <w:r>
              <w:rPr>
                <w:rFonts w:ascii="GHEA Grapalat" w:eastAsia="Microsoft YaHei" w:hAnsi="GHEA Grapalat" w:cs="Microsoft YaHei"/>
                <w:b/>
                <w:bCs/>
                <w:sz w:val="24"/>
                <w:szCs w:val="24"/>
                <w:lang w:val="hy-AM"/>
              </w:rPr>
              <w:t>5</w:t>
            </w:r>
            <w:r w:rsidRPr="005A3184">
              <w:rPr>
                <w:rFonts w:ascii="GHEA Grapalat" w:eastAsia="Microsoft YaHei" w:hAnsi="GHEA Grapalat" w:cs="Microsoft YaHei"/>
                <w:b/>
                <w:bCs/>
                <w:sz w:val="24"/>
                <w:szCs w:val="24"/>
                <w:lang w:val="hy-AM"/>
              </w:rPr>
              <w:t>թ</w:t>
            </w:r>
            <w:r w:rsidRPr="005A3184">
              <w:rPr>
                <w:rFonts w:ascii="Cambria Math" w:eastAsia="Microsoft YaHei" w:hAnsi="Cambria Math" w:cs="Cambria Math"/>
                <w:b/>
                <w:bCs/>
                <w:sz w:val="24"/>
                <w:szCs w:val="24"/>
                <w:lang w:val="hy-AM"/>
              </w:rPr>
              <w:t>․</w:t>
            </w:r>
          </w:p>
        </w:tc>
      </w:tr>
      <w:tr w:rsidR="00F8483A" w:rsidRPr="001F38C8" w14:paraId="22782A7B" w14:textId="77777777" w:rsidTr="00666395">
        <w:trPr>
          <w:trHeight w:val="439"/>
        </w:trPr>
        <w:tc>
          <w:tcPr>
            <w:tcW w:w="11777" w:type="dxa"/>
            <w:gridSpan w:val="2"/>
            <w:vMerge/>
            <w:shd w:val="clear" w:color="auto" w:fill="D9D9D9" w:themeFill="background1" w:themeFillShade="D9"/>
            <w:vAlign w:val="center"/>
          </w:tcPr>
          <w:p w14:paraId="1F09483D" w14:textId="77777777" w:rsidR="00F8483A" w:rsidRPr="007C34D8" w:rsidRDefault="00F8483A" w:rsidP="00F8483A">
            <w:pPr>
              <w:spacing w:after="0" w:line="360" w:lineRule="auto"/>
              <w:jc w:val="center"/>
              <w:rPr>
                <w:rFonts w:ascii="GHEA Grapalat" w:hAnsi="GHEA Grapalat"/>
                <w:b/>
                <w:sz w:val="24"/>
                <w:szCs w:val="24"/>
                <w:lang w:val="en-US"/>
              </w:rPr>
            </w:pPr>
          </w:p>
        </w:tc>
        <w:tc>
          <w:tcPr>
            <w:tcW w:w="3703" w:type="dxa"/>
            <w:gridSpan w:val="2"/>
            <w:shd w:val="clear" w:color="auto" w:fill="D9D9D9" w:themeFill="background1" w:themeFillShade="D9"/>
            <w:vAlign w:val="center"/>
          </w:tcPr>
          <w:p w14:paraId="42250D33" w14:textId="40D59484" w:rsidR="00F8483A" w:rsidRPr="007C34D8" w:rsidRDefault="00F8483A" w:rsidP="00F8483A">
            <w:pPr>
              <w:spacing w:after="0" w:line="240" w:lineRule="auto"/>
              <w:jc w:val="center"/>
              <w:rPr>
                <w:rFonts w:ascii="GHEA Grapalat" w:hAnsi="GHEA Grapalat"/>
                <w:b/>
                <w:sz w:val="24"/>
                <w:szCs w:val="24"/>
                <w:lang w:val="en-US"/>
              </w:rPr>
            </w:pPr>
            <w:r w:rsidRPr="001911E3">
              <w:rPr>
                <w:rFonts w:ascii="GHEA Grapalat" w:hAnsi="GHEA Grapalat"/>
                <w:b/>
                <w:bCs/>
                <w:sz w:val="24"/>
                <w:szCs w:val="24"/>
                <w:lang w:val="hy-AM"/>
              </w:rPr>
              <w:t>N</w:t>
            </w:r>
            <w:r>
              <w:rPr>
                <w:rFonts w:ascii="GHEA Grapalat" w:hAnsi="GHEA Grapalat"/>
                <w:b/>
                <w:bCs/>
                <w:sz w:val="24"/>
                <w:szCs w:val="24"/>
                <w:lang w:val="hy-AM"/>
              </w:rPr>
              <w:t xml:space="preserve"> </w:t>
            </w:r>
            <w:r w:rsidRPr="00997183">
              <w:rPr>
                <w:rFonts w:ascii="GHEA Grapalat" w:hAnsi="GHEA Grapalat"/>
                <w:b/>
                <w:bCs/>
                <w:sz w:val="24"/>
                <w:szCs w:val="24"/>
                <w:lang w:val="hy-AM"/>
              </w:rPr>
              <w:t>01/26-1/14047-2025</w:t>
            </w:r>
          </w:p>
        </w:tc>
      </w:tr>
      <w:tr w:rsidR="004644F1" w:rsidRPr="00275361" w14:paraId="20BAE64F" w14:textId="77777777" w:rsidTr="00666395">
        <w:trPr>
          <w:trHeight w:val="3391"/>
        </w:trPr>
        <w:tc>
          <w:tcPr>
            <w:tcW w:w="10530" w:type="dxa"/>
          </w:tcPr>
          <w:p w14:paraId="05F5C75E" w14:textId="77777777" w:rsidR="00F8483A" w:rsidRPr="00AC43B0" w:rsidRDefault="00F8483A" w:rsidP="00B62AFF">
            <w:pPr>
              <w:spacing w:after="0" w:line="240" w:lineRule="auto"/>
              <w:jc w:val="both"/>
              <w:rPr>
                <w:rFonts w:ascii="GHEA Grapalat" w:hAnsi="GHEA Grapalat"/>
                <w:sz w:val="24"/>
                <w:szCs w:val="24"/>
                <w:lang w:val="hy-AM"/>
              </w:rPr>
            </w:pPr>
            <w:r>
              <w:rPr>
                <w:rFonts w:ascii="GHEA Grapalat" w:hAnsi="GHEA Grapalat"/>
                <w:sz w:val="24"/>
                <w:szCs w:val="24"/>
                <w:lang w:val="hy-AM"/>
              </w:rPr>
              <w:t>1</w:t>
            </w:r>
            <w:r w:rsidRPr="00933D71">
              <w:rPr>
                <w:rFonts w:ascii="GHEA Grapalat" w:hAnsi="GHEA Grapalat"/>
                <w:sz w:val="24"/>
                <w:szCs w:val="24"/>
                <w:lang w:val="hy-AM"/>
              </w:rPr>
              <w:t xml:space="preserve">. </w:t>
            </w:r>
            <w:r w:rsidRPr="00AC43B0">
              <w:rPr>
                <w:rFonts w:ascii="GHEA Grapalat" w:hAnsi="GHEA Grapalat"/>
                <w:sz w:val="24"/>
                <w:szCs w:val="24"/>
                <w:lang w:val="hy-AM"/>
              </w:rPr>
              <w:t xml:space="preserve">Կառավարության 04.05.2017թ. № 526-Ն որոշմամբ հաստատված կարգի 32-րդ կետի 28-րդ ենթակետում՝ Կառավարության 13.03.2025թ. № 277-Ն որոշմամբ կատարված փոփոխությամբ սահմանվել է, որ ընտրված մասնակիցը որակավորման ապահովում չի ներկայացնում։ Միաժամանակ սահմանվել է նաև, որ որոշման պահանջները չեն տարածվում մինչև ուժի մեջ մտնելը (14.03.2025թ.) սկսած գնման գործընթացների վրա։ </w:t>
            </w:r>
          </w:p>
          <w:p w14:paraId="40EE1EF7" w14:textId="77777777" w:rsidR="00F8483A" w:rsidRPr="00AC43B0" w:rsidRDefault="00F8483A" w:rsidP="00B62AFF">
            <w:pPr>
              <w:spacing w:after="0" w:line="240" w:lineRule="auto"/>
              <w:jc w:val="both"/>
              <w:rPr>
                <w:rFonts w:ascii="GHEA Grapalat" w:hAnsi="GHEA Grapalat"/>
                <w:sz w:val="24"/>
                <w:szCs w:val="24"/>
                <w:lang w:val="hy-AM"/>
              </w:rPr>
            </w:pPr>
            <w:r w:rsidRPr="00AC43B0">
              <w:rPr>
                <w:rFonts w:ascii="GHEA Grapalat" w:hAnsi="GHEA Grapalat"/>
                <w:sz w:val="24"/>
                <w:szCs w:val="24"/>
                <w:lang w:val="hy-AM"/>
              </w:rPr>
              <w:t>Վերոնշյալից ելնելով՝ հայտնում ենք, որ՝</w:t>
            </w:r>
          </w:p>
          <w:p w14:paraId="0A26BDF4" w14:textId="77777777" w:rsidR="00F8483A" w:rsidRPr="00AC43B0" w:rsidRDefault="00F8483A" w:rsidP="00B62AFF">
            <w:pPr>
              <w:spacing w:after="0" w:line="240" w:lineRule="auto"/>
              <w:jc w:val="both"/>
              <w:rPr>
                <w:rFonts w:ascii="GHEA Grapalat" w:hAnsi="GHEA Grapalat"/>
                <w:sz w:val="24"/>
                <w:szCs w:val="24"/>
                <w:lang w:val="hy-AM"/>
              </w:rPr>
            </w:pPr>
            <w:r w:rsidRPr="00AC43B0">
              <w:rPr>
                <w:rFonts w:ascii="GHEA Grapalat" w:hAnsi="GHEA Grapalat"/>
                <w:sz w:val="24"/>
                <w:szCs w:val="24"/>
                <w:lang w:val="hy-AM"/>
              </w:rPr>
              <w:t>- եթե ծառայությունը ներառվել է գնումների պլանում մինչև 14.03.2025թ., առաջարկություններ չունենք.</w:t>
            </w:r>
          </w:p>
          <w:p w14:paraId="7FF61654" w14:textId="726247C9" w:rsidR="002B7D4C" w:rsidRPr="002B7D4C" w:rsidRDefault="00F8483A" w:rsidP="00B62AFF">
            <w:pPr>
              <w:spacing w:after="0" w:line="240" w:lineRule="auto"/>
              <w:ind w:firstLine="720"/>
              <w:contextualSpacing/>
              <w:jc w:val="both"/>
              <w:rPr>
                <w:rFonts w:ascii="Sylfaen" w:hAnsi="Sylfaen"/>
                <w:lang w:val="hy-AM"/>
              </w:rPr>
            </w:pPr>
            <w:r w:rsidRPr="00AC43B0">
              <w:rPr>
                <w:rFonts w:ascii="GHEA Grapalat" w:hAnsi="GHEA Grapalat"/>
                <w:sz w:val="24"/>
                <w:szCs w:val="24"/>
                <w:lang w:val="hy-AM"/>
              </w:rPr>
              <w:t>- եթե ներառվել կամ ներառվելու է նշված ամսաթվից հետո, ապա անհրաժեշտ է խմբագրել նախագիծը՝ հանելով որակավորման ապահովման վերաբերյալ պայմանները</w:t>
            </w:r>
            <w:r>
              <w:rPr>
                <w:rFonts w:ascii="GHEA Grapalat" w:hAnsi="GHEA Grapalat"/>
                <w:sz w:val="24"/>
                <w:szCs w:val="24"/>
                <w:lang w:val="hy-AM"/>
              </w:rPr>
              <w:t>:</w:t>
            </w:r>
            <w:r w:rsidR="001F38C8">
              <w:rPr>
                <w:rFonts w:ascii="GHEA Grapalat" w:hAnsi="GHEA Grapalat"/>
                <w:color w:val="000000"/>
                <w:sz w:val="24"/>
                <w:szCs w:val="24"/>
                <w:lang w:val="hy-AM"/>
              </w:rPr>
              <w:tab/>
            </w:r>
          </w:p>
        </w:tc>
        <w:tc>
          <w:tcPr>
            <w:tcW w:w="4950" w:type="dxa"/>
            <w:gridSpan w:val="3"/>
          </w:tcPr>
          <w:p w14:paraId="501069E2" w14:textId="5FA1C560" w:rsidR="004644F1" w:rsidRPr="007C34D8" w:rsidRDefault="00F8483A" w:rsidP="00F8483A">
            <w:pPr>
              <w:shd w:val="clear" w:color="auto" w:fill="FFFFFF"/>
              <w:spacing w:after="0" w:line="240" w:lineRule="auto"/>
              <w:jc w:val="center"/>
              <w:rPr>
                <w:rFonts w:ascii="GHEA Grapalat" w:hAnsi="GHEA Grapalat"/>
                <w:b/>
                <w:bCs/>
                <w:sz w:val="24"/>
                <w:szCs w:val="24"/>
                <w:highlight w:val="yellow"/>
                <w:lang w:val="hy-AM"/>
              </w:rPr>
            </w:pPr>
            <w:r w:rsidRPr="00F8483A">
              <w:rPr>
                <w:rFonts w:ascii="GHEA Grapalat" w:hAnsi="GHEA Grapalat"/>
                <w:b/>
                <w:bCs/>
                <w:sz w:val="24"/>
                <w:szCs w:val="24"/>
                <w:lang w:val="hy-AM"/>
              </w:rPr>
              <w:t>Ընդունվել է։ Նախագիծը լրամշակվել է։</w:t>
            </w:r>
          </w:p>
        </w:tc>
      </w:tr>
      <w:tr w:rsidR="00666395" w:rsidRPr="00AF45B2" w14:paraId="1B58276D" w14:textId="77777777" w:rsidTr="00666395">
        <w:trPr>
          <w:trHeight w:val="556"/>
        </w:trPr>
        <w:tc>
          <w:tcPr>
            <w:tcW w:w="11790" w:type="dxa"/>
            <w:gridSpan w:val="3"/>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955FDA6" w14:textId="0C84A865" w:rsidR="00666395" w:rsidRPr="00AF45B2" w:rsidRDefault="00666395" w:rsidP="0018334B">
            <w:pPr>
              <w:tabs>
                <w:tab w:val="center" w:pos="3523"/>
                <w:tab w:val="right" w:pos="6871"/>
              </w:tabs>
              <w:spacing w:after="0" w:line="240" w:lineRule="auto"/>
              <w:jc w:val="center"/>
              <w:rPr>
                <w:rFonts w:ascii="GHEA Grapalat" w:hAnsi="GHEA Grapalat"/>
                <w:b/>
                <w:bCs/>
                <w:sz w:val="24"/>
                <w:szCs w:val="24"/>
                <w:lang w:val="hy-AM"/>
              </w:rPr>
            </w:pPr>
            <w:r w:rsidRPr="004B6EC3">
              <w:rPr>
                <w:rFonts w:ascii="GHEA Grapalat" w:hAnsi="GHEA Grapalat"/>
                <w:b/>
                <w:color w:val="000000"/>
                <w:sz w:val="24"/>
                <w:szCs w:val="24"/>
                <w:shd w:val="clear" w:color="auto" w:fill="D9D9D9" w:themeFill="background1" w:themeFillShade="D9"/>
                <w:lang w:val="af-ZA"/>
              </w:rPr>
              <w:t xml:space="preserve">2. </w:t>
            </w:r>
            <w:r w:rsidRPr="004B6EC3">
              <w:rPr>
                <w:rFonts w:ascii="GHEA Grapalat" w:hAnsi="GHEA Grapalat" w:cs="Sylfaen"/>
                <w:b/>
                <w:color w:val="000000"/>
                <w:sz w:val="24"/>
                <w:szCs w:val="24"/>
                <w:shd w:val="clear" w:color="auto" w:fill="D9D9D9" w:themeFill="background1" w:themeFillShade="D9"/>
                <w:lang w:val="af-ZA"/>
              </w:rPr>
              <w:t>ՀՀ</w:t>
            </w:r>
            <w:r w:rsidRPr="004B6EC3">
              <w:rPr>
                <w:rFonts w:ascii="GHEA Grapalat" w:hAnsi="GHEA Grapalat"/>
                <w:b/>
                <w:color w:val="000000"/>
                <w:sz w:val="24"/>
                <w:szCs w:val="24"/>
                <w:shd w:val="clear" w:color="auto" w:fill="D9D9D9" w:themeFill="background1" w:themeFillShade="D9"/>
                <w:lang w:val="af-ZA"/>
              </w:rPr>
              <w:t xml:space="preserve"> </w:t>
            </w:r>
            <w:r w:rsidRPr="004B6EC3">
              <w:rPr>
                <w:rFonts w:ascii="GHEA Grapalat" w:hAnsi="GHEA Grapalat" w:cs="Sylfaen"/>
                <w:b/>
                <w:color w:val="000000"/>
                <w:sz w:val="24"/>
                <w:szCs w:val="24"/>
                <w:shd w:val="clear" w:color="auto" w:fill="D9D9D9" w:themeFill="background1" w:themeFillShade="D9"/>
                <w:lang w:val="af-ZA"/>
              </w:rPr>
              <w:t>արդարադատության</w:t>
            </w:r>
            <w:r w:rsidRPr="004B6EC3">
              <w:rPr>
                <w:rFonts w:ascii="GHEA Grapalat" w:hAnsi="GHEA Grapalat"/>
                <w:b/>
                <w:color w:val="000000"/>
                <w:sz w:val="24"/>
                <w:szCs w:val="24"/>
                <w:shd w:val="clear" w:color="auto" w:fill="D9D9D9" w:themeFill="background1" w:themeFillShade="D9"/>
                <w:lang w:val="af-ZA"/>
              </w:rPr>
              <w:t xml:space="preserve"> </w:t>
            </w:r>
            <w:r w:rsidRPr="004B6EC3">
              <w:rPr>
                <w:rFonts w:ascii="GHEA Grapalat" w:hAnsi="GHEA Grapalat" w:cs="Sylfaen"/>
                <w:b/>
                <w:color w:val="000000"/>
                <w:sz w:val="24"/>
                <w:szCs w:val="24"/>
                <w:shd w:val="clear" w:color="auto" w:fill="D9D9D9" w:themeFill="background1" w:themeFillShade="D9"/>
                <w:lang w:val="af-ZA"/>
              </w:rPr>
              <w:t>նախարարության</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0CF93" w14:textId="09B9A264" w:rsidR="00666395" w:rsidRPr="00AF45B2" w:rsidRDefault="00666395" w:rsidP="0018334B">
            <w:pPr>
              <w:tabs>
                <w:tab w:val="center" w:pos="3523"/>
                <w:tab w:val="right" w:pos="6871"/>
              </w:tabs>
              <w:spacing w:after="0" w:line="240" w:lineRule="auto"/>
              <w:jc w:val="center"/>
              <w:rPr>
                <w:rFonts w:ascii="GHEA Grapalat" w:hAnsi="GHEA Grapalat"/>
                <w:b/>
                <w:bCs/>
                <w:sz w:val="24"/>
                <w:szCs w:val="24"/>
                <w:lang w:val="hy-AM"/>
              </w:rPr>
            </w:pPr>
            <w:r>
              <w:rPr>
                <w:rFonts w:ascii="GHEA Grapalat" w:hAnsi="GHEA Grapalat"/>
                <w:b/>
                <w:bCs/>
                <w:sz w:val="24"/>
                <w:szCs w:val="24"/>
                <w:lang w:val="hy-AM"/>
              </w:rPr>
              <w:t>01.08.2025</w:t>
            </w:r>
            <w:r w:rsidRPr="00AF45B2">
              <w:rPr>
                <w:rFonts w:ascii="GHEA Grapalat" w:hAnsi="GHEA Grapalat"/>
                <w:b/>
                <w:bCs/>
                <w:sz w:val="24"/>
                <w:szCs w:val="24"/>
                <w:lang w:val="hy-AM"/>
              </w:rPr>
              <w:t>թ.</w:t>
            </w:r>
          </w:p>
        </w:tc>
      </w:tr>
      <w:tr w:rsidR="00666395" w:rsidRPr="004C1BEF" w14:paraId="7E45760D" w14:textId="77777777" w:rsidTr="00666395">
        <w:trPr>
          <w:trHeight w:val="529"/>
        </w:trPr>
        <w:tc>
          <w:tcPr>
            <w:tcW w:w="11790" w:type="dxa"/>
            <w:gridSpan w:val="3"/>
            <w:vMerge/>
            <w:tcBorders>
              <w:left w:val="single" w:sz="4" w:space="0" w:color="auto"/>
              <w:right w:val="single" w:sz="4" w:space="0" w:color="auto"/>
            </w:tcBorders>
            <w:shd w:val="clear" w:color="auto" w:fill="D9D9D9" w:themeFill="background1" w:themeFillShade="D9"/>
            <w:vAlign w:val="center"/>
          </w:tcPr>
          <w:p w14:paraId="6B9CFB6E" w14:textId="77777777" w:rsidR="00666395" w:rsidRPr="004C1BEF" w:rsidRDefault="00666395" w:rsidP="0018334B">
            <w:pPr>
              <w:tabs>
                <w:tab w:val="center" w:pos="3523"/>
                <w:tab w:val="right" w:pos="6871"/>
              </w:tabs>
              <w:spacing w:after="0" w:line="240" w:lineRule="auto"/>
              <w:jc w:val="center"/>
              <w:rPr>
                <w:rFonts w:ascii="GHEA Grapalat" w:hAnsi="GHEA Grapalat"/>
                <w:b/>
                <w:bCs/>
                <w:sz w:val="24"/>
                <w:szCs w:val="24"/>
                <w:lang w:val="hy-AM"/>
              </w:rPr>
            </w:pP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6AE9D" w14:textId="7E7710E4" w:rsidR="00666395" w:rsidRPr="004C1BEF" w:rsidRDefault="00666395" w:rsidP="0018334B">
            <w:pPr>
              <w:tabs>
                <w:tab w:val="center" w:pos="3523"/>
                <w:tab w:val="right" w:pos="6871"/>
              </w:tabs>
              <w:spacing w:after="0" w:line="240" w:lineRule="auto"/>
              <w:jc w:val="center"/>
              <w:rPr>
                <w:rFonts w:ascii="GHEA Grapalat" w:hAnsi="GHEA Grapalat"/>
                <w:b/>
                <w:bCs/>
                <w:sz w:val="24"/>
                <w:szCs w:val="24"/>
                <w:lang w:val="hy-AM"/>
              </w:rPr>
            </w:pPr>
            <w:r w:rsidRPr="00E078F4">
              <w:rPr>
                <w:rFonts w:ascii="GHEA Grapalat" w:hAnsi="GHEA Grapalat"/>
                <w:b/>
                <w:bCs/>
                <w:sz w:val="24"/>
                <w:szCs w:val="24"/>
                <w:lang w:val="hy-AM"/>
              </w:rPr>
              <w:t>№/27.0.01/33006-2025</w:t>
            </w:r>
          </w:p>
        </w:tc>
      </w:tr>
      <w:tr w:rsidR="004479FA" w:rsidRPr="00275361" w14:paraId="1796AB78" w14:textId="77777777" w:rsidTr="00666395">
        <w:trPr>
          <w:trHeight w:val="529"/>
        </w:trPr>
        <w:tc>
          <w:tcPr>
            <w:tcW w:w="10530" w:type="dxa"/>
            <w:tcBorders>
              <w:left w:val="single" w:sz="4" w:space="0" w:color="auto"/>
              <w:bottom w:val="single" w:sz="4" w:space="0" w:color="auto"/>
              <w:right w:val="single" w:sz="4" w:space="0" w:color="auto"/>
            </w:tcBorders>
          </w:tcPr>
          <w:p w14:paraId="0298896C" w14:textId="77777777" w:rsidR="00DD43FB" w:rsidRPr="007C469A" w:rsidRDefault="00DD43FB" w:rsidP="00DD43FB">
            <w:pPr>
              <w:pStyle w:val="NormalWeb"/>
              <w:shd w:val="clear" w:color="auto" w:fill="FFFFFF"/>
              <w:spacing w:before="0" w:beforeAutospacing="0" w:after="0" w:afterAutospacing="0"/>
              <w:ind w:firstLine="720"/>
              <w:jc w:val="both"/>
              <w:rPr>
                <w:rFonts w:ascii="GHEA Grapalat" w:hAnsi="GHEA Grapalat"/>
                <w:color w:val="000000"/>
                <w:lang w:val="hy-AM"/>
              </w:rPr>
            </w:pPr>
            <w:r w:rsidRPr="007C469A">
              <w:rPr>
                <w:rFonts w:ascii="GHEA Grapalat" w:hAnsi="GHEA Grapalat"/>
                <w:color w:val="000000"/>
                <w:lang w:val="hy-AM"/>
              </w:rPr>
              <w:t>Նախագծով առաջարկվող կարգավորումների կապակցությամբ հայտնում ենք հետևյալը.</w:t>
            </w:r>
          </w:p>
          <w:p w14:paraId="30DCB101" w14:textId="77777777" w:rsidR="00DD43FB" w:rsidRPr="007C469A" w:rsidRDefault="00DD43FB" w:rsidP="00DD43FB">
            <w:pPr>
              <w:pStyle w:val="NormalWeb"/>
              <w:shd w:val="clear" w:color="auto" w:fill="FFFFFF"/>
              <w:spacing w:before="0" w:beforeAutospacing="0" w:after="0" w:afterAutospacing="0"/>
              <w:ind w:firstLine="379"/>
              <w:jc w:val="both"/>
              <w:rPr>
                <w:rFonts w:ascii="GHEA Grapalat" w:hAnsi="GHEA Grapalat"/>
                <w:i/>
                <w:color w:val="000000"/>
                <w:lang w:val="hy-AM"/>
              </w:rPr>
            </w:pPr>
            <w:r w:rsidRPr="007C469A">
              <w:rPr>
                <w:rFonts w:ascii="GHEA Grapalat" w:hAnsi="GHEA Grapalat"/>
                <w:color w:val="000000"/>
                <w:lang w:val="hy-AM"/>
              </w:rPr>
              <w:t xml:space="preserve">Հայաստանի Հանրապետության կառավարության 2017 թվականի մայիսի 4-ի N 526-Ն որոշման </w:t>
            </w:r>
            <w:r w:rsidRPr="007C469A">
              <w:rPr>
                <w:rFonts w:ascii="GHEA Grapalat" w:hAnsi="GHEA Grapalat" w:cs="Sylfaen"/>
                <w:color w:val="000000"/>
                <w:shd w:val="clear" w:color="auto" w:fill="FFFFFF"/>
                <w:lang w:val="hy-AM"/>
              </w:rPr>
              <w:t xml:space="preserve">(այսուհետ՝ Որոշում) </w:t>
            </w:r>
            <w:r w:rsidRPr="007C469A">
              <w:rPr>
                <w:rFonts w:ascii="GHEA Grapalat" w:hAnsi="GHEA Grapalat"/>
                <w:color w:val="000000"/>
                <w:lang w:val="hy-AM"/>
              </w:rPr>
              <w:t xml:space="preserve">N 1 հավելվածի 3-րդ կետի համաձայն՝ </w:t>
            </w:r>
            <w:r w:rsidRPr="007C469A">
              <w:rPr>
                <w:rFonts w:ascii="GHEA Grapalat" w:hAnsi="GHEA Grapalat"/>
                <w:i/>
                <w:color w:val="000000"/>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7D821625" w14:textId="61018FFD" w:rsidR="00DD43FB" w:rsidRPr="00DD43FB" w:rsidRDefault="00DD43FB" w:rsidP="00DD43FB">
            <w:pPr>
              <w:pStyle w:val="NormalWeb"/>
              <w:shd w:val="clear" w:color="auto" w:fill="FFFFFF"/>
              <w:spacing w:before="0" w:beforeAutospacing="0" w:after="0" w:afterAutospacing="0"/>
              <w:ind w:firstLine="379"/>
              <w:jc w:val="both"/>
              <w:rPr>
                <w:rFonts w:ascii="GHEA Grapalat" w:hAnsi="GHEA Grapalat"/>
                <w:i/>
                <w:color w:val="000000"/>
                <w:lang w:val="hy-AM"/>
              </w:rPr>
            </w:pPr>
            <w:r w:rsidRPr="007C469A">
              <w:rPr>
                <w:rFonts w:ascii="GHEA Grapalat" w:hAnsi="GHEA Grapalat"/>
                <w:i/>
                <w:color w:val="000000"/>
                <w:lang w:val="hy-AM"/>
              </w:rPr>
              <w:lastRenderedPageBreak/>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08EF961F" w14:textId="1D0FAD8F" w:rsidR="0033509F" w:rsidRPr="0033509F"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 xml:space="preserve">Որոշման N 1 հավելվածի 21-րդ կետի 1-ին ենթակետի «է» և «ժ» պարբերությունների համաձայն՝ </w:t>
            </w:r>
          </w:p>
          <w:p w14:paraId="6A5EDC94" w14:textId="77777777" w:rsidR="0033509F" w:rsidRPr="0033509F"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«21.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w:t>
            </w:r>
          </w:p>
          <w:p w14:paraId="5441183E" w14:textId="77777777" w:rsidR="0033509F" w:rsidRPr="0033509F"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 xml:space="preserve">1) կազմում և հաստատում է գնման հայտը, որը ներառում է` </w:t>
            </w:r>
          </w:p>
          <w:p w14:paraId="604BF3BD" w14:textId="77777777" w:rsidR="0033509F" w:rsidRPr="0033509F"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է. կանխավճարի հատկացման հնարավորությունը և առավելագույն չափը, (…)</w:t>
            </w:r>
          </w:p>
          <w:p w14:paraId="5CD2851B" w14:textId="77777777" w:rsidR="0033509F" w:rsidRPr="0033509F"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ժ. մասնակիցներին ներկայացվող որակավորման չափանիշները, դրանց գնահատման համար պահանջվող փաստաթղթերը, պայմանագրի ապահովման չափը, եթե տվյալ ընթացակարգի շրջանակում պատասխանատու ստորաբաժանման պատճառաբանված որոշմամբ նախատեսվում է կիրառել որակավորման չափանիշներ:»:</w:t>
            </w:r>
          </w:p>
          <w:p w14:paraId="134948C9" w14:textId="77777777" w:rsidR="0033509F" w:rsidRPr="0033509F"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Վերոնշյալ իրավակարգավորումների համատեքստում հարկ է նշել, որ կանխավճարի հատկացման հնարավորությունը և առավելագույն չափը, մասնակիցներին ներկայացվող որակավորման չափանիշները, դրանց գնահատման համար պահանջվող փաստաթղթերը, պայմանագրի ապահովման չափը արդեն իսկ Որոշման N 1 հավելվածի 21-րդ կետի 1-ին ենթակետով նախատեսված են որպես գնման հայտում ներառվող տվյալներ: Ուստի, պարզաբանման կարիք ունի Նախագծով մասնակիցներին ներկայացվող որակավորման չափանիշները, դրանց գնահատման համար պահանջվող փաստաթղթերը գնման հայտով սահմանելու վերաբերյալ կարգավորումը որպես Որոշման N 1 հավելվածով սահմանված կարգի որևէ պայման չկիրառելու և գնման գործընթացի առանձնահատկություն դիտարկելու նպատակը։</w:t>
            </w:r>
          </w:p>
          <w:p w14:paraId="60DC4FFD" w14:textId="7D79F0AD" w:rsidR="004479FA" w:rsidRPr="004479FA" w:rsidRDefault="0033509F" w:rsidP="00DD43FB">
            <w:pPr>
              <w:autoSpaceDE w:val="0"/>
              <w:autoSpaceDN w:val="0"/>
              <w:adjustRightInd w:val="0"/>
              <w:spacing w:after="0" w:line="240" w:lineRule="auto"/>
              <w:ind w:firstLine="336"/>
              <w:jc w:val="both"/>
              <w:rPr>
                <w:rFonts w:ascii="GHEA Grapalat" w:hAnsi="GHEA Grapalat"/>
                <w:color w:val="000000"/>
                <w:sz w:val="24"/>
                <w:szCs w:val="24"/>
                <w:shd w:val="clear" w:color="auto" w:fill="FFFFFF"/>
                <w:lang w:val="hy-AM"/>
              </w:rPr>
            </w:pPr>
            <w:r w:rsidRPr="0033509F">
              <w:rPr>
                <w:rFonts w:ascii="GHEA Grapalat" w:hAnsi="GHEA Grapalat"/>
                <w:color w:val="000000"/>
                <w:sz w:val="24"/>
                <w:szCs w:val="24"/>
                <w:shd w:val="clear" w:color="auto" w:fill="FFFFFF"/>
                <w:lang w:val="hy-AM"/>
              </w:rPr>
              <w:t>Միևնույն ժամանակ, կանխավճարի չափի և պայմանագրի ապահովման չափի առումով, եթե Նախագծի նպատակը Որոշման N 1 հավելվածի N 1 հավելվածի 3-րդ կետին համապատասխան սահմանված որևէ դրույթի չկիրառելն է, ապա այդ մասով անհրաժեշտ է Նախագծով նախատեսել համապատասխան կարգավորում։</w:t>
            </w:r>
          </w:p>
        </w:tc>
        <w:tc>
          <w:tcPr>
            <w:tcW w:w="4950" w:type="dxa"/>
            <w:gridSpan w:val="3"/>
            <w:tcBorders>
              <w:left w:val="single" w:sz="4" w:space="0" w:color="auto"/>
              <w:bottom w:val="single" w:sz="4" w:space="0" w:color="auto"/>
              <w:right w:val="single" w:sz="4" w:space="0" w:color="auto"/>
            </w:tcBorders>
          </w:tcPr>
          <w:p w14:paraId="702A088B" w14:textId="2330947D" w:rsidR="004479FA" w:rsidRPr="007D11C5" w:rsidRDefault="0033509F" w:rsidP="004479FA">
            <w:pPr>
              <w:tabs>
                <w:tab w:val="center" w:pos="3523"/>
                <w:tab w:val="right" w:pos="6871"/>
              </w:tabs>
              <w:spacing w:after="0" w:line="360" w:lineRule="auto"/>
              <w:jc w:val="center"/>
              <w:rPr>
                <w:rFonts w:ascii="GHEA Grapalat" w:hAnsi="GHEA Grapalat"/>
                <w:b/>
                <w:bCs/>
                <w:sz w:val="24"/>
                <w:szCs w:val="24"/>
                <w:lang w:val="hy-AM"/>
              </w:rPr>
            </w:pPr>
            <w:r w:rsidRPr="00F8483A">
              <w:rPr>
                <w:rFonts w:ascii="GHEA Grapalat" w:hAnsi="GHEA Grapalat"/>
                <w:b/>
                <w:bCs/>
                <w:sz w:val="24"/>
                <w:szCs w:val="24"/>
                <w:lang w:val="hy-AM"/>
              </w:rPr>
              <w:lastRenderedPageBreak/>
              <w:t>Ընդունվել է։ Նախագիծը լրամշակվել է։</w:t>
            </w:r>
          </w:p>
        </w:tc>
      </w:tr>
    </w:tbl>
    <w:p w14:paraId="66AA7675" w14:textId="77777777" w:rsidR="00082C19" w:rsidRPr="00594F4D" w:rsidRDefault="00082C19" w:rsidP="009D1DA3">
      <w:pPr>
        <w:rPr>
          <w:lang w:val="hy-AM"/>
        </w:rPr>
      </w:pPr>
    </w:p>
    <w:sectPr w:rsidR="00082C19" w:rsidRPr="00594F4D" w:rsidSect="00B62AFF">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63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CED6C" w14:textId="77777777" w:rsidR="00612C01" w:rsidRDefault="00612C01" w:rsidP="00E03B9A">
      <w:pPr>
        <w:spacing w:after="0" w:line="240" w:lineRule="auto"/>
      </w:pPr>
      <w:r>
        <w:separator/>
      </w:r>
    </w:p>
  </w:endnote>
  <w:endnote w:type="continuationSeparator" w:id="0">
    <w:p w14:paraId="6D6D6802" w14:textId="77777777" w:rsidR="00612C01" w:rsidRDefault="00612C01"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1FDA" w14:textId="77777777" w:rsidR="0054777D" w:rsidRDefault="0054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DD944" w14:textId="77777777" w:rsidR="0054777D" w:rsidRDefault="0054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751AF" w14:textId="77777777" w:rsidR="0054777D" w:rsidRDefault="0054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0F42E" w14:textId="77777777" w:rsidR="00612C01" w:rsidRDefault="00612C01" w:rsidP="00E03B9A">
      <w:pPr>
        <w:spacing w:after="0" w:line="240" w:lineRule="auto"/>
      </w:pPr>
      <w:r>
        <w:separator/>
      </w:r>
    </w:p>
  </w:footnote>
  <w:footnote w:type="continuationSeparator" w:id="0">
    <w:p w14:paraId="2AD318DA" w14:textId="77777777" w:rsidR="00612C01" w:rsidRDefault="00612C01"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46891" w14:textId="77777777" w:rsidR="0054777D" w:rsidRDefault="0054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D0ABE" w14:textId="77777777" w:rsidR="0054777D" w:rsidRDefault="0054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3E635" w14:textId="77777777" w:rsidR="0054777D" w:rsidRDefault="00547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7"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4"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3"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16cid:durableId="992756863">
    <w:abstractNumId w:val="29"/>
  </w:num>
  <w:num w:numId="2" w16cid:durableId="288513265">
    <w:abstractNumId w:val="21"/>
  </w:num>
  <w:num w:numId="3" w16cid:durableId="589778308">
    <w:abstractNumId w:val="16"/>
  </w:num>
  <w:num w:numId="4" w16cid:durableId="1086222939">
    <w:abstractNumId w:val="24"/>
  </w:num>
  <w:num w:numId="5" w16cid:durableId="1806970488">
    <w:abstractNumId w:val="32"/>
  </w:num>
  <w:num w:numId="6" w16cid:durableId="1606812286">
    <w:abstractNumId w:val="13"/>
  </w:num>
  <w:num w:numId="7" w16cid:durableId="490800913">
    <w:abstractNumId w:val="26"/>
  </w:num>
  <w:num w:numId="8" w16cid:durableId="1058938516">
    <w:abstractNumId w:val="1"/>
  </w:num>
  <w:num w:numId="9" w16cid:durableId="416950541">
    <w:abstractNumId w:val="19"/>
  </w:num>
  <w:num w:numId="10" w16cid:durableId="1689525801">
    <w:abstractNumId w:val="25"/>
  </w:num>
  <w:num w:numId="11" w16cid:durableId="1317684197">
    <w:abstractNumId w:val="17"/>
  </w:num>
  <w:num w:numId="12" w16cid:durableId="323974620">
    <w:abstractNumId w:val="20"/>
  </w:num>
  <w:num w:numId="13" w16cid:durableId="1574850252">
    <w:abstractNumId w:val="14"/>
  </w:num>
  <w:num w:numId="14" w16cid:durableId="1872917706">
    <w:abstractNumId w:val="11"/>
  </w:num>
  <w:num w:numId="15" w16cid:durableId="10839878">
    <w:abstractNumId w:val="27"/>
  </w:num>
  <w:num w:numId="16" w16cid:durableId="876627599">
    <w:abstractNumId w:val="8"/>
  </w:num>
  <w:num w:numId="17" w16cid:durableId="1698118121">
    <w:abstractNumId w:val="31"/>
  </w:num>
  <w:num w:numId="18" w16cid:durableId="1751855400">
    <w:abstractNumId w:val="33"/>
  </w:num>
  <w:num w:numId="19" w16cid:durableId="1131479169">
    <w:abstractNumId w:val="23"/>
  </w:num>
  <w:num w:numId="20" w16cid:durableId="322124526">
    <w:abstractNumId w:val="30"/>
  </w:num>
  <w:num w:numId="21" w16cid:durableId="475031250">
    <w:abstractNumId w:val="28"/>
  </w:num>
  <w:num w:numId="22" w16cid:durableId="730078640">
    <w:abstractNumId w:val="3"/>
  </w:num>
  <w:num w:numId="23" w16cid:durableId="1413046790">
    <w:abstractNumId w:val="0"/>
  </w:num>
  <w:num w:numId="24" w16cid:durableId="656226994">
    <w:abstractNumId w:val="10"/>
  </w:num>
  <w:num w:numId="25" w16cid:durableId="1277833146">
    <w:abstractNumId w:val="6"/>
  </w:num>
  <w:num w:numId="26" w16cid:durableId="836305606">
    <w:abstractNumId w:val="34"/>
  </w:num>
  <w:num w:numId="27" w16cid:durableId="2050883729">
    <w:abstractNumId w:val="18"/>
  </w:num>
  <w:num w:numId="28" w16cid:durableId="93795233">
    <w:abstractNumId w:val="7"/>
  </w:num>
  <w:num w:numId="29" w16cid:durableId="388498037">
    <w:abstractNumId w:val="12"/>
  </w:num>
  <w:num w:numId="30" w16cid:durableId="788010448">
    <w:abstractNumId w:val="9"/>
  </w:num>
  <w:num w:numId="31" w16cid:durableId="1506362728">
    <w:abstractNumId w:val="4"/>
  </w:num>
  <w:num w:numId="32" w16cid:durableId="1440560202">
    <w:abstractNumId w:val="5"/>
  </w:num>
  <w:num w:numId="33" w16cid:durableId="17872389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6693541">
    <w:abstractNumId w:val="22"/>
  </w:num>
  <w:num w:numId="35" w16cid:durableId="1090587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3E82"/>
    <w:rsid w:val="000548DD"/>
    <w:rsid w:val="00060A72"/>
    <w:rsid w:val="000625E8"/>
    <w:rsid w:val="00064212"/>
    <w:rsid w:val="000663A7"/>
    <w:rsid w:val="00066A75"/>
    <w:rsid w:val="00067C69"/>
    <w:rsid w:val="000737EC"/>
    <w:rsid w:val="00076F2B"/>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1251"/>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3749"/>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8334B"/>
    <w:rsid w:val="0019067B"/>
    <w:rsid w:val="0019240E"/>
    <w:rsid w:val="00192459"/>
    <w:rsid w:val="00192CE2"/>
    <w:rsid w:val="00197B0B"/>
    <w:rsid w:val="001A03DE"/>
    <w:rsid w:val="001A41CC"/>
    <w:rsid w:val="001A6B87"/>
    <w:rsid w:val="001A7816"/>
    <w:rsid w:val="001A790E"/>
    <w:rsid w:val="001B4304"/>
    <w:rsid w:val="001C1A44"/>
    <w:rsid w:val="001C5735"/>
    <w:rsid w:val="001D3BEF"/>
    <w:rsid w:val="001D5252"/>
    <w:rsid w:val="001D57CD"/>
    <w:rsid w:val="001D61C4"/>
    <w:rsid w:val="001D716F"/>
    <w:rsid w:val="001E4696"/>
    <w:rsid w:val="001F117F"/>
    <w:rsid w:val="001F31C7"/>
    <w:rsid w:val="001F3221"/>
    <w:rsid w:val="001F38C8"/>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5361"/>
    <w:rsid w:val="002761A1"/>
    <w:rsid w:val="00277582"/>
    <w:rsid w:val="002813BC"/>
    <w:rsid w:val="00292DA0"/>
    <w:rsid w:val="00295759"/>
    <w:rsid w:val="002A0A02"/>
    <w:rsid w:val="002A23BC"/>
    <w:rsid w:val="002A25D7"/>
    <w:rsid w:val="002A3732"/>
    <w:rsid w:val="002A5CA4"/>
    <w:rsid w:val="002A604E"/>
    <w:rsid w:val="002A7935"/>
    <w:rsid w:val="002A7A05"/>
    <w:rsid w:val="002B0362"/>
    <w:rsid w:val="002B0B0E"/>
    <w:rsid w:val="002B27C9"/>
    <w:rsid w:val="002B507F"/>
    <w:rsid w:val="002B57CE"/>
    <w:rsid w:val="002B7D4C"/>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09F"/>
    <w:rsid w:val="00335486"/>
    <w:rsid w:val="00336B07"/>
    <w:rsid w:val="0034223F"/>
    <w:rsid w:val="00344A84"/>
    <w:rsid w:val="00347F92"/>
    <w:rsid w:val="00360FC9"/>
    <w:rsid w:val="00367FEE"/>
    <w:rsid w:val="00370106"/>
    <w:rsid w:val="003709F5"/>
    <w:rsid w:val="00380C2A"/>
    <w:rsid w:val="003831BA"/>
    <w:rsid w:val="003837AE"/>
    <w:rsid w:val="00383C76"/>
    <w:rsid w:val="00386688"/>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67E"/>
    <w:rsid w:val="00406CC8"/>
    <w:rsid w:val="00406D19"/>
    <w:rsid w:val="004077D9"/>
    <w:rsid w:val="004103C0"/>
    <w:rsid w:val="00412684"/>
    <w:rsid w:val="00412E35"/>
    <w:rsid w:val="00414688"/>
    <w:rsid w:val="00416785"/>
    <w:rsid w:val="004210CE"/>
    <w:rsid w:val="004250CC"/>
    <w:rsid w:val="00427648"/>
    <w:rsid w:val="00434E57"/>
    <w:rsid w:val="004416AD"/>
    <w:rsid w:val="004449F3"/>
    <w:rsid w:val="00446CD2"/>
    <w:rsid w:val="004479FA"/>
    <w:rsid w:val="00447A41"/>
    <w:rsid w:val="004523BD"/>
    <w:rsid w:val="00457EB8"/>
    <w:rsid w:val="00461747"/>
    <w:rsid w:val="004622DB"/>
    <w:rsid w:val="004644F1"/>
    <w:rsid w:val="00464A3E"/>
    <w:rsid w:val="00472773"/>
    <w:rsid w:val="00473301"/>
    <w:rsid w:val="00475851"/>
    <w:rsid w:val="00484DD6"/>
    <w:rsid w:val="0048520B"/>
    <w:rsid w:val="0048795B"/>
    <w:rsid w:val="00492AED"/>
    <w:rsid w:val="00494F76"/>
    <w:rsid w:val="0049569D"/>
    <w:rsid w:val="004A24B0"/>
    <w:rsid w:val="004A2862"/>
    <w:rsid w:val="004A5769"/>
    <w:rsid w:val="004B12AF"/>
    <w:rsid w:val="004B2A2C"/>
    <w:rsid w:val="004B61D3"/>
    <w:rsid w:val="004B6EC3"/>
    <w:rsid w:val="004C5002"/>
    <w:rsid w:val="004C5041"/>
    <w:rsid w:val="004D0BB4"/>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94F4D"/>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62B"/>
    <w:rsid w:val="005F4AAA"/>
    <w:rsid w:val="005F6EE8"/>
    <w:rsid w:val="006066DD"/>
    <w:rsid w:val="00612C01"/>
    <w:rsid w:val="00613173"/>
    <w:rsid w:val="00615081"/>
    <w:rsid w:val="00615C8E"/>
    <w:rsid w:val="00616D0F"/>
    <w:rsid w:val="00624302"/>
    <w:rsid w:val="0063014D"/>
    <w:rsid w:val="00634908"/>
    <w:rsid w:val="00642E93"/>
    <w:rsid w:val="00643028"/>
    <w:rsid w:val="00643845"/>
    <w:rsid w:val="006441F7"/>
    <w:rsid w:val="006459A9"/>
    <w:rsid w:val="006462EA"/>
    <w:rsid w:val="00654A7F"/>
    <w:rsid w:val="00656338"/>
    <w:rsid w:val="006579D2"/>
    <w:rsid w:val="00666395"/>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0D08"/>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876D4"/>
    <w:rsid w:val="0079183C"/>
    <w:rsid w:val="00793F4F"/>
    <w:rsid w:val="007A0530"/>
    <w:rsid w:val="007A561D"/>
    <w:rsid w:val="007B25AD"/>
    <w:rsid w:val="007B4073"/>
    <w:rsid w:val="007C34D8"/>
    <w:rsid w:val="007C54F3"/>
    <w:rsid w:val="007C6B84"/>
    <w:rsid w:val="007D11C5"/>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6429"/>
    <w:rsid w:val="008379A1"/>
    <w:rsid w:val="00840230"/>
    <w:rsid w:val="00840C57"/>
    <w:rsid w:val="00853D83"/>
    <w:rsid w:val="00861B31"/>
    <w:rsid w:val="008624A9"/>
    <w:rsid w:val="00862EFE"/>
    <w:rsid w:val="008702AA"/>
    <w:rsid w:val="00870D91"/>
    <w:rsid w:val="00871EF3"/>
    <w:rsid w:val="00872FA1"/>
    <w:rsid w:val="00876D97"/>
    <w:rsid w:val="0088482C"/>
    <w:rsid w:val="008856C3"/>
    <w:rsid w:val="008937F1"/>
    <w:rsid w:val="00894004"/>
    <w:rsid w:val="0089570C"/>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B2B94"/>
    <w:rsid w:val="009B37E3"/>
    <w:rsid w:val="009B57B2"/>
    <w:rsid w:val="009B6262"/>
    <w:rsid w:val="009C5438"/>
    <w:rsid w:val="009D1DA3"/>
    <w:rsid w:val="009D28F0"/>
    <w:rsid w:val="009D329E"/>
    <w:rsid w:val="009D7839"/>
    <w:rsid w:val="009E4846"/>
    <w:rsid w:val="009E6E50"/>
    <w:rsid w:val="009F1085"/>
    <w:rsid w:val="009F351A"/>
    <w:rsid w:val="009F3603"/>
    <w:rsid w:val="009F5F37"/>
    <w:rsid w:val="009F7F5B"/>
    <w:rsid w:val="00A02E2B"/>
    <w:rsid w:val="00A03F6F"/>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5266"/>
    <w:rsid w:val="00A56376"/>
    <w:rsid w:val="00A607EF"/>
    <w:rsid w:val="00A70C01"/>
    <w:rsid w:val="00A72771"/>
    <w:rsid w:val="00A73B16"/>
    <w:rsid w:val="00A73BF2"/>
    <w:rsid w:val="00A76459"/>
    <w:rsid w:val="00A8023E"/>
    <w:rsid w:val="00A85858"/>
    <w:rsid w:val="00A91E34"/>
    <w:rsid w:val="00AA0011"/>
    <w:rsid w:val="00AA14C8"/>
    <w:rsid w:val="00AA3297"/>
    <w:rsid w:val="00AA3DD8"/>
    <w:rsid w:val="00AA485D"/>
    <w:rsid w:val="00AA58D8"/>
    <w:rsid w:val="00AA72EA"/>
    <w:rsid w:val="00AA7C3B"/>
    <w:rsid w:val="00AB0FB5"/>
    <w:rsid w:val="00AB201D"/>
    <w:rsid w:val="00AB5DFB"/>
    <w:rsid w:val="00AB79F9"/>
    <w:rsid w:val="00AC22BA"/>
    <w:rsid w:val="00AC2FF8"/>
    <w:rsid w:val="00AC5DB4"/>
    <w:rsid w:val="00AD453F"/>
    <w:rsid w:val="00AD54CE"/>
    <w:rsid w:val="00AE0983"/>
    <w:rsid w:val="00AE14A3"/>
    <w:rsid w:val="00AF0D57"/>
    <w:rsid w:val="00AF2381"/>
    <w:rsid w:val="00AF2AEF"/>
    <w:rsid w:val="00AF3C6E"/>
    <w:rsid w:val="00B0161C"/>
    <w:rsid w:val="00B0603B"/>
    <w:rsid w:val="00B10E5D"/>
    <w:rsid w:val="00B11B46"/>
    <w:rsid w:val="00B133BE"/>
    <w:rsid w:val="00B14F8B"/>
    <w:rsid w:val="00B2003E"/>
    <w:rsid w:val="00B237E6"/>
    <w:rsid w:val="00B242C6"/>
    <w:rsid w:val="00B24B4D"/>
    <w:rsid w:val="00B25CF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3CDD"/>
    <w:rsid w:val="00B55F2F"/>
    <w:rsid w:val="00B569E0"/>
    <w:rsid w:val="00B56BD9"/>
    <w:rsid w:val="00B61D1C"/>
    <w:rsid w:val="00B627FE"/>
    <w:rsid w:val="00B62AFF"/>
    <w:rsid w:val="00B66445"/>
    <w:rsid w:val="00B71A76"/>
    <w:rsid w:val="00B72623"/>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4506"/>
    <w:rsid w:val="00C45970"/>
    <w:rsid w:val="00C474DA"/>
    <w:rsid w:val="00C50EE0"/>
    <w:rsid w:val="00C51862"/>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B5AEC"/>
    <w:rsid w:val="00CC1E71"/>
    <w:rsid w:val="00CC7E9F"/>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10C7"/>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43FB"/>
    <w:rsid w:val="00DD748B"/>
    <w:rsid w:val="00DD76A2"/>
    <w:rsid w:val="00DE1940"/>
    <w:rsid w:val="00DE25BF"/>
    <w:rsid w:val="00DE78F3"/>
    <w:rsid w:val="00DE7F6C"/>
    <w:rsid w:val="00DF00CB"/>
    <w:rsid w:val="00DF1C17"/>
    <w:rsid w:val="00DF6BDA"/>
    <w:rsid w:val="00E036A1"/>
    <w:rsid w:val="00E03B9A"/>
    <w:rsid w:val="00E078F4"/>
    <w:rsid w:val="00E13135"/>
    <w:rsid w:val="00E13142"/>
    <w:rsid w:val="00E20DA3"/>
    <w:rsid w:val="00E23C98"/>
    <w:rsid w:val="00E274C0"/>
    <w:rsid w:val="00E30C81"/>
    <w:rsid w:val="00E3388B"/>
    <w:rsid w:val="00E3589A"/>
    <w:rsid w:val="00E42CEE"/>
    <w:rsid w:val="00E47D91"/>
    <w:rsid w:val="00E53598"/>
    <w:rsid w:val="00E53D4F"/>
    <w:rsid w:val="00E550AC"/>
    <w:rsid w:val="00E55F28"/>
    <w:rsid w:val="00E56B07"/>
    <w:rsid w:val="00E625F0"/>
    <w:rsid w:val="00E67971"/>
    <w:rsid w:val="00E70C8C"/>
    <w:rsid w:val="00E71432"/>
    <w:rsid w:val="00E72501"/>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1F71"/>
    <w:rsid w:val="00F8230E"/>
    <w:rsid w:val="00F8483A"/>
    <w:rsid w:val="00F859B9"/>
    <w:rsid w:val="00F864ED"/>
    <w:rsid w:val="00F86B98"/>
    <w:rsid w:val="00F92F37"/>
    <w:rsid w:val="00F93C09"/>
    <w:rsid w:val="00F96CEC"/>
    <w:rsid w:val="00FA1037"/>
    <w:rsid w:val="00FA52EA"/>
    <w:rsid w:val="00FB68C6"/>
    <w:rsid w:val="00FC350A"/>
    <w:rsid w:val="00FC388E"/>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C6C78"/>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 w:type="paragraph" w:styleId="BodyText">
    <w:name w:val="Body Text"/>
    <w:basedOn w:val="Normal"/>
    <w:link w:val="BodyTextChar"/>
    <w:uiPriority w:val="99"/>
    <w:semiHidden/>
    <w:unhideWhenUsed/>
    <w:rsid w:val="00386688"/>
    <w:pPr>
      <w:spacing w:after="120"/>
    </w:pPr>
  </w:style>
  <w:style w:type="character" w:customStyle="1" w:styleId="BodyTextChar">
    <w:name w:val="Body Text Char"/>
    <w:basedOn w:val="DefaultParagraphFont"/>
    <w:link w:val="BodyText"/>
    <w:uiPriority w:val="99"/>
    <w:semiHidden/>
    <w:rsid w:val="00386688"/>
    <w:rPr>
      <w:sz w:val="22"/>
      <w:szCs w:val="22"/>
      <w:lang w:val="ru-RU" w:eastAsia="ru-RU"/>
    </w:rPr>
  </w:style>
  <w:style w:type="paragraph" w:customStyle="1" w:styleId="mechtex">
    <w:name w:val="mechtex"/>
    <w:basedOn w:val="Normal"/>
    <w:link w:val="mechtexChar"/>
    <w:qFormat/>
    <w:rsid w:val="00386688"/>
    <w:pPr>
      <w:spacing w:after="0" w:line="240" w:lineRule="auto"/>
      <w:jc w:val="center"/>
    </w:pPr>
    <w:rPr>
      <w:rFonts w:ascii="Arial Armenian" w:hAnsi="Arial Armenian"/>
      <w:lang w:val="en-US"/>
    </w:rPr>
  </w:style>
  <w:style w:type="character" w:customStyle="1" w:styleId="mechtexChar">
    <w:name w:val="mechtex Char"/>
    <w:link w:val="mechtex"/>
    <w:locked/>
    <w:rsid w:val="0038668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205604186">
      <w:bodyDiv w:val="1"/>
      <w:marLeft w:val="0"/>
      <w:marRight w:val="0"/>
      <w:marTop w:val="0"/>
      <w:marBottom w:val="0"/>
      <w:divBdr>
        <w:top w:val="none" w:sz="0" w:space="0" w:color="auto"/>
        <w:left w:val="none" w:sz="0" w:space="0" w:color="auto"/>
        <w:bottom w:val="none" w:sz="0" w:space="0" w:color="auto"/>
        <w:right w:val="none" w:sz="0" w:space="0" w:color="auto"/>
      </w:divBdr>
      <w:divsChild>
        <w:div w:id="1310555909">
          <w:marLeft w:val="0"/>
          <w:marRight w:val="0"/>
          <w:marTop w:val="0"/>
          <w:marBottom w:val="0"/>
          <w:divBdr>
            <w:top w:val="none" w:sz="0" w:space="0" w:color="auto"/>
            <w:left w:val="none" w:sz="0" w:space="0" w:color="auto"/>
            <w:bottom w:val="none" w:sz="0" w:space="0" w:color="auto"/>
            <w:right w:val="none" w:sz="0" w:space="0" w:color="auto"/>
          </w:divBdr>
          <w:divsChild>
            <w:div w:id="50836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98530">
      <w:bodyDiv w:val="1"/>
      <w:marLeft w:val="0"/>
      <w:marRight w:val="0"/>
      <w:marTop w:val="0"/>
      <w:marBottom w:val="0"/>
      <w:divBdr>
        <w:top w:val="none" w:sz="0" w:space="0" w:color="auto"/>
        <w:left w:val="none" w:sz="0" w:space="0" w:color="auto"/>
        <w:bottom w:val="none" w:sz="0" w:space="0" w:color="auto"/>
        <w:right w:val="none" w:sz="0" w:space="0" w:color="auto"/>
      </w:divBdr>
      <w:divsChild>
        <w:div w:id="776485643">
          <w:marLeft w:val="0"/>
          <w:marRight w:val="0"/>
          <w:marTop w:val="0"/>
          <w:marBottom w:val="0"/>
          <w:divBdr>
            <w:top w:val="none" w:sz="0" w:space="0" w:color="auto"/>
            <w:left w:val="none" w:sz="0" w:space="0" w:color="auto"/>
            <w:bottom w:val="none" w:sz="0" w:space="0" w:color="auto"/>
            <w:right w:val="none" w:sz="0" w:space="0" w:color="auto"/>
          </w:divBdr>
        </w:div>
        <w:div w:id="578447362">
          <w:marLeft w:val="0"/>
          <w:marRight w:val="0"/>
          <w:marTop w:val="0"/>
          <w:marBottom w:val="0"/>
          <w:divBdr>
            <w:top w:val="none" w:sz="0" w:space="0" w:color="auto"/>
            <w:left w:val="none" w:sz="0" w:space="0" w:color="auto"/>
            <w:bottom w:val="none" w:sz="0" w:space="0" w:color="auto"/>
            <w:right w:val="none" w:sz="0" w:space="0" w:color="auto"/>
          </w:divBdr>
        </w:div>
        <w:div w:id="915700890">
          <w:marLeft w:val="0"/>
          <w:marRight w:val="0"/>
          <w:marTop w:val="0"/>
          <w:marBottom w:val="0"/>
          <w:divBdr>
            <w:top w:val="none" w:sz="0" w:space="0" w:color="auto"/>
            <w:left w:val="none" w:sz="0" w:space="0" w:color="auto"/>
            <w:bottom w:val="none" w:sz="0" w:space="0" w:color="auto"/>
            <w:right w:val="none" w:sz="0" w:space="0" w:color="auto"/>
          </w:divBdr>
        </w:div>
        <w:div w:id="1504474155">
          <w:marLeft w:val="0"/>
          <w:marRight w:val="0"/>
          <w:marTop w:val="0"/>
          <w:marBottom w:val="0"/>
          <w:divBdr>
            <w:top w:val="none" w:sz="0" w:space="0" w:color="auto"/>
            <w:left w:val="none" w:sz="0" w:space="0" w:color="auto"/>
            <w:bottom w:val="none" w:sz="0" w:space="0" w:color="auto"/>
            <w:right w:val="none" w:sz="0" w:space="0" w:color="auto"/>
          </w:divBdr>
        </w:div>
        <w:div w:id="1121416473">
          <w:marLeft w:val="0"/>
          <w:marRight w:val="0"/>
          <w:marTop w:val="0"/>
          <w:marBottom w:val="0"/>
          <w:divBdr>
            <w:top w:val="none" w:sz="0" w:space="0" w:color="auto"/>
            <w:left w:val="none" w:sz="0" w:space="0" w:color="auto"/>
            <w:bottom w:val="none" w:sz="0" w:space="0" w:color="auto"/>
            <w:right w:val="none" w:sz="0" w:space="0" w:color="auto"/>
          </w:divBdr>
        </w:div>
        <w:div w:id="2067679482">
          <w:marLeft w:val="0"/>
          <w:marRight w:val="0"/>
          <w:marTop w:val="0"/>
          <w:marBottom w:val="0"/>
          <w:divBdr>
            <w:top w:val="none" w:sz="0" w:space="0" w:color="auto"/>
            <w:left w:val="none" w:sz="0" w:space="0" w:color="auto"/>
            <w:bottom w:val="none" w:sz="0" w:space="0" w:color="auto"/>
            <w:right w:val="none" w:sz="0" w:space="0" w:color="auto"/>
          </w:divBdr>
        </w:div>
        <w:div w:id="777410305">
          <w:marLeft w:val="0"/>
          <w:marRight w:val="0"/>
          <w:marTop w:val="0"/>
          <w:marBottom w:val="0"/>
          <w:divBdr>
            <w:top w:val="none" w:sz="0" w:space="0" w:color="auto"/>
            <w:left w:val="none" w:sz="0" w:space="0" w:color="auto"/>
            <w:bottom w:val="none" w:sz="0" w:space="0" w:color="auto"/>
            <w:right w:val="none" w:sz="0" w:space="0" w:color="auto"/>
          </w:divBdr>
        </w:div>
        <w:div w:id="1817650876">
          <w:marLeft w:val="0"/>
          <w:marRight w:val="0"/>
          <w:marTop w:val="0"/>
          <w:marBottom w:val="0"/>
          <w:divBdr>
            <w:top w:val="none" w:sz="0" w:space="0" w:color="auto"/>
            <w:left w:val="none" w:sz="0" w:space="0" w:color="auto"/>
            <w:bottom w:val="none" w:sz="0" w:space="0" w:color="auto"/>
            <w:right w:val="none" w:sz="0" w:space="0" w:color="auto"/>
          </w:divBdr>
        </w:div>
        <w:div w:id="246885898">
          <w:marLeft w:val="0"/>
          <w:marRight w:val="0"/>
          <w:marTop w:val="0"/>
          <w:marBottom w:val="0"/>
          <w:divBdr>
            <w:top w:val="none" w:sz="0" w:space="0" w:color="auto"/>
            <w:left w:val="none" w:sz="0" w:space="0" w:color="auto"/>
            <w:bottom w:val="none" w:sz="0" w:space="0" w:color="auto"/>
            <w:right w:val="none" w:sz="0" w:space="0" w:color="auto"/>
          </w:divBdr>
        </w:div>
      </w:divsChild>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386686002">
      <w:bodyDiv w:val="1"/>
      <w:marLeft w:val="0"/>
      <w:marRight w:val="0"/>
      <w:marTop w:val="0"/>
      <w:marBottom w:val="0"/>
      <w:divBdr>
        <w:top w:val="none" w:sz="0" w:space="0" w:color="auto"/>
        <w:left w:val="none" w:sz="0" w:space="0" w:color="auto"/>
        <w:bottom w:val="none" w:sz="0" w:space="0" w:color="auto"/>
        <w:right w:val="none" w:sz="0" w:space="0" w:color="auto"/>
      </w:divBdr>
      <w:divsChild>
        <w:div w:id="824474775">
          <w:marLeft w:val="0"/>
          <w:marRight w:val="0"/>
          <w:marTop w:val="0"/>
          <w:marBottom w:val="0"/>
          <w:divBdr>
            <w:top w:val="none" w:sz="0" w:space="0" w:color="auto"/>
            <w:left w:val="none" w:sz="0" w:space="0" w:color="auto"/>
            <w:bottom w:val="none" w:sz="0" w:space="0" w:color="auto"/>
            <w:right w:val="none" w:sz="0" w:space="0" w:color="auto"/>
          </w:divBdr>
        </w:div>
        <w:div w:id="1755514578">
          <w:marLeft w:val="0"/>
          <w:marRight w:val="0"/>
          <w:marTop w:val="0"/>
          <w:marBottom w:val="0"/>
          <w:divBdr>
            <w:top w:val="none" w:sz="0" w:space="0" w:color="auto"/>
            <w:left w:val="none" w:sz="0" w:space="0" w:color="auto"/>
            <w:bottom w:val="none" w:sz="0" w:space="0" w:color="auto"/>
            <w:right w:val="none" w:sz="0" w:space="0" w:color="auto"/>
          </w:divBdr>
        </w:div>
        <w:div w:id="641882551">
          <w:marLeft w:val="0"/>
          <w:marRight w:val="0"/>
          <w:marTop w:val="0"/>
          <w:marBottom w:val="0"/>
          <w:divBdr>
            <w:top w:val="none" w:sz="0" w:space="0" w:color="auto"/>
            <w:left w:val="none" w:sz="0" w:space="0" w:color="auto"/>
            <w:bottom w:val="none" w:sz="0" w:space="0" w:color="auto"/>
            <w:right w:val="none" w:sz="0" w:space="0" w:color="auto"/>
          </w:divBdr>
        </w:div>
      </w:divsChild>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 w:id="1952391344">
      <w:bodyDiv w:val="1"/>
      <w:marLeft w:val="0"/>
      <w:marRight w:val="0"/>
      <w:marTop w:val="0"/>
      <w:marBottom w:val="0"/>
      <w:divBdr>
        <w:top w:val="none" w:sz="0" w:space="0" w:color="auto"/>
        <w:left w:val="none" w:sz="0" w:space="0" w:color="auto"/>
        <w:bottom w:val="none" w:sz="0" w:space="0" w:color="auto"/>
        <w:right w:val="none" w:sz="0" w:space="0" w:color="auto"/>
      </w:divBdr>
      <w:divsChild>
        <w:div w:id="13043241">
          <w:marLeft w:val="0"/>
          <w:marRight w:val="0"/>
          <w:marTop w:val="0"/>
          <w:marBottom w:val="0"/>
          <w:divBdr>
            <w:top w:val="none" w:sz="0" w:space="0" w:color="auto"/>
            <w:left w:val="none" w:sz="0" w:space="0" w:color="auto"/>
            <w:bottom w:val="none" w:sz="0" w:space="0" w:color="auto"/>
            <w:right w:val="none" w:sz="0" w:space="0" w:color="auto"/>
          </w:divBdr>
        </w:div>
        <w:div w:id="1341932195">
          <w:marLeft w:val="0"/>
          <w:marRight w:val="0"/>
          <w:marTop w:val="0"/>
          <w:marBottom w:val="0"/>
          <w:divBdr>
            <w:top w:val="none" w:sz="0" w:space="0" w:color="auto"/>
            <w:left w:val="none" w:sz="0" w:space="0" w:color="auto"/>
            <w:bottom w:val="none" w:sz="0" w:space="0" w:color="auto"/>
            <w:right w:val="none" w:sz="0" w:space="0" w:color="auto"/>
          </w:divBdr>
          <w:divsChild>
            <w:div w:id="1870990847">
              <w:marLeft w:val="0"/>
              <w:marRight w:val="0"/>
              <w:marTop w:val="0"/>
              <w:marBottom w:val="0"/>
              <w:divBdr>
                <w:top w:val="none" w:sz="0" w:space="0" w:color="auto"/>
                <w:left w:val="none" w:sz="0" w:space="0" w:color="auto"/>
                <w:bottom w:val="none" w:sz="0" w:space="0" w:color="auto"/>
                <w:right w:val="none" w:sz="0" w:space="0" w:color="auto"/>
              </w:divBdr>
            </w:div>
            <w:div w:id="1988126264">
              <w:marLeft w:val="0"/>
              <w:marRight w:val="0"/>
              <w:marTop w:val="0"/>
              <w:marBottom w:val="0"/>
              <w:divBdr>
                <w:top w:val="none" w:sz="0" w:space="0" w:color="auto"/>
                <w:left w:val="none" w:sz="0" w:space="0" w:color="auto"/>
                <w:bottom w:val="none" w:sz="0" w:space="0" w:color="auto"/>
                <w:right w:val="none" w:sz="0" w:space="0" w:color="auto"/>
              </w:divBdr>
            </w:div>
            <w:div w:id="377356793">
              <w:marLeft w:val="0"/>
              <w:marRight w:val="0"/>
              <w:marTop w:val="0"/>
              <w:marBottom w:val="0"/>
              <w:divBdr>
                <w:top w:val="none" w:sz="0" w:space="0" w:color="auto"/>
                <w:left w:val="none" w:sz="0" w:space="0" w:color="auto"/>
                <w:bottom w:val="none" w:sz="0" w:space="0" w:color="auto"/>
                <w:right w:val="none" w:sz="0" w:space="0" w:color="auto"/>
              </w:divBdr>
            </w:div>
            <w:div w:id="861356900">
              <w:marLeft w:val="0"/>
              <w:marRight w:val="0"/>
              <w:marTop w:val="0"/>
              <w:marBottom w:val="0"/>
              <w:divBdr>
                <w:top w:val="none" w:sz="0" w:space="0" w:color="auto"/>
                <w:left w:val="none" w:sz="0" w:space="0" w:color="auto"/>
                <w:bottom w:val="none" w:sz="0" w:space="0" w:color="auto"/>
                <w:right w:val="none" w:sz="0" w:space="0" w:color="auto"/>
              </w:divBdr>
            </w:div>
            <w:div w:id="1607813492">
              <w:marLeft w:val="0"/>
              <w:marRight w:val="0"/>
              <w:marTop w:val="0"/>
              <w:marBottom w:val="0"/>
              <w:divBdr>
                <w:top w:val="none" w:sz="0" w:space="0" w:color="auto"/>
                <w:left w:val="none" w:sz="0" w:space="0" w:color="auto"/>
                <w:bottom w:val="none" w:sz="0" w:space="0" w:color="auto"/>
                <w:right w:val="none" w:sz="0" w:space="0" w:color="auto"/>
              </w:divBdr>
              <w:divsChild>
                <w:div w:id="2779980">
                  <w:marLeft w:val="0"/>
                  <w:marRight w:val="0"/>
                  <w:marTop w:val="0"/>
                  <w:marBottom w:val="0"/>
                  <w:divBdr>
                    <w:top w:val="none" w:sz="0" w:space="0" w:color="auto"/>
                    <w:left w:val="none" w:sz="0" w:space="0" w:color="auto"/>
                    <w:bottom w:val="none" w:sz="0" w:space="0" w:color="auto"/>
                    <w:right w:val="none" w:sz="0" w:space="0" w:color="auto"/>
                  </w:divBdr>
                </w:div>
              </w:divsChild>
            </w:div>
            <w:div w:id="43335063">
              <w:marLeft w:val="0"/>
              <w:marRight w:val="0"/>
              <w:marTop w:val="0"/>
              <w:marBottom w:val="0"/>
              <w:divBdr>
                <w:top w:val="none" w:sz="0" w:space="0" w:color="auto"/>
                <w:left w:val="none" w:sz="0" w:space="0" w:color="auto"/>
                <w:bottom w:val="none" w:sz="0" w:space="0" w:color="auto"/>
                <w:right w:val="none" w:sz="0" w:space="0" w:color="auto"/>
              </w:divBdr>
            </w:div>
            <w:div w:id="151272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AA770C-8CCE-40FF-967D-78240F782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529</Words>
  <Characters>3016</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https://mul2.yerevan.am/tasks/1428392/oneclick/7c49657f2377ec77048870fca64410da9ebf5b5c2a56f140c0f4c2f2247bfee0.docx?token=4c88422d64b4e9b27863b73843e3b2e8</cp:keywords>
  <cp:lastModifiedBy>Zanush Hayrapetyan</cp:lastModifiedBy>
  <cp:revision>51</cp:revision>
  <cp:lastPrinted>2023-04-12T07:48:00Z</cp:lastPrinted>
  <dcterms:created xsi:type="dcterms:W3CDTF">2023-06-26T10:30:00Z</dcterms:created>
  <dcterms:modified xsi:type="dcterms:W3CDTF">2025-08-07T09:53:00Z</dcterms:modified>
</cp:coreProperties>
</file>