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9E7E81" w14:textId="77777777" w:rsidR="00CA6A54" w:rsidRDefault="00CA6A54" w:rsidP="00DA3185">
      <w:pPr>
        <w:spacing w:after="0"/>
        <w:jc w:val="right"/>
        <w:rPr>
          <w:rFonts w:ascii="GHEA Grapalat" w:hAnsi="GHEA Grapalat"/>
          <w:b/>
          <w:bCs/>
          <w:sz w:val="24"/>
          <w:szCs w:val="24"/>
        </w:rPr>
      </w:pPr>
      <w:r w:rsidRPr="00CA6A54">
        <w:rPr>
          <w:rFonts w:ascii="GHEA Grapalat" w:hAnsi="GHEA Grapalat"/>
          <w:b/>
          <w:bCs/>
          <w:sz w:val="24"/>
          <w:szCs w:val="24"/>
        </w:rPr>
        <w:t>ՆԱԽԱԳԻԾ</w:t>
      </w:r>
    </w:p>
    <w:p w14:paraId="5567E6EA" w14:textId="77777777" w:rsidR="00CA6A54" w:rsidRDefault="00CA6A54" w:rsidP="00DA3185">
      <w:pPr>
        <w:spacing w:after="0"/>
        <w:jc w:val="center"/>
        <w:rPr>
          <w:rFonts w:ascii="GHEA Grapalat" w:hAnsi="GHEA Grapalat"/>
          <w:b/>
          <w:bCs/>
          <w:sz w:val="24"/>
          <w:szCs w:val="24"/>
        </w:rPr>
      </w:pPr>
    </w:p>
    <w:p w14:paraId="0E1286DD" w14:textId="77777777" w:rsidR="00CE6E6D" w:rsidRPr="00CA6A54" w:rsidRDefault="00CE6E6D" w:rsidP="00DA3185">
      <w:pPr>
        <w:spacing w:after="0"/>
        <w:jc w:val="center"/>
        <w:rPr>
          <w:rFonts w:ascii="GHEA Grapalat" w:hAnsi="GHEA Grapalat"/>
          <w:b/>
          <w:bCs/>
          <w:sz w:val="24"/>
          <w:szCs w:val="24"/>
        </w:rPr>
      </w:pPr>
      <w:r w:rsidRPr="00CA6A54">
        <w:rPr>
          <w:rFonts w:ascii="GHEA Grapalat" w:hAnsi="GHEA Grapalat"/>
          <w:b/>
          <w:bCs/>
          <w:sz w:val="24"/>
          <w:szCs w:val="24"/>
        </w:rPr>
        <w:t>ՀԱՅԱՍՏԱՆԻ ՀԱՆՐԱՊԵՏՈՒԹՅԱՆ ԿԱՌԱՎԱՐՈՒԹՅՈՒՆ</w:t>
      </w:r>
    </w:p>
    <w:p w14:paraId="77CC7651" w14:textId="77777777" w:rsidR="00CA6A54" w:rsidRPr="00CA6A54" w:rsidRDefault="00CA6A54" w:rsidP="00DA3185">
      <w:pPr>
        <w:spacing w:after="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ՈՐՈՇ</w:t>
      </w:r>
      <w:r w:rsidRPr="00CA6A54">
        <w:rPr>
          <w:rFonts w:ascii="GHEA Grapalat" w:hAnsi="GHEA Grapalat"/>
          <w:b/>
          <w:bCs/>
          <w:sz w:val="24"/>
          <w:szCs w:val="24"/>
          <w:lang w:val="hy-AM"/>
        </w:rPr>
        <w:t>ՈՒՄ</w:t>
      </w:r>
    </w:p>
    <w:p w14:paraId="79E3FDCE" w14:textId="52421885" w:rsidR="00CA6A54" w:rsidRPr="00CA6A54" w:rsidRDefault="00B21F7F" w:rsidP="00DA3185">
      <w:pPr>
        <w:spacing w:after="0" w:line="360" w:lineRule="auto"/>
        <w:jc w:val="center"/>
        <w:rPr>
          <w:rFonts w:ascii="GHEA Grapalat" w:hAnsi="GHEA Grapalat"/>
          <w:b/>
          <w:sz w:val="27"/>
          <w:szCs w:val="27"/>
          <w:lang w:val="hy-AM"/>
        </w:rPr>
      </w:pPr>
      <w:r>
        <w:rPr>
          <w:rFonts w:ascii="GHEA Grapalat" w:hAnsi="GHEA Grapalat"/>
          <w:b/>
          <w:sz w:val="27"/>
          <w:szCs w:val="27"/>
          <w:lang w:val="hy-AM"/>
        </w:rPr>
        <w:t>«-------»————202</w:t>
      </w:r>
      <w:r>
        <w:rPr>
          <w:rFonts w:ascii="GHEA Grapalat" w:hAnsi="GHEA Grapalat"/>
          <w:b/>
          <w:sz w:val="27"/>
          <w:szCs w:val="27"/>
        </w:rPr>
        <w:t>5</w:t>
      </w:r>
      <w:r w:rsidR="00CA6A54">
        <w:rPr>
          <w:rFonts w:ascii="GHEA Grapalat" w:hAnsi="GHEA Grapalat"/>
          <w:b/>
          <w:sz w:val="27"/>
          <w:szCs w:val="27"/>
          <w:lang w:val="hy-AM"/>
        </w:rPr>
        <w:t xml:space="preserve"> </w:t>
      </w:r>
      <w:r w:rsidR="00CA6A54">
        <w:rPr>
          <w:rFonts w:ascii="GHEA Grapalat" w:hAnsi="GHEA Grapalat" w:cs="Sylfaen"/>
          <w:b/>
          <w:sz w:val="27"/>
          <w:szCs w:val="27"/>
          <w:lang w:val="hy-AM"/>
        </w:rPr>
        <w:t>թվականի</w:t>
      </w:r>
      <w:r w:rsidR="00CA6A54">
        <w:rPr>
          <w:rFonts w:ascii="GHEA Grapalat" w:hAnsi="GHEA Grapalat"/>
          <w:b/>
          <w:sz w:val="27"/>
          <w:szCs w:val="27"/>
          <w:lang w:val="hy-AM"/>
        </w:rPr>
        <w:t xml:space="preserve"> N ____ -</w:t>
      </w:r>
      <w:r w:rsidR="00CA6A54">
        <w:rPr>
          <w:rFonts w:ascii="GHEA Grapalat" w:hAnsi="GHEA Grapalat" w:cs="Sylfaen"/>
          <w:b/>
          <w:sz w:val="27"/>
          <w:szCs w:val="27"/>
          <w:lang w:val="hy-AM"/>
        </w:rPr>
        <w:t>Ա</w:t>
      </w:r>
    </w:p>
    <w:p w14:paraId="3A8CB5C2" w14:textId="77777777" w:rsidR="00CE6E6D" w:rsidRPr="00CA6A54" w:rsidRDefault="00CE6E6D" w:rsidP="00DA3185">
      <w:pPr>
        <w:spacing w:after="0"/>
        <w:jc w:val="center"/>
        <w:rPr>
          <w:rFonts w:ascii="GHEA Grapalat" w:hAnsi="GHEA Grapalat"/>
          <w:sz w:val="24"/>
          <w:szCs w:val="24"/>
          <w:lang w:val="hy-AM"/>
        </w:rPr>
      </w:pPr>
      <w:r w:rsidRPr="00CA6A54">
        <w:rPr>
          <w:rFonts w:ascii="GHEA Grapalat" w:hAnsi="GHEA Grapalat"/>
          <w:sz w:val="24"/>
          <w:szCs w:val="24"/>
          <w:lang w:val="hy-AM"/>
        </w:rPr>
        <w:t>ԳՆՄԱՆ ԳՈՐԾԸՆԹԱՑԻ ԿԱԶՄԱԿԵՐՊՄԱՆ ԱՌԱՆՁՆԱՀԱՏԿՈՒԹՅՈՒՆՆԵՐ ՍԱՀՄԱՆԵԼՈՒ ՄԱՍԻՆ</w:t>
      </w:r>
    </w:p>
    <w:p w14:paraId="432598EF" w14:textId="77777777" w:rsidR="00CE6E6D" w:rsidRPr="00CA6A54" w:rsidRDefault="00CE6E6D" w:rsidP="00DA3185">
      <w:pPr>
        <w:spacing w:after="0"/>
        <w:rPr>
          <w:rFonts w:ascii="GHEA Grapalat" w:hAnsi="GHEA Grapalat"/>
          <w:sz w:val="24"/>
          <w:szCs w:val="24"/>
          <w:lang w:val="hy-AM"/>
        </w:rPr>
      </w:pPr>
      <w:r w:rsidRPr="00CE6E6D">
        <w:rPr>
          <w:rFonts w:ascii="GHEA Grapalat" w:hAnsi="GHEA Grapalat"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0666120" wp14:editId="52A8F293">
                <wp:simplePos x="0" y="0"/>
                <wp:positionH relativeFrom="page">
                  <wp:posOffset>947927</wp:posOffset>
                </wp:positionH>
                <wp:positionV relativeFrom="paragraph">
                  <wp:posOffset>107671</wp:posOffset>
                </wp:positionV>
                <wp:extent cx="5665470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6654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65470">
                              <a:moveTo>
                                <a:pt x="0" y="0"/>
                              </a:moveTo>
                              <a:lnTo>
                                <a:pt x="5665225" y="0"/>
                              </a:lnTo>
                            </a:path>
                          </a:pathLst>
                        </a:custGeom>
                        <a:ln w="8077">
                          <a:solidFill>
                            <a:srgbClr val="000000"/>
                          </a:solidFill>
                          <a:prstDash val="sys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shape w14:anchorId="068AA008" id="Graphic 2" o:spid="_x0000_s1026" style="position:absolute;margin-left:74.65pt;margin-top:8.5pt;width:446.1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6654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" path="m,l5665225,e" filled="f" strokeweight=".22436mm">
                <v:stroke dashstyle="3 1"/>
                <v:path arrowok="t"/>
                <w10:wrap type="topAndBottom" anchorx="page"/>
              </v:shape>
            </w:pict>
          </mc:Fallback>
        </mc:AlternateContent>
      </w:r>
    </w:p>
    <w:p w14:paraId="1468F147" w14:textId="77777777" w:rsidR="00CE6E6D" w:rsidRPr="00CE6E6D" w:rsidRDefault="00CE6E6D" w:rsidP="00DA3185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p w14:paraId="18FCEC37" w14:textId="77777777" w:rsidR="00CE6E6D" w:rsidRPr="00CE6E6D" w:rsidRDefault="00CE6E6D" w:rsidP="00DA3185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E6E6D">
        <w:rPr>
          <w:rFonts w:ascii="GHEA Grapalat" w:hAnsi="GHEA Grapalat"/>
          <w:sz w:val="24"/>
          <w:szCs w:val="24"/>
          <w:lang w:val="hy-AM"/>
        </w:rPr>
        <w:t>Հիմք ընդունելով</w:t>
      </w:r>
      <w:r w:rsidR="00F5152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6E6D">
        <w:rPr>
          <w:rFonts w:ascii="GHEA Grapalat" w:hAnsi="GHEA Grapalat"/>
          <w:sz w:val="24"/>
          <w:szCs w:val="24"/>
          <w:lang w:val="hy-AM"/>
        </w:rPr>
        <w:t xml:space="preserve">«Գնումների մասին» օրենքի 5-րդ հոդվածի 1-ին </w:t>
      </w:r>
      <w:r w:rsidR="00D603A0">
        <w:rPr>
          <w:rFonts w:ascii="GHEA Grapalat" w:hAnsi="GHEA Grapalat"/>
          <w:sz w:val="24"/>
          <w:szCs w:val="24"/>
          <w:lang w:val="hy-AM"/>
        </w:rPr>
        <w:t>մասի</w:t>
      </w:r>
      <w:r w:rsidR="00037FF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6E6D">
        <w:rPr>
          <w:rFonts w:ascii="GHEA Grapalat" w:hAnsi="GHEA Grapalat"/>
          <w:sz w:val="24"/>
          <w:szCs w:val="24"/>
          <w:lang w:val="hy-AM"/>
        </w:rPr>
        <w:t xml:space="preserve">6-րդ </w:t>
      </w:r>
      <w:r w:rsidR="00D603A0">
        <w:rPr>
          <w:rFonts w:ascii="GHEA Grapalat" w:hAnsi="GHEA Grapalat"/>
          <w:sz w:val="24"/>
          <w:szCs w:val="24"/>
          <w:lang w:val="hy-AM"/>
        </w:rPr>
        <w:t>կետը</w:t>
      </w:r>
      <w:r w:rsidRPr="00CE6E6D">
        <w:rPr>
          <w:rFonts w:ascii="GHEA Grapalat" w:hAnsi="GHEA Grapalat"/>
          <w:sz w:val="24"/>
          <w:szCs w:val="24"/>
          <w:lang w:val="hy-AM"/>
        </w:rPr>
        <w:t xml:space="preserve"> և Հայաստանի Հանրապետության կառավարության 2017</w:t>
      </w:r>
      <w:r w:rsidR="00D96F9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6E6D">
        <w:rPr>
          <w:rFonts w:ascii="GHEA Grapalat" w:hAnsi="GHEA Grapalat"/>
          <w:sz w:val="24"/>
          <w:szCs w:val="24"/>
          <w:lang w:val="hy-AM"/>
        </w:rPr>
        <w:t>թ</w:t>
      </w:r>
      <w:r w:rsidR="00D96F9C">
        <w:rPr>
          <w:rFonts w:ascii="GHEA Grapalat" w:hAnsi="GHEA Grapalat"/>
          <w:sz w:val="24"/>
          <w:szCs w:val="24"/>
          <w:lang w:val="hy-AM"/>
        </w:rPr>
        <w:t>վական</w:t>
      </w:r>
      <w:r w:rsidRPr="00CE6E6D">
        <w:rPr>
          <w:rFonts w:ascii="GHEA Grapalat" w:hAnsi="GHEA Grapalat"/>
          <w:sz w:val="24"/>
          <w:szCs w:val="24"/>
          <w:lang w:val="hy-AM"/>
        </w:rPr>
        <w:t>ի մայիսի 4-ի N 526-Ն որոշման N 1 հավելվածի 3-րդ կետը՝ Հայաստանի Հանրապետության կառավարությունը որոշում է.</w:t>
      </w:r>
    </w:p>
    <w:p w14:paraId="39FEAF08" w14:textId="5501D0B0" w:rsidR="00CE6E6D" w:rsidRPr="00CE6E6D" w:rsidRDefault="00CE6E6D" w:rsidP="00DA3185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E6E6D">
        <w:rPr>
          <w:rFonts w:ascii="GHEA Grapalat" w:hAnsi="GHEA Grapalat"/>
          <w:sz w:val="24"/>
          <w:szCs w:val="24"/>
          <w:lang w:val="hy-AM"/>
        </w:rPr>
        <w:t>1. Սահմանել, որ</w:t>
      </w:r>
      <w:r w:rsidR="00B21F7F">
        <w:rPr>
          <w:rFonts w:ascii="GHEA Grapalat" w:hAnsi="GHEA Grapalat"/>
          <w:sz w:val="24"/>
          <w:szCs w:val="24"/>
          <w:lang w:val="hy-AM"/>
        </w:rPr>
        <w:t xml:space="preserve"> 2025</w:t>
      </w:r>
      <w:r w:rsidRPr="00CE6E6D">
        <w:rPr>
          <w:rFonts w:ascii="GHEA Grapalat" w:hAnsi="GHEA Grapalat"/>
          <w:sz w:val="24"/>
          <w:szCs w:val="24"/>
          <w:lang w:val="hy-AM"/>
        </w:rPr>
        <w:t xml:space="preserve"> թվականի նոյեմբերի 1-ից մինչև</w:t>
      </w:r>
      <w:r w:rsidR="00B21F7F">
        <w:rPr>
          <w:rFonts w:ascii="GHEA Grapalat" w:hAnsi="GHEA Grapalat"/>
          <w:sz w:val="24"/>
          <w:szCs w:val="24"/>
          <w:lang w:val="hy-AM"/>
        </w:rPr>
        <w:t xml:space="preserve"> 2026</w:t>
      </w:r>
      <w:r w:rsidRPr="00CE6E6D">
        <w:rPr>
          <w:rFonts w:ascii="GHEA Grapalat" w:hAnsi="GHEA Grapalat"/>
          <w:sz w:val="24"/>
          <w:szCs w:val="24"/>
          <w:lang w:val="hy-AM"/>
        </w:rPr>
        <w:t xml:space="preserve"> թվականի հունվարի 15-ը Երևան քաղաքի ամանորյա տոնական միջոցառումների և ձևավորման նպատակով Երևանի քաղաքապետարանի կողմից</w:t>
      </w:r>
      <w:r w:rsidR="00797FD9">
        <w:rPr>
          <w:rFonts w:ascii="GHEA Grapalat" w:hAnsi="GHEA Grapalat"/>
          <w:sz w:val="24"/>
          <w:szCs w:val="24"/>
          <w:lang w:val="hy-AM"/>
        </w:rPr>
        <w:t xml:space="preserve"> </w:t>
      </w:r>
      <w:r w:rsidR="00797FD9" w:rsidRPr="00CE6E6D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Pr="00CE6E6D">
        <w:rPr>
          <w:rFonts w:ascii="GHEA Grapalat" w:hAnsi="GHEA Grapalat"/>
          <w:sz w:val="24"/>
          <w:szCs w:val="24"/>
          <w:lang w:val="hy-AM"/>
        </w:rPr>
        <w:t xml:space="preserve"> «Գնումների մասին» օրենքի 19-րդ հոդվածի</w:t>
      </w:r>
      <w:r w:rsidR="00F51527">
        <w:rPr>
          <w:rFonts w:ascii="GHEA Grapalat" w:hAnsi="GHEA Grapalat"/>
          <w:sz w:val="24"/>
          <w:szCs w:val="24"/>
          <w:lang w:val="hy-AM"/>
        </w:rPr>
        <w:t xml:space="preserve"> 1-ին </w:t>
      </w:r>
      <w:r w:rsidR="00D603A0">
        <w:rPr>
          <w:rFonts w:ascii="GHEA Grapalat" w:hAnsi="GHEA Grapalat"/>
          <w:sz w:val="24"/>
          <w:szCs w:val="24"/>
          <w:lang w:val="hy-AM"/>
        </w:rPr>
        <w:t>մասի</w:t>
      </w:r>
      <w:r w:rsidRPr="00CE6E6D">
        <w:rPr>
          <w:rFonts w:ascii="GHEA Grapalat" w:hAnsi="GHEA Grapalat"/>
          <w:sz w:val="24"/>
          <w:szCs w:val="24"/>
          <w:lang w:val="hy-AM"/>
        </w:rPr>
        <w:t xml:space="preserve"> 2-րդ </w:t>
      </w:r>
      <w:r w:rsidR="00D603A0">
        <w:rPr>
          <w:rFonts w:ascii="GHEA Grapalat" w:hAnsi="GHEA Grapalat"/>
          <w:sz w:val="24"/>
          <w:szCs w:val="24"/>
          <w:lang w:val="hy-AM"/>
        </w:rPr>
        <w:t>կետի</w:t>
      </w:r>
      <w:r w:rsidRPr="00CE6E6D">
        <w:rPr>
          <w:rFonts w:ascii="GHEA Grapalat" w:hAnsi="GHEA Grapalat"/>
          <w:sz w:val="24"/>
          <w:szCs w:val="24"/>
          <w:lang w:val="hy-AM"/>
        </w:rPr>
        <w:t xml:space="preserve"> հիման վրա կազմակերպվող երկու փուլով մրցույթի՝</w:t>
      </w:r>
    </w:p>
    <w:p w14:paraId="7A8D9075" w14:textId="2EAB73A2" w:rsidR="00485216" w:rsidRPr="00CE6E6D" w:rsidRDefault="000874B4" w:rsidP="00DA3185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1) Ն</w:t>
      </w:r>
      <w:r w:rsidR="00CE6E6D" w:rsidRPr="00CE6E6D">
        <w:rPr>
          <w:rFonts w:ascii="GHEA Grapalat" w:hAnsi="GHEA Grapalat"/>
          <w:sz w:val="24"/>
          <w:szCs w:val="24"/>
          <w:lang w:val="hy-AM"/>
        </w:rPr>
        <w:t>ախաորակավորված մասնակիցների կողմից հայտի, իսկ ընտրված մասնակցի կողմից պայմանագրի ապահովման</w:t>
      </w:r>
      <w:r>
        <w:rPr>
          <w:rFonts w:ascii="GHEA Grapalat" w:hAnsi="GHEA Grapalat"/>
          <w:sz w:val="24"/>
          <w:szCs w:val="24"/>
          <w:lang w:val="hy-AM"/>
        </w:rPr>
        <w:t xml:space="preserve"> ներկայացման անհրաժեշտությունը կամ բացակայությունը</w:t>
      </w:r>
      <w:r w:rsidR="00CE6E6D" w:rsidRPr="00CE6E6D"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 xml:space="preserve">կանխավճարի ապահովման անհրաժեշտությունը և մարման կարգը </w:t>
      </w:r>
      <w:bookmarkStart w:id="0" w:name="_GoBack"/>
      <w:bookmarkEnd w:id="0"/>
      <w:r w:rsidR="00CE6E6D" w:rsidRPr="00CE6E6D">
        <w:rPr>
          <w:rFonts w:ascii="GHEA Grapalat" w:hAnsi="GHEA Grapalat"/>
          <w:sz w:val="24"/>
          <w:szCs w:val="24"/>
          <w:lang w:val="hy-AM"/>
        </w:rPr>
        <w:t>ինչպես նաև պայմանագրին ներկայացվող հիմնական պայմանները սահմանվում են գնման հայտով</w:t>
      </w:r>
      <w:r w:rsidR="006C764E">
        <w:rPr>
          <w:rFonts w:ascii="GHEA Grapalat" w:hAnsi="GHEA Grapalat"/>
          <w:sz w:val="24"/>
          <w:szCs w:val="24"/>
          <w:lang w:val="hy-AM"/>
        </w:rPr>
        <w:t>:</w:t>
      </w:r>
    </w:p>
    <w:p w14:paraId="4CB38121" w14:textId="68C57C9A" w:rsidR="00B21F7F" w:rsidRDefault="00CE6E6D" w:rsidP="00D96A14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E6E6D">
        <w:rPr>
          <w:rFonts w:ascii="GHEA Grapalat" w:hAnsi="GHEA Grapalat"/>
          <w:sz w:val="24"/>
          <w:szCs w:val="24"/>
          <w:lang w:val="hy-AM"/>
        </w:rPr>
        <w:t>2)</w:t>
      </w:r>
      <w:r w:rsidRPr="006B2DB2">
        <w:rPr>
          <w:rFonts w:ascii="GHEA Grapalat" w:hAnsi="GHEA Grapalat"/>
          <w:sz w:val="24"/>
          <w:szCs w:val="24"/>
          <w:lang w:val="hy-AM"/>
        </w:rPr>
        <w:t xml:space="preserve"> </w:t>
      </w:r>
      <w:r w:rsidR="004A52E9" w:rsidRPr="004A52E9">
        <w:rPr>
          <w:rFonts w:ascii="GHEA Grapalat" w:hAnsi="GHEA Grapalat"/>
          <w:sz w:val="24"/>
          <w:szCs w:val="24"/>
          <w:lang w:val="hy-AM"/>
        </w:rPr>
        <w:t xml:space="preserve">Չափաբաժինների քանակը </w:t>
      </w:r>
      <w:r w:rsidR="00D34AA6">
        <w:rPr>
          <w:rFonts w:ascii="GHEA Grapalat" w:hAnsi="GHEA Grapalat"/>
          <w:sz w:val="24"/>
          <w:szCs w:val="24"/>
          <w:lang w:val="hy-AM"/>
        </w:rPr>
        <w:t>սահմանվում</w:t>
      </w:r>
      <w:r w:rsidR="004A52E9" w:rsidRPr="004A52E9">
        <w:rPr>
          <w:rFonts w:ascii="GHEA Grapalat" w:hAnsi="GHEA Grapalat"/>
          <w:sz w:val="24"/>
          <w:szCs w:val="24"/>
          <w:lang w:val="hy-AM"/>
        </w:rPr>
        <w:t xml:space="preserve"> է երկրորդ </w:t>
      </w:r>
      <w:r w:rsidR="006E76BB">
        <w:rPr>
          <w:rFonts w:ascii="GHEA Grapalat" w:hAnsi="GHEA Grapalat"/>
          <w:sz w:val="24"/>
          <w:szCs w:val="24"/>
          <w:lang w:val="hy-AM"/>
        </w:rPr>
        <w:t>փուլի հրավերով</w:t>
      </w:r>
      <w:r w:rsidR="00716051">
        <w:rPr>
          <w:rFonts w:ascii="GHEA Grapalat" w:hAnsi="GHEA Grapalat"/>
          <w:sz w:val="24"/>
          <w:szCs w:val="24"/>
          <w:lang w:val="hy-AM"/>
        </w:rPr>
        <w:t xml:space="preserve"> </w:t>
      </w:r>
      <w:r w:rsidR="006B2DB2">
        <w:rPr>
          <w:rFonts w:ascii="GHEA Grapalat" w:hAnsi="GHEA Grapalat"/>
          <w:sz w:val="24"/>
          <w:szCs w:val="24"/>
          <w:lang w:val="hy-AM"/>
        </w:rPr>
        <w:t>և</w:t>
      </w:r>
      <w:r w:rsidRPr="00CE6E6D">
        <w:rPr>
          <w:rFonts w:ascii="GHEA Grapalat" w:hAnsi="GHEA Grapalat"/>
          <w:sz w:val="24"/>
          <w:szCs w:val="24"/>
          <w:lang w:val="hy-AM"/>
        </w:rPr>
        <w:t xml:space="preserve"> չի կարող ավել լինել 10-ից</w:t>
      </w:r>
      <w:r w:rsidR="00DA3185">
        <w:rPr>
          <w:rFonts w:ascii="GHEA Grapalat" w:hAnsi="GHEA Grapalat"/>
          <w:sz w:val="24"/>
          <w:szCs w:val="24"/>
          <w:lang w:val="hy-AM"/>
        </w:rPr>
        <w:t>։</w:t>
      </w:r>
    </w:p>
    <w:p w14:paraId="3A6B764C" w14:textId="77777777" w:rsidR="000C0380" w:rsidRDefault="000C0380" w:rsidP="00D96A14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07BA8D09" w14:textId="77777777" w:rsidR="000C0380" w:rsidRDefault="000C0380" w:rsidP="00D96A14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36AE9D48" w14:textId="77777777" w:rsidR="000C0380" w:rsidRDefault="000C0380" w:rsidP="000C0380">
      <w:pPr>
        <w:spacing w:line="360" w:lineRule="auto"/>
        <w:ind w:left="540" w:right="36"/>
        <w:rPr>
          <w:rFonts w:ascii="GHEA Grapalat" w:hAnsi="GHEA Grapalat" w:cs="Times Armenian"/>
          <w:b/>
          <w:bCs/>
          <w:sz w:val="24"/>
          <w:szCs w:val="24"/>
          <w:lang w:val="hy-AM" w:eastAsia="ru-RU"/>
        </w:rPr>
      </w:pPr>
      <w:r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ՀԱՅԱՍՏԱՆԻ ՀԱՆՐԱՊԵՏՈՒԹՅԱՆ</w:t>
      </w:r>
    </w:p>
    <w:p w14:paraId="63D4A979" w14:textId="77777777" w:rsidR="000C0380" w:rsidRDefault="000C0380" w:rsidP="000C0380">
      <w:pPr>
        <w:spacing w:line="360" w:lineRule="auto"/>
        <w:ind w:left="540" w:right="36"/>
        <w:rPr>
          <w:rFonts w:ascii="GHEA Grapalat" w:hAnsi="GHEA Grapalat" w:cs="Times Armenian"/>
          <w:b/>
          <w:bCs/>
          <w:sz w:val="24"/>
          <w:szCs w:val="24"/>
          <w:lang w:val="hy-AM" w:eastAsia="ru-RU"/>
        </w:rPr>
      </w:pPr>
      <w:r>
        <w:rPr>
          <w:rFonts w:ascii="GHEA Grapalat" w:hAnsi="GHEA Grapalat"/>
          <w:b/>
          <w:bCs/>
          <w:sz w:val="24"/>
          <w:szCs w:val="24"/>
          <w:lang w:val="hy-AM" w:eastAsia="ru-RU"/>
        </w:rPr>
        <w:tab/>
      </w:r>
      <w:r>
        <w:rPr>
          <w:rFonts w:ascii="GHEA Grapalat" w:hAnsi="GHEA Grapalat"/>
          <w:b/>
          <w:bCs/>
          <w:sz w:val="24"/>
          <w:szCs w:val="24"/>
          <w:lang w:val="hy-AM" w:eastAsia="ru-RU"/>
        </w:rPr>
        <w:tab/>
        <w:t xml:space="preserve">   </w:t>
      </w:r>
      <w:r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ՎԱՐՉԱՊԵՏ</w:t>
      </w:r>
      <w:r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ab/>
      </w:r>
      <w:r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ab/>
      </w:r>
      <w:r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ab/>
      </w:r>
      <w:r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ab/>
      </w:r>
      <w:r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ab/>
        <w:t xml:space="preserve">              Ն. </w:t>
      </w:r>
      <w:r>
        <w:rPr>
          <w:rFonts w:ascii="GHEA Grapalat" w:hAnsi="GHEA Grapalat" w:cs="Times Armenian"/>
          <w:b/>
          <w:bCs/>
          <w:sz w:val="24"/>
          <w:szCs w:val="24"/>
          <w:lang w:val="hy-AM" w:eastAsia="ru-RU"/>
        </w:rPr>
        <w:t>ՓԱՇԻՆ</w:t>
      </w:r>
      <w:r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ՅԱՆ</w:t>
      </w:r>
    </w:p>
    <w:p w14:paraId="0501F207" w14:textId="47A615AE" w:rsidR="000C0380" w:rsidRPr="000C0380" w:rsidRDefault="000C0380" w:rsidP="000C0380">
      <w:pPr>
        <w:spacing w:line="360" w:lineRule="auto"/>
        <w:ind w:right="36"/>
        <w:rPr>
          <w:rFonts w:ascii="GHEA Grapalat" w:hAnsi="GHEA Grapalat" w:cs="Sylfaen"/>
          <w:bCs/>
          <w:sz w:val="24"/>
          <w:szCs w:val="24"/>
          <w:lang w:val="hy-AM" w:eastAsia="ru-RU"/>
        </w:rPr>
      </w:pPr>
      <w:r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ք.Եր</w:t>
      </w:r>
      <w:r>
        <w:rPr>
          <w:rFonts w:ascii="GHEA Grapalat" w:hAnsi="GHEA Grapalat" w:cs="Times Armenian"/>
          <w:b/>
          <w:bCs/>
          <w:sz w:val="24"/>
          <w:szCs w:val="24"/>
          <w:lang w:val="hy-AM" w:eastAsia="ru-RU"/>
        </w:rPr>
        <w:t>և</w:t>
      </w:r>
      <w:r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ան</w:t>
      </w:r>
    </w:p>
    <w:sectPr w:rsidR="000C0380" w:rsidRPr="000C0380" w:rsidSect="00CA6A54">
      <w:pgSz w:w="12240" w:h="15840"/>
      <w:pgMar w:top="1440" w:right="1440" w:bottom="1440" w:left="1440" w:header="36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F2A84D" w14:textId="77777777" w:rsidR="005D5C8D" w:rsidRDefault="005D5C8D" w:rsidP="00CA6A54">
      <w:pPr>
        <w:spacing w:after="0" w:line="240" w:lineRule="auto"/>
      </w:pPr>
      <w:r>
        <w:separator/>
      </w:r>
    </w:p>
  </w:endnote>
  <w:endnote w:type="continuationSeparator" w:id="0">
    <w:p w14:paraId="6D5F3238" w14:textId="77777777" w:rsidR="005D5C8D" w:rsidRDefault="005D5C8D" w:rsidP="00CA6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FE795A" w14:textId="77777777" w:rsidR="005D5C8D" w:rsidRDefault="005D5C8D" w:rsidP="00CA6A54">
      <w:pPr>
        <w:spacing w:after="0" w:line="240" w:lineRule="auto"/>
      </w:pPr>
      <w:r>
        <w:separator/>
      </w:r>
    </w:p>
  </w:footnote>
  <w:footnote w:type="continuationSeparator" w:id="0">
    <w:p w14:paraId="09C02898" w14:textId="77777777" w:rsidR="005D5C8D" w:rsidRDefault="005D5C8D" w:rsidP="00CA6A5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AA6"/>
    <w:rsid w:val="00037FF4"/>
    <w:rsid w:val="00061F55"/>
    <w:rsid w:val="00071A88"/>
    <w:rsid w:val="0008374C"/>
    <w:rsid w:val="000874B4"/>
    <w:rsid w:val="000C0380"/>
    <w:rsid w:val="001B5F4B"/>
    <w:rsid w:val="0021135F"/>
    <w:rsid w:val="00244512"/>
    <w:rsid w:val="002A27AE"/>
    <w:rsid w:val="002D48A7"/>
    <w:rsid w:val="00310B78"/>
    <w:rsid w:val="003147D2"/>
    <w:rsid w:val="00342818"/>
    <w:rsid w:val="0035515A"/>
    <w:rsid w:val="003727BB"/>
    <w:rsid w:val="004826D4"/>
    <w:rsid w:val="00485216"/>
    <w:rsid w:val="004A52E9"/>
    <w:rsid w:val="00592638"/>
    <w:rsid w:val="00597658"/>
    <w:rsid w:val="005A5191"/>
    <w:rsid w:val="005B7763"/>
    <w:rsid w:val="005D5C8D"/>
    <w:rsid w:val="006B2DB2"/>
    <w:rsid w:val="006C764E"/>
    <w:rsid w:val="006D5C47"/>
    <w:rsid w:val="006E76BB"/>
    <w:rsid w:val="006E7C94"/>
    <w:rsid w:val="00716051"/>
    <w:rsid w:val="00725157"/>
    <w:rsid w:val="00751864"/>
    <w:rsid w:val="00797FD9"/>
    <w:rsid w:val="007E0BE7"/>
    <w:rsid w:val="007F3F47"/>
    <w:rsid w:val="007F662C"/>
    <w:rsid w:val="00820437"/>
    <w:rsid w:val="00915FFD"/>
    <w:rsid w:val="00922FA0"/>
    <w:rsid w:val="0095727E"/>
    <w:rsid w:val="009F6C56"/>
    <w:rsid w:val="00A8722A"/>
    <w:rsid w:val="00AA7543"/>
    <w:rsid w:val="00B21F7F"/>
    <w:rsid w:val="00B302DA"/>
    <w:rsid w:val="00B9607B"/>
    <w:rsid w:val="00BE7AA6"/>
    <w:rsid w:val="00C27906"/>
    <w:rsid w:val="00CA6A54"/>
    <w:rsid w:val="00CB1FF1"/>
    <w:rsid w:val="00CB4E53"/>
    <w:rsid w:val="00CD3E21"/>
    <w:rsid w:val="00CE6E6D"/>
    <w:rsid w:val="00D34AA6"/>
    <w:rsid w:val="00D603A0"/>
    <w:rsid w:val="00D96A14"/>
    <w:rsid w:val="00D96F9C"/>
    <w:rsid w:val="00DA3185"/>
    <w:rsid w:val="00DB3F21"/>
    <w:rsid w:val="00E71715"/>
    <w:rsid w:val="00E8521C"/>
    <w:rsid w:val="00EC55A8"/>
    <w:rsid w:val="00EF56E3"/>
    <w:rsid w:val="00F14F95"/>
    <w:rsid w:val="00F51527"/>
    <w:rsid w:val="00F91C4F"/>
    <w:rsid w:val="00FF4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037849"/>
  <w15:chartTrackingRefBased/>
  <w15:docId w15:val="{9692F548-4AE3-49A5-9FE6-E3D178000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A52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52E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A6A5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6A54"/>
  </w:style>
  <w:style w:type="paragraph" w:styleId="Footer">
    <w:name w:val="footer"/>
    <w:basedOn w:val="Normal"/>
    <w:link w:val="FooterChar"/>
    <w:uiPriority w:val="99"/>
    <w:unhideWhenUsed/>
    <w:rsid w:val="00CA6A5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6A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Hovhannes Zohrabyan</dc:creator>
  <cp:keywords>https:/mul2-mta.gov.am/tasks/1836670/oneclick?token=bd71db9928af795f143bd3b3332b142b</cp:keywords>
  <dc:description/>
  <cp:lastModifiedBy>Karen Aghamyan</cp:lastModifiedBy>
  <cp:revision>3</cp:revision>
  <cp:lastPrinted>2025-07-07T10:26:00Z</cp:lastPrinted>
  <dcterms:created xsi:type="dcterms:W3CDTF">2025-07-07T13:13:00Z</dcterms:created>
  <dcterms:modified xsi:type="dcterms:W3CDTF">2025-08-05T07:49:00Z</dcterms:modified>
</cp:coreProperties>
</file>