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97395" w14:textId="77777777" w:rsidR="00950BA6" w:rsidRDefault="00950BA6" w:rsidP="00950BA6">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ԱՄՓՈՓԱԹԵՐԹ</w:t>
      </w:r>
    </w:p>
    <w:p w14:paraId="2CA3EDB4" w14:textId="77777777" w:rsidR="00950BA6" w:rsidRDefault="00950BA6" w:rsidP="00950BA6">
      <w:pPr>
        <w:pStyle w:val="vhc"/>
        <w:rPr>
          <w:rFonts w:ascii="GHEA Grapalat" w:hAnsi="GHEA Grapalat"/>
          <w:lang w:val="hy-AM"/>
        </w:rPr>
      </w:pPr>
      <w:r>
        <w:rPr>
          <w:rFonts w:ascii="GHEA Grapalat" w:hAnsi="GHEA Grapalat"/>
          <w:lang w:val="hy-AM"/>
        </w:rPr>
        <w:t>«ԳՈՐԾԱՐՔԻ ԱՌԱՐԿԱ, ԲԱԺՆԵՄԱՍԻ (ԲԱԺՆԵՏՈՄՍԻ, ՓԱՅԻ) ԵՎ ԼԻՑԵՆԶԱՎՈՐՎԱԾ ԳՈՐԾՈՒՆԵՈՒԹՅԱՆ ԻՐԱԿԱՆԱՑՄԱՆ ՀԱՄԱՐ 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ԻՐԱՎՈՒՆՔԻ ԻՐԱՑՆԵԼՈՒ ԿԱՐԳԸ ՍԱՀՄԱՆԵԼՈՒ ՄԱՍԻՆ» ՀԱՅԱՍՏԱՆԻ ՀԱՆՐԱՊԵՏՈՒԹՅԱՆ ԿԱՌԱՎԱՐՈՒԹՅԱՆ ՈՐՈՇՄԱՆ ՆԱԽԱԳԾԻ ՎԵՐԱԲԵՐՅԱԼ</w:t>
      </w:r>
    </w:p>
    <w:p w14:paraId="27E2CC50" w14:textId="77777777" w:rsidR="00950BA6" w:rsidRDefault="00950BA6" w:rsidP="00950BA6">
      <w:pPr>
        <w:spacing w:after="0" w:line="360" w:lineRule="auto"/>
        <w:ind w:left="-567" w:firstLine="567"/>
        <w:jc w:val="center"/>
        <w:rPr>
          <w:rFonts w:ascii="GHEA Grapalat" w:hAnsi="GHEA Grapalat"/>
          <w:b/>
          <w:bCs/>
          <w:sz w:val="24"/>
          <w:szCs w:val="24"/>
          <w:lang w:val="hy-AM"/>
        </w:rPr>
      </w:pPr>
    </w:p>
    <w:tbl>
      <w:tblPr>
        <w:tblW w:w="143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57"/>
        <w:gridCol w:w="35"/>
        <w:gridCol w:w="5408"/>
        <w:gridCol w:w="18"/>
        <w:gridCol w:w="7"/>
      </w:tblGrid>
      <w:tr w:rsidR="00950BA6" w14:paraId="61CD7A5F" w14:textId="77777777" w:rsidTr="00950BA6">
        <w:trPr>
          <w:gridAfter w:val="2"/>
          <w:wAfter w:w="25" w:type="dxa"/>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2C4DC33" w14:textId="77777777" w:rsidR="00950BA6" w:rsidRDefault="00950BA6">
            <w:pPr>
              <w:spacing w:before="100" w:beforeAutospacing="1" w:after="100" w:afterAutospacing="1" w:line="360" w:lineRule="auto"/>
              <w:jc w:val="center"/>
              <w:rPr>
                <w:rFonts w:ascii="GHEA Grapalat" w:eastAsia="Times New Roman" w:hAnsi="GHEA Grapalat" w:cs="Times New Roman"/>
                <w:b/>
                <w:bCs/>
                <w:color w:val="000000"/>
                <w:sz w:val="24"/>
                <w:szCs w:val="24"/>
                <w:lang w:val="hy-AM"/>
              </w:rPr>
            </w:pPr>
            <w:r>
              <w:rPr>
                <w:rFonts w:ascii="Calibri" w:eastAsia="Times New Roman" w:hAnsi="Calibri" w:cs="Calibri"/>
                <w:b/>
                <w:bCs/>
                <w:color w:val="000000"/>
                <w:sz w:val="24"/>
                <w:szCs w:val="24"/>
              </w:rPr>
              <w:t> </w:t>
            </w:r>
            <w:r>
              <w:rPr>
                <w:rFonts w:ascii="GHEA Grapalat" w:eastAsia="Times New Roman" w:hAnsi="GHEA Grapalat" w:cs="Calibri"/>
                <w:b/>
                <w:bCs/>
                <w:color w:val="000000"/>
                <w:sz w:val="24"/>
                <w:szCs w:val="24"/>
              </w:rPr>
              <w:t>1</w:t>
            </w:r>
            <w:r>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ՀՀ ֆինանսների նախարարություն</w:t>
            </w:r>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54060C7" w14:textId="77777777" w:rsidR="00950BA6" w:rsidRDefault="00950BA6">
            <w:pPr>
              <w:rPr>
                <w:rFonts w:ascii="GHEA Grapalat" w:eastAsia="Times New Roman" w:hAnsi="GHEA Grapalat" w:cs="Times New Roman"/>
                <w:b/>
                <w:bCs/>
                <w:color w:val="000000"/>
                <w:sz w:val="24"/>
                <w:szCs w:val="24"/>
                <w:lang w:val="hy-AM"/>
              </w:rPr>
            </w:pPr>
          </w:p>
        </w:tc>
      </w:tr>
      <w:tr w:rsidR="00950BA6" w14:paraId="5F0B4835" w14:textId="77777777" w:rsidTr="00950BA6">
        <w:trPr>
          <w:gridAfter w:val="2"/>
          <w:wAfter w:w="25" w:type="dxa"/>
          <w:trHeight w:val="300"/>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DC84AD" w14:textId="77777777" w:rsidR="00950BA6" w:rsidRDefault="00950BA6">
            <w:pPr>
              <w:spacing w:after="0"/>
              <w:rPr>
                <w:rFonts w:ascii="GHEA Grapalat" w:eastAsia="Times New Roman" w:hAnsi="GHEA Grapalat" w:cs="Times New Roman"/>
                <w:b/>
                <w:bCs/>
                <w:color w:val="000000"/>
                <w:sz w:val="24"/>
                <w:szCs w:val="24"/>
                <w:lang w:val="hy-AM"/>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0DAA57C" w14:textId="77777777" w:rsidR="00950BA6" w:rsidRDefault="00950BA6"/>
        </w:tc>
      </w:tr>
      <w:tr w:rsidR="00950BA6" w14:paraId="1EF9C6BF" w14:textId="77777777" w:rsidTr="00950BA6">
        <w:trPr>
          <w:trHeight w:val="1131"/>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hideMark/>
          </w:tcPr>
          <w:p w14:paraId="4EDE0201" w14:textId="77777777" w:rsidR="00950BA6" w:rsidRDefault="00950BA6">
            <w:pPr>
              <w:suppressAutoHyphens/>
              <w:spacing w:after="0" w:line="360" w:lineRule="auto"/>
              <w:ind w:firstLine="576"/>
              <w:jc w:val="both"/>
              <w:rPr>
                <w:rFonts w:ascii="GHEA Grapalat" w:eastAsia="Times New Roman" w:hAnsi="GHEA Grapalat" w:cs="Calibri"/>
                <w:color w:val="00000A"/>
                <w:position w:val="6"/>
                <w:sz w:val="24"/>
                <w:szCs w:val="24"/>
                <w:lang w:val="hy-AM"/>
              </w:rPr>
            </w:pPr>
            <w:r>
              <w:rPr>
                <w:rFonts w:ascii="GHEA Grapalat" w:eastAsia="Calibri" w:hAnsi="GHEA Grapalat" w:cs="Calibri"/>
                <w:color w:val="00000A"/>
                <w:position w:val="6"/>
                <w:sz w:val="24"/>
                <w:szCs w:val="24"/>
                <w:lang w:val="hy-AM"/>
              </w:rPr>
              <w:t xml:space="preserve">Ի կատարումն ՀՀ վարչապետի սույն թվականի հուլիսի 24–ի </w:t>
            </w:r>
            <w:r>
              <w:rPr>
                <w:rFonts w:ascii="GHEA Grapalat" w:eastAsia="Calibri" w:hAnsi="GHEA Grapalat" w:cs="Calibri"/>
                <w:color w:val="00000A"/>
                <w:position w:val="6"/>
                <w:sz w:val="24"/>
                <w:szCs w:val="24"/>
                <w:lang w:val="af-ZA"/>
              </w:rPr>
              <w:t>N</w:t>
            </w:r>
            <w:r>
              <w:rPr>
                <w:rFonts w:ascii="GHEA Grapalat" w:eastAsia="Calibri" w:hAnsi="GHEA Grapalat" w:cs="Calibri"/>
                <w:color w:val="00000A"/>
                <w:position w:val="6"/>
                <w:sz w:val="24"/>
                <w:szCs w:val="24"/>
                <w:lang w:val="hy-AM"/>
              </w:rPr>
              <w:t xml:space="preserve"> 02/12.4/24227-2025 հանձնարարականի՝ </w:t>
            </w:r>
            <w:r>
              <w:rPr>
                <w:rFonts w:ascii="GHEA Grapalat" w:eastAsia="Calibri" w:hAnsi="GHEA Grapalat" w:cs="Calibri"/>
                <w:color w:val="00000A"/>
                <w:position w:val="6"/>
                <w:sz w:val="24"/>
                <w:szCs w:val="24"/>
                <w:lang w:val="af-ZA"/>
              </w:rPr>
              <w:t xml:space="preserve">ՀՀ </w:t>
            </w:r>
            <w:proofErr w:type="spellStart"/>
            <w:r>
              <w:rPr>
                <w:rFonts w:ascii="GHEA Grapalat" w:eastAsia="Calibri" w:hAnsi="GHEA Grapalat" w:cs="Calibri"/>
                <w:color w:val="00000A"/>
                <w:position w:val="6"/>
                <w:sz w:val="24"/>
                <w:szCs w:val="24"/>
                <w:lang w:val="af-ZA"/>
              </w:rPr>
              <w:t>ֆինանսների</w:t>
            </w:r>
            <w:proofErr w:type="spellEnd"/>
            <w:r>
              <w:rPr>
                <w:rFonts w:ascii="GHEA Grapalat" w:eastAsia="Calibri" w:hAnsi="GHEA Grapalat" w:cs="Calibri"/>
                <w:color w:val="00000A"/>
                <w:position w:val="6"/>
                <w:sz w:val="24"/>
                <w:szCs w:val="24"/>
                <w:lang w:val="af-ZA"/>
              </w:rPr>
              <w:t xml:space="preserve"> </w:t>
            </w:r>
            <w:proofErr w:type="spellStart"/>
            <w:r>
              <w:rPr>
                <w:rFonts w:ascii="GHEA Grapalat" w:eastAsia="Calibri" w:hAnsi="GHEA Grapalat" w:cs="Calibri"/>
                <w:color w:val="00000A"/>
                <w:position w:val="6"/>
                <w:sz w:val="24"/>
                <w:szCs w:val="24"/>
                <w:lang w:val="af-ZA"/>
              </w:rPr>
              <w:t>նախարարությունն</w:t>
            </w:r>
            <w:proofErr w:type="spellEnd"/>
            <w:r>
              <w:rPr>
                <w:rFonts w:ascii="GHEA Grapalat" w:eastAsia="Calibri" w:hAnsi="GHEA Grapalat" w:cs="Calibri"/>
                <w:color w:val="00000A"/>
                <w:position w:val="6"/>
                <w:sz w:val="24"/>
                <w:szCs w:val="24"/>
                <w:lang w:val="af-ZA"/>
              </w:rPr>
              <w:t xml:space="preserve"> </w:t>
            </w:r>
            <w:proofErr w:type="spellStart"/>
            <w:r>
              <w:rPr>
                <w:rFonts w:ascii="GHEA Grapalat" w:eastAsia="Calibri" w:hAnsi="GHEA Grapalat" w:cs="Calibri"/>
                <w:color w:val="00000A"/>
                <w:position w:val="6"/>
                <w:sz w:val="24"/>
                <w:szCs w:val="24"/>
                <w:lang w:val="af-ZA"/>
              </w:rPr>
              <w:t>ուսումնասիրել</w:t>
            </w:r>
            <w:proofErr w:type="spellEnd"/>
            <w:r>
              <w:rPr>
                <w:rFonts w:ascii="GHEA Grapalat" w:eastAsia="Calibri" w:hAnsi="GHEA Grapalat" w:cs="Calibri"/>
                <w:color w:val="00000A"/>
                <w:position w:val="6"/>
                <w:sz w:val="24"/>
                <w:szCs w:val="24"/>
                <w:lang w:val="af-ZA"/>
              </w:rPr>
              <w:t xml:space="preserve"> է </w:t>
            </w:r>
            <w:r>
              <w:rPr>
                <w:rFonts w:ascii="GHEA Grapalat" w:eastAsia="Times New Roman" w:hAnsi="GHEA Grapalat" w:cs="Calibri"/>
                <w:color w:val="00000A"/>
                <w:position w:val="6"/>
                <w:sz w:val="24"/>
                <w:szCs w:val="24"/>
                <w:lang w:val="hy-AM"/>
              </w:rPr>
              <w:t>«Գ</w:t>
            </w:r>
            <w:r>
              <w:rPr>
                <w:rFonts w:ascii="GHEA Grapalat" w:eastAsia="Times New Roman" w:hAnsi="GHEA Grapalat" w:cs="Sylfaen"/>
                <w:color w:val="00000A"/>
                <w:position w:val="6"/>
                <w:sz w:val="24"/>
                <w:szCs w:val="24"/>
                <w:lang w:val="hy-AM"/>
              </w:rPr>
              <w:t>ործարքի առարկա գույքի կամ դրա նկատմամբ իրավունքի ձեռքբերման նախապատվության իրավունքի իրացնելու կարգը սահմանելու մասին</w:t>
            </w:r>
            <w:r>
              <w:rPr>
                <w:rFonts w:ascii="GHEA Grapalat" w:eastAsia="Times New Roman" w:hAnsi="GHEA Grapalat" w:cs="Calibri"/>
                <w:color w:val="00000A"/>
                <w:position w:val="6"/>
                <w:sz w:val="24"/>
                <w:szCs w:val="24"/>
                <w:lang w:val="hy-AM"/>
              </w:rPr>
              <w:t>» ՀՀ կառավարության որոշման նախագիծը և հայտնում է, որ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shd w:val="clear" w:color="auto" w:fill="FFFFFF"/>
            <w:hideMark/>
          </w:tcPr>
          <w:p w14:paraId="35FFC31F" w14:textId="77777777" w:rsidR="00950BA6" w:rsidRDefault="00950BA6">
            <w:pPr>
              <w:rPr>
                <w:rFonts w:ascii="GHEA Grapalat" w:eastAsia="Times New Roman" w:hAnsi="GHEA Grapalat" w:cs="Calibri"/>
                <w:color w:val="00000A"/>
                <w:position w:val="6"/>
                <w:sz w:val="24"/>
                <w:szCs w:val="24"/>
                <w:lang w:val="hy-AM"/>
              </w:rPr>
            </w:pPr>
          </w:p>
        </w:tc>
        <w:tc>
          <w:tcPr>
            <w:tcW w:w="5435" w:type="dxa"/>
            <w:gridSpan w:val="3"/>
            <w:tcBorders>
              <w:top w:val="outset" w:sz="6" w:space="0" w:color="auto"/>
              <w:left w:val="nil"/>
              <w:bottom w:val="outset" w:sz="6" w:space="0" w:color="auto"/>
              <w:right w:val="outset" w:sz="6" w:space="0" w:color="auto"/>
            </w:tcBorders>
            <w:shd w:val="clear" w:color="auto" w:fill="FFFFFF"/>
          </w:tcPr>
          <w:p w14:paraId="2FED3F2D" w14:textId="77777777" w:rsidR="00950BA6" w:rsidRDefault="00950BA6">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p w14:paraId="3B9D5CB1" w14:textId="77777777" w:rsidR="00950BA6" w:rsidRDefault="00950BA6">
            <w:pPr>
              <w:spacing w:line="360" w:lineRule="auto"/>
              <w:ind w:firstLine="375"/>
              <w:jc w:val="both"/>
              <w:rPr>
                <w:rFonts w:ascii="GHEA Grapalat" w:hAnsi="GHEA Grapalat"/>
                <w:sz w:val="24"/>
                <w:szCs w:val="24"/>
                <w:lang w:val="hy-AM"/>
              </w:rPr>
            </w:pPr>
          </w:p>
        </w:tc>
      </w:tr>
      <w:tr w:rsidR="00950BA6" w14:paraId="1CBFC9C8" w14:textId="77777777" w:rsidTr="00950BA6">
        <w:trPr>
          <w:gridAfter w:val="2"/>
          <w:wAfter w:w="25" w:type="dxa"/>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F4A5C0F" w14:textId="77777777" w:rsidR="00950BA6" w:rsidRDefault="00950BA6">
            <w:pPr>
              <w:spacing w:after="0" w:line="240" w:lineRule="auto"/>
              <w:jc w:val="center"/>
              <w:rPr>
                <w:rFonts w:ascii="GHEA Grapalat" w:eastAsia="Times New Roman" w:hAnsi="GHEA Grapalat" w:cs="Times New Roman"/>
                <w:b/>
                <w:bCs/>
                <w:color w:val="000000"/>
                <w:sz w:val="24"/>
                <w:szCs w:val="24"/>
                <w:lang w:val="hy-AM"/>
              </w:rPr>
            </w:pPr>
            <w:r>
              <w:rPr>
                <w:rFonts w:ascii="Calibri" w:eastAsia="Times New Roman" w:hAnsi="Calibri" w:cs="Calibri"/>
                <w:b/>
                <w:bCs/>
                <w:color w:val="000000"/>
                <w:sz w:val="24"/>
                <w:szCs w:val="24"/>
                <w:lang w:val="nb-NO"/>
              </w:rPr>
              <w:t> </w:t>
            </w:r>
            <w:r>
              <w:rPr>
                <w:rFonts w:ascii="GHEA Grapalat" w:eastAsia="Times New Roman" w:hAnsi="GHEA Grapalat" w:cs="Times New Roman"/>
                <w:b/>
                <w:bCs/>
                <w:color w:val="000000"/>
                <w:sz w:val="24"/>
                <w:szCs w:val="24"/>
                <w:lang w:val="nb-NO"/>
              </w:rPr>
              <w:t xml:space="preserve">2. </w:t>
            </w:r>
            <w:proofErr w:type="spellStart"/>
            <w:r>
              <w:rPr>
                <w:rFonts w:ascii="GHEA Grapalat" w:eastAsia="Times New Roman" w:hAnsi="GHEA Grapalat" w:cs="Times New Roman"/>
                <w:b/>
                <w:bCs/>
                <w:color w:val="000000"/>
                <w:sz w:val="24"/>
                <w:szCs w:val="24"/>
                <w:lang w:val="nb-NO"/>
              </w:rPr>
              <w:t>Պետական</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գույքի</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կառավարման</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կոմիտե</w:t>
            </w:r>
            <w:proofErr w:type="spellEnd"/>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2BAA104"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25.07.</w:t>
            </w:r>
            <w:r>
              <w:rPr>
                <w:rFonts w:ascii="GHEA Grapalat" w:eastAsia="Times New Roman" w:hAnsi="GHEA Grapalat" w:cs="Times New Roman"/>
                <w:b/>
                <w:bCs/>
                <w:sz w:val="24"/>
                <w:szCs w:val="24"/>
                <w:lang w:val="hy-AM"/>
              </w:rPr>
              <w:t>2025</w:t>
            </w:r>
            <w:r>
              <w:rPr>
                <w:rFonts w:ascii="GHEA Grapalat" w:eastAsia="Times New Roman" w:hAnsi="GHEA Grapalat" w:cs="Times New Roman"/>
                <w:b/>
                <w:bCs/>
                <w:sz w:val="24"/>
                <w:szCs w:val="24"/>
              </w:rPr>
              <w:t>թ.</w:t>
            </w:r>
          </w:p>
        </w:tc>
      </w:tr>
      <w:tr w:rsidR="00950BA6" w14:paraId="4C3F7CD8" w14:textId="77777777" w:rsidTr="00950BA6">
        <w:trPr>
          <w:gridAfter w:val="2"/>
          <w:wAfter w:w="25" w:type="dxa"/>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ACC165" w14:textId="77777777" w:rsidR="00950BA6" w:rsidRDefault="00950BA6">
            <w:pPr>
              <w:spacing w:after="0"/>
              <w:rPr>
                <w:rFonts w:ascii="GHEA Grapalat" w:eastAsia="Times New Roman" w:hAnsi="GHEA Grapalat" w:cs="Times New Roman"/>
                <w:b/>
                <w:bCs/>
                <w:color w:val="000000"/>
                <w:sz w:val="24"/>
                <w:szCs w:val="24"/>
                <w:lang w:val="hy-AM"/>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83FAF5"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 xml:space="preserve">    N </w:t>
            </w:r>
            <w:r>
              <w:rPr>
                <w:rFonts w:ascii="GHEA Grapalat" w:eastAsia="Times New Roman" w:hAnsi="GHEA Grapalat" w:cs="Times New Roman"/>
                <w:b/>
                <w:bCs/>
                <w:sz w:val="24"/>
                <w:szCs w:val="24"/>
              </w:rPr>
              <w:t>01/09.3/5556-2025</w:t>
            </w:r>
          </w:p>
        </w:tc>
      </w:tr>
      <w:tr w:rsidR="00950BA6" w14:paraId="1BEA9862" w14:textId="77777777" w:rsidTr="00950BA6">
        <w:trPr>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3AA53D6A" w14:textId="77777777" w:rsidR="00950BA6" w:rsidRDefault="00950BA6">
            <w:pPr>
              <w:pStyle w:val="vhc"/>
              <w:spacing w:line="360" w:lineRule="auto"/>
              <w:ind w:left="245" w:firstLine="39"/>
              <w:jc w:val="both"/>
              <w:rPr>
                <w:rFonts w:ascii="GHEA Grapalat" w:hAnsi="GHEA Grapalat"/>
                <w:b w:val="0"/>
                <w:lang w:val="hy-AM"/>
              </w:rPr>
            </w:pPr>
            <w:r>
              <w:rPr>
                <w:rFonts w:ascii="GHEA Grapalat" w:hAnsi="GHEA Grapalat"/>
                <w:b w:val="0"/>
                <w:lang w:val="hy-AM"/>
              </w:rPr>
              <w:t>«Գործարքի առարկա գույքի կամ դրա նկատմամբ իրավունքի ձեռքբերման նախապատվության իրավունքի իրացնելու կարգը սահմանելու մասին»</w:t>
            </w:r>
            <w:r>
              <w:rPr>
                <w:rFonts w:ascii="GHEA Grapalat" w:hAnsi="GHEA Grapalat"/>
                <w:lang w:val="hy-AM"/>
              </w:rPr>
              <w:t xml:space="preserve"> </w:t>
            </w:r>
            <w:r>
              <w:rPr>
                <w:rFonts w:ascii="GHEA Grapalat" w:hAnsi="GHEA Grapalat"/>
                <w:b w:val="0"/>
                <w:lang w:val="hy-AM"/>
              </w:rPr>
              <w:t xml:space="preserve">ՀՀ կառավարության որոշման /այսուհետ՝ Որոշում/ նախագծի վերնագրում և 1-ին </w:t>
            </w:r>
            <w:proofErr w:type="spellStart"/>
            <w:r>
              <w:rPr>
                <w:rFonts w:ascii="GHEA Grapalat" w:hAnsi="GHEA Grapalat"/>
                <w:b w:val="0"/>
                <w:lang w:val="hy-AM"/>
              </w:rPr>
              <w:t>կետում</w:t>
            </w:r>
            <w:proofErr w:type="spellEnd"/>
            <w:r>
              <w:rPr>
                <w:rFonts w:ascii="GHEA Grapalat" w:hAnsi="GHEA Grapalat"/>
                <w:b w:val="0"/>
                <w:lang w:val="hy-AM"/>
              </w:rPr>
              <w:t xml:space="preserve"> «իրացնելու» բառը փոխարինել «իրացման» բառով, իսկ հավելված 1-ի </w:t>
            </w:r>
            <w:r>
              <w:rPr>
                <w:rFonts w:ascii="GHEA Grapalat" w:hAnsi="GHEA Grapalat"/>
                <w:b w:val="0"/>
                <w:lang w:val="hy-AM"/>
              </w:rPr>
              <w:lastRenderedPageBreak/>
              <w:t>վերնագրում «իրավունքը իրականացնելու» բառերը փոխարինել «իրավունքի իրականացման» բառերով:</w:t>
            </w:r>
          </w:p>
          <w:p w14:paraId="7031E844" w14:textId="77777777" w:rsidR="00950BA6" w:rsidRDefault="00950BA6">
            <w:pPr>
              <w:pStyle w:val="vhc"/>
              <w:spacing w:line="360" w:lineRule="auto"/>
              <w:ind w:left="245" w:firstLine="39"/>
              <w:jc w:val="both"/>
              <w:rPr>
                <w:rFonts w:ascii="GHEA Grapalat" w:hAnsi="GHEA Grapalat"/>
                <w:b w:val="0"/>
                <w:lang w:val="hy-AM"/>
              </w:rPr>
            </w:pPr>
            <w:r>
              <w:rPr>
                <w:rFonts w:ascii="GHEA Grapalat" w:hAnsi="GHEA Grapalat"/>
                <w:b w:val="0"/>
                <w:lang w:val="hy-AM"/>
              </w:rPr>
              <w:t xml:space="preserve">Հաշվի առնելով այն հանգամանքը, որ նախագիծը բաղկացած է մեկ հավելվածից՝ առաջարկում ենք նախագծի 1-ին </w:t>
            </w:r>
            <w:proofErr w:type="spellStart"/>
            <w:r>
              <w:rPr>
                <w:rFonts w:ascii="GHEA Grapalat" w:hAnsi="GHEA Grapalat"/>
                <w:b w:val="0"/>
                <w:lang w:val="hy-AM"/>
              </w:rPr>
              <w:t>կետում</w:t>
            </w:r>
            <w:proofErr w:type="spellEnd"/>
            <w:r>
              <w:rPr>
                <w:rFonts w:ascii="GHEA Grapalat" w:hAnsi="GHEA Grapalat"/>
                <w:b w:val="0"/>
                <w:lang w:val="hy-AM"/>
              </w:rPr>
              <w:t xml:space="preserve"> և հավելվածում «N 1» թիվը հանել։</w:t>
            </w:r>
          </w:p>
          <w:p w14:paraId="45A873F6" w14:textId="77777777" w:rsidR="00950BA6" w:rsidRDefault="00950BA6">
            <w:pPr>
              <w:pStyle w:val="NormalWeb"/>
              <w:spacing w:line="360" w:lineRule="auto"/>
              <w:ind w:left="245" w:firstLine="39"/>
              <w:jc w:val="both"/>
              <w:rPr>
                <w:rFonts w:ascii="GHEA Grapalat" w:hAnsi="GHEA Grapalat"/>
                <w:lang w:val="hy-AM"/>
              </w:rPr>
            </w:pPr>
            <w:r>
              <w:rPr>
                <w:rFonts w:ascii="GHEA Grapalat" w:hAnsi="GHEA Grapalat"/>
                <w:lang w:val="hy-AM"/>
              </w:rPr>
              <w:t xml:space="preserve">Որոշմամբ սահմանված կարգի 2-րդ և 3-րդ կետերը խմբագրել </w:t>
            </w:r>
            <w:proofErr w:type="spellStart"/>
            <w:r>
              <w:rPr>
                <w:rFonts w:ascii="GHEA Grapalat" w:hAnsi="GHEA Grapalat"/>
                <w:lang w:val="hy-AM"/>
              </w:rPr>
              <w:t>հետևյալ</w:t>
            </w:r>
            <w:proofErr w:type="spellEnd"/>
            <w:r>
              <w:rPr>
                <w:rFonts w:ascii="GHEA Grapalat" w:hAnsi="GHEA Grapalat"/>
                <w:lang w:val="hy-AM"/>
              </w:rPr>
              <w:t xml:space="preserve"> կերպ՝ ավելացնելով ժամկետներ.</w:t>
            </w:r>
          </w:p>
          <w:p w14:paraId="6A757690" w14:textId="77777777" w:rsidR="00950BA6" w:rsidRDefault="00950BA6" w:rsidP="00950BA6">
            <w:pPr>
              <w:pStyle w:val="NormalWeb"/>
              <w:numPr>
                <w:ilvl w:val="0"/>
                <w:numId w:val="37"/>
              </w:numPr>
              <w:tabs>
                <w:tab w:val="left" w:pos="426"/>
              </w:tabs>
              <w:spacing w:before="0" w:beforeAutospacing="0" w:after="0" w:afterAutospacing="0" w:line="360" w:lineRule="auto"/>
              <w:ind w:left="245" w:firstLine="39"/>
              <w:jc w:val="both"/>
              <w:rPr>
                <w:rFonts w:ascii="GHEA Grapalat" w:hAnsi="GHEA Grapalat"/>
                <w:lang w:val="hy-AM"/>
              </w:rPr>
            </w:pPr>
            <w:r>
              <w:rPr>
                <w:rFonts w:ascii="GHEA Grapalat" w:hAnsi="GHEA Grapalat"/>
                <w:lang w:val="hy-AM"/>
              </w:rPr>
              <w:t xml:space="preserve">2-րդ կետ՝ «Լիցենզիա ունեցող անձը բաժնեմասի (բաժնետոմսի, փայի) կամ դրա նկատմամբ իրավունքի օտարման, այլ կերպ փոխանցման,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համար Հանրային ծառայությունները կարգավորող հանձնաժողովի համաձայնությունը ստանալուց հետո 3-օրյա ժամկետում գրավոր ծանուցում է Հայաստանի Հանրապետության կառավարությանը՝ համապատասխան գործարք իրականացնելու մտադրության մասին՝ </w:t>
            </w:r>
            <w:proofErr w:type="spellStart"/>
            <w:r>
              <w:rPr>
                <w:rFonts w:ascii="GHEA Grapalat" w:hAnsi="GHEA Grapalat"/>
                <w:lang w:val="hy-AM"/>
              </w:rPr>
              <w:t>ծանուցմանը</w:t>
            </w:r>
            <w:proofErr w:type="spellEnd"/>
            <w:r>
              <w:rPr>
                <w:rFonts w:ascii="GHEA Grapalat" w:hAnsi="GHEA Grapalat"/>
                <w:lang w:val="hy-AM"/>
              </w:rPr>
              <w:t xml:space="preserve"> կից ներկայացնելով Հանրային ծառայությունները կարգավորող հանձնաժողովից ստացած համաձայնությունը, համաձայնություն ստանալու հետ ներկայացված փաստաթղթերը, ինչպես նաև գործարքի առարկա գույքի կամ դրա նկատմամբ իրավունքի արժեքը որոշող գնահատման եզրակացությունը և </w:t>
            </w:r>
            <w:r>
              <w:rPr>
                <w:rFonts w:ascii="GHEA Grapalat" w:hAnsi="GHEA Grapalat"/>
                <w:lang w:val="hy-AM"/>
              </w:rPr>
              <w:lastRenderedPageBreak/>
              <w:t xml:space="preserve">գործարքի առարկա գույքի կամ դրա նկատմամբ իրավունքի պատկանելիությունը հիմնավորող փաստաթղթերը»։ </w:t>
            </w:r>
          </w:p>
          <w:p w14:paraId="3752561E" w14:textId="77777777" w:rsidR="00950BA6" w:rsidRDefault="00950BA6" w:rsidP="00950BA6">
            <w:pPr>
              <w:pStyle w:val="NormalWeb"/>
              <w:numPr>
                <w:ilvl w:val="0"/>
                <w:numId w:val="37"/>
              </w:numPr>
              <w:tabs>
                <w:tab w:val="left" w:pos="426"/>
              </w:tabs>
              <w:spacing w:before="0" w:beforeAutospacing="0" w:after="0" w:afterAutospacing="0" w:line="360" w:lineRule="auto"/>
              <w:ind w:left="245" w:firstLine="39"/>
              <w:jc w:val="both"/>
              <w:rPr>
                <w:rFonts w:ascii="GHEA Grapalat" w:hAnsi="GHEA Grapalat"/>
                <w:lang w:val="hy-AM"/>
              </w:rPr>
            </w:pPr>
            <w:r>
              <w:rPr>
                <w:rFonts w:ascii="GHEA Grapalat" w:hAnsi="GHEA Grapalat"/>
                <w:lang w:val="hy-AM"/>
              </w:rPr>
              <w:t>3-րդ կետ՝ «Հայաստանի Հանրապետության կառավարությունը գրավոր նշված ծանուցումն ստանալուց հետո՝ ոչ ավել, քան երկամսյա ժամկետում որոշում է կայացնում օգտվելու կամ հրաժարվելու նախապատվության իրավունքով տրված հնարավորությունից՝ այդ մասին 3-օրյա ժամկետում գրավոր ծանուցելով լիցենզիա ունեցող անձին»:</w:t>
            </w:r>
          </w:p>
          <w:p w14:paraId="6CBE94A3" w14:textId="77777777" w:rsidR="00950BA6" w:rsidRDefault="00950BA6">
            <w:pPr>
              <w:pStyle w:val="NormalWeb"/>
              <w:spacing w:line="360" w:lineRule="auto"/>
              <w:ind w:left="245" w:firstLine="39"/>
              <w:jc w:val="both"/>
              <w:rPr>
                <w:rFonts w:ascii="GHEA Grapalat" w:hAnsi="GHEA Grapalat"/>
                <w:lang w:val="hy-AM"/>
              </w:rPr>
            </w:pPr>
            <w:r>
              <w:rPr>
                <w:rFonts w:ascii="GHEA Grapalat" w:hAnsi="GHEA Grapalat"/>
                <w:lang w:val="hy-AM"/>
              </w:rPr>
              <w:t xml:space="preserve">Հաշվի առնելով, որ գնումների գործընթացում լիազոր մարմին է հանդիսանում ՀՀ  ֆինանսների նախարարությունը՝ առաջարկում ենք նաև Որոշմամբ սահմանված կարգի 4-րդ </w:t>
            </w:r>
            <w:proofErr w:type="spellStart"/>
            <w:r>
              <w:rPr>
                <w:rFonts w:ascii="GHEA Grapalat" w:hAnsi="GHEA Grapalat"/>
                <w:lang w:val="hy-AM"/>
              </w:rPr>
              <w:t>կետում</w:t>
            </w:r>
            <w:proofErr w:type="spellEnd"/>
            <w:r>
              <w:rPr>
                <w:rFonts w:ascii="GHEA Grapalat" w:hAnsi="GHEA Grapalat"/>
                <w:lang w:val="hy-AM"/>
              </w:rPr>
              <w:t xml:space="preserve"> ամրագրված նորմերը խմբագրել </w:t>
            </w:r>
            <w:proofErr w:type="spellStart"/>
            <w:r>
              <w:rPr>
                <w:rFonts w:ascii="GHEA Grapalat" w:hAnsi="GHEA Grapalat"/>
                <w:lang w:val="hy-AM"/>
              </w:rPr>
              <w:t>հետևյալ</w:t>
            </w:r>
            <w:proofErr w:type="spellEnd"/>
            <w:r>
              <w:rPr>
                <w:rFonts w:ascii="GHEA Grapalat" w:hAnsi="GHEA Grapalat"/>
                <w:lang w:val="hy-AM"/>
              </w:rPr>
              <w:t xml:space="preserve"> կերպ՝ «Հայաստանի Հանրապետության կառավարությունը գույքը ձեռք բերելու մասին որոշում կայացնելուց առաջ որոշման նախագիծը դնում է հանրային քննարկման արդարադատության նախարարության կողմից վարվող իրավական ակտերի նախագծերի հրապարակման միասնական </w:t>
            </w:r>
            <w:proofErr w:type="spellStart"/>
            <w:r>
              <w:rPr>
                <w:rFonts w:ascii="GHEA Grapalat" w:hAnsi="GHEA Grapalat"/>
                <w:lang w:val="hy-AM"/>
              </w:rPr>
              <w:t>կայքում</w:t>
            </w:r>
            <w:proofErr w:type="spellEnd"/>
            <w:r>
              <w:rPr>
                <w:rFonts w:ascii="GHEA Grapalat" w:hAnsi="GHEA Grapalat"/>
                <w:lang w:val="hy-AM"/>
              </w:rPr>
              <w:t xml:space="preserve">՝ Հայաստանի Հանրապետության գնումների քաղաքականությունը մշակող և իրականացնող նախարարության /Ֆինանսների նախարարություն/ միջոցով»: Եթե առաջարկը չընդունվի կարծում ենք, որ նշված </w:t>
            </w:r>
            <w:proofErr w:type="spellStart"/>
            <w:r>
              <w:rPr>
                <w:rFonts w:ascii="GHEA Grapalat" w:hAnsi="GHEA Grapalat"/>
                <w:lang w:val="hy-AM"/>
              </w:rPr>
              <w:t>կետում</w:t>
            </w:r>
            <w:proofErr w:type="spellEnd"/>
            <w:r>
              <w:rPr>
                <w:rFonts w:ascii="GHEA Grapalat" w:hAnsi="GHEA Grapalat"/>
                <w:lang w:val="hy-AM"/>
              </w:rPr>
              <w:t xml:space="preserve"> անհրաժեշտ է սահմանել, որ որոշման նախագիծը հանրային քննարկմանն է դնում ՀՀ տարածքային կառավարման և ենթակառուցվածքների նախարարությունը:</w:t>
            </w:r>
          </w:p>
          <w:p w14:paraId="665925F3" w14:textId="77777777" w:rsidR="00950BA6" w:rsidRDefault="00950BA6">
            <w:pPr>
              <w:pStyle w:val="NormalWeb"/>
              <w:spacing w:line="360" w:lineRule="auto"/>
              <w:ind w:left="245" w:firstLine="39"/>
              <w:jc w:val="both"/>
              <w:rPr>
                <w:rFonts w:ascii="GHEA Grapalat" w:hAnsi="GHEA Grapalat"/>
                <w:lang w:val="hy-AM"/>
              </w:rPr>
            </w:pPr>
            <w:r>
              <w:rPr>
                <w:rFonts w:ascii="GHEA Grapalat" w:hAnsi="GHEA Grapalat"/>
                <w:lang w:val="hy-AM"/>
              </w:rPr>
              <w:lastRenderedPageBreak/>
              <w:t xml:space="preserve">Որոշմամբ սահմանված կարգում ավելացնել </w:t>
            </w:r>
            <w:proofErr w:type="spellStart"/>
            <w:r>
              <w:rPr>
                <w:rFonts w:ascii="GHEA Grapalat" w:hAnsi="GHEA Grapalat"/>
                <w:lang w:val="hy-AM"/>
              </w:rPr>
              <w:t>ևս</w:t>
            </w:r>
            <w:proofErr w:type="spellEnd"/>
            <w:r>
              <w:rPr>
                <w:rFonts w:ascii="GHEA Grapalat" w:hAnsi="GHEA Grapalat"/>
                <w:lang w:val="hy-AM"/>
              </w:rPr>
              <w:t xml:space="preserve"> մեկ կետ, որով պետք է դրույթներ սահմանել այն մասին, որ գործարքի առարկա գույքի կամ դրա նկատմամբ իրավունքի ձեռքբերման նախապատվության իրավունքի իրացման դեպքում անհրաժեշտ է կատարել գործարքի առարկա գույքի կամ դրա նկատմամբ իրավունքի արժեքը որոշելու համար գնահատում, որն իրականացվում է ինչպես Լիցենզիա ունեցող անձի, այնպես էլ Հայաստանի Հանրապետության կառավարության պատվերով, ընդ որում՝ Հայաստանի Հանրապետության կառավարության պատվերով գնահատումն իրականացնում է համապատասխան գնահատման կազմակերպությունը և/կամ կազմակերպությունները՝ սահմանելով նաև գնահատումն իրականացնելու ժամկետներ և գնահատման գործընթացը կազմակերպող մարմին:</w:t>
            </w:r>
          </w:p>
          <w:p w14:paraId="0511DB7C" w14:textId="77777777" w:rsidR="00950BA6" w:rsidRDefault="00950BA6">
            <w:pPr>
              <w:spacing w:after="0" w:line="360" w:lineRule="auto"/>
              <w:ind w:left="245" w:right="277" w:firstLine="39"/>
              <w:jc w:val="both"/>
              <w:rPr>
                <w:rFonts w:ascii="GHEA Grapalat" w:hAnsi="GHEA Grapalat"/>
                <w:sz w:val="24"/>
                <w:szCs w:val="24"/>
                <w:lang w:val="hy-AM"/>
              </w:rPr>
            </w:pPr>
          </w:p>
          <w:p w14:paraId="191DCF5C" w14:textId="77777777" w:rsidR="00950BA6" w:rsidRDefault="00950BA6">
            <w:pPr>
              <w:spacing w:after="0" w:line="360" w:lineRule="auto"/>
              <w:ind w:left="245" w:right="277" w:firstLine="39"/>
              <w:jc w:val="both"/>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14:paraId="27A8AF73" w14:textId="77777777" w:rsidR="00950BA6" w:rsidRDefault="00950BA6">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p>
        </w:tc>
        <w:tc>
          <w:tcPr>
            <w:tcW w:w="5435" w:type="dxa"/>
            <w:gridSpan w:val="3"/>
            <w:tcBorders>
              <w:top w:val="outset" w:sz="6" w:space="0" w:color="auto"/>
              <w:left w:val="nil"/>
              <w:bottom w:val="outset" w:sz="6" w:space="0" w:color="auto"/>
              <w:right w:val="outset" w:sz="6" w:space="0" w:color="auto"/>
            </w:tcBorders>
            <w:shd w:val="clear" w:color="auto" w:fill="FFFFFF"/>
          </w:tcPr>
          <w:p w14:paraId="0D5F9D02" w14:textId="77777777" w:rsidR="00950BA6" w:rsidRDefault="00950BA6" w:rsidP="00950BA6">
            <w:pPr>
              <w:pStyle w:val="ListParagraph"/>
              <w:numPr>
                <w:ilvl w:val="0"/>
                <w:numId w:val="38"/>
              </w:numPr>
              <w:spacing w:after="0"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Դիտարկումը չի ընդունվել , </w:t>
            </w:r>
            <w:proofErr w:type="spellStart"/>
            <w:r>
              <w:rPr>
                <w:rFonts w:ascii="GHEA Grapalat" w:hAnsi="GHEA Grapalat"/>
                <w:sz w:val="24"/>
                <w:szCs w:val="24"/>
                <w:shd w:val="clear" w:color="auto" w:fill="FFFFFF"/>
                <w:lang w:val="hy-AM"/>
              </w:rPr>
              <w:t>ձևակերպում</w:t>
            </w:r>
            <w:proofErr w:type="spellEnd"/>
            <w:r>
              <w:rPr>
                <w:rFonts w:ascii="GHEA Grapalat" w:hAnsi="GHEA Grapalat"/>
                <w:sz w:val="24"/>
                <w:szCs w:val="24"/>
                <w:shd w:val="clear" w:color="auto" w:fill="FFFFFF"/>
                <w:lang w:val="hy-AM"/>
              </w:rPr>
              <w:t xml:space="preserve"> բխում է « էներգետիկայի մասին» օրենքից:</w:t>
            </w:r>
          </w:p>
          <w:p w14:paraId="2816FB1E" w14:textId="77777777" w:rsidR="00950BA6" w:rsidRDefault="00950BA6">
            <w:pPr>
              <w:spacing w:after="0" w:line="360" w:lineRule="auto"/>
              <w:rPr>
                <w:rFonts w:ascii="GHEA Grapalat" w:hAnsi="GHEA Grapalat"/>
                <w:sz w:val="24"/>
                <w:szCs w:val="24"/>
                <w:shd w:val="clear" w:color="auto" w:fill="FFFFFF"/>
                <w:lang w:val="hy-AM"/>
              </w:rPr>
            </w:pPr>
          </w:p>
          <w:p w14:paraId="14AC79E1" w14:textId="77777777" w:rsidR="00950BA6" w:rsidRDefault="00950BA6">
            <w:pPr>
              <w:spacing w:after="0" w:line="360" w:lineRule="auto"/>
              <w:rPr>
                <w:rFonts w:ascii="GHEA Grapalat" w:hAnsi="GHEA Grapalat"/>
                <w:sz w:val="24"/>
                <w:szCs w:val="24"/>
                <w:shd w:val="clear" w:color="auto" w:fill="FFFFFF"/>
                <w:lang w:val="hy-AM"/>
              </w:rPr>
            </w:pPr>
          </w:p>
          <w:p w14:paraId="37CC6742" w14:textId="77777777" w:rsidR="00950BA6" w:rsidRDefault="00950BA6">
            <w:pPr>
              <w:spacing w:after="0" w:line="360" w:lineRule="auto"/>
              <w:rPr>
                <w:rFonts w:ascii="GHEA Grapalat" w:hAnsi="GHEA Grapalat"/>
                <w:sz w:val="24"/>
                <w:szCs w:val="24"/>
                <w:shd w:val="clear" w:color="auto" w:fill="FFFFFF"/>
                <w:lang w:val="hy-AM"/>
              </w:rPr>
            </w:pPr>
          </w:p>
          <w:p w14:paraId="37A2237F" w14:textId="77777777" w:rsidR="00950BA6" w:rsidRDefault="00950BA6">
            <w:pPr>
              <w:spacing w:after="0"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 , հավելվածի համարակալումը հանվել է:</w:t>
            </w:r>
          </w:p>
          <w:p w14:paraId="623894C7" w14:textId="77777777" w:rsidR="00950BA6" w:rsidRDefault="00950BA6">
            <w:pPr>
              <w:spacing w:after="0" w:line="360" w:lineRule="auto"/>
              <w:rPr>
                <w:rFonts w:ascii="GHEA Grapalat" w:hAnsi="GHEA Grapalat"/>
                <w:sz w:val="24"/>
                <w:szCs w:val="24"/>
                <w:shd w:val="clear" w:color="auto" w:fill="FFFFFF"/>
                <w:lang w:val="hy-AM"/>
              </w:rPr>
            </w:pPr>
          </w:p>
          <w:p w14:paraId="2FB087BC" w14:textId="77777777" w:rsidR="00950BA6" w:rsidRDefault="00950BA6">
            <w:pPr>
              <w:spacing w:after="0" w:line="360" w:lineRule="auto"/>
              <w:rPr>
                <w:rFonts w:ascii="GHEA Grapalat" w:hAnsi="GHEA Grapalat"/>
                <w:sz w:val="24"/>
                <w:szCs w:val="24"/>
                <w:shd w:val="clear" w:color="auto" w:fill="FFFFFF"/>
                <w:lang w:val="hy-AM"/>
              </w:rPr>
            </w:pPr>
          </w:p>
          <w:p w14:paraId="2254114A" w14:textId="77777777" w:rsidR="00950BA6" w:rsidRDefault="00950BA6">
            <w:pPr>
              <w:spacing w:after="0"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Ընդունվել է </w:t>
            </w:r>
            <w:proofErr w:type="spellStart"/>
            <w:r>
              <w:rPr>
                <w:rFonts w:ascii="GHEA Grapalat" w:hAnsi="GHEA Grapalat"/>
                <w:sz w:val="24"/>
                <w:szCs w:val="24"/>
                <w:shd w:val="clear" w:color="auto" w:fill="FFFFFF"/>
                <w:lang w:val="hy-AM"/>
              </w:rPr>
              <w:t>մասնակի:Սահմանվել</w:t>
            </w:r>
            <w:proofErr w:type="spellEnd"/>
            <w:r>
              <w:rPr>
                <w:rFonts w:ascii="GHEA Grapalat" w:hAnsi="GHEA Grapalat"/>
                <w:sz w:val="24"/>
                <w:szCs w:val="24"/>
                <w:shd w:val="clear" w:color="auto" w:fill="FFFFFF"/>
                <w:lang w:val="hy-AM"/>
              </w:rPr>
              <w:t xml:space="preserve"> է ծանուցման ողջամիտ ժամկետ:</w:t>
            </w:r>
          </w:p>
          <w:p w14:paraId="0E27FD22" w14:textId="77777777" w:rsidR="00950BA6" w:rsidRDefault="00950BA6">
            <w:pPr>
              <w:spacing w:after="0" w:line="360" w:lineRule="auto"/>
              <w:rPr>
                <w:rFonts w:ascii="GHEA Grapalat" w:hAnsi="GHEA Grapalat"/>
                <w:sz w:val="24"/>
                <w:szCs w:val="24"/>
                <w:shd w:val="clear" w:color="auto" w:fill="FFFFFF"/>
                <w:lang w:val="hy-AM"/>
              </w:rPr>
            </w:pPr>
          </w:p>
          <w:p w14:paraId="2F26AC23" w14:textId="77777777" w:rsidR="00950BA6" w:rsidRDefault="00950BA6">
            <w:pPr>
              <w:spacing w:after="0" w:line="360" w:lineRule="auto"/>
              <w:rPr>
                <w:rFonts w:ascii="GHEA Grapalat" w:hAnsi="GHEA Grapalat"/>
                <w:sz w:val="24"/>
                <w:szCs w:val="24"/>
                <w:shd w:val="clear" w:color="auto" w:fill="FFFFFF"/>
                <w:lang w:val="hy-AM"/>
              </w:rPr>
            </w:pPr>
          </w:p>
          <w:p w14:paraId="79A689B0" w14:textId="77777777" w:rsidR="00950BA6" w:rsidRDefault="00950BA6">
            <w:pPr>
              <w:spacing w:after="0" w:line="360" w:lineRule="auto"/>
              <w:rPr>
                <w:rFonts w:ascii="GHEA Grapalat" w:hAnsi="GHEA Grapalat"/>
                <w:sz w:val="24"/>
                <w:szCs w:val="24"/>
                <w:shd w:val="clear" w:color="auto" w:fill="FFFFFF"/>
                <w:lang w:val="hy-AM"/>
              </w:rPr>
            </w:pPr>
          </w:p>
          <w:p w14:paraId="04FD1004" w14:textId="77777777" w:rsidR="00950BA6" w:rsidRDefault="00950BA6">
            <w:pPr>
              <w:spacing w:after="0" w:line="360" w:lineRule="auto"/>
              <w:rPr>
                <w:rFonts w:ascii="GHEA Grapalat" w:hAnsi="GHEA Grapalat"/>
                <w:sz w:val="24"/>
                <w:szCs w:val="24"/>
                <w:shd w:val="clear" w:color="auto" w:fill="FFFFFF"/>
                <w:lang w:val="hy-AM"/>
              </w:rPr>
            </w:pPr>
          </w:p>
          <w:p w14:paraId="7B5C0C4B" w14:textId="77777777" w:rsidR="00950BA6" w:rsidRDefault="00950BA6">
            <w:pPr>
              <w:spacing w:after="0" w:line="360" w:lineRule="auto"/>
              <w:rPr>
                <w:rFonts w:ascii="GHEA Grapalat" w:hAnsi="GHEA Grapalat"/>
                <w:sz w:val="24"/>
                <w:szCs w:val="24"/>
                <w:shd w:val="clear" w:color="auto" w:fill="FFFFFF"/>
                <w:lang w:val="hy-AM"/>
              </w:rPr>
            </w:pPr>
          </w:p>
          <w:p w14:paraId="155084D9" w14:textId="77777777" w:rsidR="00950BA6" w:rsidRDefault="00950BA6">
            <w:pPr>
              <w:spacing w:after="0" w:line="360" w:lineRule="auto"/>
              <w:rPr>
                <w:rFonts w:ascii="GHEA Grapalat" w:hAnsi="GHEA Grapalat"/>
                <w:sz w:val="24"/>
                <w:szCs w:val="24"/>
                <w:shd w:val="clear" w:color="auto" w:fill="FFFFFF"/>
                <w:lang w:val="hy-AM"/>
              </w:rPr>
            </w:pPr>
          </w:p>
          <w:p w14:paraId="4D052603" w14:textId="77777777" w:rsidR="00950BA6" w:rsidRDefault="00950BA6">
            <w:pPr>
              <w:spacing w:after="0" w:line="360" w:lineRule="auto"/>
              <w:rPr>
                <w:rFonts w:ascii="GHEA Grapalat" w:hAnsi="GHEA Grapalat"/>
                <w:sz w:val="24"/>
                <w:szCs w:val="24"/>
                <w:shd w:val="clear" w:color="auto" w:fill="FFFFFF"/>
                <w:lang w:val="hy-AM"/>
              </w:rPr>
            </w:pPr>
          </w:p>
          <w:p w14:paraId="59902F3C" w14:textId="77777777" w:rsidR="00950BA6" w:rsidRDefault="00950BA6">
            <w:pPr>
              <w:spacing w:after="0" w:line="360" w:lineRule="auto"/>
              <w:rPr>
                <w:rFonts w:ascii="GHEA Grapalat" w:hAnsi="GHEA Grapalat"/>
                <w:sz w:val="24"/>
                <w:szCs w:val="24"/>
                <w:shd w:val="clear" w:color="auto" w:fill="FFFFFF"/>
                <w:lang w:val="hy-AM"/>
              </w:rPr>
            </w:pPr>
          </w:p>
          <w:p w14:paraId="0B70EB17" w14:textId="77777777" w:rsidR="00950BA6" w:rsidRDefault="00950BA6">
            <w:pPr>
              <w:spacing w:after="0" w:line="360" w:lineRule="auto"/>
              <w:rPr>
                <w:rFonts w:ascii="GHEA Grapalat" w:hAnsi="GHEA Grapalat"/>
                <w:sz w:val="24"/>
                <w:szCs w:val="24"/>
                <w:shd w:val="clear" w:color="auto" w:fill="FFFFFF"/>
                <w:lang w:val="hy-AM"/>
              </w:rPr>
            </w:pPr>
          </w:p>
          <w:p w14:paraId="05F7801D" w14:textId="77777777" w:rsidR="00950BA6" w:rsidRDefault="00950BA6">
            <w:pPr>
              <w:spacing w:after="0" w:line="360" w:lineRule="auto"/>
              <w:rPr>
                <w:rFonts w:ascii="GHEA Grapalat" w:hAnsi="GHEA Grapalat"/>
                <w:sz w:val="24"/>
                <w:szCs w:val="24"/>
                <w:shd w:val="clear" w:color="auto" w:fill="FFFFFF"/>
                <w:lang w:val="hy-AM"/>
              </w:rPr>
            </w:pPr>
          </w:p>
          <w:p w14:paraId="02FA9934" w14:textId="77777777" w:rsidR="00950BA6" w:rsidRDefault="00950BA6">
            <w:pPr>
              <w:spacing w:after="0" w:line="360" w:lineRule="auto"/>
              <w:rPr>
                <w:rFonts w:ascii="GHEA Grapalat" w:hAnsi="GHEA Grapalat"/>
                <w:sz w:val="24"/>
                <w:szCs w:val="24"/>
                <w:shd w:val="clear" w:color="auto" w:fill="FFFFFF"/>
                <w:lang w:val="hy-AM"/>
              </w:rPr>
            </w:pPr>
          </w:p>
          <w:p w14:paraId="62D40A00" w14:textId="77777777" w:rsidR="00950BA6" w:rsidRDefault="00950BA6">
            <w:pPr>
              <w:spacing w:after="0" w:line="360" w:lineRule="auto"/>
              <w:rPr>
                <w:rFonts w:ascii="GHEA Grapalat" w:hAnsi="GHEA Grapalat"/>
                <w:sz w:val="24"/>
                <w:szCs w:val="24"/>
                <w:shd w:val="clear" w:color="auto" w:fill="FFFFFF"/>
                <w:lang w:val="hy-AM"/>
              </w:rPr>
            </w:pPr>
          </w:p>
          <w:p w14:paraId="7B907EFC" w14:textId="77777777" w:rsidR="00950BA6" w:rsidRDefault="00950BA6">
            <w:pPr>
              <w:spacing w:after="0" w:line="360" w:lineRule="auto"/>
              <w:rPr>
                <w:rFonts w:ascii="GHEA Grapalat" w:hAnsi="GHEA Grapalat"/>
                <w:sz w:val="24"/>
                <w:szCs w:val="24"/>
                <w:shd w:val="clear" w:color="auto" w:fill="FFFFFF"/>
                <w:lang w:val="hy-AM"/>
              </w:rPr>
            </w:pPr>
          </w:p>
          <w:p w14:paraId="71648A59" w14:textId="77777777" w:rsidR="00950BA6" w:rsidRDefault="00950BA6">
            <w:pPr>
              <w:spacing w:after="0" w:line="360" w:lineRule="auto"/>
              <w:rPr>
                <w:rFonts w:ascii="GHEA Grapalat" w:hAnsi="GHEA Grapalat"/>
                <w:sz w:val="24"/>
                <w:szCs w:val="24"/>
                <w:shd w:val="clear" w:color="auto" w:fill="FFFFFF"/>
                <w:lang w:val="hy-AM"/>
              </w:rPr>
            </w:pPr>
          </w:p>
          <w:p w14:paraId="391C5B77" w14:textId="77777777" w:rsidR="00950BA6" w:rsidRDefault="00950BA6">
            <w:pPr>
              <w:spacing w:after="0" w:line="360" w:lineRule="auto"/>
              <w:rPr>
                <w:rFonts w:ascii="GHEA Grapalat" w:hAnsi="GHEA Grapalat"/>
                <w:sz w:val="24"/>
                <w:szCs w:val="24"/>
                <w:shd w:val="clear" w:color="auto" w:fill="FFFFFF"/>
                <w:lang w:val="hy-AM"/>
              </w:rPr>
            </w:pPr>
          </w:p>
          <w:p w14:paraId="0FEDA3B3" w14:textId="77777777" w:rsidR="00950BA6" w:rsidRDefault="00950BA6">
            <w:pPr>
              <w:spacing w:after="0" w:line="360" w:lineRule="auto"/>
              <w:rPr>
                <w:rFonts w:ascii="GHEA Grapalat" w:hAnsi="GHEA Grapalat"/>
                <w:sz w:val="24"/>
                <w:szCs w:val="24"/>
                <w:shd w:val="clear" w:color="auto" w:fill="FFFFFF"/>
                <w:lang w:val="hy-AM"/>
              </w:rPr>
            </w:pPr>
          </w:p>
          <w:p w14:paraId="2AADB7BC" w14:textId="77777777" w:rsidR="00950BA6" w:rsidRDefault="00950BA6">
            <w:pPr>
              <w:spacing w:after="0"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3-րդ կետի առաջարկությունը չի ընդունվել:</w:t>
            </w:r>
          </w:p>
          <w:p w14:paraId="656E797E" w14:textId="77777777" w:rsidR="00950BA6" w:rsidRDefault="00950BA6">
            <w:pPr>
              <w:spacing w:after="0" w:line="360" w:lineRule="auto"/>
              <w:rPr>
                <w:rFonts w:ascii="GHEA Grapalat" w:hAnsi="GHEA Grapalat"/>
                <w:sz w:val="24"/>
                <w:szCs w:val="24"/>
                <w:shd w:val="clear" w:color="auto" w:fill="FFFFFF"/>
                <w:lang w:val="hy-AM"/>
              </w:rPr>
            </w:pPr>
          </w:p>
          <w:p w14:paraId="5A37BA94" w14:textId="77777777" w:rsidR="00950BA6" w:rsidRDefault="00950BA6">
            <w:pPr>
              <w:spacing w:after="0" w:line="360" w:lineRule="auto"/>
              <w:rPr>
                <w:rFonts w:ascii="GHEA Grapalat" w:hAnsi="GHEA Grapalat"/>
                <w:sz w:val="24"/>
                <w:szCs w:val="24"/>
                <w:shd w:val="clear" w:color="auto" w:fill="FFFFFF"/>
                <w:lang w:val="hy-AM"/>
              </w:rPr>
            </w:pPr>
          </w:p>
          <w:p w14:paraId="26FD9782" w14:textId="77777777" w:rsidR="00950BA6" w:rsidRDefault="00950BA6">
            <w:pPr>
              <w:spacing w:after="0" w:line="360" w:lineRule="auto"/>
              <w:rPr>
                <w:rFonts w:ascii="GHEA Grapalat" w:hAnsi="GHEA Grapalat"/>
                <w:sz w:val="24"/>
                <w:szCs w:val="24"/>
                <w:shd w:val="clear" w:color="auto" w:fill="FFFFFF"/>
                <w:lang w:val="hy-AM"/>
              </w:rPr>
            </w:pPr>
          </w:p>
          <w:p w14:paraId="69AA2499" w14:textId="77777777" w:rsidR="00950BA6" w:rsidRDefault="00950BA6">
            <w:pPr>
              <w:spacing w:after="0" w:line="360" w:lineRule="auto"/>
              <w:rPr>
                <w:rFonts w:ascii="GHEA Grapalat" w:hAnsi="GHEA Grapalat"/>
                <w:sz w:val="24"/>
                <w:szCs w:val="24"/>
                <w:shd w:val="clear" w:color="auto" w:fill="FFFFFF"/>
                <w:lang w:val="hy-AM"/>
              </w:rPr>
            </w:pPr>
          </w:p>
          <w:p w14:paraId="3F4B01A3" w14:textId="77777777" w:rsidR="00950BA6" w:rsidRDefault="00950BA6" w:rsidP="00950BA6">
            <w:pPr>
              <w:pStyle w:val="ListParagraph"/>
              <w:numPr>
                <w:ilvl w:val="0"/>
                <w:numId w:val="37"/>
              </w:numPr>
              <w:spacing w:after="0" w:line="360" w:lineRule="auto"/>
              <w:rPr>
                <w:rFonts w:ascii="GHEA Grapalat" w:hAnsi="GHEA Grapalat"/>
                <w:sz w:val="24"/>
                <w:szCs w:val="24"/>
                <w:shd w:val="clear" w:color="auto" w:fill="FFFFFF"/>
              </w:rPr>
            </w:pPr>
            <w:proofErr w:type="spellStart"/>
            <w:r>
              <w:rPr>
                <w:rFonts w:ascii="GHEA Grapalat" w:hAnsi="GHEA Grapalat"/>
                <w:sz w:val="24"/>
                <w:szCs w:val="24"/>
                <w:shd w:val="clear" w:color="auto" w:fill="FFFFFF"/>
              </w:rPr>
              <w:t>Չի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ընդունվել</w:t>
            </w:r>
            <w:proofErr w:type="spellEnd"/>
            <w:r>
              <w:rPr>
                <w:rFonts w:ascii="GHEA Grapalat" w:hAnsi="GHEA Grapalat"/>
                <w:sz w:val="24"/>
                <w:szCs w:val="24"/>
                <w:shd w:val="clear" w:color="auto" w:fill="FFFFFF"/>
              </w:rPr>
              <w:t>:</w:t>
            </w:r>
          </w:p>
          <w:p w14:paraId="3B8A8DF3" w14:textId="77777777" w:rsidR="00950BA6" w:rsidRDefault="00950BA6">
            <w:pPr>
              <w:spacing w:after="0" w:line="360" w:lineRule="auto"/>
              <w:rPr>
                <w:rFonts w:ascii="GHEA Grapalat" w:hAnsi="GHEA Grapalat"/>
                <w:sz w:val="24"/>
                <w:szCs w:val="24"/>
                <w:shd w:val="clear" w:color="auto" w:fill="FFFFFF"/>
              </w:rPr>
            </w:pPr>
          </w:p>
          <w:p w14:paraId="4D7484E9" w14:textId="77777777" w:rsidR="00950BA6" w:rsidRDefault="00950BA6">
            <w:pPr>
              <w:spacing w:after="0" w:line="360" w:lineRule="auto"/>
              <w:rPr>
                <w:rFonts w:ascii="GHEA Grapalat" w:hAnsi="GHEA Grapalat"/>
                <w:sz w:val="24"/>
                <w:szCs w:val="24"/>
                <w:shd w:val="clear" w:color="auto" w:fill="FFFFFF"/>
              </w:rPr>
            </w:pPr>
          </w:p>
          <w:p w14:paraId="0A1BAC20" w14:textId="77777777" w:rsidR="00950BA6" w:rsidRDefault="00950BA6">
            <w:pPr>
              <w:spacing w:after="0" w:line="360" w:lineRule="auto"/>
              <w:rPr>
                <w:rFonts w:ascii="GHEA Grapalat" w:hAnsi="GHEA Grapalat"/>
                <w:sz w:val="24"/>
                <w:szCs w:val="24"/>
                <w:shd w:val="clear" w:color="auto" w:fill="FFFFFF"/>
              </w:rPr>
            </w:pPr>
          </w:p>
          <w:p w14:paraId="62A6F40E" w14:textId="77777777" w:rsidR="00950BA6" w:rsidRDefault="00950BA6">
            <w:pPr>
              <w:spacing w:after="0" w:line="360" w:lineRule="auto"/>
              <w:rPr>
                <w:rFonts w:ascii="GHEA Grapalat" w:hAnsi="GHEA Grapalat"/>
                <w:sz w:val="24"/>
                <w:szCs w:val="24"/>
                <w:shd w:val="clear" w:color="auto" w:fill="FFFFFF"/>
              </w:rPr>
            </w:pPr>
          </w:p>
          <w:p w14:paraId="39EDB246" w14:textId="77777777" w:rsidR="00950BA6" w:rsidRDefault="00950BA6">
            <w:pPr>
              <w:spacing w:after="0" w:line="360" w:lineRule="auto"/>
              <w:rPr>
                <w:rFonts w:ascii="GHEA Grapalat" w:hAnsi="GHEA Grapalat"/>
                <w:sz w:val="24"/>
                <w:szCs w:val="24"/>
                <w:shd w:val="clear" w:color="auto" w:fill="FFFFFF"/>
              </w:rPr>
            </w:pPr>
          </w:p>
          <w:p w14:paraId="6EDD0490" w14:textId="77777777" w:rsidR="00950BA6" w:rsidRDefault="00950BA6">
            <w:pPr>
              <w:spacing w:after="0" w:line="360" w:lineRule="auto"/>
              <w:rPr>
                <w:rFonts w:ascii="GHEA Grapalat" w:hAnsi="GHEA Grapalat"/>
                <w:sz w:val="24"/>
                <w:szCs w:val="24"/>
                <w:shd w:val="clear" w:color="auto" w:fill="FFFFFF"/>
              </w:rPr>
            </w:pPr>
          </w:p>
          <w:p w14:paraId="3005000D" w14:textId="77777777" w:rsidR="00950BA6" w:rsidRDefault="00950BA6">
            <w:pPr>
              <w:spacing w:after="0" w:line="360" w:lineRule="auto"/>
              <w:rPr>
                <w:rFonts w:ascii="GHEA Grapalat" w:hAnsi="GHEA Grapalat"/>
                <w:sz w:val="24"/>
                <w:szCs w:val="24"/>
                <w:shd w:val="clear" w:color="auto" w:fill="FFFFFF"/>
              </w:rPr>
            </w:pPr>
          </w:p>
          <w:p w14:paraId="4ADFB063" w14:textId="77777777" w:rsidR="00950BA6" w:rsidRDefault="00950BA6">
            <w:pPr>
              <w:spacing w:after="0" w:line="360" w:lineRule="auto"/>
              <w:rPr>
                <w:rFonts w:ascii="GHEA Grapalat" w:hAnsi="GHEA Grapalat"/>
                <w:sz w:val="24"/>
                <w:szCs w:val="24"/>
                <w:shd w:val="clear" w:color="auto" w:fill="FFFFFF"/>
              </w:rPr>
            </w:pPr>
          </w:p>
          <w:p w14:paraId="027EB29D" w14:textId="77777777" w:rsidR="00950BA6" w:rsidRDefault="00950BA6">
            <w:pPr>
              <w:spacing w:after="0" w:line="360" w:lineRule="auto"/>
              <w:rPr>
                <w:rFonts w:ascii="GHEA Grapalat" w:hAnsi="GHEA Grapalat"/>
                <w:sz w:val="24"/>
                <w:szCs w:val="24"/>
                <w:shd w:val="clear" w:color="auto" w:fill="FFFFFF"/>
              </w:rPr>
            </w:pPr>
          </w:p>
          <w:p w14:paraId="5196F30C" w14:textId="77777777" w:rsidR="00950BA6" w:rsidRDefault="00950BA6">
            <w:pPr>
              <w:spacing w:after="0" w:line="360" w:lineRule="auto"/>
              <w:rPr>
                <w:rFonts w:ascii="GHEA Grapalat" w:hAnsi="GHEA Grapalat"/>
                <w:sz w:val="24"/>
                <w:szCs w:val="24"/>
                <w:shd w:val="clear" w:color="auto" w:fill="FFFFFF"/>
              </w:rPr>
            </w:pPr>
          </w:p>
          <w:p w14:paraId="26F6EE2D" w14:textId="77777777" w:rsidR="00950BA6" w:rsidRDefault="00950BA6">
            <w:pPr>
              <w:spacing w:after="0" w:line="360" w:lineRule="auto"/>
              <w:rPr>
                <w:rFonts w:ascii="GHEA Grapalat" w:hAnsi="GHEA Grapalat"/>
                <w:sz w:val="24"/>
                <w:szCs w:val="24"/>
                <w:shd w:val="clear" w:color="auto" w:fill="FFFFFF"/>
              </w:rPr>
            </w:pPr>
          </w:p>
          <w:p w14:paraId="6A1C0485" w14:textId="77777777" w:rsidR="00950BA6" w:rsidRDefault="00950BA6">
            <w:pPr>
              <w:spacing w:after="0" w:line="360" w:lineRule="auto"/>
              <w:rPr>
                <w:rFonts w:ascii="GHEA Grapalat" w:hAnsi="GHEA Grapalat"/>
                <w:sz w:val="24"/>
                <w:szCs w:val="24"/>
                <w:shd w:val="clear" w:color="auto" w:fill="FFFFFF"/>
              </w:rPr>
            </w:pPr>
          </w:p>
          <w:p w14:paraId="4FE649CB" w14:textId="77777777" w:rsidR="00950BA6" w:rsidRDefault="00950BA6">
            <w:pPr>
              <w:spacing w:after="0" w:line="360" w:lineRule="auto"/>
              <w:rPr>
                <w:rFonts w:ascii="GHEA Grapalat" w:hAnsi="GHEA Grapalat"/>
                <w:sz w:val="24"/>
                <w:szCs w:val="24"/>
                <w:shd w:val="clear" w:color="auto" w:fill="FFFFFF"/>
              </w:rPr>
            </w:pPr>
          </w:p>
          <w:p w14:paraId="50A9C4AA" w14:textId="77777777" w:rsidR="00950BA6" w:rsidRDefault="00950BA6">
            <w:pPr>
              <w:spacing w:after="0" w:line="360" w:lineRule="auto"/>
              <w:rPr>
                <w:rFonts w:ascii="GHEA Grapalat" w:hAnsi="GHEA Grapalat"/>
                <w:sz w:val="24"/>
                <w:szCs w:val="24"/>
                <w:shd w:val="clear" w:color="auto" w:fill="FFFFFF"/>
              </w:rPr>
            </w:pPr>
            <w:proofErr w:type="spellStart"/>
            <w:r>
              <w:rPr>
                <w:rFonts w:ascii="GHEA Grapalat" w:hAnsi="GHEA Grapalat"/>
                <w:sz w:val="24"/>
                <w:szCs w:val="24"/>
                <w:shd w:val="clear" w:color="auto" w:fill="FFFFFF"/>
              </w:rPr>
              <w:lastRenderedPageBreak/>
              <w:t>Չի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ընդունվել</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կարգավորումը</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բխում</w:t>
            </w:r>
            <w:proofErr w:type="spellEnd"/>
            <w:r>
              <w:rPr>
                <w:rFonts w:ascii="GHEA Grapalat" w:hAnsi="GHEA Grapalat"/>
                <w:sz w:val="24"/>
                <w:szCs w:val="24"/>
                <w:shd w:val="clear" w:color="auto" w:fill="FFFFFF"/>
              </w:rPr>
              <w:t xml:space="preserve"> է «</w:t>
            </w:r>
            <w:proofErr w:type="spellStart"/>
            <w:r>
              <w:rPr>
                <w:rFonts w:ascii="GHEA Grapalat" w:hAnsi="GHEA Grapalat"/>
                <w:sz w:val="24"/>
                <w:szCs w:val="24"/>
                <w:shd w:val="clear" w:color="auto" w:fill="FFFFFF"/>
              </w:rPr>
              <w:t>Էներգետիկայի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մասին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օրենքից</w:t>
            </w:r>
            <w:proofErr w:type="spellEnd"/>
            <w:r>
              <w:rPr>
                <w:rFonts w:ascii="GHEA Grapalat" w:hAnsi="GHEA Grapalat"/>
                <w:sz w:val="24"/>
                <w:szCs w:val="24"/>
                <w:shd w:val="clear" w:color="auto" w:fill="FFFFFF"/>
              </w:rPr>
              <w:t>:</w:t>
            </w:r>
          </w:p>
        </w:tc>
      </w:tr>
      <w:tr w:rsidR="00950BA6" w14:paraId="6D929701" w14:textId="77777777" w:rsidTr="00950BA6">
        <w:trPr>
          <w:gridAfter w:val="2"/>
          <w:wAfter w:w="25" w:type="dxa"/>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1E4AD4A" w14:textId="77777777" w:rsidR="00950BA6" w:rsidRDefault="00950BA6">
            <w:pPr>
              <w:spacing w:after="0" w:line="240" w:lineRule="auto"/>
              <w:ind w:left="245" w:firstLine="39"/>
              <w:jc w:val="center"/>
              <w:rPr>
                <w:rFonts w:ascii="GHEA Grapalat" w:eastAsia="Times New Roman" w:hAnsi="GHEA Grapalat" w:cs="Times New Roman"/>
                <w:b/>
                <w:bCs/>
                <w:color w:val="000000"/>
                <w:sz w:val="24"/>
                <w:szCs w:val="24"/>
                <w:lang w:val="hy-AM"/>
              </w:rPr>
            </w:pPr>
            <w:r>
              <w:rPr>
                <w:rFonts w:ascii="Calibri" w:eastAsia="Times New Roman" w:hAnsi="Calibri" w:cs="Calibri"/>
                <w:b/>
                <w:bCs/>
                <w:color w:val="000000"/>
                <w:sz w:val="24"/>
                <w:szCs w:val="24"/>
                <w:lang w:val="nb-NO"/>
              </w:rPr>
              <w:lastRenderedPageBreak/>
              <w:t> </w:t>
            </w:r>
            <w:r>
              <w:rPr>
                <w:rFonts w:ascii="GHEA Grapalat" w:eastAsia="Times New Roman" w:hAnsi="GHEA Grapalat" w:cs="Times New Roman"/>
                <w:b/>
                <w:bCs/>
                <w:color w:val="000000"/>
                <w:sz w:val="24"/>
                <w:szCs w:val="24"/>
                <w:lang w:val="nb-NO"/>
              </w:rPr>
              <w:t xml:space="preserve">3. </w:t>
            </w:r>
            <w:proofErr w:type="spellStart"/>
            <w:r>
              <w:rPr>
                <w:rFonts w:ascii="GHEA Grapalat" w:eastAsia="Times New Roman" w:hAnsi="GHEA Grapalat" w:cs="Times New Roman"/>
                <w:b/>
                <w:bCs/>
                <w:color w:val="000000"/>
                <w:sz w:val="24"/>
                <w:szCs w:val="24"/>
                <w:lang w:val="nb-NO"/>
              </w:rPr>
              <w:t>Պետական</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եկամուտների</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կոմիտե</w:t>
            </w:r>
            <w:proofErr w:type="spellEnd"/>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CD8A084"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25.07.</w:t>
            </w:r>
            <w:r>
              <w:rPr>
                <w:rFonts w:ascii="GHEA Grapalat" w:eastAsia="Times New Roman" w:hAnsi="GHEA Grapalat" w:cs="Times New Roman"/>
                <w:b/>
                <w:bCs/>
                <w:sz w:val="24"/>
                <w:szCs w:val="24"/>
                <w:lang w:val="hy-AM"/>
              </w:rPr>
              <w:t>2025</w:t>
            </w:r>
            <w:r>
              <w:rPr>
                <w:rFonts w:ascii="GHEA Grapalat" w:eastAsia="Times New Roman" w:hAnsi="GHEA Grapalat" w:cs="Times New Roman"/>
                <w:b/>
                <w:bCs/>
                <w:sz w:val="24"/>
                <w:szCs w:val="24"/>
              </w:rPr>
              <w:t>թ.</w:t>
            </w:r>
          </w:p>
        </w:tc>
      </w:tr>
      <w:tr w:rsidR="00950BA6" w14:paraId="048E98A9" w14:textId="77777777" w:rsidTr="00950BA6">
        <w:trPr>
          <w:gridAfter w:val="2"/>
          <w:wAfter w:w="25" w:type="dxa"/>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B80444" w14:textId="77777777" w:rsidR="00950BA6" w:rsidRDefault="00950BA6">
            <w:pPr>
              <w:spacing w:after="0"/>
              <w:rPr>
                <w:rFonts w:ascii="GHEA Grapalat" w:eastAsia="Times New Roman" w:hAnsi="GHEA Grapalat" w:cs="Times New Roman"/>
                <w:b/>
                <w:bCs/>
                <w:color w:val="000000"/>
                <w:sz w:val="24"/>
                <w:szCs w:val="24"/>
                <w:lang w:val="hy-AM"/>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D8864C4"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 xml:space="preserve">    N </w:t>
            </w:r>
            <w:r>
              <w:rPr>
                <w:rFonts w:ascii="GHEA Grapalat" w:eastAsia="Times New Roman" w:hAnsi="GHEA Grapalat" w:cs="Times New Roman"/>
                <w:b/>
                <w:bCs/>
                <w:sz w:val="24"/>
                <w:szCs w:val="24"/>
              </w:rPr>
              <w:t>03/3-4/46895</w:t>
            </w:r>
          </w:p>
        </w:tc>
      </w:tr>
      <w:tr w:rsidR="00950BA6" w:rsidRPr="00950BA6" w14:paraId="30C4E302" w14:textId="77777777" w:rsidTr="00950BA6">
        <w:trPr>
          <w:gridAfter w:val="1"/>
          <w:wAfter w:w="7" w:type="dxa"/>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6D833C9F" w14:textId="77777777" w:rsidR="00950BA6" w:rsidRDefault="00950BA6">
            <w:pPr>
              <w:spacing w:line="276"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ՀՀ պետական եկամուտների կոմիտեն քննարկել է «Գործարքի առարկա գույքի կամ դրա նկատմամբ իրավունքի ձեռքբերման նախապատվության իրավունքի իրացնելու կարգը սահմանելու մասին» Հայաստանի Հանրապետության կառավարության որոշման նախագիծը, որի վերաբերյալ առաջարկվում է հանել Հայաստանի Հանրապետության կառավարությունը </w:t>
            </w:r>
            <w:r>
              <w:rPr>
                <w:rFonts w:ascii="GHEA Grapalat" w:hAnsi="GHEA Grapalat"/>
                <w:bCs/>
                <w:color w:val="000000"/>
                <w:sz w:val="24"/>
                <w:szCs w:val="24"/>
                <w:lang w:val="hy-AM"/>
              </w:rPr>
              <w:lastRenderedPageBreak/>
              <w:t xml:space="preserve">բառերը նախագծի հավելված 1-ով սահմանված կարգի 1-ին </w:t>
            </w:r>
            <w:proofErr w:type="spellStart"/>
            <w:r>
              <w:rPr>
                <w:rFonts w:ascii="GHEA Grapalat" w:hAnsi="GHEA Grapalat"/>
                <w:bCs/>
                <w:color w:val="000000"/>
                <w:sz w:val="24"/>
                <w:szCs w:val="24"/>
                <w:lang w:val="hy-AM"/>
              </w:rPr>
              <w:t>կետում</w:t>
            </w:r>
            <w:proofErr w:type="spellEnd"/>
            <w:r>
              <w:rPr>
                <w:rFonts w:ascii="GHEA Grapalat" w:hAnsi="GHEA Grapalat"/>
                <w:bCs/>
                <w:color w:val="000000"/>
                <w:sz w:val="24"/>
                <w:szCs w:val="24"/>
                <w:lang w:val="hy-AM"/>
              </w:rPr>
              <w:t xml:space="preserve"> դեպքում և 3-րդ </w:t>
            </w:r>
            <w:proofErr w:type="spellStart"/>
            <w:r>
              <w:rPr>
                <w:rFonts w:ascii="GHEA Grapalat" w:hAnsi="GHEA Grapalat"/>
                <w:bCs/>
                <w:color w:val="000000"/>
                <w:sz w:val="24"/>
                <w:szCs w:val="24"/>
                <w:lang w:val="hy-AM"/>
              </w:rPr>
              <w:t>կետում</w:t>
            </w:r>
            <w:proofErr w:type="spellEnd"/>
            <w:r>
              <w:rPr>
                <w:rFonts w:ascii="GHEA Grapalat" w:hAnsi="GHEA Grapalat"/>
                <w:bCs/>
                <w:color w:val="000000"/>
                <w:sz w:val="24"/>
                <w:szCs w:val="24"/>
                <w:lang w:val="hy-AM"/>
              </w:rPr>
              <w:t xml:space="preserve"> եռամսյա ժամկետում բառերից հետո:</w:t>
            </w:r>
          </w:p>
          <w:p w14:paraId="5EB98690" w14:textId="77777777" w:rsidR="00950BA6" w:rsidRDefault="00950BA6">
            <w:pPr>
              <w:tabs>
                <w:tab w:val="left" w:pos="851"/>
              </w:tabs>
              <w:spacing w:line="360" w:lineRule="auto"/>
              <w:jc w:val="both"/>
              <w:rPr>
                <w:rFonts w:ascii="GHEA Grapalat" w:hAnsi="GHEA Grapalat"/>
                <w:noProof/>
                <w:lang w:val="hy-AM"/>
              </w:rPr>
            </w:pPr>
          </w:p>
          <w:p w14:paraId="0E6C243F" w14:textId="77777777" w:rsidR="00950BA6" w:rsidRDefault="00950BA6">
            <w:pPr>
              <w:autoSpaceDE w:val="0"/>
              <w:autoSpaceDN w:val="0"/>
              <w:adjustRightInd w:val="0"/>
              <w:spacing w:after="0" w:line="360" w:lineRule="auto"/>
              <w:ind w:right="262"/>
              <w:jc w:val="center"/>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14:paraId="65B747DF" w14:textId="77777777" w:rsidR="00950BA6" w:rsidRDefault="00950BA6">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p>
        </w:tc>
        <w:tc>
          <w:tcPr>
            <w:tcW w:w="5428" w:type="dxa"/>
            <w:gridSpan w:val="2"/>
            <w:tcBorders>
              <w:top w:val="outset" w:sz="6" w:space="0" w:color="auto"/>
              <w:left w:val="nil"/>
              <w:bottom w:val="outset" w:sz="6" w:space="0" w:color="auto"/>
              <w:right w:val="outset" w:sz="6" w:space="0" w:color="auto"/>
            </w:tcBorders>
            <w:shd w:val="clear" w:color="auto" w:fill="FFFFFF"/>
          </w:tcPr>
          <w:p w14:paraId="434D1EB0" w14:textId="77777777" w:rsidR="00950BA6" w:rsidRDefault="00950BA6">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p w14:paraId="009F1644" w14:textId="77777777" w:rsidR="00950BA6" w:rsidRDefault="00950BA6">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Համապատասխան փոփոխությունը կատարվել է :</w:t>
            </w:r>
          </w:p>
          <w:p w14:paraId="7225D763" w14:textId="77777777" w:rsidR="00950BA6" w:rsidRDefault="00950BA6">
            <w:pPr>
              <w:spacing w:after="0" w:line="360" w:lineRule="auto"/>
              <w:rPr>
                <w:rFonts w:ascii="GHEA Grapalat" w:eastAsia="Times New Roman" w:hAnsi="GHEA Grapalat" w:cs="Times New Roman"/>
                <w:color w:val="000000"/>
                <w:sz w:val="24"/>
                <w:szCs w:val="24"/>
                <w:lang w:val="hy-AM"/>
              </w:rPr>
            </w:pPr>
          </w:p>
        </w:tc>
      </w:tr>
      <w:tr w:rsidR="00950BA6" w14:paraId="57E50647" w14:textId="77777777" w:rsidTr="00950BA6">
        <w:trPr>
          <w:gridAfter w:val="2"/>
          <w:wAfter w:w="25" w:type="dxa"/>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C459447" w14:textId="77777777" w:rsidR="00950BA6" w:rsidRDefault="00950BA6">
            <w:pPr>
              <w:spacing w:after="0" w:line="240" w:lineRule="auto"/>
              <w:jc w:val="center"/>
              <w:rPr>
                <w:rFonts w:ascii="GHEA Grapalat" w:eastAsia="Times New Roman" w:hAnsi="GHEA Grapalat" w:cs="Times New Roman"/>
                <w:b/>
                <w:bCs/>
                <w:color w:val="000000"/>
                <w:sz w:val="24"/>
                <w:szCs w:val="24"/>
                <w:lang w:val="hy-AM"/>
              </w:rPr>
            </w:pPr>
            <w:r>
              <w:rPr>
                <w:rFonts w:ascii="Calibri" w:eastAsia="Times New Roman" w:hAnsi="Calibri" w:cs="Calibri"/>
                <w:b/>
                <w:bCs/>
                <w:color w:val="000000"/>
                <w:sz w:val="24"/>
                <w:szCs w:val="24"/>
                <w:lang w:val="nb-NO"/>
              </w:rPr>
              <w:lastRenderedPageBreak/>
              <w:t> </w:t>
            </w:r>
            <w:r>
              <w:rPr>
                <w:rFonts w:ascii="GHEA Grapalat" w:eastAsia="Times New Roman" w:hAnsi="GHEA Grapalat" w:cs="Times New Roman"/>
                <w:b/>
                <w:bCs/>
                <w:color w:val="000000"/>
                <w:sz w:val="24"/>
                <w:szCs w:val="24"/>
                <w:lang w:val="nb-NO"/>
              </w:rPr>
              <w:t xml:space="preserve">4. ՀՀ </w:t>
            </w:r>
            <w:proofErr w:type="spellStart"/>
            <w:r>
              <w:rPr>
                <w:rFonts w:ascii="GHEA Grapalat" w:eastAsia="Times New Roman" w:hAnsi="GHEA Grapalat" w:cs="Times New Roman"/>
                <w:b/>
                <w:bCs/>
                <w:color w:val="000000"/>
                <w:sz w:val="24"/>
                <w:szCs w:val="24"/>
                <w:lang w:val="nb-NO"/>
              </w:rPr>
              <w:t>արդարադատության</w:t>
            </w:r>
            <w:proofErr w:type="spellEnd"/>
            <w:r>
              <w:rPr>
                <w:rFonts w:ascii="GHEA Grapalat" w:eastAsia="Times New Roman" w:hAnsi="GHEA Grapalat" w:cs="Times New Roman"/>
                <w:b/>
                <w:bCs/>
                <w:color w:val="000000"/>
                <w:sz w:val="24"/>
                <w:szCs w:val="24"/>
                <w:lang w:val="nb-NO"/>
              </w:rPr>
              <w:t xml:space="preserve"> </w:t>
            </w:r>
            <w:proofErr w:type="spellStart"/>
            <w:r>
              <w:rPr>
                <w:rFonts w:ascii="GHEA Grapalat" w:eastAsia="Times New Roman" w:hAnsi="GHEA Grapalat" w:cs="Times New Roman"/>
                <w:b/>
                <w:bCs/>
                <w:color w:val="000000"/>
                <w:sz w:val="24"/>
                <w:szCs w:val="24"/>
                <w:lang w:val="nb-NO"/>
              </w:rPr>
              <w:t>նախարարություն</w:t>
            </w:r>
            <w:proofErr w:type="spellEnd"/>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562562"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25.07.</w:t>
            </w:r>
            <w:r>
              <w:rPr>
                <w:rFonts w:ascii="GHEA Grapalat" w:eastAsia="Times New Roman" w:hAnsi="GHEA Grapalat" w:cs="Times New Roman"/>
                <w:b/>
                <w:bCs/>
                <w:sz w:val="24"/>
                <w:szCs w:val="24"/>
                <w:lang w:val="hy-AM"/>
              </w:rPr>
              <w:t>2025</w:t>
            </w:r>
            <w:r>
              <w:rPr>
                <w:rFonts w:ascii="GHEA Grapalat" w:eastAsia="Times New Roman" w:hAnsi="GHEA Grapalat" w:cs="Times New Roman"/>
                <w:b/>
                <w:bCs/>
                <w:sz w:val="24"/>
                <w:szCs w:val="24"/>
              </w:rPr>
              <w:t>թ.</w:t>
            </w:r>
          </w:p>
        </w:tc>
      </w:tr>
      <w:tr w:rsidR="00950BA6" w14:paraId="318AE7D8" w14:textId="77777777" w:rsidTr="00950BA6">
        <w:trPr>
          <w:gridAfter w:val="2"/>
          <w:wAfter w:w="25" w:type="dxa"/>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2EBE4B" w14:textId="77777777" w:rsidR="00950BA6" w:rsidRDefault="00950BA6">
            <w:pPr>
              <w:spacing w:after="0"/>
              <w:rPr>
                <w:rFonts w:ascii="GHEA Grapalat" w:eastAsia="Times New Roman" w:hAnsi="GHEA Grapalat" w:cs="Times New Roman"/>
                <w:b/>
                <w:bCs/>
                <w:color w:val="000000"/>
                <w:sz w:val="24"/>
                <w:szCs w:val="24"/>
                <w:lang w:val="hy-AM"/>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446F753" w14:textId="77777777" w:rsidR="00950BA6" w:rsidRDefault="00950BA6">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N </w:t>
            </w:r>
            <w:r>
              <w:rPr>
                <w:rFonts w:ascii="GHEA Grapalat" w:eastAsia="Times New Roman" w:hAnsi="GHEA Grapalat" w:cs="Times New Roman"/>
                <w:b/>
                <w:bCs/>
                <w:sz w:val="24"/>
                <w:szCs w:val="24"/>
              </w:rPr>
              <w:t>/27.3/33319-2025</w:t>
            </w:r>
          </w:p>
        </w:tc>
      </w:tr>
      <w:tr w:rsidR="00950BA6" w:rsidRPr="00950BA6" w14:paraId="417E8930" w14:textId="77777777" w:rsidTr="00950BA6">
        <w:trPr>
          <w:gridAfter w:val="2"/>
          <w:wAfter w:w="25" w:type="dxa"/>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ED2841" w14:textId="77777777" w:rsidR="00950BA6" w:rsidRDefault="00950BA6" w:rsidP="00950BA6">
            <w:pPr>
              <w:pStyle w:val="ListParagraph"/>
              <w:numPr>
                <w:ilvl w:val="0"/>
                <w:numId w:val="39"/>
              </w:numPr>
              <w:tabs>
                <w:tab w:val="left" w:pos="851"/>
              </w:tabs>
              <w:spacing w:after="0" w:line="360" w:lineRule="auto"/>
              <w:jc w:val="both"/>
              <w:rPr>
                <w:rFonts w:ascii="GHEA Grapalat" w:hAnsi="GHEA Grapalat"/>
                <w:bCs/>
                <w:color w:val="000000"/>
                <w:sz w:val="24"/>
                <w:szCs w:val="24"/>
              </w:rPr>
            </w:pPr>
            <w:r>
              <w:rPr>
                <w:rFonts w:ascii="GHEA Grapalat" w:hAnsi="GHEA Grapalat"/>
                <w:bCs/>
                <w:color w:val="000000"/>
                <w:sz w:val="24"/>
                <w:szCs w:val="24"/>
              </w:rPr>
              <w:t>«</w:t>
            </w:r>
            <w:r>
              <w:rPr>
                <w:rFonts w:ascii="GHEA Grapalat" w:hAnsi="GHEA Grapalat"/>
                <w:bCs/>
                <w:color w:val="000000"/>
                <w:sz w:val="24"/>
                <w:szCs w:val="24"/>
                <w:lang w:val="hy-AM"/>
              </w:rPr>
              <w:t>Գործարքի առարկա գույքի կամ դրա նկատմամբ իրավունքի ձեռքբերման նախապատվության իրավունքի իրացնելու կարգը սահմանելու մասին</w:t>
            </w:r>
            <w:r>
              <w:rPr>
                <w:rFonts w:ascii="GHEA Grapalat" w:hAnsi="GHEA Grapalat"/>
                <w:bCs/>
                <w:color w:val="000000"/>
                <w:sz w:val="24"/>
                <w:szCs w:val="24"/>
              </w:rPr>
              <w:t xml:space="preserve">» </w:t>
            </w:r>
            <w:proofErr w:type="spellStart"/>
            <w:r>
              <w:rPr>
                <w:rFonts w:ascii="GHEA Grapalat" w:hAnsi="GHEA Grapalat"/>
                <w:bCs/>
                <w:color w:val="000000"/>
                <w:sz w:val="24"/>
                <w:szCs w:val="24"/>
              </w:rPr>
              <w:t>Հայաստանի</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Հանրապետության</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կառավարության</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որոշման</w:t>
            </w:r>
            <w:proofErr w:type="spellEnd"/>
            <w:r>
              <w:rPr>
                <w:rFonts w:ascii="GHEA Grapalat" w:hAnsi="GHEA Grapalat"/>
                <w:bCs/>
                <w:color w:val="000000"/>
                <w:sz w:val="24"/>
                <w:szCs w:val="24"/>
              </w:rPr>
              <w:t xml:space="preserve"> </w:t>
            </w:r>
            <w:r>
              <w:rPr>
                <w:rFonts w:ascii="GHEA Grapalat" w:hAnsi="GHEA Grapalat"/>
                <w:bCs/>
                <w:color w:val="000000"/>
                <w:sz w:val="24"/>
                <w:szCs w:val="24"/>
                <w:lang w:val="hy-AM"/>
              </w:rPr>
              <w:t>նախագծի</w:t>
            </w:r>
            <w:r>
              <w:rPr>
                <w:rFonts w:ascii="GHEA Grapalat" w:hAnsi="GHEA Grapalat"/>
                <w:bCs/>
                <w:color w:val="000000"/>
                <w:sz w:val="24"/>
                <w:szCs w:val="24"/>
              </w:rPr>
              <w:t xml:space="preserve"> (</w:t>
            </w:r>
            <w:proofErr w:type="spellStart"/>
            <w:r>
              <w:rPr>
                <w:rFonts w:ascii="GHEA Grapalat" w:hAnsi="GHEA Grapalat"/>
                <w:bCs/>
                <w:color w:val="000000"/>
                <w:sz w:val="24"/>
                <w:szCs w:val="24"/>
              </w:rPr>
              <w:t>այսուհետ</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Նախագիծ</w:t>
            </w:r>
            <w:proofErr w:type="spellEnd"/>
            <w:r>
              <w:rPr>
                <w:rFonts w:ascii="GHEA Grapalat" w:hAnsi="GHEA Grapalat"/>
                <w:bCs/>
                <w:color w:val="000000"/>
                <w:sz w:val="24"/>
                <w:szCs w:val="24"/>
              </w:rPr>
              <w:t xml:space="preserve">) 1-ին </w:t>
            </w:r>
            <w:proofErr w:type="spellStart"/>
            <w:r>
              <w:rPr>
                <w:rFonts w:ascii="GHEA Grapalat" w:hAnsi="GHEA Grapalat"/>
                <w:bCs/>
                <w:color w:val="000000"/>
                <w:sz w:val="24"/>
                <w:szCs w:val="24"/>
              </w:rPr>
              <w:t>կետով</w:t>
            </w:r>
            <w:proofErr w:type="spellEnd"/>
            <w:r>
              <w:rPr>
                <w:rFonts w:ascii="GHEA Grapalat" w:hAnsi="GHEA Grapalat"/>
                <w:bCs/>
                <w:color w:val="000000"/>
                <w:sz w:val="24"/>
                <w:szCs w:val="24"/>
              </w:rPr>
              <w:t xml:space="preserve"> </w:t>
            </w:r>
            <w:r>
              <w:rPr>
                <w:rFonts w:ascii="GHEA Grapalat" w:hAnsi="GHEA Grapalat"/>
                <w:bCs/>
                <w:color w:val="000000"/>
                <w:sz w:val="24"/>
                <w:szCs w:val="24"/>
                <w:lang w:val="hy-AM"/>
              </w:rPr>
              <w:t xml:space="preserve">սահմանված </w:t>
            </w:r>
            <w:proofErr w:type="spellStart"/>
            <w:r>
              <w:rPr>
                <w:rFonts w:ascii="GHEA Grapalat" w:hAnsi="GHEA Grapalat"/>
                <w:bCs/>
                <w:color w:val="000000"/>
                <w:sz w:val="24"/>
                <w:szCs w:val="24"/>
              </w:rPr>
              <w:t>հավելված</w:t>
            </w:r>
            <w:proofErr w:type="spellEnd"/>
            <w:r>
              <w:rPr>
                <w:rFonts w:ascii="GHEA Grapalat" w:hAnsi="GHEA Grapalat"/>
                <w:bCs/>
                <w:color w:val="000000"/>
                <w:sz w:val="24"/>
                <w:szCs w:val="24"/>
                <w:lang w:val="hy-AM"/>
              </w:rPr>
              <w:t xml:space="preserve">ի </w:t>
            </w:r>
            <w:r>
              <w:rPr>
                <w:rFonts w:ascii="GHEA Grapalat" w:hAnsi="GHEA Grapalat"/>
                <w:bCs/>
                <w:color w:val="000000"/>
                <w:sz w:val="24"/>
                <w:szCs w:val="24"/>
              </w:rPr>
              <w:t>(</w:t>
            </w:r>
            <w:proofErr w:type="spellStart"/>
            <w:r>
              <w:rPr>
                <w:rFonts w:ascii="GHEA Grapalat" w:hAnsi="GHEA Grapalat"/>
                <w:bCs/>
                <w:color w:val="000000"/>
                <w:sz w:val="24"/>
                <w:szCs w:val="24"/>
              </w:rPr>
              <w:t>այսուհետ</w:t>
            </w:r>
            <w:proofErr w:type="spellEnd"/>
            <w:r>
              <w:rPr>
                <w:rFonts w:ascii="GHEA Grapalat" w:hAnsi="GHEA Grapalat"/>
                <w:bCs/>
                <w:color w:val="000000"/>
                <w:sz w:val="24"/>
                <w:szCs w:val="24"/>
              </w:rPr>
              <w:t xml:space="preserve">՝ </w:t>
            </w:r>
            <w:r>
              <w:rPr>
                <w:rFonts w:ascii="GHEA Grapalat" w:hAnsi="GHEA Grapalat"/>
                <w:bCs/>
                <w:color w:val="000000"/>
                <w:sz w:val="24"/>
                <w:szCs w:val="24"/>
                <w:lang w:val="hy-AM"/>
              </w:rPr>
              <w:t>Հ</w:t>
            </w:r>
            <w:proofErr w:type="spellStart"/>
            <w:r>
              <w:rPr>
                <w:rFonts w:ascii="GHEA Grapalat" w:hAnsi="GHEA Grapalat"/>
                <w:bCs/>
                <w:color w:val="000000"/>
                <w:sz w:val="24"/>
                <w:szCs w:val="24"/>
              </w:rPr>
              <w:t>ավելված</w:t>
            </w:r>
            <w:proofErr w:type="spellEnd"/>
            <w:r>
              <w:rPr>
                <w:rFonts w:ascii="GHEA Grapalat" w:hAnsi="GHEA Grapalat"/>
                <w:bCs/>
                <w:color w:val="000000"/>
                <w:sz w:val="24"/>
                <w:szCs w:val="24"/>
              </w:rPr>
              <w:t>) 1-ի</w:t>
            </w:r>
            <w:r>
              <w:rPr>
                <w:rFonts w:ascii="GHEA Grapalat" w:hAnsi="GHEA Grapalat"/>
                <w:bCs/>
                <w:color w:val="000000"/>
                <w:sz w:val="24"/>
                <w:szCs w:val="24"/>
                <w:lang w:val="hy-AM"/>
              </w:rPr>
              <w:t xml:space="preserve">ն </w:t>
            </w:r>
            <w:proofErr w:type="spellStart"/>
            <w:r>
              <w:rPr>
                <w:rFonts w:ascii="GHEA Grapalat" w:hAnsi="GHEA Grapalat"/>
                <w:bCs/>
                <w:color w:val="000000"/>
                <w:sz w:val="24"/>
                <w:szCs w:val="24"/>
              </w:rPr>
              <w:t>կետի</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համաձայն</w:t>
            </w:r>
            <w:proofErr w:type="spellEnd"/>
            <w:r>
              <w:rPr>
                <w:rFonts w:ascii="GHEA Grapalat" w:hAnsi="GHEA Grapalat"/>
                <w:bCs/>
                <w:color w:val="000000"/>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կարգով</w:t>
            </w:r>
            <w:proofErr w:type="spellEnd"/>
            <w:r>
              <w:rPr>
                <w:rFonts w:ascii="GHEA Grapalat" w:hAnsi="GHEA Grapalat"/>
                <w:sz w:val="24"/>
                <w:szCs w:val="24"/>
              </w:rPr>
              <w:t xml:space="preserve"> </w:t>
            </w:r>
            <w:proofErr w:type="spellStart"/>
            <w:r>
              <w:rPr>
                <w:rFonts w:ascii="GHEA Grapalat" w:hAnsi="GHEA Grapalat"/>
                <w:sz w:val="24"/>
                <w:szCs w:val="24"/>
              </w:rPr>
              <w:t>սահմանվում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b/>
                <w:sz w:val="24"/>
                <w:szCs w:val="24"/>
              </w:rPr>
              <w:t>լիցենզիա</w:t>
            </w:r>
            <w:proofErr w:type="spellEnd"/>
            <w:r>
              <w:rPr>
                <w:rFonts w:ascii="GHEA Grapalat" w:hAnsi="GHEA Grapalat"/>
                <w:b/>
                <w:sz w:val="24"/>
                <w:szCs w:val="24"/>
              </w:rPr>
              <w:t xml:space="preserve"> </w:t>
            </w:r>
            <w:proofErr w:type="spellStart"/>
            <w:r>
              <w:rPr>
                <w:rFonts w:ascii="GHEA Grapalat" w:hAnsi="GHEA Grapalat"/>
                <w:b/>
                <w:sz w:val="24"/>
                <w:szCs w:val="24"/>
              </w:rPr>
              <w:t>ունեցող</w:t>
            </w:r>
            <w:proofErr w:type="spellEnd"/>
            <w:r>
              <w:rPr>
                <w:rFonts w:ascii="GHEA Grapalat" w:hAnsi="GHEA Grapalat"/>
                <w:b/>
                <w:sz w:val="24"/>
                <w:szCs w:val="24"/>
              </w:rPr>
              <w:t xml:space="preserve"> </w:t>
            </w:r>
            <w:proofErr w:type="spellStart"/>
            <w:r>
              <w:rPr>
                <w:rFonts w:ascii="GHEA Grapalat" w:hAnsi="GHEA Grapalat"/>
                <w:b/>
                <w:sz w:val="24"/>
                <w:szCs w:val="24"/>
              </w:rPr>
              <w:t>անձի</w:t>
            </w:r>
            <w:proofErr w:type="spellEnd"/>
            <w:r>
              <w:rPr>
                <w:rFonts w:ascii="GHEA Grapalat" w:hAnsi="GHEA Grapalat"/>
                <w:b/>
                <w:sz w:val="24"/>
                <w:szCs w:val="24"/>
              </w:rPr>
              <w:t xml:space="preserve"> 25 և </w:t>
            </w:r>
            <w:proofErr w:type="spellStart"/>
            <w:r>
              <w:rPr>
                <w:rFonts w:ascii="GHEA Grapalat" w:hAnsi="GHEA Grapalat"/>
                <w:b/>
                <w:sz w:val="24"/>
                <w:szCs w:val="24"/>
              </w:rPr>
              <w:t>ավելի</w:t>
            </w:r>
            <w:proofErr w:type="spellEnd"/>
            <w:r>
              <w:rPr>
                <w:rFonts w:ascii="GHEA Grapalat" w:hAnsi="GHEA Grapalat"/>
                <w:b/>
                <w:sz w:val="24"/>
                <w:szCs w:val="24"/>
              </w:rPr>
              <w:t xml:space="preserve"> </w:t>
            </w:r>
            <w:proofErr w:type="spellStart"/>
            <w:r>
              <w:rPr>
                <w:rFonts w:ascii="GHEA Grapalat" w:hAnsi="GHEA Grapalat"/>
                <w:b/>
                <w:sz w:val="24"/>
                <w:szCs w:val="24"/>
              </w:rPr>
              <w:t>տոկոս</w:t>
            </w:r>
            <w:proofErr w:type="spellEnd"/>
            <w:r>
              <w:rPr>
                <w:rFonts w:ascii="GHEA Grapalat" w:hAnsi="GHEA Grapalat"/>
                <w:b/>
                <w:sz w:val="24"/>
                <w:szCs w:val="24"/>
              </w:rPr>
              <w:t xml:space="preserve"> </w:t>
            </w:r>
            <w:proofErr w:type="spellStart"/>
            <w:r>
              <w:rPr>
                <w:rFonts w:ascii="GHEA Grapalat" w:hAnsi="GHEA Grapalat"/>
                <w:b/>
                <w:sz w:val="24"/>
                <w:szCs w:val="24"/>
              </w:rPr>
              <w:t>բաժնեմասի</w:t>
            </w:r>
            <w:proofErr w:type="spellEnd"/>
            <w:r>
              <w:rPr>
                <w:rFonts w:ascii="GHEA Grapalat" w:hAnsi="GHEA Grapalat"/>
                <w:b/>
                <w:sz w:val="24"/>
                <w:szCs w:val="24"/>
              </w:rPr>
              <w:t xml:space="preserve"> (</w:t>
            </w:r>
            <w:proofErr w:type="spellStart"/>
            <w:r>
              <w:rPr>
                <w:rFonts w:ascii="GHEA Grapalat" w:hAnsi="GHEA Grapalat"/>
                <w:b/>
                <w:sz w:val="24"/>
                <w:szCs w:val="24"/>
              </w:rPr>
              <w:t>բաժնետոմսի</w:t>
            </w:r>
            <w:proofErr w:type="spellEnd"/>
            <w:r>
              <w:rPr>
                <w:rFonts w:ascii="GHEA Grapalat" w:hAnsi="GHEA Grapalat"/>
                <w:b/>
                <w:sz w:val="24"/>
                <w:szCs w:val="24"/>
              </w:rPr>
              <w:t xml:space="preserve">, </w:t>
            </w:r>
            <w:proofErr w:type="spellStart"/>
            <w:r>
              <w:rPr>
                <w:rFonts w:ascii="GHEA Grapalat" w:hAnsi="GHEA Grapalat"/>
                <w:b/>
                <w:sz w:val="24"/>
                <w:szCs w:val="24"/>
              </w:rPr>
              <w:t>փայի</w:t>
            </w:r>
            <w:proofErr w:type="spellEnd"/>
            <w:r>
              <w:rPr>
                <w:rFonts w:ascii="GHEA Grapalat" w:hAnsi="GHEA Grapalat"/>
                <w:b/>
                <w:sz w:val="24"/>
                <w:szCs w:val="24"/>
              </w:rPr>
              <w:t xml:space="preserve">) </w:t>
            </w:r>
            <w:proofErr w:type="spellStart"/>
            <w:r>
              <w:rPr>
                <w:rFonts w:ascii="GHEA Grapalat" w:hAnsi="GHEA Grapalat"/>
                <w:b/>
                <w:sz w:val="24"/>
                <w:szCs w:val="24"/>
              </w:rPr>
              <w:t>կամ</w:t>
            </w:r>
            <w:proofErr w:type="spellEnd"/>
            <w:r>
              <w:rPr>
                <w:rFonts w:ascii="GHEA Grapalat" w:hAnsi="GHEA Grapalat"/>
                <w:b/>
                <w:sz w:val="24"/>
                <w:szCs w:val="24"/>
              </w:rPr>
              <w:t xml:space="preserve"> </w:t>
            </w:r>
            <w:proofErr w:type="spellStart"/>
            <w:r>
              <w:rPr>
                <w:rFonts w:ascii="GHEA Grapalat" w:hAnsi="GHEA Grapalat"/>
                <w:b/>
                <w:sz w:val="24"/>
                <w:szCs w:val="24"/>
              </w:rPr>
              <w:t>դրա</w:t>
            </w:r>
            <w:proofErr w:type="spellEnd"/>
            <w:r>
              <w:rPr>
                <w:rFonts w:ascii="GHEA Grapalat" w:hAnsi="GHEA Grapalat"/>
                <w:b/>
                <w:sz w:val="24"/>
                <w:szCs w:val="24"/>
              </w:rPr>
              <w:t xml:space="preserve"> </w:t>
            </w:r>
            <w:proofErr w:type="spellStart"/>
            <w:r>
              <w:rPr>
                <w:rFonts w:ascii="GHEA Grapalat" w:hAnsi="GHEA Grapalat"/>
                <w:b/>
                <w:sz w:val="24"/>
                <w:szCs w:val="24"/>
              </w:rPr>
              <w:t>նկատմամբ</w:t>
            </w:r>
            <w:proofErr w:type="spellEnd"/>
            <w:r>
              <w:rPr>
                <w:rFonts w:ascii="GHEA Grapalat" w:hAnsi="GHEA Grapalat"/>
                <w:b/>
                <w:sz w:val="24"/>
                <w:szCs w:val="24"/>
              </w:rPr>
              <w:t xml:space="preserve"> </w:t>
            </w:r>
            <w:proofErr w:type="spellStart"/>
            <w:r>
              <w:rPr>
                <w:rFonts w:ascii="GHEA Grapalat" w:hAnsi="GHEA Grapalat"/>
                <w:b/>
                <w:sz w:val="24"/>
                <w:szCs w:val="24"/>
              </w:rPr>
              <w:t>իրավունքի</w:t>
            </w:r>
            <w:proofErr w:type="spellEnd"/>
            <w:r>
              <w:rPr>
                <w:rFonts w:ascii="GHEA Grapalat" w:hAnsi="GHEA Grapalat"/>
                <w:b/>
                <w:sz w:val="24"/>
                <w:szCs w:val="24"/>
              </w:rPr>
              <w:t xml:space="preserve"> </w:t>
            </w:r>
            <w:proofErr w:type="spellStart"/>
            <w:r>
              <w:rPr>
                <w:rFonts w:ascii="GHEA Grapalat" w:hAnsi="GHEA Grapalat"/>
                <w:b/>
                <w:sz w:val="24"/>
                <w:szCs w:val="24"/>
              </w:rPr>
              <w:t>օտարման</w:t>
            </w:r>
            <w:proofErr w:type="spellEnd"/>
            <w:r>
              <w:rPr>
                <w:rFonts w:ascii="GHEA Grapalat" w:hAnsi="GHEA Grapalat"/>
                <w:b/>
                <w:sz w:val="24"/>
                <w:szCs w:val="24"/>
              </w:rPr>
              <w:t xml:space="preserve">, </w:t>
            </w:r>
            <w:proofErr w:type="spellStart"/>
            <w:r>
              <w:rPr>
                <w:rFonts w:ascii="GHEA Grapalat" w:hAnsi="GHEA Grapalat"/>
                <w:b/>
                <w:sz w:val="24"/>
                <w:szCs w:val="24"/>
              </w:rPr>
              <w:t>այլ</w:t>
            </w:r>
            <w:proofErr w:type="spellEnd"/>
            <w:r>
              <w:rPr>
                <w:rFonts w:ascii="GHEA Grapalat" w:hAnsi="GHEA Grapalat"/>
                <w:b/>
                <w:sz w:val="24"/>
                <w:szCs w:val="24"/>
              </w:rPr>
              <w:t xml:space="preserve"> </w:t>
            </w:r>
            <w:proofErr w:type="spellStart"/>
            <w:r>
              <w:rPr>
                <w:rFonts w:ascii="GHEA Grapalat" w:hAnsi="GHEA Grapalat"/>
                <w:b/>
                <w:sz w:val="24"/>
                <w:szCs w:val="24"/>
              </w:rPr>
              <w:t>կերպ</w:t>
            </w:r>
            <w:proofErr w:type="spellEnd"/>
            <w:r>
              <w:rPr>
                <w:rFonts w:ascii="GHEA Grapalat" w:hAnsi="GHEA Grapalat"/>
                <w:b/>
                <w:sz w:val="24"/>
                <w:szCs w:val="24"/>
              </w:rPr>
              <w:t xml:space="preserve"> </w:t>
            </w:r>
            <w:proofErr w:type="spellStart"/>
            <w:r>
              <w:rPr>
                <w:rFonts w:ascii="GHEA Grapalat" w:hAnsi="GHEA Grapalat"/>
                <w:b/>
                <w:sz w:val="24"/>
                <w:szCs w:val="24"/>
              </w:rPr>
              <w:t>փոխանցման</w:t>
            </w:r>
            <w:proofErr w:type="spellEnd"/>
            <w:r>
              <w:rPr>
                <w:rFonts w:ascii="GHEA Grapalat" w:hAnsi="GHEA Grapalat"/>
                <w:b/>
                <w:sz w:val="24"/>
                <w:szCs w:val="24"/>
              </w:rPr>
              <w:t xml:space="preserve">, </w:t>
            </w:r>
            <w:proofErr w:type="spellStart"/>
            <w:r>
              <w:rPr>
                <w:rFonts w:ascii="GHEA Grapalat" w:hAnsi="GHEA Grapalat"/>
                <w:b/>
                <w:sz w:val="24"/>
                <w:szCs w:val="24"/>
              </w:rPr>
              <w:t>գրավադրման</w:t>
            </w:r>
            <w:proofErr w:type="spellEnd"/>
            <w:r>
              <w:rPr>
                <w:rFonts w:ascii="GHEA Grapalat" w:hAnsi="GHEA Grapalat"/>
                <w:b/>
                <w:sz w:val="24"/>
                <w:szCs w:val="24"/>
              </w:rPr>
              <w:t xml:space="preserve">, </w:t>
            </w:r>
            <w:proofErr w:type="spellStart"/>
            <w:r>
              <w:rPr>
                <w:rFonts w:ascii="GHEA Grapalat" w:hAnsi="GHEA Grapalat"/>
                <w:b/>
                <w:sz w:val="24"/>
                <w:szCs w:val="24"/>
              </w:rPr>
              <w:t>ինչպես</w:t>
            </w:r>
            <w:proofErr w:type="spellEnd"/>
            <w:r>
              <w:rPr>
                <w:rFonts w:ascii="GHEA Grapalat" w:hAnsi="GHEA Grapalat"/>
                <w:b/>
                <w:sz w:val="24"/>
                <w:szCs w:val="24"/>
              </w:rPr>
              <w:t xml:space="preserve"> </w:t>
            </w:r>
            <w:proofErr w:type="spellStart"/>
            <w:r>
              <w:rPr>
                <w:rFonts w:ascii="GHEA Grapalat" w:hAnsi="GHEA Grapalat"/>
                <w:b/>
                <w:sz w:val="24"/>
                <w:szCs w:val="24"/>
              </w:rPr>
              <w:t>նաև</w:t>
            </w:r>
            <w:proofErr w:type="spellEnd"/>
            <w:r>
              <w:rPr>
                <w:rFonts w:ascii="GHEA Grapalat" w:hAnsi="GHEA Grapalat"/>
                <w:b/>
                <w:sz w:val="24"/>
                <w:szCs w:val="24"/>
              </w:rPr>
              <w:t xml:space="preserve"> </w:t>
            </w:r>
            <w:proofErr w:type="spellStart"/>
            <w:r>
              <w:rPr>
                <w:rFonts w:ascii="GHEA Grapalat" w:hAnsi="GHEA Grapalat"/>
                <w:b/>
                <w:sz w:val="24"/>
                <w:szCs w:val="24"/>
              </w:rPr>
              <w:t>լիցենզիա</w:t>
            </w:r>
            <w:proofErr w:type="spellEnd"/>
            <w:r>
              <w:rPr>
                <w:rFonts w:ascii="GHEA Grapalat" w:hAnsi="GHEA Grapalat"/>
                <w:b/>
                <w:sz w:val="24"/>
                <w:szCs w:val="24"/>
              </w:rPr>
              <w:t xml:space="preserve"> </w:t>
            </w:r>
            <w:proofErr w:type="spellStart"/>
            <w:r>
              <w:rPr>
                <w:rFonts w:ascii="GHEA Grapalat" w:hAnsi="GHEA Grapalat"/>
                <w:b/>
                <w:sz w:val="24"/>
                <w:szCs w:val="24"/>
              </w:rPr>
              <w:t>ունեցող</w:t>
            </w:r>
            <w:proofErr w:type="spellEnd"/>
            <w:r>
              <w:rPr>
                <w:rFonts w:ascii="GHEA Grapalat" w:hAnsi="GHEA Grapalat"/>
                <w:b/>
                <w:sz w:val="24"/>
                <w:szCs w:val="24"/>
              </w:rPr>
              <w:t xml:space="preserve"> </w:t>
            </w:r>
            <w:proofErr w:type="spellStart"/>
            <w:r>
              <w:rPr>
                <w:rFonts w:ascii="GHEA Grapalat" w:hAnsi="GHEA Grapalat"/>
                <w:b/>
                <w:sz w:val="24"/>
                <w:szCs w:val="24"/>
              </w:rPr>
              <w:t>անձի</w:t>
            </w:r>
            <w:proofErr w:type="spellEnd"/>
            <w:r>
              <w:rPr>
                <w:rFonts w:ascii="GHEA Grapalat" w:hAnsi="GHEA Grapalat"/>
                <w:b/>
                <w:sz w:val="24"/>
                <w:szCs w:val="24"/>
              </w:rPr>
              <w:t xml:space="preserve"> </w:t>
            </w:r>
            <w:proofErr w:type="spellStart"/>
            <w:r>
              <w:rPr>
                <w:rFonts w:ascii="GHEA Grapalat" w:hAnsi="GHEA Grapalat"/>
                <w:b/>
                <w:sz w:val="24"/>
                <w:szCs w:val="24"/>
              </w:rPr>
              <w:t>որոշումները</w:t>
            </w:r>
            <w:proofErr w:type="spellEnd"/>
            <w:r>
              <w:rPr>
                <w:rFonts w:ascii="GHEA Grapalat" w:hAnsi="GHEA Grapalat"/>
                <w:b/>
                <w:sz w:val="24"/>
                <w:szCs w:val="24"/>
              </w:rPr>
              <w:t xml:space="preserve"> </w:t>
            </w:r>
            <w:proofErr w:type="spellStart"/>
            <w:r>
              <w:rPr>
                <w:rFonts w:ascii="GHEA Grapalat" w:hAnsi="GHEA Grapalat"/>
                <w:b/>
                <w:sz w:val="24"/>
                <w:szCs w:val="24"/>
              </w:rPr>
              <w:t>կանխորոշելու</w:t>
            </w:r>
            <w:proofErr w:type="spellEnd"/>
            <w:r>
              <w:rPr>
                <w:rFonts w:ascii="GHEA Grapalat" w:hAnsi="GHEA Grapalat"/>
                <w:b/>
                <w:sz w:val="24"/>
                <w:szCs w:val="24"/>
              </w:rPr>
              <w:t xml:space="preserve"> </w:t>
            </w:r>
            <w:proofErr w:type="spellStart"/>
            <w:r>
              <w:rPr>
                <w:rFonts w:ascii="GHEA Grapalat" w:hAnsi="GHEA Grapalat"/>
                <w:b/>
                <w:sz w:val="24"/>
                <w:szCs w:val="24"/>
              </w:rPr>
              <w:t>հնարավորություն</w:t>
            </w:r>
            <w:proofErr w:type="spellEnd"/>
            <w:r>
              <w:rPr>
                <w:rFonts w:ascii="GHEA Grapalat" w:hAnsi="GHEA Grapalat"/>
                <w:b/>
                <w:sz w:val="24"/>
                <w:szCs w:val="24"/>
              </w:rPr>
              <w:t xml:space="preserve"> </w:t>
            </w:r>
            <w:proofErr w:type="spellStart"/>
            <w:r>
              <w:rPr>
                <w:rFonts w:ascii="GHEA Grapalat" w:hAnsi="GHEA Grapalat"/>
                <w:b/>
                <w:sz w:val="24"/>
                <w:szCs w:val="24"/>
              </w:rPr>
              <w:t>տվող</w:t>
            </w:r>
            <w:proofErr w:type="spellEnd"/>
            <w:r>
              <w:rPr>
                <w:rFonts w:ascii="GHEA Grapalat" w:hAnsi="GHEA Grapalat"/>
                <w:b/>
                <w:sz w:val="24"/>
                <w:szCs w:val="24"/>
              </w:rPr>
              <w:t xml:space="preserve"> </w:t>
            </w:r>
            <w:proofErr w:type="spellStart"/>
            <w:r>
              <w:rPr>
                <w:rFonts w:ascii="GHEA Grapalat" w:hAnsi="GHEA Grapalat"/>
                <w:b/>
                <w:sz w:val="24"/>
                <w:szCs w:val="24"/>
              </w:rPr>
              <w:t>բաժնեմասի</w:t>
            </w:r>
            <w:proofErr w:type="spellEnd"/>
            <w:r>
              <w:rPr>
                <w:rFonts w:ascii="GHEA Grapalat" w:hAnsi="GHEA Grapalat"/>
                <w:b/>
                <w:sz w:val="24"/>
                <w:szCs w:val="24"/>
              </w:rPr>
              <w:t xml:space="preserve"> (</w:t>
            </w:r>
            <w:proofErr w:type="spellStart"/>
            <w:r>
              <w:rPr>
                <w:rFonts w:ascii="GHEA Grapalat" w:hAnsi="GHEA Grapalat"/>
                <w:b/>
                <w:sz w:val="24"/>
                <w:szCs w:val="24"/>
              </w:rPr>
              <w:t>բաժնետոմսի</w:t>
            </w:r>
            <w:proofErr w:type="spellEnd"/>
            <w:r>
              <w:rPr>
                <w:rFonts w:ascii="GHEA Grapalat" w:hAnsi="GHEA Grapalat"/>
                <w:b/>
                <w:sz w:val="24"/>
                <w:szCs w:val="24"/>
              </w:rPr>
              <w:t xml:space="preserve">, </w:t>
            </w:r>
            <w:proofErr w:type="spellStart"/>
            <w:r>
              <w:rPr>
                <w:rFonts w:ascii="GHEA Grapalat" w:hAnsi="GHEA Grapalat"/>
                <w:b/>
                <w:sz w:val="24"/>
                <w:szCs w:val="24"/>
              </w:rPr>
              <w:t>փայի</w:t>
            </w:r>
            <w:proofErr w:type="spellEnd"/>
            <w:r>
              <w:rPr>
                <w:rFonts w:ascii="GHEA Grapalat" w:hAnsi="GHEA Grapalat"/>
                <w:b/>
                <w:sz w:val="24"/>
                <w:szCs w:val="24"/>
              </w:rPr>
              <w:t xml:space="preserve">)՝ </w:t>
            </w:r>
            <w:proofErr w:type="spellStart"/>
            <w:r>
              <w:rPr>
                <w:rFonts w:ascii="GHEA Grapalat" w:hAnsi="GHEA Grapalat"/>
                <w:b/>
                <w:sz w:val="24"/>
                <w:szCs w:val="24"/>
              </w:rPr>
              <w:t>անկախ</w:t>
            </w:r>
            <w:proofErr w:type="spellEnd"/>
            <w:r>
              <w:rPr>
                <w:rFonts w:ascii="GHEA Grapalat" w:hAnsi="GHEA Grapalat"/>
                <w:b/>
                <w:sz w:val="24"/>
                <w:szCs w:val="24"/>
              </w:rPr>
              <w:t xml:space="preserve"> </w:t>
            </w:r>
            <w:proofErr w:type="spellStart"/>
            <w:r>
              <w:rPr>
                <w:rFonts w:ascii="GHEA Grapalat" w:hAnsi="GHEA Grapalat"/>
                <w:b/>
                <w:sz w:val="24"/>
                <w:szCs w:val="24"/>
              </w:rPr>
              <w:t>քանակից</w:t>
            </w:r>
            <w:proofErr w:type="spellEnd"/>
            <w:r>
              <w:rPr>
                <w:rFonts w:ascii="GHEA Grapalat" w:hAnsi="GHEA Grapalat"/>
                <w:b/>
                <w:sz w:val="24"/>
                <w:szCs w:val="24"/>
              </w:rPr>
              <w:t xml:space="preserve">, </w:t>
            </w:r>
            <w:proofErr w:type="spellStart"/>
            <w:r>
              <w:rPr>
                <w:rFonts w:ascii="GHEA Grapalat" w:hAnsi="GHEA Grapalat"/>
                <w:b/>
                <w:sz w:val="24"/>
                <w:szCs w:val="24"/>
              </w:rPr>
              <w:t>օտարման</w:t>
            </w:r>
            <w:proofErr w:type="spellEnd"/>
            <w:r>
              <w:rPr>
                <w:rFonts w:ascii="GHEA Grapalat" w:hAnsi="GHEA Grapalat"/>
                <w:b/>
                <w:sz w:val="24"/>
                <w:szCs w:val="24"/>
              </w:rPr>
              <w:t xml:space="preserve">, </w:t>
            </w:r>
            <w:proofErr w:type="spellStart"/>
            <w:r>
              <w:rPr>
                <w:rFonts w:ascii="GHEA Grapalat" w:hAnsi="GHEA Grapalat"/>
                <w:b/>
                <w:sz w:val="24"/>
                <w:szCs w:val="24"/>
              </w:rPr>
              <w:t>այլ</w:t>
            </w:r>
            <w:proofErr w:type="spellEnd"/>
            <w:r>
              <w:rPr>
                <w:rFonts w:ascii="GHEA Grapalat" w:hAnsi="GHEA Grapalat"/>
                <w:b/>
                <w:sz w:val="24"/>
                <w:szCs w:val="24"/>
              </w:rPr>
              <w:t xml:space="preserve"> </w:t>
            </w:r>
            <w:proofErr w:type="spellStart"/>
            <w:r>
              <w:rPr>
                <w:rFonts w:ascii="GHEA Grapalat" w:hAnsi="GHEA Grapalat"/>
                <w:b/>
                <w:sz w:val="24"/>
                <w:szCs w:val="24"/>
              </w:rPr>
              <w:t>կերպ</w:t>
            </w:r>
            <w:proofErr w:type="spellEnd"/>
            <w:r>
              <w:rPr>
                <w:rFonts w:ascii="GHEA Grapalat" w:hAnsi="GHEA Grapalat"/>
                <w:b/>
                <w:sz w:val="24"/>
                <w:szCs w:val="24"/>
              </w:rPr>
              <w:t xml:space="preserve"> </w:t>
            </w:r>
            <w:proofErr w:type="spellStart"/>
            <w:r>
              <w:rPr>
                <w:rFonts w:ascii="GHEA Grapalat" w:hAnsi="GHEA Grapalat"/>
                <w:b/>
                <w:sz w:val="24"/>
                <w:szCs w:val="24"/>
              </w:rPr>
              <w:t>փոխանցման</w:t>
            </w:r>
            <w:proofErr w:type="spellEnd"/>
            <w:r>
              <w:rPr>
                <w:rFonts w:ascii="GHEA Grapalat" w:hAnsi="GHEA Grapalat"/>
                <w:b/>
                <w:sz w:val="24"/>
                <w:szCs w:val="24"/>
              </w:rPr>
              <w:t xml:space="preserve"> </w:t>
            </w:r>
            <w:proofErr w:type="spellStart"/>
            <w:r>
              <w:rPr>
                <w:rFonts w:ascii="GHEA Grapalat" w:hAnsi="GHEA Grapalat"/>
                <w:b/>
                <w:sz w:val="24"/>
                <w:szCs w:val="24"/>
              </w:rPr>
              <w:t>կամ</w:t>
            </w:r>
            <w:proofErr w:type="spellEnd"/>
            <w:r>
              <w:rPr>
                <w:rFonts w:ascii="GHEA Grapalat" w:hAnsi="GHEA Grapalat"/>
                <w:b/>
                <w:sz w:val="24"/>
                <w:szCs w:val="24"/>
              </w:rPr>
              <w:t xml:space="preserve"> </w:t>
            </w:r>
            <w:proofErr w:type="spellStart"/>
            <w:r>
              <w:rPr>
                <w:rFonts w:ascii="GHEA Grapalat" w:hAnsi="GHEA Grapalat"/>
                <w:b/>
                <w:sz w:val="24"/>
                <w:szCs w:val="24"/>
              </w:rPr>
              <w:t>գրավադրման</w:t>
            </w:r>
            <w:proofErr w:type="spellEnd"/>
            <w:r>
              <w:rPr>
                <w:rFonts w:ascii="GHEA Grapalat" w:hAnsi="GHEA Grapalat"/>
                <w:b/>
                <w:sz w:val="24"/>
                <w:szCs w:val="24"/>
              </w:rPr>
              <w:t xml:space="preserve"> </w:t>
            </w:r>
            <w:proofErr w:type="spellStart"/>
            <w:r>
              <w:rPr>
                <w:rFonts w:ascii="GHEA Grapalat" w:hAnsi="GHEA Grapalat"/>
                <w:b/>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կառավարությունը</w:t>
            </w:r>
            <w:proofErr w:type="spellEnd"/>
            <w:r>
              <w:rPr>
                <w:rFonts w:ascii="GHEA Grapalat" w:hAnsi="GHEA Grapalat"/>
                <w:sz w:val="24"/>
                <w:szCs w:val="24"/>
              </w:rPr>
              <w:t xml:space="preserve"> </w:t>
            </w:r>
            <w:proofErr w:type="spellStart"/>
            <w:r>
              <w:rPr>
                <w:rFonts w:ascii="GHEA Grapalat" w:hAnsi="GHEA Grapalat"/>
                <w:sz w:val="24"/>
                <w:szCs w:val="24"/>
              </w:rPr>
              <w:t>գործարքի</w:t>
            </w:r>
            <w:proofErr w:type="spellEnd"/>
            <w:r>
              <w:rPr>
                <w:rFonts w:ascii="GHEA Grapalat" w:hAnsi="GHEA Grapalat"/>
                <w:sz w:val="24"/>
                <w:szCs w:val="24"/>
              </w:rPr>
              <w:t xml:space="preserve"> </w:t>
            </w:r>
            <w:proofErr w:type="spellStart"/>
            <w:r>
              <w:rPr>
                <w:rFonts w:ascii="GHEA Grapalat" w:hAnsi="GHEA Grapalat"/>
                <w:sz w:val="24"/>
                <w:szCs w:val="24"/>
              </w:rPr>
              <w:t>առարկա</w:t>
            </w:r>
            <w:proofErr w:type="spellEnd"/>
            <w:r>
              <w:rPr>
                <w:rFonts w:ascii="GHEA Grapalat" w:hAnsi="GHEA Grapalat"/>
                <w:sz w:val="24"/>
                <w:szCs w:val="24"/>
              </w:rPr>
              <w:t xml:space="preserve"> </w:t>
            </w:r>
            <w:proofErr w:type="spellStart"/>
            <w:r>
              <w:rPr>
                <w:rFonts w:ascii="GHEA Grapalat" w:hAnsi="GHEA Grapalat"/>
                <w:sz w:val="24"/>
                <w:szCs w:val="24"/>
              </w:rPr>
              <w:t>գույքի</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դրա</w:t>
            </w:r>
            <w:proofErr w:type="spellEnd"/>
            <w:r>
              <w:rPr>
                <w:rFonts w:ascii="GHEA Grapalat" w:hAnsi="GHEA Grapalat"/>
                <w:sz w:val="24"/>
                <w:szCs w:val="24"/>
              </w:rPr>
              <w:t xml:space="preserve"> </w:t>
            </w:r>
            <w:proofErr w:type="spellStart"/>
            <w:r>
              <w:rPr>
                <w:rFonts w:ascii="GHEA Grapalat" w:hAnsi="GHEA Grapalat"/>
                <w:sz w:val="24"/>
                <w:szCs w:val="24"/>
              </w:rPr>
              <w:t>նկատմամբ</w:t>
            </w:r>
            <w:proofErr w:type="spellEnd"/>
            <w:r>
              <w:rPr>
                <w:rFonts w:ascii="GHEA Grapalat" w:hAnsi="GHEA Grapalat"/>
                <w:sz w:val="24"/>
                <w:szCs w:val="24"/>
              </w:rPr>
              <w:t xml:space="preserve"> </w:t>
            </w:r>
            <w:proofErr w:type="spellStart"/>
            <w:r>
              <w:rPr>
                <w:rFonts w:ascii="GHEA Grapalat" w:hAnsi="GHEA Grapalat"/>
                <w:sz w:val="24"/>
                <w:szCs w:val="24"/>
              </w:rPr>
              <w:t>իրավունքի</w:t>
            </w:r>
            <w:proofErr w:type="spellEnd"/>
            <w:r>
              <w:rPr>
                <w:rFonts w:ascii="GHEA Grapalat" w:hAnsi="GHEA Grapalat"/>
                <w:sz w:val="24"/>
                <w:szCs w:val="24"/>
              </w:rPr>
              <w:t xml:space="preserve"> </w:t>
            </w:r>
            <w:proofErr w:type="spellStart"/>
            <w:r>
              <w:rPr>
                <w:rFonts w:ascii="GHEA Grapalat" w:hAnsi="GHEA Grapalat"/>
                <w:sz w:val="24"/>
                <w:szCs w:val="24"/>
              </w:rPr>
              <w:t>ձեռքբերման</w:t>
            </w:r>
            <w:proofErr w:type="spellEnd"/>
            <w:r>
              <w:rPr>
                <w:rFonts w:ascii="GHEA Grapalat" w:hAnsi="GHEA Grapalat"/>
                <w:sz w:val="24"/>
                <w:szCs w:val="24"/>
              </w:rPr>
              <w:t xml:space="preserve"> </w:t>
            </w:r>
            <w:proofErr w:type="spellStart"/>
            <w:r>
              <w:rPr>
                <w:rFonts w:ascii="GHEA Grapalat" w:hAnsi="GHEA Grapalat"/>
                <w:sz w:val="24"/>
                <w:szCs w:val="24"/>
              </w:rPr>
              <w:t>նախապատվության</w:t>
            </w:r>
            <w:proofErr w:type="spellEnd"/>
            <w:r>
              <w:rPr>
                <w:rFonts w:ascii="GHEA Grapalat" w:hAnsi="GHEA Grapalat"/>
                <w:sz w:val="24"/>
                <w:szCs w:val="24"/>
              </w:rPr>
              <w:t xml:space="preserve"> </w:t>
            </w:r>
            <w:proofErr w:type="spellStart"/>
            <w:r>
              <w:rPr>
                <w:rFonts w:ascii="GHEA Grapalat" w:hAnsi="GHEA Grapalat"/>
                <w:sz w:val="24"/>
                <w:szCs w:val="24"/>
              </w:rPr>
              <w:t>իրավունքի</w:t>
            </w:r>
            <w:proofErr w:type="spellEnd"/>
            <w:r>
              <w:rPr>
                <w:rFonts w:ascii="GHEA Grapalat" w:hAnsi="GHEA Grapalat"/>
                <w:sz w:val="24"/>
                <w:szCs w:val="24"/>
              </w:rPr>
              <w:t xml:space="preserve"> </w:t>
            </w:r>
            <w:proofErr w:type="spellStart"/>
            <w:r>
              <w:rPr>
                <w:rFonts w:ascii="GHEA Grapalat" w:hAnsi="GHEA Grapalat"/>
                <w:sz w:val="24"/>
                <w:szCs w:val="24"/>
              </w:rPr>
              <w:t>հետ</w:t>
            </w:r>
            <w:proofErr w:type="spellEnd"/>
            <w:r>
              <w:rPr>
                <w:rFonts w:ascii="GHEA Grapalat" w:hAnsi="GHEA Grapalat"/>
                <w:sz w:val="24"/>
                <w:szCs w:val="24"/>
              </w:rPr>
              <w:t xml:space="preserve"> </w:t>
            </w:r>
            <w:proofErr w:type="spellStart"/>
            <w:r>
              <w:rPr>
                <w:rFonts w:ascii="GHEA Grapalat" w:hAnsi="GHEA Grapalat"/>
                <w:sz w:val="24"/>
                <w:szCs w:val="24"/>
              </w:rPr>
              <w:t>կապված</w:t>
            </w:r>
            <w:proofErr w:type="spellEnd"/>
            <w:r>
              <w:rPr>
                <w:rFonts w:ascii="GHEA Grapalat" w:hAnsi="GHEA Grapalat"/>
                <w:sz w:val="24"/>
                <w:szCs w:val="24"/>
              </w:rPr>
              <w:t xml:space="preserve"> </w:t>
            </w:r>
            <w:proofErr w:type="spellStart"/>
            <w:r>
              <w:rPr>
                <w:rFonts w:ascii="GHEA Grapalat" w:hAnsi="GHEA Grapalat"/>
                <w:sz w:val="24"/>
                <w:szCs w:val="24"/>
              </w:rPr>
              <w:t>հարաբերությունները</w:t>
            </w:r>
            <w:proofErr w:type="spellEnd"/>
            <w:r>
              <w:rPr>
                <w:rFonts w:ascii="GHEA Grapalat" w:hAnsi="GHEA Grapalat"/>
                <w:sz w:val="24"/>
                <w:szCs w:val="24"/>
              </w:rPr>
              <w:t>:</w:t>
            </w:r>
          </w:p>
          <w:p w14:paraId="7D2E16D5" w14:textId="77777777" w:rsidR="00950BA6" w:rsidRDefault="00950BA6">
            <w:pPr>
              <w:pStyle w:val="ListParagraph"/>
              <w:tabs>
                <w:tab w:val="left" w:pos="851"/>
              </w:tabs>
              <w:spacing w:after="0" w:line="360" w:lineRule="auto"/>
              <w:ind w:left="360"/>
              <w:jc w:val="both"/>
              <w:rPr>
                <w:rFonts w:ascii="Sylfaen" w:hAnsi="Sylfaen"/>
                <w:b/>
                <w:color w:val="000000"/>
                <w:sz w:val="21"/>
                <w:szCs w:val="21"/>
                <w:shd w:val="clear" w:color="auto" w:fill="FFFFFF"/>
                <w:lang w:val="hy-AM"/>
              </w:rPr>
            </w:pPr>
            <w:r>
              <w:rPr>
                <w:rFonts w:ascii="GHEA Grapalat" w:hAnsi="GHEA Grapalat"/>
                <w:bCs/>
                <w:color w:val="000000"/>
                <w:sz w:val="24"/>
                <w:szCs w:val="24"/>
                <w:lang w:val="hy-AM"/>
              </w:rPr>
              <w:t xml:space="preserve">Այս կապակցությամբ հարկ է նկատի ունենալ, որ Նախագծի նախաբանում, որպես լիազորող նորմ, </w:t>
            </w:r>
            <w:r>
              <w:rPr>
                <w:rFonts w:ascii="GHEA Grapalat" w:eastAsiaTheme="minorEastAsia" w:hAnsi="GHEA Grapalat" w:cs="Times New Roman"/>
                <w:sz w:val="24"/>
                <w:szCs w:val="24"/>
                <w:lang w:val="hy-AM" w:eastAsia="ru-RU"/>
              </w:rPr>
              <w:t xml:space="preserve">հղում է կատարվել «Էներգետիկայի մասին» օրենքի </w:t>
            </w:r>
            <w:r>
              <w:rPr>
                <w:rFonts w:ascii="GHEA Grapalat" w:eastAsiaTheme="minorEastAsia" w:hAnsi="GHEA Grapalat" w:cs="Times New Roman"/>
                <w:sz w:val="24"/>
                <w:szCs w:val="24"/>
                <w:lang w:val="hy-AM" w:eastAsia="ru-RU"/>
              </w:rPr>
              <w:lastRenderedPageBreak/>
              <w:t xml:space="preserve">27-րդ հոդվածի 2.1-ին մասին, համաձայն որի՝ սույն հոդվածի 1-ին և </w:t>
            </w:r>
            <w:r>
              <w:rPr>
                <w:rFonts w:ascii="GHEA Grapalat" w:eastAsiaTheme="minorEastAsia" w:hAnsi="GHEA Grapalat" w:cs="Times New Roman"/>
                <w:b/>
                <w:sz w:val="24"/>
                <w:szCs w:val="24"/>
                <w:lang w:val="hy-AM" w:eastAsia="ru-RU"/>
              </w:rPr>
              <w:t>2-րդ մասերում</w:t>
            </w:r>
            <w:r>
              <w:rPr>
                <w:rFonts w:ascii="GHEA Grapalat" w:eastAsiaTheme="minorEastAsia" w:hAnsi="GHEA Grapalat" w:cs="Times New Roman"/>
                <w:sz w:val="24"/>
                <w:szCs w:val="24"/>
                <w:lang w:val="hy-AM" w:eastAsia="ru-RU"/>
              </w:rPr>
              <w:t xml:space="preserve"> </w:t>
            </w:r>
            <w:r>
              <w:rPr>
                <w:rFonts w:ascii="GHEA Grapalat" w:eastAsiaTheme="minorEastAsia" w:hAnsi="GHEA Grapalat" w:cs="Times New Roman"/>
                <w:b/>
                <w:sz w:val="24"/>
                <w:szCs w:val="24"/>
                <w:lang w:val="hy-AM" w:eastAsia="ru-RU"/>
              </w:rPr>
              <w:t>նշված գործարք իրականացնելու մտադրության դեպքում Հայաստանի Հանրապետության կառավարությունը գործարքի առարկա գույքի կամ դրա նկատմամբ իրավունքի ձեռքբերման նախապատվության իրավունք ունի</w:t>
            </w:r>
            <w:r>
              <w:rPr>
                <w:rFonts w:ascii="GHEA Grapalat" w:eastAsiaTheme="minorEastAsia" w:hAnsi="GHEA Grapalat" w:cs="Times New Roman"/>
                <w:sz w:val="24"/>
                <w:szCs w:val="24"/>
                <w:lang w:val="hy-AM" w:eastAsia="ru-RU"/>
              </w:rPr>
              <w:t>։ Սույն մասով սահմանված նախապատվության իրավունքի իրացման նպատակով լիցենզիա ունեցող անձը ծանուցում է Հայաստանի Հանրապետության կառավարությանը համապատասխան գործարք իրականացնելու մտադրության</w:t>
            </w:r>
            <w:r>
              <w:rPr>
                <w:rFonts w:ascii="Calibri" w:eastAsiaTheme="minorEastAsia" w:hAnsi="Calibri" w:cs="Calibri"/>
                <w:sz w:val="24"/>
                <w:szCs w:val="24"/>
                <w:lang w:val="hy-AM" w:eastAsia="ru-RU"/>
              </w:rPr>
              <w:t> </w:t>
            </w:r>
            <w:r>
              <w:rPr>
                <w:rFonts w:ascii="GHEA Grapalat" w:eastAsiaTheme="minorEastAsia" w:hAnsi="GHEA Grapalat" w:cs="Times New Roman"/>
                <w:sz w:val="24"/>
                <w:szCs w:val="24"/>
                <w:lang w:val="hy-AM" w:eastAsia="ru-RU"/>
              </w:rPr>
              <w:t>մասին: Հայաստանի Հանրապետության կառավարությունը կարող է օգտվել իր նախապատվության իրավունքից նշված ծանուցումն ստանալուց հետո՝ եռամսյա ժամկետում՝ լիցենզիա ունեցող անձին ծանուցելով այդ</w:t>
            </w:r>
            <w:r>
              <w:rPr>
                <w:rFonts w:ascii="Calibri" w:eastAsiaTheme="minorEastAsia" w:hAnsi="Calibri" w:cs="Calibri"/>
                <w:sz w:val="24"/>
                <w:szCs w:val="24"/>
                <w:lang w:val="hy-AM" w:eastAsia="ru-RU"/>
              </w:rPr>
              <w:t> </w:t>
            </w:r>
            <w:r>
              <w:rPr>
                <w:rFonts w:ascii="GHEA Grapalat" w:eastAsiaTheme="minorEastAsia" w:hAnsi="GHEA Grapalat" w:cs="Times New Roman"/>
                <w:sz w:val="24"/>
                <w:szCs w:val="24"/>
                <w:lang w:val="hy-AM" w:eastAsia="ru-RU"/>
              </w:rPr>
              <w:t xml:space="preserve">մասին: </w:t>
            </w:r>
            <w:r>
              <w:rPr>
                <w:rFonts w:ascii="GHEA Grapalat" w:eastAsiaTheme="minorEastAsia" w:hAnsi="GHEA Grapalat" w:cs="Times New Roman"/>
                <w:b/>
                <w:sz w:val="24"/>
                <w:szCs w:val="24"/>
                <w:lang w:val="hy-AM" w:eastAsia="ru-RU"/>
              </w:rPr>
              <w:t>Նախապատվության իրավունքը իրացնելու կարգը սահմանվում է Հայաստանի Հանրապետության կառավարության որոշմամբ</w:t>
            </w:r>
            <w:r>
              <w:rPr>
                <w:rFonts w:ascii="Sylfaen" w:hAnsi="Sylfaen"/>
                <w:b/>
                <w:color w:val="000000"/>
                <w:sz w:val="21"/>
                <w:szCs w:val="21"/>
                <w:shd w:val="clear" w:color="auto" w:fill="FFFFFF"/>
                <w:lang w:val="hy-AM"/>
              </w:rPr>
              <w:t>։</w:t>
            </w:r>
          </w:p>
          <w:p w14:paraId="6C2EE5AF"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«Էներգետիկայի մասին» օրենքի 27-րդ հոդվածի 2-րդ մասի համաձայն՝ </w:t>
            </w:r>
            <w:r>
              <w:rPr>
                <w:rFonts w:ascii="GHEA Grapalat" w:eastAsiaTheme="minorEastAsia" w:hAnsi="GHEA Grapalat" w:cs="Times New Roman"/>
                <w:b/>
                <w:sz w:val="24"/>
                <w:szCs w:val="24"/>
                <w:lang w:val="hy-AM" w:eastAsia="ru-RU"/>
              </w:rPr>
              <w:t>լիցենզավորված գործունեության իրականացման համար անհրաժեշտ հիմնական գույքի կամ դրա նկատմամբ իրավունքի օտարման, այլ կերպ փոխանցման կամ գրավադրման համար</w:t>
            </w:r>
            <w:r>
              <w:rPr>
                <w:rFonts w:ascii="GHEA Grapalat" w:eastAsiaTheme="minorEastAsia" w:hAnsi="GHEA Grapalat" w:cs="Times New Roman"/>
                <w:sz w:val="24"/>
                <w:szCs w:val="24"/>
                <w:lang w:val="hy-AM" w:eastAsia="ru-RU"/>
              </w:rPr>
              <w:t xml:space="preserve"> լիցենզավորված անձը պարտավոր է նախապես ստանալ հանձնաժողովի համաձայնությունը:</w:t>
            </w:r>
          </w:p>
          <w:p w14:paraId="5E2E5199"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Վերոնշյալ </w:t>
            </w:r>
            <w:proofErr w:type="spellStart"/>
            <w:r>
              <w:rPr>
                <w:rFonts w:ascii="GHEA Grapalat" w:eastAsiaTheme="minorEastAsia" w:hAnsi="GHEA Grapalat" w:cs="Times New Roman"/>
                <w:sz w:val="24"/>
                <w:szCs w:val="24"/>
                <w:lang w:val="hy-AM" w:eastAsia="ru-RU"/>
              </w:rPr>
              <w:t>կարգավորումները</w:t>
            </w:r>
            <w:proofErr w:type="spellEnd"/>
            <w:r>
              <w:rPr>
                <w:rFonts w:ascii="GHEA Grapalat" w:eastAsiaTheme="minorEastAsia" w:hAnsi="GHEA Grapalat" w:cs="Times New Roman"/>
                <w:sz w:val="24"/>
                <w:szCs w:val="24"/>
                <w:lang w:val="hy-AM" w:eastAsia="ru-RU"/>
              </w:rPr>
              <w:t xml:space="preserve"> հիմք ընդունելով՝ անհրաժեշտ է Հավելվածի </w:t>
            </w:r>
            <w:proofErr w:type="spellStart"/>
            <w:r>
              <w:rPr>
                <w:rFonts w:ascii="GHEA Grapalat" w:eastAsiaTheme="minorEastAsia" w:hAnsi="GHEA Grapalat" w:cs="Times New Roman"/>
                <w:sz w:val="24"/>
                <w:szCs w:val="24"/>
                <w:lang w:val="hy-AM" w:eastAsia="ru-RU"/>
              </w:rPr>
              <w:t>կարգավորումները</w:t>
            </w:r>
            <w:proofErr w:type="spellEnd"/>
            <w:r>
              <w:rPr>
                <w:rFonts w:ascii="GHEA Grapalat" w:eastAsiaTheme="minorEastAsia" w:hAnsi="GHEA Grapalat" w:cs="Times New Roman"/>
                <w:sz w:val="24"/>
                <w:szCs w:val="24"/>
                <w:lang w:val="hy-AM" w:eastAsia="ru-RU"/>
              </w:rPr>
              <w:t xml:space="preserve"> վերանայել՝ համապատասխանեցնել լիազորող նորմին, սահմանել «Էներգետիկայի մասին» օրենքի 27-րդ հոդվածի 2-րդ մասով </w:t>
            </w:r>
            <w:r>
              <w:rPr>
                <w:rFonts w:ascii="GHEA Grapalat" w:eastAsiaTheme="minorEastAsia" w:hAnsi="GHEA Grapalat" w:cs="Times New Roman"/>
                <w:sz w:val="24"/>
                <w:szCs w:val="24"/>
                <w:lang w:val="hy-AM" w:eastAsia="ru-RU"/>
              </w:rPr>
              <w:lastRenderedPageBreak/>
              <w:t xml:space="preserve">սահմանված գործարքներ իրականացնելու մտադրության դեպքում </w:t>
            </w:r>
            <w:proofErr w:type="spellStart"/>
            <w:r>
              <w:rPr>
                <w:rFonts w:ascii="GHEA Grapalat" w:eastAsiaTheme="minorEastAsia" w:hAnsi="GHEA Grapalat" w:cs="Times New Roman"/>
                <w:sz w:val="24"/>
                <w:szCs w:val="24"/>
                <w:lang w:val="hy-AM" w:eastAsia="ru-RU"/>
              </w:rPr>
              <w:t>ևս</w:t>
            </w:r>
            <w:proofErr w:type="spellEnd"/>
            <w:r>
              <w:rPr>
                <w:rFonts w:ascii="GHEA Grapalat" w:eastAsiaTheme="minorEastAsia" w:hAnsi="GHEA Grapalat" w:cs="Times New Roman"/>
                <w:sz w:val="24"/>
                <w:szCs w:val="24"/>
                <w:lang w:val="hy-AM" w:eastAsia="ru-RU"/>
              </w:rPr>
              <w:t xml:space="preserve"> նախապատվության իրավունքը իրացնելու կարգը։</w:t>
            </w:r>
          </w:p>
          <w:p w14:paraId="31FD517F"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Նշված դիտարկման արդյունքում անհրաժեշտ է վերանայել նաև Նախագծի հիմնավորումը։</w:t>
            </w:r>
          </w:p>
          <w:p w14:paraId="5E2C32BA" w14:textId="77777777" w:rsidR="00950BA6" w:rsidRDefault="00950BA6" w:rsidP="00950BA6">
            <w:pPr>
              <w:pStyle w:val="ListParagraph"/>
              <w:numPr>
                <w:ilvl w:val="0"/>
                <w:numId w:val="39"/>
              </w:numPr>
              <w:tabs>
                <w:tab w:val="left" w:pos="851"/>
              </w:tabs>
              <w:spacing w:after="0" w:line="360" w:lineRule="auto"/>
              <w:jc w:val="both"/>
              <w:rPr>
                <w:rFonts w:ascii="GHEA Grapalat" w:hAnsi="GHEA Grapalat"/>
                <w:sz w:val="24"/>
                <w:szCs w:val="24"/>
                <w:lang w:val="hy-AM"/>
              </w:rPr>
            </w:pPr>
            <w:r>
              <w:rPr>
                <w:rFonts w:ascii="GHEA Grapalat" w:eastAsiaTheme="minorEastAsia" w:hAnsi="GHEA Grapalat" w:cs="Times New Roman"/>
                <w:sz w:val="24"/>
                <w:szCs w:val="24"/>
                <w:lang w:val="hy-AM" w:eastAsia="ru-RU"/>
              </w:rPr>
              <w:t>Հավելվածի 2-րդ կետի համաձայն՝ լ</w:t>
            </w:r>
            <w:r>
              <w:rPr>
                <w:rFonts w:ascii="GHEA Grapalat" w:hAnsi="GHEA Grapalat"/>
                <w:sz w:val="24"/>
                <w:szCs w:val="24"/>
                <w:lang w:val="hy-AM"/>
              </w:rPr>
              <w:t xml:space="preserve">իցենզիա ունեցող անձը բաժնեմասի (բաժնետոմսի, փայի) կամ դրա նկատմամբ իրավունքի օտարման, այլ կերպ փոխանցման,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համար Հանրային ծառայությունները կարգավորող հանձնաժողովի համաձայնությունը ստանալուց հետո գրավոր ծանուցում է Հայաստանի Հանրապետության կառավարությանը՝ </w:t>
            </w:r>
            <w:r>
              <w:rPr>
                <w:rFonts w:ascii="GHEA Grapalat" w:hAnsi="GHEA Grapalat"/>
                <w:b/>
                <w:sz w:val="24"/>
                <w:szCs w:val="24"/>
                <w:lang w:val="hy-AM"/>
              </w:rPr>
              <w:t>համապատասխան գործարք իրականացնելու մտադրության մասին</w:t>
            </w:r>
            <w:r>
              <w:rPr>
                <w:rFonts w:ascii="GHEA Grapalat" w:hAnsi="GHEA Grapalat"/>
                <w:sz w:val="24"/>
                <w:szCs w:val="24"/>
                <w:lang w:val="hy-AM"/>
              </w:rPr>
              <w:t xml:space="preserve">։ </w:t>
            </w:r>
          </w:p>
          <w:p w14:paraId="60A2EF3F"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hAnsi="GHEA Grapalat"/>
                <w:sz w:val="24"/>
                <w:szCs w:val="24"/>
                <w:lang w:val="hy-AM"/>
              </w:rPr>
              <w:t xml:space="preserve">Գտնում ենք, որ կարգավորումն ունի հստակեցման կարիք, մասնավորապես՝ «համապատասխան գործարք» </w:t>
            </w:r>
            <w:proofErr w:type="spellStart"/>
            <w:r>
              <w:rPr>
                <w:rFonts w:ascii="GHEA Grapalat" w:hAnsi="GHEA Grapalat"/>
                <w:sz w:val="24"/>
                <w:szCs w:val="24"/>
                <w:lang w:val="hy-AM"/>
              </w:rPr>
              <w:t>ձևակերպումից</w:t>
            </w:r>
            <w:proofErr w:type="spellEnd"/>
            <w:r>
              <w:rPr>
                <w:rFonts w:ascii="GHEA Grapalat" w:hAnsi="GHEA Grapalat"/>
                <w:sz w:val="24"/>
                <w:szCs w:val="24"/>
                <w:lang w:val="hy-AM"/>
              </w:rPr>
              <w:t xml:space="preserve"> պարզ չէ, թե գրավոր ծանուցման հետ</w:t>
            </w:r>
            <w:r>
              <w:rPr>
                <w:rFonts w:ascii="GHEA Grapalat" w:eastAsiaTheme="minorEastAsia" w:hAnsi="GHEA Grapalat" w:cs="Times New Roman"/>
                <w:sz w:val="24"/>
                <w:szCs w:val="24"/>
                <w:lang w:val="hy-AM" w:eastAsia="ru-RU"/>
              </w:rPr>
              <w:t xml:space="preserve"> միասին պետք է ներկայացվեն գործարքի վերաբերյալ մանրամասները կամ այլ փաստաթղթեր, թե՝ ոչ։</w:t>
            </w:r>
          </w:p>
          <w:p w14:paraId="65C13062" w14:textId="77777777" w:rsidR="00950BA6" w:rsidRDefault="00950BA6" w:rsidP="00950BA6">
            <w:pPr>
              <w:pStyle w:val="ListParagraph"/>
              <w:numPr>
                <w:ilvl w:val="0"/>
                <w:numId w:val="39"/>
              </w:numPr>
              <w:tabs>
                <w:tab w:val="left" w:pos="851"/>
              </w:tabs>
              <w:spacing w:after="0" w:line="360" w:lineRule="auto"/>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Հավելվածի 3-րդ կետի համաձայն՝ Հայաստանի Հանրապետության կառավարությունը գրավոր նշված ծանուցումն ստանալուց հետո՝ եռամսյա ժամկետում Հայաստանի Հանրապետության կառավարությունը որոշում է կայացնում ձեռք բերելու կամ հրաժարվելու նախապատվության իրավունքով </w:t>
            </w:r>
            <w:r>
              <w:rPr>
                <w:rFonts w:ascii="GHEA Grapalat" w:eastAsiaTheme="minorEastAsia" w:hAnsi="GHEA Grapalat" w:cs="Times New Roman"/>
                <w:sz w:val="24"/>
                <w:szCs w:val="24"/>
                <w:lang w:val="hy-AM" w:eastAsia="ru-RU"/>
              </w:rPr>
              <w:lastRenderedPageBreak/>
              <w:t>տրված հնարավորությունից՝ այդ մասին գրավոր ծանուցելով լիցենզիա ունեցող անձին։</w:t>
            </w:r>
          </w:p>
          <w:p w14:paraId="3F69FA0A"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Նշված </w:t>
            </w:r>
            <w:proofErr w:type="spellStart"/>
            <w:r>
              <w:rPr>
                <w:rFonts w:ascii="GHEA Grapalat" w:eastAsiaTheme="minorEastAsia" w:hAnsi="GHEA Grapalat" w:cs="Times New Roman"/>
                <w:sz w:val="24"/>
                <w:szCs w:val="24"/>
                <w:lang w:val="hy-AM" w:eastAsia="ru-RU"/>
              </w:rPr>
              <w:t>կետում</w:t>
            </w:r>
            <w:proofErr w:type="spellEnd"/>
            <w:r>
              <w:rPr>
                <w:rFonts w:ascii="GHEA Grapalat" w:eastAsiaTheme="minorEastAsia" w:hAnsi="GHEA Grapalat" w:cs="Times New Roman"/>
                <w:sz w:val="24"/>
                <w:szCs w:val="24"/>
                <w:lang w:val="hy-AM" w:eastAsia="ru-RU"/>
              </w:rPr>
              <w:t xml:space="preserve"> «ժամկետում Հայաստանի Հանրապետության կառավարությունը» բառերն անհրաժեշտ է փոխարինել «ժամկետում» բառով՝ նկատի ունենալով, որ «Հայաստանի Հանրապետության կառավարությունը» բառերը կրկնվում են։ </w:t>
            </w:r>
          </w:p>
          <w:p w14:paraId="5FAA34B0"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Բացի այդ, նույն </w:t>
            </w:r>
            <w:proofErr w:type="spellStart"/>
            <w:r>
              <w:rPr>
                <w:rFonts w:ascii="GHEA Grapalat" w:eastAsiaTheme="minorEastAsia" w:hAnsi="GHEA Grapalat" w:cs="Times New Roman"/>
                <w:sz w:val="24"/>
                <w:szCs w:val="24"/>
                <w:lang w:val="hy-AM" w:eastAsia="ru-RU"/>
              </w:rPr>
              <w:t>կետում</w:t>
            </w:r>
            <w:proofErr w:type="spellEnd"/>
            <w:r>
              <w:rPr>
                <w:rFonts w:ascii="GHEA Grapalat" w:eastAsiaTheme="minorEastAsia" w:hAnsi="GHEA Grapalat" w:cs="Times New Roman"/>
                <w:sz w:val="24"/>
                <w:szCs w:val="24"/>
                <w:lang w:val="hy-AM" w:eastAsia="ru-RU"/>
              </w:rPr>
              <w:t xml:space="preserve"> </w:t>
            </w:r>
            <w:proofErr w:type="spellStart"/>
            <w:r>
              <w:rPr>
                <w:rFonts w:ascii="GHEA Grapalat" w:eastAsiaTheme="minorEastAsia" w:hAnsi="GHEA Grapalat" w:cs="Times New Roman"/>
                <w:sz w:val="24"/>
                <w:szCs w:val="24"/>
                <w:lang w:val="hy-AM" w:eastAsia="ru-RU"/>
              </w:rPr>
              <w:t>ձևակերպումներն</w:t>
            </w:r>
            <w:proofErr w:type="spellEnd"/>
            <w:r>
              <w:rPr>
                <w:rFonts w:ascii="GHEA Grapalat" w:eastAsiaTheme="minorEastAsia" w:hAnsi="GHEA Grapalat" w:cs="Times New Roman"/>
                <w:sz w:val="24"/>
                <w:szCs w:val="24"/>
                <w:lang w:val="hy-AM" w:eastAsia="ru-RU"/>
              </w:rPr>
              <w:t xml:space="preserve"> անհրաժեշտ է խմբագրել, քանի որ նշվում է «որոշում է կայացնում ձեռք բերելու կամ հրաժարվելու նախապատվության իրավունքով տրված հնարավորությունից» </w:t>
            </w:r>
            <w:proofErr w:type="spellStart"/>
            <w:r>
              <w:rPr>
                <w:rFonts w:ascii="GHEA Grapalat" w:eastAsiaTheme="minorEastAsia" w:hAnsi="GHEA Grapalat" w:cs="Times New Roman"/>
                <w:sz w:val="24"/>
                <w:szCs w:val="24"/>
                <w:lang w:val="hy-AM" w:eastAsia="ru-RU"/>
              </w:rPr>
              <w:t>ձևակերպումը</w:t>
            </w:r>
            <w:proofErr w:type="spellEnd"/>
            <w:r>
              <w:rPr>
                <w:rFonts w:ascii="GHEA Grapalat" w:eastAsiaTheme="minorEastAsia" w:hAnsi="GHEA Grapalat" w:cs="Times New Roman"/>
                <w:sz w:val="24"/>
                <w:szCs w:val="24"/>
                <w:lang w:val="hy-AM" w:eastAsia="ru-RU"/>
              </w:rPr>
              <w:t xml:space="preserve">, որից պարզ չէ, թե ինչ գույքի մասին է խոսքը, եթե նախատեսվում է նախապատվության իրավունքից հրաժարում, ապա նույն տրամաբանությամբ, կարող է նախատեսվել «օգտվելու նախապատվության իրավունքով տրված հնարավորությունից»:  </w:t>
            </w:r>
          </w:p>
          <w:p w14:paraId="1FB422B9" w14:textId="77777777" w:rsidR="00950BA6" w:rsidRDefault="00950BA6" w:rsidP="00950BA6">
            <w:pPr>
              <w:pStyle w:val="ListParagraph"/>
              <w:numPr>
                <w:ilvl w:val="0"/>
                <w:numId w:val="39"/>
              </w:numPr>
              <w:tabs>
                <w:tab w:val="left" w:pos="851"/>
              </w:tabs>
              <w:spacing w:after="0" w:line="360" w:lineRule="auto"/>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Հավելվածի 4-րդ կետի համաձայն՝ Հայաստանի Հանրապետության կառավարությունը </w:t>
            </w:r>
            <w:r>
              <w:rPr>
                <w:rFonts w:ascii="GHEA Grapalat" w:eastAsiaTheme="minorEastAsia" w:hAnsi="GHEA Grapalat" w:cs="Times New Roman"/>
                <w:b/>
                <w:sz w:val="24"/>
                <w:szCs w:val="24"/>
                <w:lang w:val="hy-AM" w:eastAsia="ru-RU"/>
              </w:rPr>
              <w:t>գույքի ձեռք բերելու մասին որոշում կայացնելուց առաջ</w:t>
            </w:r>
            <w:r>
              <w:rPr>
                <w:rFonts w:ascii="GHEA Grapalat" w:eastAsiaTheme="minorEastAsia" w:hAnsi="GHEA Grapalat" w:cs="Times New Roman"/>
                <w:sz w:val="24"/>
                <w:szCs w:val="24"/>
                <w:lang w:val="hy-AM" w:eastAsia="ru-RU"/>
              </w:rPr>
              <w:t xml:space="preserve"> որոշման </w:t>
            </w:r>
            <w:r>
              <w:rPr>
                <w:rFonts w:ascii="GHEA Grapalat" w:eastAsiaTheme="minorEastAsia" w:hAnsi="GHEA Grapalat" w:cs="Times New Roman"/>
                <w:b/>
                <w:sz w:val="24"/>
                <w:szCs w:val="24"/>
                <w:lang w:val="hy-AM" w:eastAsia="ru-RU"/>
              </w:rPr>
              <w:t xml:space="preserve">նախագիծը դրվում է հանրային քննարկման արդարադատության նախարարության կողմից վարվող իրավական ակտերի նախագծերի հրապարակման միասնական </w:t>
            </w:r>
            <w:proofErr w:type="spellStart"/>
            <w:r>
              <w:rPr>
                <w:rFonts w:ascii="GHEA Grapalat" w:eastAsiaTheme="minorEastAsia" w:hAnsi="GHEA Grapalat" w:cs="Times New Roman"/>
                <w:b/>
                <w:sz w:val="24"/>
                <w:szCs w:val="24"/>
                <w:lang w:val="hy-AM" w:eastAsia="ru-RU"/>
              </w:rPr>
              <w:t>կայքում</w:t>
            </w:r>
            <w:proofErr w:type="spellEnd"/>
            <w:r>
              <w:rPr>
                <w:rFonts w:ascii="GHEA Grapalat" w:eastAsiaTheme="minorEastAsia" w:hAnsi="GHEA Grapalat" w:cs="Times New Roman"/>
                <w:sz w:val="24"/>
                <w:szCs w:val="24"/>
                <w:lang w:val="hy-AM" w:eastAsia="ru-RU"/>
              </w:rPr>
              <w:t>՝ պետական գույքի կառավարման ոլորտում Հայաստանի Հանրապետության կառավարության քաղաքականությունը մշակող և իրականացնող նախարարության միջոցով։</w:t>
            </w:r>
          </w:p>
          <w:p w14:paraId="5CA4E46E"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lastRenderedPageBreak/>
              <w:t>Գտնում ենք, որ «</w:t>
            </w:r>
            <w:r>
              <w:rPr>
                <w:rFonts w:ascii="GHEA Grapalat" w:eastAsiaTheme="minorEastAsia" w:hAnsi="GHEA Grapalat" w:cs="Times New Roman"/>
                <w:b/>
                <w:sz w:val="24"/>
                <w:szCs w:val="24"/>
                <w:lang w:val="hy-AM" w:eastAsia="ru-RU"/>
              </w:rPr>
              <w:t>գույքի ձեռք բերելու մասին որոշում</w:t>
            </w:r>
            <w:r>
              <w:rPr>
                <w:rFonts w:ascii="GHEA Grapalat" w:eastAsiaTheme="minorEastAsia" w:hAnsi="GHEA Grapalat" w:cs="Times New Roman"/>
                <w:sz w:val="24"/>
                <w:szCs w:val="24"/>
                <w:lang w:val="hy-AM" w:eastAsia="ru-RU"/>
              </w:rPr>
              <w:t xml:space="preserve">» </w:t>
            </w:r>
            <w:proofErr w:type="spellStart"/>
            <w:r>
              <w:rPr>
                <w:rFonts w:ascii="GHEA Grapalat" w:eastAsiaTheme="minorEastAsia" w:hAnsi="GHEA Grapalat" w:cs="Times New Roman"/>
                <w:sz w:val="24"/>
                <w:szCs w:val="24"/>
                <w:lang w:val="hy-AM" w:eastAsia="ru-RU"/>
              </w:rPr>
              <w:t>ձևակերպումն</w:t>
            </w:r>
            <w:proofErr w:type="spellEnd"/>
            <w:r>
              <w:rPr>
                <w:rFonts w:ascii="GHEA Grapalat" w:eastAsiaTheme="minorEastAsia" w:hAnsi="GHEA Grapalat" w:cs="Times New Roman"/>
                <w:sz w:val="24"/>
                <w:szCs w:val="24"/>
                <w:lang w:val="hy-AM" w:eastAsia="ru-RU"/>
              </w:rPr>
              <w:t xml:space="preserve"> ունի վերանայման կարիք՝ նկատի ունենալով Հավելվածի 3-րդ կետը, որով սահմանվում է, որ Հայաստանի Հանրապետության կառավարությունը որոշում է </w:t>
            </w:r>
            <w:r>
              <w:rPr>
                <w:rFonts w:ascii="GHEA Grapalat" w:eastAsiaTheme="minorEastAsia" w:hAnsi="GHEA Grapalat" w:cs="Times New Roman"/>
                <w:b/>
                <w:sz w:val="24"/>
                <w:szCs w:val="24"/>
                <w:lang w:val="hy-AM" w:eastAsia="ru-RU"/>
              </w:rPr>
              <w:t xml:space="preserve">կայացնում ձեռք բերելու կամ հրաժարվելու նախապատվության իրավունքով տրված հնարավորությունից։ </w:t>
            </w:r>
          </w:p>
          <w:p w14:paraId="3CDC25E7"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b/>
                <w:sz w:val="24"/>
                <w:szCs w:val="24"/>
                <w:lang w:val="hy-AM" w:eastAsia="ru-RU"/>
              </w:rPr>
            </w:pPr>
            <w:r>
              <w:rPr>
                <w:rFonts w:ascii="GHEA Grapalat" w:eastAsiaTheme="minorEastAsia" w:hAnsi="GHEA Grapalat" w:cs="Times New Roman"/>
                <w:sz w:val="24"/>
                <w:szCs w:val="24"/>
                <w:lang w:val="hy-AM" w:eastAsia="ru-RU"/>
              </w:rPr>
              <w:t xml:space="preserve">Բացի այդ, նախագիծը հանրային քննարկման դնելու վերաբերյալ կարգավորման առնչությամբ հարկ է նկատի ունենալ Հայաստանի Հանրապետության կառավարության 2018 թվականի հոկտեմբերի 10-ի N 1146-Ն որոշման հավելվածի 3-րդ կետը, համաձայն որի՝ (…): Պետական կառավարման համակարգի մարմինների կողմից մշակվող </w:t>
            </w:r>
            <w:r>
              <w:rPr>
                <w:rFonts w:ascii="GHEA Grapalat" w:eastAsiaTheme="minorEastAsia" w:hAnsi="GHEA Grapalat" w:cs="Times New Roman"/>
                <w:b/>
                <w:sz w:val="24"/>
                <w:szCs w:val="24"/>
                <w:lang w:val="hy-AM" w:eastAsia="ru-RU"/>
              </w:rPr>
              <w:t>Հայաստանի Հանրապետության կառավարության անհատական որոշումների նախագծերը Հայաստանի Հանրապետության վարչապետի հանձնարարականի հիման վրա ենթակա են հանրային քննարկման</w:t>
            </w:r>
            <w:r>
              <w:rPr>
                <w:rFonts w:ascii="GHEA Grapalat" w:eastAsiaTheme="minorEastAsia" w:hAnsi="GHEA Grapalat" w:cs="Times New Roman"/>
                <w:sz w:val="24"/>
                <w:szCs w:val="24"/>
                <w:lang w:val="hy-AM" w:eastAsia="ru-RU"/>
              </w:rPr>
              <w:t xml:space="preserve">: Ներքին և </w:t>
            </w:r>
            <w:r>
              <w:rPr>
                <w:rFonts w:ascii="GHEA Grapalat" w:eastAsiaTheme="minorEastAsia" w:hAnsi="GHEA Grapalat" w:cs="Times New Roman"/>
                <w:b/>
                <w:sz w:val="24"/>
                <w:szCs w:val="24"/>
                <w:lang w:val="hy-AM" w:eastAsia="ru-RU"/>
              </w:rPr>
              <w:t>անհատական ակտերի հանրային քննարկումներն իրականացվում են սույն կարգով սահմանված ընթացակարգով:</w:t>
            </w:r>
          </w:p>
          <w:p w14:paraId="64A6F5DE" w14:textId="77777777" w:rsidR="00950BA6" w:rsidRDefault="00950BA6" w:rsidP="00950BA6">
            <w:pPr>
              <w:pStyle w:val="ListParagraph"/>
              <w:numPr>
                <w:ilvl w:val="0"/>
                <w:numId w:val="39"/>
              </w:numPr>
              <w:tabs>
                <w:tab w:val="left" w:pos="851"/>
              </w:tabs>
              <w:spacing w:after="0" w:line="360" w:lineRule="auto"/>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Հավելվածի 8-րդ </w:t>
            </w:r>
            <w:proofErr w:type="spellStart"/>
            <w:r>
              <w:rPr>
                <w:rFonts w:ascii="GHEA Grapalat" w:eastAsiaTheme="minorEastAsia" w:hAnsi="GHEA Grapalat" w:cs="Times New Roman"/>
                <w:sz w:val="24"/>
                <w:szCs w:val="24"/>
                <w:lang w:val="hy-AM" w:eastAsia="ru-RU"/>
              </w:rPr>
              <w:t>կետում</w:t>
            </w:r>
            <w:proofErr w:type="spellEnd"/>
            <w:r>
              <w:rPr>
                <w:rFonts w:ascii="GHEA Grapalat" w:eastAsiaTheme="minorEastAsia" w:hAnsi="GHEA Grapalat" w:cs="Times New Roman"/>
                <w:sz w:val="24"/>
                <w:szCs w:val="24"/>
                <w:lang w:val="hy-AM" w:eastAsia="ru-RU"/>
              </w:rPr>
              <w:t xml:space="preserve"> կիրառվում է</w:t>
            </w:r>
            <w:r>
              <w:rPr>
                <w:rFonts w:ascii="GHEA Grapalat" w:eastAsiaTheme="minorEastAsia" w:hAnsi="GHEA Grapalat" w:cs="Times New Roman"/>
                <w:b/>
                <w:sz w:val="24"/>
                <w:szCs w:val="24"/>
                <w:lang w:val="hy-AM" w:eastAsia="ru-RU"/>
              </w:rPr>
              <w:t xml:space="preserve"> </w:t>
            </w:r>
            <w:r>
              <w:rPr>
                <w:rFonts w:ascii="GHEA Grapalat" w:eastAsiaTheme="minorEastAsia" w:hAnsi="GHEA Grapalat" w:cs="Times New Roman"/>
                <w:sz w:val="24"/>
                <w:szCs w:val="24"/>
                <w:lang w:val="hy-AM" w:eastAsia="ru-RU"/>
              </w:rPr>
              <w:t xml:space="preserve">«բաժնետոմսերի (բաժնեմասի)» </w:t>
            </w:r>
            <w:proofErr w:type="spellStart"/>
            <w:r>
              <w:rPr>
                <w:rFonts w:ascii="GHEA Grapalat" w:eastAsiaTheme="minorEastAsia" w:hAnsi="GHEA Grapalat" w:cs="Times New Roman"/>
                <w:sz w:val="24"/>
                <w:szCs w:val="24"/>
                <w:lang w:val="hy-AM" w:eastAsia="ru-RU"/>
              </w:rPr>
              <w:t>ձևակերպումը</w:t>
            </w:r>
            <w:proofErr w:type="spellEnd"/>
            <w:r>
              <w:rPr>
                <w:rFonts w:ascii="GHEA Grapalat" w:eastAsiaTheme="minorEastAsia" w:hAnsi="GHEA Grapalat" w:cs="Times New Roman"/>
                <w:sz w:val="24"/>
                <w:szCs w:val="24"/>
                <w:lang w:val="hy-AM" w:eastAsia="ru-RU"/>
              </w:rPr>
              <w:t xml:space="preserve">, մինչդեռ Հավելվածի մյուս </w:t>
            </w:r>
            <w:proofErr w:type="spellStart"/>
            <w:r>
              <w:rPr>
                <w:rFonts w:ascii="GHEA Grapalat" w:eastAsiaTheme="minorEastAsia" w:hAnsi="GHEA Grapalat" w:cs="Times New Roman"/>
                <w:sz w:val="24"/>
                <w:szCs w:val="24"/>
                <w:lang w:val="hy-AM" w:eastAsia="ru-RU"/>
              </w:rPr>
              <w:t>կարգավորումներում</w:t>
            </w:r>
            <w:proofErr w:type="spellEnd"/>
            <w:r>
              <w:rPr>
                <w:rFonts w:ascii="GHEA Grapalat" w:eastAsiaTheme="minorEastAsia" w:hAnsi="GHEA Grapalat" w:cs="Times New Roman"/>
                <w:sz w:val="24"/>
                <w:szCs w:val="24"/>
                <w:lang w:val="hy-AM" w:eastAsia="ru-RU"/>
              </w:rPr>
              <w:t>՝ «բաժնետոմսերի (բաժնեմասի</w:t>
            </w:r>
            <w:r>
              <w:rPr>
                <w:rFonts w:ascii="GHEA Grapalat" w:eastAsiaTheme="minorEastAsia" w:hAnsi="GHEA Grapalat" w:cs="Times New Roman"/>
                <w:b/>
                <w:sz w:val="24"/>
                <w:szCs w:val="24"/>
                <w:lang w:val="hy-AM" w:eastAsia="ru-RU"/>
              </w:rPr>
              <w:t>, փայի</w:t>
            </w:r>
            <w:r>
              <w:rPr>
                <w:rFonts w:ascii="GHEA Grapalat" w:eastAsiaTheme="minorEastAsia" w:hAnsi="GHEA Grapalat" w:cs="Times New Roman"/>
                <w:sz w:val="24"/>
                <w:szCs w:val="24"/>
                <w:lang w:val="hy-AM" w:eastAsia="ru-RU"/>
              </w:rPr>
              <w:t xml:space="preserve">)» </w:t>
            </w:r>
            <w:proofErr w:type="spellStart"/>
            <w:r>
              <w:rPr>
                <w:rFonts w:ascii="GHEA Grapalat" w:eastAsiaTheme="minorEastAsia" w:hAnsi="GHEA Grapalat" w:cs="Times New Roman"/>
                <w:sz w:val="24"/>
                <w:szCs w:val="24"/>
                <w:lang w:val="hy-AM" w:eastAsia="ru-RU"/>
              </w:rPr>
              <w:t>ձևակերպումը</w:t>
            </w:r>
            <w:proofErr w:type="spellEnd"/>
            <w:r>
              <w:rPr>
                <w:rFonts w:ascii="GHEA Grapalat" w:eastAsiaTheme="minorEastAsia" w:hAnsi="GHEA Grapalat" w:cs="Times New Roman"/>
                <w:sz w:val="24"/>
                <w:szCs w:val="24"/>
                <w:lang w:val="hy-AM" w:eastAsia="ru-RU"/>
              </w:rPr>
              <w:t>, ուստի հիմք ընդունելով «Նորմատիվ իրավական ակտերի մասին» օրենքի</w:t>
            </w:r>
          </w:p>
          <w:p w14:paraId="74333583" w14:textId="77777777" w:rsidR="00950BA6" w:rsidRDefault="00950BA6">
            <w:pPr>
              <w:pStyle w:val="ListParagraph"/>
              <w:tabs>
                <w:tab w:val="left" w:pos="851"/>
              </w:tabs>
              <w:spacing w:after="0" w:line="360" w:lineRule="auto"/>
              <w:ind w:left="360"/>
              <w:jc w:val="both"/>
              <w:rPr>
                <w:rFonts w:ascii="GHEA Grapalat" w:eastAsiaTheme="minorEastAsia" w:hAnsi="GHEA Grapalat" w:cs="Times New Roman"/>
                <w:sz w:val="24"/>
                <w:szCs w:val="24"/>
                <w:lang w:val="hy-AM" w:eastAsia="ru-RU"/>
              </w:rPr>
            </w:pPr>
            <w:r>
              <w:rPr>
                <w:rFonts w:ascii="GHEA Grapalat" w:eastAsiaTheme="minorEastAsia" w:hAnsi="GHEA Grapalat" w:cs="Times New Roman"/>
                <w:sz w:val="24"/>
                <w:szCs w:val="24"/>
                <w:lang w:val="hy-AM" w:eastAsia="ru-RU"/>
              </w:rPr>
              <w:t xml:space="preserve">15-րդ հոդվածի 2-րդ մասի պահանջը, համաձայն որի՝ նորմատիվ իրավական ակտում </w:t>
            </w:r>
            <w:proofErr w:type="spellStart"/>
            <w:r>
              <w:rPr>
                <w:rFonts w:ascii="GHEA Grapalat" w:eastAsiaTheme="minorEastAsia" w:hAnsi="GHEA Grapalat" w:cs="Times New Roman"/>
                <w:sz w:val="24"/>
                <w:szCs w:val="24"/>
                <w:lang w:val="hy-AM" w:eastAsia="ru-RU"/>
              </w:rPr>
              <w:t>միևնույն</w:t>
            </w:r>
            <w:proofErr w:type="spellEnd"/>
            <w:r>
              <w:rPr>
                <w:rFonts w:ascii="GHEA Grapalat" w:eastAsiaTheme="minorEastAsia" w:hAnsi="GHEA Grapalat" w:cs="Times New Roman"/>
                <w:sz w:val="24"/>
                <w:szCs w:val="24"/>
                <w:lang w:val="hy-AM" w:eastAsia="ru-RU"/>
              </w:rPr>
              <w:t xml:space="preserve"> միտքն արտահայտելիս կիրառվում են </w:t>
            </w:r>
            <w:proofErr w:type="spellStart"/>
            <w:r>
              <w:rPr>
                <w:rFonts w:ascii="GHEA Grapalat" w:eastAsiaTheme="minorEastAsia" w:hAnsi="GHEA Grapalat" w:cs="Times New Roman"/>
                <w:sz w:val="24"/>
                <w:szCs w:val="24"/>
                <w:lang w:val="hy-AM" w:eastAsia="ru-RU"/>
              </w:rPr>
              <w:t>միևնույն</w:t>
            </w:r>
            <w:proofErr w:type="spellEnd"/>
            <w:r>
              <w:rPr>
                <w:rFonts w:ascii="GHEA Grapalat" w:eastAsiaTheme="minorEastAsia" w:hAnsi="GHEA Grapalat" w:cs="Times New Roman"/>
                <w:sz w:val="24"/>
                <w:szCs w:val="24"/>
                <w:lang w:val="hy-AM" w:eastAsia="ru-RU"/>
              </w:rPr>
              <w:t xml:space="preserve"> բառերը, </w:t>
            </w:r>
            <w:r>
              <w:rPr>
                <w:rFonts w:ascii="GHEA Grapalat" w:eastAsiaTheme="minorEastAsia" w:hAnsi="GHEA Grapalat" w:cs="Times New Roman"/>
                <w:sz w:val="24"/>
                <w:szCs w:val="24"/>
                <w:lang w:val="hy-AM" w:eastAsia="ru-RU"/>
              </w:rPr>
              <w:lastRenderedPageBreak/>
              <w:t xml:space="preserve">տերմինները կամ բառակապակցությունները` որոշակի հերթականությամբ՝ անհրաժեշտ է </w:t>
            </w:r>
            <w:proofErr w:type="spellStart"/>
            <w:r>
              <w:rPr>
                <w:rFonts w:ascii="GHEA Grapalat" w:eastAsiaTheme="minorEastAsia" w:hAnsi="GHEA Grapalat" w:cs="Times New Roman"/>
                <w:sz w:val="24"/>
                <w:szCs w:val="24"/>
                <w:lang w:val="hy-AM" w:eastAsia="ru-RU"/>
              </w:rPr>
              <w:t>ձևակերպումները</w:t>
            </w:r>
            <w:proofErr w:type="spellEnd"/>
            <w:r>
              <w:rPr>
                <w:rFonts w:ascii="GHEA Grapalat" w:eastAsiaTheme="minorEastAsia" w:hAnsi="GHEA Grapalat" w:cs="Times New Roman"/>
                <w:sz w:val="24"/>
                <w:szCs w:val="24"/>
                <w:lang w:val="hy-AM" w:eastAsia="ru-RU"/>
              </w:rPr>
              <w:t xml:space="preserve"> համապատասխանեցնել միմյանց:</w:t>
            </w:r>
          </w:p>
          <w:p w14:paraId="6B98EA0F" w14:textId="77777777" w:rsidR="00950BA6" w:rsidRDefault="00950BA6" w:rsidP="00950BA6">
            <w:pPr>
              <w:pStyle w:val="ListParagraph"/>
              <w:numPr>
                <w:ilvl w:val="0"/>
                <w:numId w:val="39"/>
              </w:numPr>
              <w:tabs>
                <w:tab w:val="left" w:pos="851"/>
              </w:tabs>
              <w:spacing w:after="0" w:line="360" w:lineRule="auto"/>
              <w:jc w:val="both"/>
              <w:rPr>
                <w:rFonts w:ascii="GHEA Grapalat" w:hAnsi="GHEA Grapalat"/>
                <w:bCs/>
                <w:color w:val="000000"/>
                <w:lang w:val="hy-AM"/>
              </w:rPr>
            </w:pPr>
            <w:r>
              <w:rPr>
                <w:rFonts w:ascii="GHEA Grapalat" w:eastAsiaTheme="minorEastAsia" w:hAnsi="GHEA Grapalat" w:cs="Times New Roman"/>
                <w:sz w:val="24"/>
                <w:szCs w:val="24"/>
                <w:lang w:val="hy-AM" w:eastAsia="ru-RU"/>
              </w:rPr>
              <w:t xml:space="preserve">Հավելվածի 8-րդ կետով նախատեսվել են </w:t>
            </w:r>
            <w:proofErr w:type="spellStart"/>
            <w:r>
              <w:rPr>
                <w:rFonts w:ascii="GHEA Grapalat" w:eastAsiaTheme="minorEastAsia" w:hAnsi="GHEA Grapalat" w:cs="Times New Roman"/>
                <w:sz w:val="24"/>
                <w:szCs w:val="24"/>
                <w:lang w:val="hy-AM" w:eastAsia="ru-RU"/>
              </w:rPr>
              <w:t>կարգավորումներ</w:t>
            </w:r>
            <w:proofErr w:type="spellEnd"/>
            <w:r>
              <w:rPr>
                <w:rFonts w:ascii="GHEA Grapalat" w:eastAsiaTheme="minorEastAsia" w:hAnsi="GHEA Grapalat" w:cs="Times New Roman"/>
                <w:sz w:val="24"/>
                <w:szCs w:val="24"/>
                <w:lang w:val="hy-AM" w:eastAsia="ru-RU"/>
              </w:rPr>
              <w:t xml:space="preserve">, որոնք վերաբերում են լիցենզիա ունեցող անձի 25 և ավելի տոկոս կազմակերպությունների բաժնետոմսերի (բաժնեմասի) գնահատմանը, մինչդեռ՝ հարկ է նկատի ունենալ, որ Հավելվածով կարգավորվում են գործարքի առարկա գույքի կամ դրա նկատմամբ իրավունքի ձեռքբերման նախապատվության իրավունքի իրացման հետ կապված հարաբերությունները, ուստի գտնում ենք, որ նախատեսված կարգավորումը դուրս է Հավելվածի կարգավորման առարկայի շրջանակից, ուստի անհրաժեշտ է վերանայել։ </w:t>
            </w:r>
          </w:p>
          <w:p w14:paraId="64582ADF" w14:textId="77777777" w:rsidR="00950BA6" w:rsidRDefault="00950BA6" w:rsidP="00950BA6">
            <w:pPr>
              <w:pStyle w:val="ListParagraph"/>
              <w:numPr>
                <w:ilvl w:val="0"/>
                <w:numId w:val="39"/>
              </w:numPr>
              <w:tabs>
                <w:tab w:val="left" w:pos="851"/>
              </w:tabs>
              <w:spacing w:after="0" w:line="360" w:lineRule="auto"/>
              <w:jc w:val="both"/>
              <w:rPr>
                <w:rFonts w:ascii="GHEA Grapalat" w:hAnsi="GHEA Grapalat"/>
                <w:bCs/>
                <w:color w:val="000000"/>
                <w:lang w:val="hy-AM"/>
              </w:rPr>
            </w:pPr>
            <w:r>
              <w:rPr>
                <w:rFonts w:ascii="GHEA Grapalat" w:eastAsiaTheme="minorEastAsia" w:hAnsi="GHEA Grapalat" w:cs="Times New Roman"/>
                <w:sz w:val="24"/>
                <w:szCs w:val="24"/>
                <w:lang w:val="hy-AM" w:eastAsia="ru-RU"/>
              </w:rPr>
              <w:t xml:space="preserve">Հավելվածի 8-րդ </w:t>
            </w:r>
            <w:proofErr w:type="spellStart"/>
            <w:r>
              <w:rPr>
                <w:rFonts w:ascii="GHEA Grapalat" w:eastAsiaTheme="minorEastAsia" w:hAnsi="GHEA Grapalat" w:cs="Times New Roman"/>
                <w:sz w:val="24"/>
                <w:szCs w:val="24"/>
                <w:lang w:val="hy-AM" w:eastAsia="ru-RU"/>
              </w:rPr>
              <w:t>կետում</w:t>
            </w:r>
            <w:proofErr w:type="spellEnd"/>
            <w:r>
              <w:rPr>
                <w:rFonts w:ascii="GHEA Grapalat" w:eastAsiaTheme="minorEastAsia" w:hAnsi="GHEA Grapalat" w:cs="Times New Roman"/>
                <w:sz w:val="24"/>
                <w:szCs w:val="24"/>
                <w:lang w:val="hy-AM" w:eastAsia="ru-RU"/>
              </w:rPr>
              <w:t xml:space="preserve"> առկա ենք չհամարակալված պարբերություններ, իսկ համարակալումը չի բխում «Նորմատիվ իրավական ակտերի մասին» օրենքի 14-րդ հոդվածի 5-րդ մասի պահանջից,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Pr>
                <w:rFonts w:ascii="GHEA Grapalat" w:eastAsiaTheme="minorEastAsia" w:hAnsi="GHEA Grapalat" w:cs="Times New Roman"/>
                <w:sz w:val="24"/>
                <w:szCs w:val="24"/>
                <w:lang w:val="hy-AM" w:eastAsia="ru-RU"/>
              </w:rPr>
              <w:t>միջակետով</w:t>
            </w:r>
            <w:proofErr w:type="spellEnd"/>
            <w:r>
              <w:rPr>
                <w:rFonts w:ascii="GHEA Grapalat" w:eastAsiaTheme="minorEastAsia" w:hAnsi="GHEA Grapalat" w:cs="Times New Roman"/>
                <w:sz w:val="24"/>
                <w:szCs w:val="24"/>
                <w:lang w:val="hy-AM" w:eastAsia="ru-RU"/>
              </w:rPr>
              <w:t xml:space="preserve">: </w:t>
            </w:r>
            <w:r>
              <w:rPr>
                <w:rFonts w:ascii="GHEA Grapalat" w:eastAsiaTheme="minorEastAsia" w:hAnsi="GHEA Grapalat" w:cs="Times New Roman"/>
                <w:b/>
                <w:sz w:val="24"/>
                <w:szCs w:val="24"/>
                <w:lang w:val="hy-AM" w:eastAsia="ru-RU"/>
              </w:rPr>
              <w:t xml:space="preserve">Ենթակետերը համարակալվում են արաբական թվանշաններով, որոնք տեքստից բաժանվում են </w:t>
            </w:r>
            <w:proofErr w:type="spellStart"/>
            <w:r>
              <w:rPr>
                <w:rFonts w:ascii="GHEA Grapalat" w:eastAsiaTheme="minorEastAsia" w:hAnsi="GHEA Grapalat" w:cs="Times New Roman"/>
                <w:b/>
                <w:sz w:val="24"/>
                <w:szCs w:val="24"/>
                <w:lang w:val="hy-AM" w:eastAsia="ru-RU"/>
              </w:rPr>
              <w:t>փակագծով</w:t>
            </w:r>
            <w:proofErr w:type="spellEnd"/>
            <w:r>
              <w:rPr>
                <w:rFonts w:ascii="GHEA Grapalat" w:eastAsiaTheme="minorEastAsia" w:hAnsi="GHEA Grapalat" w:cs="Times New Roman"/>
                <w:b/>
                <w:sz w:val="24"/>
                <w:szCs w:val="24"/>
                <w:lang w:val="hy-AM" w:eastAsia="ru-RU"/>
              </w:rPr>
              <w:t xml:space="preserve">: Պարբերությունները </w:t>
            </w:r>
            <w:r>
              <w:rPr>
                <w:rFonts w:ascii="GHEA Grapalat" w:eastAsiaTheme="minorEastAsia" w:hAnsi="GHEA Grapalat" w:cs="Times New Roman"/>
                <w:b/>
                <w:sz w:val="24"/>
                <w:szCs w:val="24"/>
                <w:lang w:val="hy-AM" w:eastAsia="ru-RU"/>
              </w:rPr>
              <w:lastRenderedPageBreak/>
              <w:t xml:space="preserve">համարակալվում են հայերենի այբուբենի </w:t>
            </w:r>
            <w:proofErr w:type="spellStart"/>
            <w:r>
              <w:rPr>
                <w:rFonts w:ascii="GHEA Grapalat" w:eastAsiaTheme="minorEastAsia" w:hAnsi="GHEA Grapalat" w:cs="Times New Roman"/>
                <w:b/>
                <w:sz w:val="24"/>
                <w:szCs w:val="24"/>
                <w:lang w:val="hy-AM" w:eastAsia="ru-RU"/>
              </w:rPr>
              <w:t>փոքրատառերով</w:t>
            </w:r>
            <w:proofErr w:type="spellEnd"/>
            <w:r>
              <w:rPr>
                <w:rFonts w:ascii="GHEA Grapalat" w:eastAsiaTheme="minorEastAsia" w:hAnsi="GHEA Grapalat" w:cs="Times New Roman"/>
                <w:b/>
                <w:sz w:val="24"/>
                <w:szCs w:val="24"/>
                <w:lang w:val="hy-AM" w:eastAsia="ru-RU"/>
              </w:rPr>
              <w:t xml:space="preserve">, որոնք տեքստից բաժանվում են </w:t>
            </w:r>
            <w:proofErr w:type="spellStart"/>
            <w:r>
              <w:rPr>
                <w:rFonts w:ascii="GHEA Grapalat" w:eastAsiaTheme="minorEastAsia" w:hAnsi="GHEA Grapalat" w:cs="Times New Roman"/>
                <w:b/>
                <w:sz w:val="24"/>
                <w:szCs w:val="24"/>
                <w:lang w:val="hy-AM" w:eastAsia="ru-RU"/>
              </w:rPr>
              <w:t>միջակետով</w:t>
            </w:r>
            <w:proofErr w:type="spellEnd"/>
            <w:r>
              <w:rPr>
                <w:rFonts w:ascii="GHEA Grapalat" w:eastAsiaTheme="minorEastAsia" w:hAnsi="GHEA Grapalat" w:cs="Times New Roman"/>
                <w:b/>
                <w:sz w:val="24"/>
                <w:szCs w:val="24"/>
                <w:lang w:val="hy-AM" w:eastAsia="ru-RU"/>
              </w:rPr>
              <w:t xml:space="preserve">: </w:t>
            </w:r>
          </w:p>
        </w:tc>
        <w:tc>
          <w:tcPr>
            <w:tcW w:w="544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5719CBB" w14:textId="77777777" w:rsidR="00950BA6" w:rsidRDefault="00950BA6" w:rsidP="00950BA6">
            <w:pPr>
              <w:pStyle w:val="ListParagraph"/>
              <w:numPr>
                <w:ilvl w:val="0"/>
                <w:numId w:val="40"/>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է:Կատարվել է համապատասխան փոփոխություն:</w:t>
            </w:r>
          </w:p>
          <w:p w14:paraId="1296851B"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37D281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378A91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6FAC46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D4E358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C6780A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9BEC0E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5FB805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C7841D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C825E4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06676D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5EB16A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6D04BF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FFE6FD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F1628C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028578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6B2B71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126365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20034F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CFD0E3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3176B8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486386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C2E66A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B2557C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2A56D3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F5AF35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F35A10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76F6D4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BFE74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518684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464812B"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EBC3C9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66E45C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F76B43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7EB5C5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B41893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C38B04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5CF9CB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BAE06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43EDE46" w14:textId="77777777" w:rsidR="00950BA6" w:rsidRDefault="00950BA6" w:rsidP="00950BA6">
            <w:pPr>
              <w:pStyle w:val="ListParagraph"/>
              <w:numPr>
                <w:ilvl w:val="0"/>
                <w:numId w:val="40"/>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Ընդունվել է, կետը </w:t>
            </w:r>
            <w:proofErr w:type="spellStart"/>
            <w:r>
              <w:rPr>
                <w:rFonts w:ascii="GHEA Grapalat" w:eastAsia="Times New Roman" w:hAnsi="GHEA Grapalat" w:cs="Times New Roman"/>
                <w:b/>
                <w:bCs/>
                <w:sz w:val="24"/>
                <w:szCs w:val="24"/>
                <w:lang w:val="hy-AM"/>
              </w:rPr>
              <w:t>խմբագրվել</w:t>
            </w:r>
            <w:proofErr w:type="spellEnd"/>
            <w:r>
              <w:rPr>
                <w:rFonts w:ascii="GHEA Grapalat" w:eastAsia="Times New Roman" w:hAnsi="GHEA Grapalat" w:cs="Times New Roman"/>
                <w:b/>
                <w:bCs/>
                <w:sz w:val="24"/>
                <w:szCs w:val="24"/>
                <w:lang w:val="hy-AM"/>
              </w:rPr>
              <w:t xml:space="preserve"> է:</w:t>
            </w:r>
          </w:p>
          <w:p w14:paraId="0AE218F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EE5A1E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A80649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AA000F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7521D8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444CD4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E838D2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7CA2C9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21E660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33C7F4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2EB4F6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85244B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722E497" w14:textId="77777777" w:rsidR="00950BA6" w:rsidRDefault="00950BA6" w:rsidP="00950BA6">
            <w:pPr>
              <w:pStyle w:val="ListParagraph"/>
              <w:numPr>
                <w:ilvl w:val="0"/>
                <w:numId w:val="40"/>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Ընդունվել է, կետը </w:t>
            </w:r>
            <w:proofErr w:type="spellStart"/>
            <w:r>
              <w:rPr>
                <w:rFonts w:ascii="GHEA Grapalat" w:eastAsia="Times New Roman" w:hAnsi="GHEA Grapalat" w:cs="Times New Roman"/>
                <w:b/>
                <w:bCs/>
                <w:sz w:val="24"/>
                <w:szCs w:val="24"/>
                <w:lang w:val="hy-AM"/>
              </w:rPr>
              <w:t>խմբագրվել</w:t>
            </w:r>
            <w:proofErr w:type="spellEnd"/>
            <w:r>
              <w:rPr>
                <w:rFonts w:ascii="GHEA Grapalat" w:eastAsia="Times New Roman" w:hAnsi="GHEA Grapalat" w:cs="Times New Roman"/>
                <w:b/>
                <w:bCs/>
                <w:sz w:val="24"/>
                <w:szCs w:val="24"/>
                <w:lang w:val="hy-AM"/>
              </w:rPr>
              <w:t xml:space="preserve"> է:</w:t>
            </w:r>
          </w:p>
          <w:p w14:paraId="70A852F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483ACF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A8F547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7A8908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BC89F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404BDB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4EFD7A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031BD6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F3CAD3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5CD7CF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74081E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0C430CB"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190A63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545C7A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10A1222" w14:textId="77777777" w:rsidR="00950BA6" w:rsidRDefault="00950BA6">
            <w:pPr>
              <w:spacing w:after="0" w:line="360" w:lineRule="auto"/>
              <w:ind w:left="360"/>
              <w:jc w:val="center"/>
              <w:rPr>
                <w:rFonts w:ascii="GHEA Grapalat" w:eastAsia="Times New Roman" w:hAnsi="GHEA Grapalat" w:cs="Times New Roman"/>
                <w:b/>
                <w:bCs/>
                <w:sz w:val="24"/>
                <w:szCs w:val="24"/>
                <w:lang w:val="hy-AM"/>
              </w:rPr>
            </w:pPr>
          </w:p>
          <w:p w14:paraId="2A669DD6" w14:textId="77777777" w:rsidR="00950BA6" w:rsidRDefault="00950BA6">
            <w:pPr>
              <w:spacing w:after="0" w:line="360" w:lineRule="auto"/>
              <w:ind w:left="360"/>
              <w:jc w:val="center"/>
              <w:rPr>
                <w:rFonts w:ascii="GHEA Grapalat" w:eastAsia="Times New Roman" w:hAnsi="GHEA Grapalat" w:cs="Times New Roman"/>
                <w:b/>
                <w:bCs/>
                <w:sz w:val="24"/>
                <w:szCs w:val="24"/>
                <w:lang w:val="hy-AM"/>
              </w:rPr>
            </w:pPr>
          </w:p>
          <w:p w14:paraId="3DC1DB68" w14:textId="77777777" w:rsidR="00950BA6" w:rsidRDefault="00950BA6">
            <w:pPr>
              <w:spacing w:after="0" w:line="360" w:lineRule="auto"/>
              <w:ind w:left="36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4. Ընդունվել է, կետը </w:t>
            </w:r>
            <w:proofErr w:type="spellStart"/>
            <w:r>
              <w:rPr>
                <w:rFonts w:ascii="GHEA Grapalat" w:eastAsia="Times New Roman" w:hAnsi="GHEA Grapalat" w:cs="Times New Roman"/>
                <w:b/>
                <w:bCs/>
                <w:sz w:val="24"/>
                <w:szCs w:val="24"/>
                <w:lang w:val="hy-AM"/>
              </w:rPr>
              <w:t>խմբագրվել</w:t>
            </w:r>
            <w:proofErr w:type="spellEnd"/>
            <w:r>
              <w:rPr>
                <w:rFonts w:ascii="GHEA Grapalat" w:eastAsia="Times New Roman" w:hAnsi="GHEA Grapalat" w:cs="Times New Roman"/>
                <w:b/>
                <w:bCs/>
                <w:sz w:val="24"/>
                <w:szCs w:val="24"/>
                <w:lang w:val="hy-AM"/>
              </w:rPr>
              <w:t xml:space="preserve"> է:</w:t>
            </w:r>
          </w:p>
          <w:p w14:paraId="510AF54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C6F9B9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0B1266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71A435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596FE6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CA9C6E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840427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442B21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DB5D9B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46D38E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D2C314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36B88A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F670F7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FC83D8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FEDA8A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B6C007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95B6B8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33871F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778970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846A4E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931666C" w14:textId="77777777" w:rsidR="00950BA6" w:rsidRDefault="00950BA6">
            <w:pPr>
              <w:spacing w:after="0" w:line="360" w:lineRule="auto"/>
              <w:ind w:left="360"/>
              <w:jc w:val="center"/>
              <w:rPr>
                <w:rFonts w:ascii="GHEA Grapalat" w:eastAsia="Times New Roman" w:hAnsi="GHEA Grapalat" w:cs="Times New Roman"/>
                <w:b/>
                <w:bCs/>
                <w:sz w:val="24"/>
                <w:szCs w:val="24"/>
                <w:lang w:val="hy-AM"/>
              </w:rPr>
            </w:pPr>
          </w:p>
          <w:p w14:paraId="673306A9" w14:textId="77777777" w:rsidR="00950BA6" w:rsidRDefault="00950BA6" w:rsidP="00950BA6">
            <w:pPr>
              <w:pStyle w:val="ListParagraph"/>
              <w:numPr>
                <w:ilvl w:val="0"/>
                <w:numId w:val="41"/>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Ընդունվել է, կետը </w:t>
            </w:r>
            <w:proofErr w:type="spellStart"/>
            <w:r>
              <w:rPr>
                <w:rFonts w:ascii="GHEA Grapalat" w:eastAsia="Times New Roman" w:hAnsi="GHEA Grapalat" w:cs="Times New Roman"/>
                <w:b/>
                <w:bCs/>
                <w:sz w:val="24"/>
                <w:szCs w:val="24"/>
                <w:lang w:val="hy-AM"/>
              </w:rPr>
              <w:t>խմբագրվել</w:t>
            </w:r>
            <w:proofErr w:type="spellEnd"/>
            <w:r>
              <w:rPr>
                <w:rFonts w:ascii="GHEA Grapalat" w:eastAsia="Times New Roman" w:hAnsi="GHEA Grapalat" w:cs="Times New Roman"/>
                <w:b/>
                <w:bCs/>
                <w:sz w:val="24"/>
                <w:szCs w:val="24"/>
                <w:lang w:val="hy-AM"/>
              </w:rPr>
              <w:t xml:space="preserve"> է:</w:t>
            </w:r>
          </w:p>
          <w:p w14:paraId="2B9381E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4EB1BB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A93EA9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79A8C6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F09091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AE575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359E0B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A10036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35FAF15" w14:textId="77777777" w:rsidR="00950BA6" w:rsidRDefault="00950BA6">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6.Չի ընդունվել, բխում է «Էներգետիկայի մասին» օրենքից:</w:t>
            </w:r>
          </w:p>
          <w:p w14:paraId="78CC8D98"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A60FFA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63D424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7245AA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B5E59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535016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D82E34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1569428" w14:textId="77777777" w:rsidR="00950BA6" w:rsidRDefault="00950BA6">
            <w:pPr>
              <w:pStyle w:val="ListParagraph"/>
              <w:spacing w:after="0" w:line="360" w:lineRule="auto"/>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7.Ընդունվել </w:t>
            </w:r>
            <w:proofErr w:type="spellStart"/>
            <w:r>
              <w:rPr>
                <w:rFonts w:ascii="GHEA Grapalat" w:eastAsia="Times New Roman" w:hAnsi="GHEA Grapalat" w:cs="Times New Roman"/>
                <w:b/>
                <w:bCs/>
                <w:sz w:val="24"/>
                <w:szCs w:val="24"/>
                <w:lang w:val="hy-AM"/>
              </w:rPr>
              <w:t>է,կետը</w:t>
            </w:r>
            <w:proofErr w:type="spellEnd"/>
            <w:r>
              <w:rPr>
                <w:rFonts w:ascii="GHEA Grapalat" w:eastAsia="Times New Roman" w:hAnsi="GHEA Grapalat" w:cs="Times New Roman"/>
                <w:b/>
                <w:bCs/>
                <w:sz w:val="24"/>
                <w:szCs w:val="24"/>
                <w:lang w:val="hy-AM"/>
              </w:rPr>
              <w:t xml:space="preserve"> շարադրվել է նոր խմբագրությամբ: </w:t>
            </w:r>
          </w:p>
        </w:tc>
      </w:tr>
      <w:tr w:rsidR="00950BA6" w14:paraId="11CD4D8D" w14:textId="77777777" w:rsidTr="00950BA6">
        <w:trPr>
          <w:gridAfter w:val="2"/>
          <w:wAfter w:w="25" w:type="dxa"/>
          <w:trHeight w:val="465"/>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E61DB4B" w14:textId="77777777" w:rsidR="00950BA6" w:rsidRPr="00950BA6" w:rsidRDefault="00950BA6">
            <w:pPr>
              <w:spacing w:after="0" w:line="360" w:lineRule="auto"/>
              <w:rPr>
                <w:rFonts w:ascii="GHEA Grapalat" w:eastAsia="Times New Roman" w:hAnsi="GHEA Grapalat" w:cs="Times New Roman"/>
                <w:b/>
                <w:bCs/>
                <w:color w:val="000000"/>
                <w:sz w:val="24"/>
                <w:szCs w:val="24"/>
                <w:lang w:val="hy-AM"/>
              </w:rPr>
            </w:pPr>
            <w:r w:rsidRPr="00950BA6">
              <w:rPr>
                <w:rFonts w:ascii="GHEA Grapalat" w:eastAsia="Times New Roman" w:hAnsi="GHEA Grapalat" w:cs="Times New Roman"/>
                <w:b/>
                <w:bCs/>
                <w:color w:val="000000"/>
                <w:sz w:val="24"/>
                <w:szCs w:val="24"/>
                <w:lang w:val="hy-AM"/>
              </w:rPr>
              <w:lastRenderedPageBreak/>
              <w:t>5. ՀՀ հանրային ծառայությունները կարգավորող հանձնաժողով</w:t>
            </w:r>
          </w:p>
        </w:tc>
        <w:tc>
          <w:tcPr>
            <w:tcW w:w="544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B269273"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25.07.2025թ.</w:t>
            </w:r>
          </w:p>
        </w:tc>
      </w:tr>
      <w:tr w:rsidR="00950BA6" w14:paraId="4CD855FB" w14:textId="77777777" w:rsidTr="00950BA6">
        <w:trPr>
          <w:gridAfter w:val="2"/>
          <w:wAfter w:w="25" w:type="dxa"/>
          <w:trHeight w:val="476"/>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24D2CC" w14:textId="77777777" w:rsidR="00950BA6" w:rsidRDefault="00950BA6">
            <w:pPr>
              <w:spacing w:after="0"/>
              <w:rPr>
                <w:rFonts w:ascii="GHEA Grapalat" w:eastAsia="Times New Roman" w:hAnsi="GHEA Grapalat" w:cs="Times New Roman"/>
                <w:b/>
                <w:bCs/>
                <w:color w:val="000000"/>
                <w:sz w:val="24"/>
                <w:szCs w:val="24"/>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BB794E7"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ru-RU"/>
              </w:rPr>
              <w:t>N</w:t>
            </w:r>
            <w:r>
              <w:rPr>
                <w:rFonts w:ascii="GHEA Grapalat" w:eastAsia="Times New Roman" w:hAnsi="GHEA Grapalat" w:cs="Times New Roman"/>
                <w:b/>
                <w:bCs/>
                <w:sz w:val="24"/>
                <w:szCs w:val="24"/>
              </w:rPr>
              <w:t>ՄՄ/34.1-Ղ4-1/3742-2025</w:t>
            </w:r>
          </w:p>
        </w:tc>
      </w:tr>
      <w:tr w:rsidR="00950BA6" w:rsidRPr="00950BA6" w14:paraId="1A657C2B" w14:textId="77777777" w:rsidTr="00950BA6">
        <w:trPr>
          <w:gridAfter w:val="2"/>
          <w:wAfter w:w="25" w:type="dxa"/>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26765F6"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r>
              <w:rPr>
                <w:rFonts w:ascii="GHEA Grapalat" w:hAnsi="GHEA Grapalat" w:cs="Sylfaen"/>
                <w:sz w:val="24"/>
                <w:szCs w:val="24"/>
                <w:lang w:val="hy-AM"/>
              </w:rPr>
              <w:t>1</w:t>
            </w:r>
            <w:r>
              <w:rPr>
                <w:rFonts w:ascii="GHEA Grapalat" w:hAnsi="Cambria Math" w:cs="Cambria Math"/>
                <w:sz w:val="24"/>
                <w:szCs w:val="24"/>
                <w:lang w:val="hy-AM"/>
              </w:rPr>
              <w:t>․</w:t>
            </w:r>
            <w:r>
              <w:rPr>
                <w:rFonts w:ascii="GHEA Grapalat" w:hAnsi="GHEA Grapalat" w:cs="Sylfaen"/>
                <w:sz w:val="24"/>
                <w:szCs w:val="24"/>
                <w:lang w:val="hy-AM"/>
              </w:rPr>
              <w:t xml:space="preserve"> Էներգետիկայի մասին օրենքի (այսուհետ՝ Օրենք) 27-րդ հոդվածի 2</w:t>
            </w:r>
            <w:r>
              <w:rPr>
                <w:rFonts w:ascii="GHEA Grapalat" w:hAnsi="Cambria Math" w:cs="Cambria Math"/>
                <w:sz w:val="24"/>
                <w:szCs w:val="24"/>
                <w:lang w:val="hy-AM"/>
              </w:rPr>
              <w:t>․</w:t>
            </w:r>
            <w:r>
              <w:rPr>
                <w:rFonts w:ascii="GHEA Grapalat" w:hAnsi="GHEA Grapalat" w:cs="Sylfaen"/>
                <w:sz w:val="24"/>
                <w:szCs w:val="24"/>
                <w:lang w:val="hy-AM"/>
              </w:rPr>
              <w:t>1-</w:t>
            </w:r>
            <w:r>
              <w:rPr>
                <w:rFonts w:ascii="GHEA Grapalat" w:hAnsi="GHEA Grapalat" w:cs="GHEA Grapalat"/>
                <w:sz w:val="24"/>
                <w:szCs w:val="24"/>
                <w:lang w:val="hy-AM"/>
              </w:rPr>
              <w:t>ին</w:t>
            </w:r>
            <w:r>
              <w:rPr>
                <w:rFonts w:ascii="GHEA Grapalat" w:hAnsi="GHEA Grapalat" w:cs="Sylfaen"/>
                <w:sz w:val="24"/>
                <w:szCs w:val="24"/>
                <w:lang w:val="hy-AM"/>
              </w:rPr>
              <w:t xml:space="preserve"> </w:t>
            </w:r>
            <w:r>
              <w:rPr>
                <w:rFonts w:ascii="GHEA Grapalat" w:hAnsi="GHEA Grapalat" w:cs="GHEA Grapalat"/>
                <w:sz w:val="24"/>
                <w:szCs w:val="24"/>
                <w:lang w:val="hy-AM"/>
              </w:rPr>
              <w:t xml:space="preserve">մասի համաձայն Կառավարությունը նախապատվության իրավունք ունի նույն հոդվածի 1-ին և 2-րդ մասերով սահմանված գործարքների դեպքում, այսինքն լիցենզավորված անձի կողմից </w:t>
            </w:r>
            <w:r>
              <w:rPr>
                <w:rFonts w:ascii="GHEA Grapalat" w:hAnsi="GHEA Grapalat" w:cs="GHEA Grapalat"/>
                <w:b/>
                <w:bCs/>
                <w:sz w:val="24"/>
                <w:szCs w:val="24"/>
                <w:lang w:val="hy-AM"/>
              </w:rPr>
              <w:t>և՛ բաժնեմասի (բաժնետոմսի, փայի), և՛ լիցենզավորված գործունեության իրականացման համար անհրաժեշտ հիմնական գույքի կամ դրա նկատմամբ իրավունքի օտարման</w:t>
            </w:r>
            <w:r>
              <w:rPr>
                <w:rFonts w:ascii="GHEA Grapalat" w:hAnsi="GHEA Grapalat" w:cs="GHEA Grapalat"/>
                <w:sz w:val="24"/>
                <w:szCs w:val="24"/>
                <w:lang w:val="hy-AM"/>
              </w:rPr>
              <w:t xml:space="preserve">, </w:t>
            </w:r>
            <w:r>
              <w:rPr>
                <w:rFonts w:ascii="GHEA Grapalat" w:hAnsi="GHEA Grapalat" w:cs="Arial"/>
                <w:color w:val="333333"/>
                <w:sz w:val="24"/>
                <w:szCs w:val="24"/>
                <w:shd w:val="clear" w:color="auto" w:fill="FFFFFF"/>
                <w:lang w:val="hy-AM"/>
              </w:rPr>
              <w:t xml:space="preserve">այլ կերպ փոխանցման կամ գրավադրման գործարքների պարագայում, մինչդեռ ինչպես Կարգի վերնագրի, այնպես էլ Կարգի բովանդակության, այդ թվում՝ Կարգի 1-ին կետով սահմանված առարկայի համաձայն Կարգով սահմանվում են  միայն բաժնեմասի </w:t>
            </w:r>
            <w:r>
              <w:rPr>
                <w:rFonts w:ascii="GHEA Grapalat" w:hAnsi="GHEA Grapalat" w:cs="GHEA Grapalat"/>
                <w:sz w:val="24"/>
                <w:szCs w:val="24"/>
                <w:lang w:val="hy-AM"/>
              </w:rPr>
              <w:t>(բաժնետոմսի, փայի) մասով գործարքների դեպքում նախապատվության իրավունքի հետ կապված հարաբերությունները։</w:t>
            </w:r>
          </w:p>
          <w:p w14:paraId="73BF57CB"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r>
              <w:rPr>
                <w:rFonts w:ascii="GHEA Grapalat" w:hAnsi="GHEA Grapalat" w:cs="GHEA Grapalat"/>
                <w:sz w:val="24"/>
                <w:szCs w:val="24"/>
                <w:lang w:val="hy-AM"/>
              </w:rPr>
              <w:t xml:space="preserve">Ուստի՝ անհրաժեշտ է Կարգն այս մասով անհրաժեշտ է համապատասխանեցնել Օրենքով սահմանված </w:t>
            </w:r>
            <w:proofErr w:type="spellStart"/>
            <w:r>
              <w:rPr>
                <w:rFonts w:ascii="GHEA Grapalat" w:hAnsi="GHEA Grapalat" w:cs="GHEA Grapalat"/>
                <w:sz w:val="24"/>
                <w:szCs w:val="24"/>
                <w:lang w:val="hy-AM"/>
              </w:rPr>
              <w:t>կարգավորումներին</w:t>
            </w:r>
            <w:proofErr w:type="spellEnd"/>
            <w:r>
              <w:rPr>
                <w:rFonts w:ascii="GHEA Grapalat" w:hAnsi="GHEA Grapalat" w:cs="GHEA Grapalat"/>
                <w:sz w:val="24"/>
                <w:szCs w:val="24"/>
                <w:lang w:val="hy-AM"/>
              </w:rPr>
              <w:t>։</w:t>
            </w:r>
          </w:p>
          <w:p w14:paraId="0E980740" w14:textId="77777777" w:rsidR="00950BA6" w:rsidRDefault="00950BA6">
            <w:pPr>
              <w:tabs>
                <w:tab w:val="left" w:pos="8566"/>
              </w:tabs>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2</w:t>
            </w:r>
            <w:r>
              <w:rPr>
                <w:rFonts w:ascii="GHEA Grapalat" w:hAnsi="Cambria Math" w:cs="Cambria Math"/>
                <w:sz w:val="24"/>
                <w:szCs w:val="24"/>
                <w:lang w:val="hy-AM"/>
              </w:rPr>
              <w:t>․</w:t>
            </w:r>
            <w:r>
              <w:rPr>
                <w:rFonts w:ascii="GHEA Grapalat" w:hAnsi="GHEA Grapalat" w:cs="Sylfaen"/>
                <w:sz w:val="24"/>
                <w:szCs w:val="24"/>
                <w:lang w:val="hy-AM"/>
              </w:rPr>
              <w:t xml:space="preserve"> Կարգի 1-ին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հստակեցված չէ, թե որոնք են լիցենզիա ունեցող անձինք, ում մասով կիրառելի են Կարգի դրույթները, ուստի առաջարկվում է տվյալ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լիցենզիա ունեցող անձի 25 և ավելի բառերից առաջ լրացնել </w:t>
            </w:r>
            <w:r>
              <w:rPr>
                <w:rFonts w:ascii="GHEA Grapalat" w:hAnsi="GHEA Grapalat" w:cs="Sylfaen"/>
                <w:sz w:val="24"/>
                <w:szCs w:val="24"/>
                <w:lang w:val="hy-AM"/>
              </w:rPr>
              <w:lastRenderedPageBreak/>
              <w:t xml:space="preserve">էներգետիկայի բնագավառում գործունեության բառերը։ Միաժամանակ, հաշվի առնելով, որ Օրենքի 27-րդ հոդվածի 4-րդ մասի համաձայն՝ նույն հոդվածով սահմանված՝ համաձայնեցման մասին դրույթները չեն տարածվում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30 </w:t>
            </w:r>
            <w:proofErr w:type="spellStart"/>
            <w:r>
              <w:rPr>
                <w:rFonts w:ascii="GHEA Grapalat" w:hAnsi="GHEA Grapalat" w:cs="Sylfaen"/>
                <w:sz w:val="24"/>
                <w:szCs w:val="24"/>
                <w:lang w:val="hy-AM"/>
              </w:rPr>
              <w:t>ՄՎտ</w:t>
            </w:r>
            <w:proofErr w:type="spellEnd"/>
            <w:r>
              <w:rPr>
                <w:rFonts w:ascii="GHEA Grapalat" w:hAnsi="GHEA Grapalat" w:cs="Sylfaen"/>
                <w:sz w:val="24"/>
                <w:szCs w:val="24"/>
                <w:lang w:val="hy-AM"/>
              </w:rPr>
              <w:t xml:space="preserve"> հզորությամբ կայանում էլեկտրական էներգիայի (հզորության) արտադրության լիցենզիա ունեցող անձանց, ինչպես նաև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30 </w:t>
            </w:r>
            <w:proofErr w:type="spellStart"/>
            <w:r>
              <w:rPr>
                <w:rFonts w:ascii="GHEA Grapalat" w:hAnsi="GHEA Grapalat" w:cs="Sylfaen"/>
                <w:sz w:val="24"/>
                <w:szCs w:val="24"/>
                <w:lang w:val="hy-AM"/>
              </w:rPr>
              <w:t>ՄՎտ</w:t>
            </w:r>
            <w:proofErr w:type="spellEnd"/>
            <w:r>
              <w:rPr>
                <w:rFonts w:ascii="GHEA Grapalat" w:hAnsi="GHEA Grapalat" w:cs="Sylfaen"/>
                <w:sz w:val="24"/>
                <w:szCs w:val="24"/>
                <w:lang w:val="hy-AM"/>
              </w:rPr>
              <w:t xml:space="preserve"> գումարային հզորությամբ մեկից ավելի կայաններում էլեկտրական էներգիայի (հզորության) արտադրության լիցենզիաներ ունեցող անձանց վրա (եթե նրանք չունեն այլ լիցենզիաներ, որոնց դեպքում պահանջվում է սույն հոդվածի 1-2-րդ կետերով նախատեսված համաձայնեցում), առաջարկվում է Կարգի 1-ին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Սույն կարգով սահմանվում են լիցենզիա ունեցող անձի բառերից հետո լրացնել բացառությամբ սույն կարգի –</w:t>
            </w:r>
            <w:proofErr w:type="spellStart"/>
            <w:r>
              <w:rPr>
                <w:rFonts w:ascii="GHEA Grapalat" w:hAnsi="GHEA Grapalat" w:cs="Sylfaen"/>
                <w:sz w:val="24"/>
                <w:szCs w:val="24"/>
                <w:lang w:val="hy-AM"/>
              </w:rPr>
              <w:t>րդ</w:t>
            </w:r>
            <w:proofErr w:type="spellEnd"/>
            <w:r>
              <w:rPr>
                <w:rFonts w:ascii="GHEA Grapalat" w:hAnsi="GHEA Grapalat" w:cs="Sylfaen"/>
                <w:sz w:val="24"/>
                <w:szCs w:val="24"/>
                <w:lang w:val="hy-AM"/>
              </w:rPr>
              <w:t xml:space="preserve"> կետով սահմանված դեպքերի բառերը և Կարգը լրացնել համապատասխան կետով՝ սահմանելով Օրենքի 27-րդ հոդվածի 4-րդ մասով սահմանված կարգավորումը։</w:t>
            </w:r>
          </w:p>
          <w:p w14:paraId="795AE981"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r>
              <w:rPr>
                <w:rFonts w:ascii="GHEA Grapalat" w:hAnsi="GHEA Grapalat" w:cs="GHEA Grapalat"/>
                <w:sz w:val="24"/>
                <w:szCs w:val="24"/>
                <w:lang w:val="hy-AM"/>
              </w:rPr>
              <w:t>3</w:t>
            </w:r>
            <w:r>
              <w:rPr>
                <w:rFonts w:ascii="GHEA Grapalat" w:hAnsi="Cambria Math" w:cs="Cambria Math"/>
                <w:sz w:val="24"/>
                <w:szCs w:val="24"/>
                <w:lang w:val="hy-AM"/>
              </w:rPr>
              <w:t>․</w:t>
            </w:r>
            <w:r>
              <w:rPr>
                <w:rFonts w:ascii="GHEA Grapalat" w:hAnsi="GHEA Grapalat" w:cs="GHEA Grapalat"/>
                <w:sz w:val="24"/>
                <w:szCs w:val="24"/>
                <w:lang w:val="hy-AM"/>
              </w:rPr>
              <w:t xml:space="preserve"> Օրենքի 27-րդ հոդվածի 3-րդ մասի համաձայն նույն հոդվածի 1-ին և 2-րդ մասերով նշված գործարքների </w:t>
            </w:r>
            <w:proofErr w:type="spellStart"/>
            <w:r>
              <w:rPr>
                <w:rFonts w:ascii="GHEA Grapalat" w:hAnsi="GHEA Grapalat" w:cs="GHEA Grapalat"/>
                <w:sz w:val="24"/>
                <w:szCs w:val="24"/>
                <w:lang w:val="hy-AM"/>
              </w:rPr>
              <w:t>համաձայնեցումները</w:t>
            </w:r>
            <w:proofErr w:type="spellEnd"/>
            <w:r>
              <w:rPr>
                <w:rFonts w:ascii="GHEA Grapalat" w:hAnsi="GHEA Grapalat" w:cs="GHEA Grapalat"/>
                <w:sz w:val="24"/>
                <w:szCs w:val="24"/>
                <w:lang w:val="hy-AM"/>
              </w:rPr>
              <w:t xml:space="preserve"> կարող են մերժվել եթե չի պահպանվել նույն հոդվածի 2.1-ին և 2.2-րդ մասերով սահմանված նախապատվության իրավունքի իրականացման կարգը։ Նշվածից </w:t>
            </w:r>
            <w:proofErr w:type="spellStart"/>
            <w:r>
              <w:rPr>
                <w:rFonts w:ascii="GHEA Grapalat" w:hAnsi="GHEA Grapalat" w:cs="GHEA Grapalat"/>
                <w:sz w:val="24"/>
                <w:szCs w:val="24"/>
                <w:lang w:val="hy-AM"/>
              </w:rPr>
              <w:t>հետևում</w:t>
            </w:r>
            <w:proofErr w:type="spellEnd"/>
            <w:r>
              <w:rPr>
                <w:rFonts w:ascii="GHEA Grapalat" w:hAnsi="GHEA Grapalat" w:cs="GHEA Grapalat"/>
                <w:sz w:val="24"/>
                <w:szCs w:val="24"/>
                <w:lang w:val="hy-AM"/>
              </w:rPr>
              <w:t xml:space="preserve"> է, որ լիցենզավորված անձը գործարքի կնքման համաձայնություն ստանալու նպատակով հանձնաժողովին հայտով դիմելուց առաջ պարտավոր է պահպանել Օրենքի 27-րդ հոդվածով սահմանված Կառավարության նախապատվության իրավունքի իրացման կարգը և հանձնաժողով ներկայացվող հայտին կցել </w:t>
            </w:r>
            <w:r>
              <w:rPr>
                <w:rFonts w:ascii="GHEA Grapalat" w:hAnsi="GHEA Grapalat" w:cs="GHEA Grapalat"/>
                <w:sz w:val="24"/>
                <w:szCs w:val="24"/>
                <w:lang w:val="hy-AM"/>
              </w:rPr>
              <w:lastRenderedPageBreak/>
              <w:t xml:space="preserve">համապատասխան ապացույցներ։ Մինչդեռ Կարգի 2-րդ կետի համաձայն՝ լիցենզավորված անձը հանձնաժողովի համաձայնությունը ստանալուց հետո գրավոր ծանուցում է Կառավարությանը՝ համապատասխան գործարք իրականացնելու մտադրության մասին, ինչը ենթադրում է լիցենզավորված անձի կողմից իրականացվող գործողությունների՝ Օրենքի 27-րդ հոդվածով սահմանվածից տարբերվող, լրիվ հակառակ հերթականություն։ </w:t>
            </w:r>
            <w:proofErr w:type="spellStart"/>
            <w:r>
              <w:rPr>
                <w:rFonts w:ascii="GHEA Grapalat" w:hAnsi="GHEA Grapalat" w:cs="GHEA Grapalat"/>
                <w:sz w:val="24"/>
                <w:szCs w:val="24"/>
                <w:lang w:val="hy-AM"/>
              </w:rPr>
              <w:t>Հետևաբար</w:t>
            </w:r>
            <w:proofErr w:type="spellEnd"/>
            <w:r>
              <w:rPr>
                <w:rFonts w:ascii="GHEA Grapalat" w:hAnsi="GHEA Grapalat" w:cs="GHEA Grapalat"/>
                <w:sz w:val="24"/>
                <w:szCs w:val="24"/>
                <w:lang w:val="hy-AM"/>
              </w:rPr>
              <w:t xml:space="preserve">՝ առաջարկվում է վերանայել Կարգի 2-րդ կետով սահմանված կարգավորումը՝ այն համապատասխանեցնելով Օրենքի 27-րդ հոդվածով սահմանված </w:t>
            </w:r>
            <w:proofErr w:type="spellStart"/>
            <w:r>
              <w:rPr>
                <w:rFonts w:ascii="GHEA Grapalat" w:hAnsi="GHEA Grapalat" w:cs="GHEA Grapalat"/>
                <w:sz w:val="24"/>
                <w:szCs w:val="24"/>
                <w:lang w:val="hy-AM"/>
              </w:rPr>
              <w:t>կարգավորումներին</w:t>
            </w:r>
            <w:proofErr w:type="spellEnd"/>
            <w:r>
              <w:rPr>
                <w:rFonts w:ascii="GHEA Grapalat" w:hAnsi="GHEA Grapalat" w:cs="GHEA Grapalat"/>
                <w:sz w:val="24"/>
                <w:szCs w:val="24"/>
                <w:lang w:val="hy-AM"/>
              </w:rPr>
              <w:t xml:space="preserve">։ </w:t>
            </w:r>
          </w:p>
          <w:p w14:paraId="2FBCF01A"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r>
              <w:rPr>
                <w:rFonts w:ascii="GHEA Grapalat" w:hAnsi="GHEA Grapalat" w:cs="GHEA Grapalat"/>
                <w:sz w:val="24"/>
                <w:szCs w:val="24"/>
                <w:lang w:val="hy-AM"/>
              </w:rPr>
              <w:t>4</w:t>
            </w:r>
            <w:r>
              <w:rPr>
                <w:rFonts w:ascii="GHEA Grapalat" w:hAnsi="Cambria Math" w:cs="Cambria Math"/>
                <w:sz w:val="24"/>
                <w:szCs w:val="24"/>
                <w:lang w:val="hy-AM"/>
              </w:rPr>
              <w:t>․</w:t>
            </w:r>
            <w:r>
              <w:rPr>
                <w:rFonts w:ascii="GHEA Grapalat" w:hAnsi="GHEA Grapalat" w:cs="GHEA Grapalat"/>
                <w:sz w:val="24"/>
                <w:szCs w:val="24"/>
                <w:lang w:val="hy-AM"/>
              </w:rPr>
              <w:t xml:space="preserve"> Հստակեցման կարիք ունի Կարգի 5-րդ կետով սահմանված կարգավորումը հաշվի առնելով, որ Գնահատման գործունեության մասին օրենքի 2-րդ հոդվածի 2-րդ մասի համաձայն այդ օրենքը չի տարածվում արժեթղթերի գնահատման վրա։ </w:t>
            </w:r>
          </w:p>
          <w:p w14:paraId="7E53E132"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proofErr w:type="spellStart"/>
            <w:r>
              <w:rPr>
                <w:rFonts w:ascii="GHEA Grapalat" w:hAnsi="GHEA Grapalat" w:cs="GHEA Grapalat"/>
                <w:sz w:val="24"/>
                <w:szCs w:val="24"/>
                <w:lang w:val="hy-AM"/>
              </w:rPr>
              <w:t>Միևնույն</w:t>
            </w:r>
            <w:proofErr w:type="spellEnd"/>
            <w:r>
              <w:rPr>
                <w:rFonts w:ascii="GHEA Grapalat" w:hAnsi="GHEA Grapalat" w:cs="GHEA Grapalat"/>
                <w:sz w:val="24"/>
                <w:szCs w:val="24"/>
                <w:lang w:val="hy-AM"/>
              </w:rPr>
              <w:t xml:space="preserve"> ժամանակ, Կարգի 7-րդ կետով սահմանված </w:t>
            </w:r>
            <w:proofErr w:type="spellStart"/>
            <w:r>
              <w:rPr>
                <w:rFonts w:ascii="GHEA Grapalat" w:hAnsi="GHEA Grapalat" w:cs="GHEA Grapalat"/>
                <w:sz w:val="24"/>
                <w:szCs w:val="24"/>
                <w:lang w:val="hy-AM"/>
              </w:rPr>
              <w:t>ձևակերպումից</w:t>
            </w:r>
            <w:proofErr w:type="spellEnd"/>
            <w:r>
              <w:rPr>
                <w:rFonts w:ascii="GHEA Grapalat" w:hAnsi="GHEA Grapalat" w:cs="GHEA Grapalat"/>
                <w:sz w:val="24"/>
                <w:szCs w:val="24"/>
                <w:lang w:val="hy-AM"/>
              </w:rPr>
              <w:t xml:space="preserve"> պարզ չէ, թե միմյանցից 10 տոկոսից ավելի տարբերվող արժեքներից կոնկրետ որ մեկի նկատմամբ է հաշվարկվում հիմք ընդունվող 10 տոկոսը։</w:t>
            </w:r>
          </w:p>
          <w:p w14:paraId="72F32D80" w14:textId="77777777" w:rsidR="00950BA6" w:rsidRDefault="00950BA6">
            <w:pPr>
              <w:tabs>
                <w:tab w:val="left" w:pos="8566"/>
              </w:tabs>
              <w:spacing w:line="360" w:lineRule="auto"/>
              <w:ind w:firstLine="540"/>
              <w:jc w:val="both"/>
              <w:rPr>
                <w:rFonts w:ascii="GHEA Grapalat" w:hAnsi="GHEA Grapalat" w:cs="GHEA Grapalat"/>
                <w:sz w:val="24"/>
                <w:szCs w:val="24"/>
                <w:lang w:val="hy-AM"/>
              </w:rPr>
            </w:pPr>
            <w:r>
              <w:rPr>
                <w:rFonts w:ascii="GHEA Grapalat" w:hAnsi="GHEA Grapalat" w:cs="GHEA Grapalat"/>
                <w:sz w:val="24"/>
                <w:szCs w:val="24"/>
                <w:lang w:val="hy-AM"/>
              </w:rPr>
              <w:t>5</w:t>
            </w:r>
            <w:r>
              <w:rPr>
                <w:rFonts w:ascii="GHEA Grapalat" w:hAnsi="Cambria Math" w:cs="GHEA Grapalat"/>
                <w:sz w:val="24"/>
                <w:szCs w:val="24"/>
                <w:lang w:val="hy-AM"/>
              </w:rPr>
              <w:t>․</w:t>
            </w:r>
            <w:r>
              <w:rPr>
                <w:rFonts w:ascii="GHEA Grapalat" w:hAnsi="GHEA Grapalat" w:cs="GHEA Grapalat"/>
                <w:sz w:val="24"/>
                <w:szCs w:val="24"/>
                <w:lang w:val="hy-AM"/>
              </w:rPr>
              <w:t xml:space="preserve">  Հաշվի առնելով, որ Կարգի 8-րդ կետով սահմանված՝ գնահատման ենթակա գործոնները օբյեկտիվ իրականության մեջ սպառիչ չեն և առնվազն ներառում են նաև եկամուտները, ծախսերը և դրամական հոսքերը, </w:t>
            </w:r>
            <w:r>
              <w:rPr>
                <w:rFonts w:ascii="GHEA Grapalat" w:hAnsi="GHEA Grapalat" w:cs="GHEA Grapalat"/>
                <w:sz w:val="24"/>
                <w:szCs w:val="24"/>
                <w:lang w:val="hy-AM"/>
              </w:rPr>
              <w:lastRenderedPageBreak/>
              <w:t xml:space="preserve">առաջարկվում է տվյալ </w:t>
            </w:r>
            <w:proofErr w:type="spellStart"/>
            <w:r>
              <w:rPr>
                <w:rFonts w:ascii="GHEA Grapalat" w:hAnsi="GHEA Grapalat" w:cs="GHEA Grapalat"/>
                <w:sz w:val="24"/>
                <w:szCs w:val="24"/>
                <w:lang w:val="hy-AM"/>
              </w:rPr>
              <w:t>կետում</w:t>
            </w:r>
            <w:proofErr w:type="spellEnd"/>
            <w:r>
              <w:rPr>
                <w:rFonts w:ascii="GHEA Grapalat" w:hAnsi="GHEA Grapalat" w:cs="GHEA Grapalat"/>
                <w:sz w:val="24"/>
                <w:szCs w:val="24"/>
                <w:lang w:val="hy-AM"/>
              </w:rPr>
              <w:t xml:space="preserve"> թվարկված ցանկը շարադրել ոչ սպառիչ՝ նախատեսելով այլ գործոններ </w:t>
            </w:r>
            <w:proofErr w:type="spellStart"/>
            <w:r>
              <w:rPr>
                <w:rFonts w:ascii="GHEA Grapalat" w:hAnsi="GHEA Grapalat" w:cs="GHEA Grapalat"/>
                <w:sz w:val="24"/>
                <w:szCs w:val="24"/>
                <w:lang w:val="hy-AM"/>
              </w:rPr>
              <w:t>ևս</w:t>
            </w:r>
            <w:proofErr w:type="spellEnd"/>
            <w:r>
              <w:rPr>
                <w:rFonts w:ascii="GHEA Grapalat" w:hAnsi="GHEA Grapalat" w:cs="GHEA Grapalat"/>
                <w:sz w:val="24"/>
                <w:szCs w:val="24"/>
                <w:lang w:val="hy-AM"/>
              </w:rPr>
              <w:t xml:space="preserve"> գնահատելու հնարավորություն։ </w:t>
            </w:r>
          </w:p>
          <w:p w14:paraId="76258EE4" w14:textId="77777777" w:rsidR="00950BA6" w:rsidRDefault="00950BA6">
            <w:pPr>
              <w:spacing w:line="360" w:lineRule="auto"/>
              <w:ind w:firstLine="540"/>
              <w:jc w:val="both"/>
              <w:rPr>
                <w:rFonts w:ascii="GHEA Grapalat" w:hAnsi="GHEA Grapalat" w:cs="GHEA Grapalat"/>
                <w:sz w:val="24"/>
                <w:szCs w:val="24"/>
                <w:lang w:val="hy-AM"/>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9E7C9BA" w14:textId="77777777" w:rsidR="00950BA6" w:rsidRDefault="00950BA6">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 xml:space="preserve">1.Ընդունվել է, նախագծի վերնագրում և 1-ին </w:t>
            </w:r>
            <w:proofErr w:type="spellStart"/>
            <w:r>
              <w:rPr>
                <w:rFonts w:ascii="GHEA Grapalat" w:eastAsia="Times New Roman" w:hAnsi="GHEA Grapalat" w:cs="Times New Roman"/>
                <w:b/>
                <w:bCs/>
                <w:sz w:val="24"/>
                <w:szCs w:val="24"/>
                <w:lang w:val="hy-AM"/>
              </w:rPr>
              <w:t>կետում</w:t>
            </w:r>
            <w:proofErr w:type="spellEnd"/>
            <w:r>
              <w:rPr>
                <w:rFonts w:ascii="GHEA Grapalat" w:eastAsia="Times New Roman" w:hAnsi="GHEA Grapalat" w:cs="Times New Roman"/>
                <w:b/>
                <w:bCs/>
                <w:sz w:val="24"/>
                <w:szCs w:val="24"/>
                <w:lang w:val="hy-AM"/>
              </w:rPr>
              <w:t xml:space="preserve"> կատարվել է համապատասխան փոփոխություններ:</w:t>
            </w:r>
          </w:p>
          <w:p w14:paraId="6C3292A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B30DF57"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CF5025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E66C50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7A2659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C1FC14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947550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096C8C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3A0B00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68E493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B9CD905" w14:textId="77777777" w:rsidR="00950BA6" w:rsidRDefault="00950BA6" w:rsidP="00950BA6">
            <w:pPr>
              <w:pStyle w:val="ListParagraph"/>
              <w:numPr>
                <w:ilvl w:val="0"/>
                <w:numId w:val="38"/>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է:Կատարվել է համապատասխան փոփոխություններ:</w:t>
            </w:r>
          </w:p>
          <w:p w14:paraId="3B3E543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131425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9CB736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D160D4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209449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899849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47F602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597A75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5FB3D7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27128E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A3A6A94"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1E1768A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031609E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F8606AD"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3BB2A6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E56EFF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84086D5" w14:textId="77777777" w:rsidR="00950BA6" w:rsidRDefault="00950BA6" w:rsidP="00950BA6">
            <w:pPr>
              <w:pStyle w:val="ListParagraph"/>
              <w:numPr>
                <w:ilvl w:val="0"/>
                <w:numId w:val="38"/>
              </w:num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Չի </w:t>
            </w:r>
            <w:proofErr w:type="spellStart"/>
            <w:r>
              <w:rPr>
                <w:rFonts w:ascii="GHEA Grapalat" w:eastAsia="Times New Roman" w:hAnsi="GHEA Grapalat" w:cs="Times New Roman"/>
                <w:b/>
                <w:bCs/>
                <w:sz w:val="24"/>
                <w:szCs w:val="24"/>
                <w:lang w:val="hy-AM"/>
              </w:rPr>
              <w:t>ընդունվել:Հերթականությունը</w:t>
            </w:r>
            <w:proofErr w:type="spellEnd"/>
            <w:r>
              <w:rPr>
                <w:rFonts w:ascii="GHEA Grapalat" w:eastAsia="Times New Roman" w:hAnsi="GHEA Grapalat" w:cs="Times New Roman"/>
                <w:b/>
                <w:bCs/>
                <w:sz w:val="24"/>
                <w:szCs w:val="24"/>
                <w:lang w:val="hy-AM"/>
              </w:rPr>
              <w:t xml:space="preserve"> սահմանված է օրենքին համապատասխան:</w:t>
            </w:r>
          </w:p>
          <w:p w14:paraId="5E818AB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AB4947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CB11D61"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1C1054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4F3618F"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7F287B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E4D260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0B81336"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0C5DB75"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6180CD0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5456D5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38165FE"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4632BFFA"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3FBB9A8" w14:textId="77777777" w:rsidR="00950BA6" w:rsidRDefault="00950BA6">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4.Չի ընդունվել, բխում է օրենքից:</w:t>
            </w:r>
          </w:p>
          <w:p w14:paraId="0B0E21B9"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83078D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3697D62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9FE4830"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B244CFB"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2AA9F04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472DADC"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542FD51" w14:textId="77777777" w:rsidR="00950BA6" w:rsidRDefault="00950BA6">
            <w:pPr>
              <w:pStyle w:val="ListParagraph"/>
              <w:spacing w:after="0" w:line="360" w:lineRule="auto"/>
              <w:ind w:left="1068"/>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5.Ընդունվել է, կարգի 8-րդ կետը շարադրվել է նոր խմբագրությամբ:</w:t>
            </w:r>
          </w:p>
          <w:p w14:paraId="05FCECA3"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530EE562" w14:textId="77777777" w:rsidR="00950BA6" w:rsidRDefault="00950BA6">
            <w:pPr>
              <w:spacing w:after="0" w:line="360" w:lineRule="auto"/>
              <w:jc w:val="center"/>
              <w:rPr>
                <w:rFonts w:ascii="GHEA Grapalat" w:eastAsia="Times New Roman" w:hAnsi="GHEA Grapalat" w:cs="Times New Roman"/>
                <w:b/>
                <w:bCs/>
                <w:sz w:val="24"/>
                <w:szCs w:val="24"/>
                <w:lang w:val="hy-AM"/>
              </w:rPr>
            </w:pPr>
          </w:p>
          <w:p w14:paraId="7D82B4F8" w14:textId="77777777" w:rsidR="00950BA6" w:rsidRDefault="00950BA6">
            <w:pPr>
              <w:spacing w:after="0" w:line="360" w:lineRule="auto"/>
              <w:jc w:val="center"/>
              <w:rPr>
                <w:rFonts w:ascii="GHEA Grapalat" w:eastAsia="Times New Roman" w:hAnsi="GHEA Grapalat" w:cs="Times New Roman"/>
                <w:b/>
                <w:bCs/>
                <w:sz w:val="24"/>
                <w:szCs w:val="24"/>
                <w:lang w:val="hy-AM"/>
              </w:rPr>
            </w:pPr>
          </w:p>
        </w:tc>
      </w:tr>
      <w:tr w:rsidR="00950BA6" w14:paraId="5A1AFBE8" w14:textId="77777777" w:rsidTr="00950BA6">
        <w:trPr>
          <w:gridAfter w:val="2"/>
          <w:wAfter w:w="25" w:type="dxa"/>
          <w:trHeight w:val="465"/>
          <w:tblCellSpacing w:w="0" w:type="dxa"/>
          <w:jc w:val="center"/>
        </w:trPr>
        <w:tc>
          <w:tcPr>
            <w:tcW w:w="8861" w:type="dxa"/>
            <w:vMerge w:val="restar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2592AA7" w14:textId="77777777" w:rsidR="00950BA6" w:rsidRDefault="00950BA6">
            <w:pPr>
              <w:spacing w:after="0" w:line="360" w:lineRule="auto"/>
              <w:jc w:val="center"/>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lang w:val="ru-RU"/>
              </w:rPr>
              <w:lastRenderedPageBreak/>
              <w:t xml:space="preserve">6. </w:t>
            </w:r>
            <w:proofErr w:type="spellStart"/>
            <w:r>
              <w:rPr>
                <w:rFonts w:ascii="GHEA Grapalat" w:eastAsia="Times New Roman" w:hAnsi="GHEA Grapalat" w:cs="Times New Roman"/>
                <w:b/>
                <w:bCs/>
                <w:color w:val="000000"/>
                <w:sz w:val="24"/>
                <w:szCs w:val="24"/>
                <w:lang w:val="ru-RU"/>
              </w:rPr>
              <w:t>Կենտրոնական</w:t>
            </w:r>
            <w:proofErr w:type="spellEnd"/>
            <w:r>
              <w:rPr>
                <w:rFonts w:ascii="GHEA Grapalat" w:eastAsia="Times New Roman" w:hAnsi="GHEA Grapalat" w:cs="Times New Roman"/>
                <w:b/>
                <w:bCs/>
                <w:color w:val="000000"/>
                <w:sz w:val="24"/>
                <w:szCs w:val="24"/>
                <w:lang w:val="ru-RU"/>
              </w:rPr>
              <w:t xml:space="preserve"> </w:t>
            </w:r>
            <w:proofErr w:type="spellStart"/>
            <w:r>
              <w:rPr>
                <w:rFonts w:ascii="GHEA Grapalat" w:eastAsia="Times New Roman" w:hAnsi="GHEA Grapalat" w:cs="Times New Roman"/>
                <w:b/>
                <w:bCs/>
                <w:color w:val="000000"/>
                <w:sz w:val="24"/>
                <w:szCs w:val="24"/>
                <w:lang w:val="ru-RU"/>
              </w:rPr>
              <w:t>բանկ</w:t>
            </w:r>
            <w:proofErr w:type="spellEnd"/>
          </w:p>
        </w:tc>
        <w:tc>
          <w:tcPr>
            <w:tcW w:w="544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1C628E0" w14:textId="77777777" w:rsidR="00950BA6" w:rsidRDefault="00950BA6">
            <w:pPr>
              <w:spacing w:after="0" w:line="360" w:lineRule="auto"/>
              <w:jc w:val="center"/>
              <w:rPr>
                <w:rFonts w:ascii="GHEA Grapalat" w:eastAsia="Times New Roman" w:hAnsi="GHEA Grapalat" w:cs="Times New Roman"/>
                <w:b/>
                <w:bCs/>
                <w:sz w:val="24"/>
                <w:szCs w:val="24"/>
                <w:lang w:val="ru-RU"/>
              </w:rPr>
            </w:pPr>
            <w:r>
              <w:rPr>
                <w:rFonts w:ascii="GHEA Grapalat" w:eastAsia="Times New Roman" w:hAnsi="GHEA Grapalat" w:cs="Times New Roman"/>
                <w:b/>
                <w:bCs/>
                <w:sz w:val="24"/>
                <w:szCs w:val="24"/>
              </w:rPr>
              <w:t>25.07.2025թ.</w:t>
            </w:r>
          </w:p>
        </w:tc>
      </w:tr>
      <w:tr w:rsidR="00950BA6" w14:paraId="1DE6B517" w14:textId="77777777" w:rsidTr="00950BA6">
        <w:trPr>
          <w:gridAfter w:val="2"/>
          <w:wAfter w:w="25" w:type="dxa"/>
          <w:trHeight w:val="480"/>
          <w:tblCellSpacing w:w="0" w:type="dxa"/>
          <w:jc w:val="center"/>
        </w:trPr>
        <w:tc>
          <w:tcPr>
            <w:tcW w:w="88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3EC7B9" w14:textId="77777777" w:rsidR="00950BA6" w:rsidRDefault="00950BA6">
            <w:pPr>
              <w:spacing w:after="0"/>
              <w:rPr>
                <w:rFonts w:ascii="GHEA Grapalat" w:eastAsia="Times New Roman" w:hAnsi="GHEA Grapalat" w:cs="Times New Roman"/>
                <w:b/>
                <w:bCs/>
                <w:color w:val="000000"/>
                <w:sz w:val="24"/>
                <w:szCs w:val="24"/>
                <w:lang w:val="ru-RU"/>
              </w:rPr>
            </w:pPr>
          </w:p>
        </w:tc>
        <w:tc>
          <w:tcPr>
            <w:tcW w:w="544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B80F93E" w14:textId="77777777" w:rsidR="00950BA6" w:rsidRDefault="00950BA6">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15.1-04/640-25</w:t>
            </w:r>
          </w:p>
        </w:tc>
      </w:tr>
      <w:tr w:rsidR="00950BA6" w14:paraId="09B83756" w14:textId="77777777" w:rsidTr="00950BA6">
        <w:trPr>
          <w:gridAfter w:val="2"/>
          <w:wAfter w:w="25" w:type="dxa"/>
          <w:tblCellSpacing w:w="0" w:type="dxa"/>
          <w:jc w:val="center"/>
        </w:trPr>
        <w:tc>
          <w:tcPr>
            <w:tcW w:w="886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6BDE6AF" w14:textId="77777777" w:rsidR="00950BA6" w:rsidRDefault="00950BA6">
            <w:pPr>
              <w:spacing w:after="0" w:line="360" w:lineRule="auto"/>
              <w:jc w:val="both"/>
              <w:rPr>
                <w:rFonts w:ascii="GHEA Grapalat" w:eastAsia="Times New Roman" w:hAnsi="GHEA Grapalat" w:cs="Times New Roman"/>
                <w:b/>
                <w:bCs/>
                <w:color w:val="000000"/>
                <w:sz w:val="24"/>
                <w:szCs w:val="24"/>
              </w:rPr>
            </w:pPr>
            <w:r>
              <w:rPr>
                <w:rFonts w:ascii="GHEA Grapalat" w:hAnsi="GHEA Grapalat" w:cs="Sylfaen"/>
                <w:lang w:val="hy-AM"/>
              </w:rPr>
              <w:t>«Գ</w:t>
            </w:r>
            <w:r>
              <w:rPr>
                <w:rFonts w:ascii="GHEA Grapalat" w:hAnsi="GHEA Grapalat"/>
                <w:lang w:val="hy-AM"/>
              </w:rPr>
              <w:t xml:space="preserve">ործարքի առարկա գույքի կամ դրա նկատմամբ իրավունքի ձեռքբերման նախապատվության իրավունքի իրացնելու կարգը սահմանելու մասին» </w:t>
            </w:r>
            <w:r>
              <w:rPr>
                <w:rFonts w:ascii="GHEA Grapalat" w:hAnsi="GHEA Grapalat" w:cs="Sylfaen"/>
                <w:lang w:val="hy-AM"/>
              </w:rPr>
              <w:t xml:space="preserve">Հայաստանի Հանրապետության կառավարության որոշման </w:t>
            </w:r>
            <w:proofErr w:type="spellStart"/>
            <w:r>
              <w:rPr>
                <w:rFonts w:ascii="GHEA Grapalat" w:hAnsi="GHEA Grapalat" w:cs="Sylfaen"/>
                <w:lang w:val="hy-AM"/>
              </w:rPr>
              <w:t>նախագ</w:t>
            </w:r>
            <w:r>
              <w:rPr>
                <w:rFonts w:ascii="GHEA Grapalat" w:hAnsi="GHEA Grapalat" w:cs="Sylfaen"/>
              </w:rPr>
              <w:t>ծի</w:t>
            </w:r>
            <w:proofErr w:type="spellEnd"/>
            <w:r>
              <w:rPr>
                <w:rFonts w:ascii="GHEA Grapalat" w:hAnsi="GHEA Grapalat" w:cs="Sylfaen"/>
              </w:rPr>
              <w:t xml:space="preserve"> </w:t>
            </w:r>
            <w:proofErr w:type="spellStart"/>
            <w:r>
              <w:rPr>
                <w:rFonts w:ascii="GHEA Grapalat" w:hAnsi="GHEA Grapalat" w:cs="Sylfaen"/>
              </w:rPr>
              <w:t>վերաբերյալ</w:t>
            </w:r>
            <w:proofErr w:type="spellEnd"/>
            <w:r>
              <w:rPr>
                <w:rFonts w:ascii="GHEA Grapalat" w:hAnsi="GHEA Grapalat" w:cs="Sylfaen"/>
              </w:rPr>
              <w:t xml:space="preserve"> </w:t>
            </w:r>
            <w:proofErr w:type="spellStart"/>
            <w:r>
              <w:rPr>
                <w:rFonts w:ascii="GHEA Grapalat" w:hAnsi="GHEA Grapalat" w:cs="Sylfaen"/>
              </w:rPr>
              <w:t>դիտողություններ</w:t>
            </w:r>
            <w:proofErr w:type="spellEnd"/>
            <w:r>
              <w:rPr>
                <w:rFonts w:ascii="GHEA Grapalat" w:hAnsi="GHEA Grapalat" w:cs="Sylfaen"/>
              </w:rPr>
              <w:t xml:space="preserve"> և </w:t>
            </w:r>
            <w:proofErr w:type="spellStart"/>
            <w:r>
              <w:rPr>
                <w:rFonts w:ascii="GHEA Grapalat" w:hAnsi="GHEA Grapalat" w:cs="Sylfaen"/>
              </w:rPr>
              <w:t>առաջարկություններ</w:t>
            </w:r>
            <w:proofErr w:type="spellEnd"/>
            <w:r>
              <w:rPr>
                <w:rFonts w:ascii="GHEA Grapalat" w:hAnsi="GHEA Grapalat" w:cs="Sylfaen"/>
              </w:rPr>
              <w:t xml:space="preserve"> </w:t>
            </w:r>
            <w:proofErr w:type="spellStart"/>
            <w:r>
              <w:rPr>
                <w:rFonts w:ascii="GHEA Grapalat" w:hAnsi="GHEA Grapalat" w:cs="Sylfaen"/>
              </w:rPr>
              <w:t>չկան</w:t>
            </w:r>
            <w:proofErr w:type="spellEnd"/>
            <w:r>
              <w:rPr>
                <w:rFonts w:ascii="GHEA Grapalat" w:hAnsi="GHEA Grapalat" w:cs="Sylfaen"/>
              </w:rPr>
              <w:t>:</w:t>
            </w:r>
          </w:p>
        </w:tc>
        <w:tc>
          <w:tcPr>
            <w:tcW w:w="5445"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2E478B50" w14:textId="77777777" w:rsidR="00950BA6" w:rsidRDefault="00950BA6">
            <w:pPr>
              <w:rPr>
                <w:rFonts w:ascii="GHEA Grapalat" w:eastAsia="Times New Roman" w:hAnsi="GHEA Grapalat" w:cs="Times New Roman"/>
                <w:b/>
                <w:bCs/>
                <w:color w:val="000000"/>
                <w:sz w:val="24"/>
                <w:szCs w:val="24"/>
              </w:rPr>
            </w:pPr>
          </w:p>
        </w:tc>
      </w:tr>
    </w:tbl>
    <w:p w14:paraId="7B2F855A" w14:textId="77777777" w:rsidR="00950BA6" w:rsidRDefault="00950BA6" w:rsidP="00950BA6">
      <w:pPr>
        <w:spacing w:after="0" w:line="360" w:lineRule="auto"/>
        <w:rPr>
          <w:rFonts w:ascii="GHEA Grapalat" w:hAnsi="GHEA Grapalat"/>
          <w:sz w:val="24"/>
          <w:szCs w:val="24"/>
          <w:lang w:val="hy-AM"/>
        </w:rPr>
      </w:pPr>
    </w:p>
    <w:p w14:paraId="26ED7B44" w14:textId="77777777" w:rsidR="008B0401" w:rsidRPr="00950BA6" w:rsidRDefault="008B0401" w:rsidP="00950BA6">
      <w:pPr>
        <w:rPr>
          <w:lang w:val="hy-AM"/>
        </w:rPr>
      </w:pPr>
      <w:bookmarkStart w:id="0" w:name="_GoBack"/>
      <w:bookmarkEnd w:id="0"/>
    </w:p>
    <w:sectPr w:rsidR="008B0401" w:rsidRPr="00950BA6" w:rsidSect="00AB5A79">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7" w:usb1="00000000" w:usb2="00000000" w:usb3="00000000" w:csb0="00000085"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E54"/>
    <w:multiLevelType w:val="hybridMultilevel"/>
    <w:tmpl w:val="CF80E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E45F9"/>
    <w:multiLevelType w:val="hybridMultilevel"/>
    <w:tmpl w:val="9CF4BE98"/>
    <w:lvl w:ilvl="0" w:tplc="0FE40516">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086F3A"/>
    <w:multiLevelType w:val="hybridMultilevel"/>
    <w:tmpl w:val="CD34B990"/>
    <w:lvl w:ilvl="0" w:tplc="4014C82C">
      <w:start w:val="1"/>
      <w:numFmt w:val="decimal"/>
      <w:lvlText w:val="%1."/>
      <w:lvlJc w:val="left"/>
      <w:pPr>
        <w:ind w:left="735" w:hanging="360"/>
      </w:pPr>
      <w:rPr>
        <w:rFonts w:cs="Sylfaen" w:hint="default"/>
        <w:b w:val="0"/>
        <w:sz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22001851"/>
    <w:multiLevelType w:val="hybridMultilevel"/>
    <w:tmpl w:val="69869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8125D5"/>
    <w:multiLevelType w:val="hybridMultilevel"/>
    <w:tmpl w:val="647EB292"/>
    <w:lvl w:ilvl="0" w:tplc="CDFCF706">
      <w:start w:val="1"/>
      <w:numFmt w:val="decimal"/>
      <w:lvlText w:val="%1."/>
      <w:lvlJc w:val="left"/>
      <w:pPr>
        <w:ind w:left="495" w:hanging="360"/>
      </w:pPr>
      <w:rPr>
        <w:rFonts w:cs="Sylfae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0" w15:restartNumberingAfterBreak="0">
    <w:nsid w:val="2D73475E"/>
    <w:multiLevelType w:val="hybridMultilevel"/>
    <w:tmpl w:val="E84C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2E7F48"/>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37544B3B"/>
    <w:multiLevelType w:val="hybridMultilevel"/>
    <w:tmpl w:val="E85CA974"/>
    <w:lvl w:ilvl="0" w:tplc="48728CBE">
      <w:start w:val="1"/>
      <w:numFmt w:val="decimal"/>
      <w:lvlText w:val="%1."/>
      <w:lvlJc w:val="left"/>
      <w:pPr>
        <w:ind w:left="735" w:hanging="360"/>
      </w:pPr>
      <w:rPr>
        <w:rFont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426A15C8"/>
    <w:multiLevelType w:val="hybridMultilevel"/>
    <w:tmpl w:val="C39E40E8"/>
    <w:lvl w:ilvl="0" w:tplc="42DEA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3914E94"/>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9EB78B1"/>
    <w:multiLevelType w:val="hybridMultilevel"/>
    <w:tmpl w:val="8DE87FC4"/>
    <w:lvl w:ilvl="0" w:tplc="6CB24D22">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9" w15:restartNumberingAfterBreak="0">
    <w:nsid w:val="4E1B369D"/>
    <w:multiLevelType w:val="hybridMultilevel"/>
    <w:tmpl w:val="EB4EB16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F9770E"/>
    <w:multiLevelType w:val="hybridMultilevel"/>
    <w:tmpl w:val="EF6A5E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294AC5"/>
    <w:multiLevelType w:val="hybridMultilevel"/>
    <w:tmpl w:val="60B80130"/>
    <w:lvl w:ilvl="0" w:tplc="C4EAFF78">
      <w:start w:val="3"/>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51F72BAC"/>
    <w:multiLevelType w:val="hybridMultilevel"/>
    <w:tmpl w:val="FA6A5FF6"/>
    <w:lvl w:ilvl="0" w:tplc="FCD4E0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5CEE5B0B"/>
    <w:multiLevelType w:val="hybridMultilevel"/>
    <w:tmpl w:val="E95605EC"/>
    <w:lvl w:ilvl="0" w:tplc="BB6A4C74">
      <w:numFmt w:val="bullet"/>
      <w:lvlText w:val="-"/>
      <w:lvlJc w:val="left"/>
      <w:pPr>
        <w:ind w:left="719" w:hanging="360"/>
      </w:pPr>
      <w:rPr>
        <w:rFonts w:ascii="GHEA Grapalat" w:eastAsiaTheme="minorEastAsia" w:hAnsi="GHEA Grapalat"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5D4E56A9"/>
    <w:multiLevelType w:val="hybridMultilevel"/>
    <w:tmpl w:val="20DAB0F0"/>
    <w:lvl w:ilvl="0" w:tplc="845091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CD4172"/>
    <w:multiLevelType w:val="hybridMultilevel"/>
    <w:tmpl w:val="CC28A734"/>
    <w:lvl w:ilvl="0" w:tplc="CBE8098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673E7F36"/>
    <w:multiLevelType w:val="hybridMultilevel"/>
    <w:tmpl w:val="8D8EE830"/>
    <w:lvl w:ilvl="0" w:tplc="F8A44FDE">
      <w:start w:val="1"/>
      <w:numFmt w:val="decimal"/>
      <w:lvlText w:val="%1."/>
      <w:lvlJc w:val="left"/>
      <w:pPr>
        <w:ind w:left="585" w:hanging="360"/>
      </w:pPr>
      <w:rPr>
        <w:rFonts w:hint="default"/>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0" w15:restartNumberingAfterBreak="0">
    <w:nsid w:val="6D273A12"/>
    <w:multiLevelType w:val="hybridMultilevel"/>
    <w:tmpl w:val="C700F630"/>
    <w:lvl w:ilvl="0" w:tplc="5DA4F00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6E8D6DC1"/>
    <w:multiLevelType w:val="hybridMultilevel"/>
    <w:tmpl w:val="E54E63C0"/>
    <w:lvl w:ilvl="0" w:tplc="4358EC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F462EF7"/>
    <w:multiLevelType w:val="hybridMultilevel"/>
    <w:tmpl w:val="D220A1EC"/>
    <w:lvl w:ilvl="0" w:tplc="BCD483B8">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7A527DE4"/>
    <w:multiLevelType w:val="hybridMultilevel"/>
    <w:tmpl w:val="BA0E20BC"/>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35"/>
  </w:num>
  <w:num w:numId="2">
    <w:abstractNumId w:val="28"/>
  </w:num>
  <w:num w:numId="3">
    <w:abstractNumId w:val="24"/>
  </w:num>
  <w:num w:numId="4">
    <w:abstractNumId w:val="12"/>
  </w:num>
  <w:num w:numId="5">
    <w:abstractNumId w:val="15"/>
  </w:num>
  <w:num w:numId="6">
    <w:abstractNumId w:val="14"/>
  </w:num>
  <w:num w:numId="7">
    <w:abstractNumId w:val="33"/>
  </w:num>
  <w:num w:numId="8">
    <w:abstractNumId w:val="22"/>
  </w:num>
  <w:num w:numId="9">
    <w:abstractNumId w:val="4"/>
  </w:num>
  <w:num w:numId="10">
    <w:abstractNumId w:val="5"/>
  </w:num>
  <w:num w:numId="11">
    <w:abstractNumId w:val="6"/>
  </w:num>
  <w:num w:numId="12">
    <w:abstractNumId w:val="10"/>
  </w:num>
  <w:num w:numId="13">
    <w:abstractNumId w:val="9"/>
  </w:num>
  <w:num w:numId="14">
    <w:abstractNumId w:val="2"/>
  </w:num>
  <w:num w:numId="15">
    <w:abstractNumId w:val="29"/>
  </w:num>
  <w:num w:numId="16">
    <w:abstractNumId w:val="3"/>
  </w:num>
  <w:num w:numId="17">
    <w:abstractNumId w:val="8"/>
  </w:num>
  <w:num w:numId="18">
    <w:abstractNumId w:val="18"/>
  </w:num>
  <w:num w:numId="19">
    <w:abstractNumId w:val="13"/>
  </w:num>
  <w:num w:numId="20">
    <w:abstractNumId w:val="32"/>
  </w:num>
  <w:num w:numId="21">
    <w:abstractNumId w:val="1"/>
  </w:num>
  <w:num w:numId="22">
    <w:abstractNumId w:val="7"/>
  </w:num>
  <w:num w:numId="23">
    <w:abstractNumId w:val="23"/>
  </w:num>
  <w:num w:numId="24">
    <w:abstractNumId w:val="16"/>
  </w:num>
  <w:num w:numId="25">
    <w:abstractNumId w:val="30"/>
  </w:num>
  <w:num w:numId="26">
    <w:abstractNumId w:val="27"/>
  </w:num>
  <w:num w:numId="27">
    <w:abstractNumId w:val="26"/>
  </w:num>
  <w:num w:numId="28">
    <w:abstractNumId w:val="11"/>
  </w:num>
  <w:num w:numId="29">
    <w:abstractNumId w:val="17"/>
  </w:num>
  <w:num w:numId="30">
    <w:abstractNumId w:val="0"/>
  </w:num>
  <w:num w:numId="31">
    <w:abstractNumId w:val="21"/>
  </w:num>
  <w:num w:numId="32">
    <w:abstractNumId w:val="25"/>
  </w:num>
  <w:num w:numId="33">
    <w:abstractNumId w:val="31"/>
  </w:num>
  <w:num w:numId="34">
    <w:abstractNumId w:val="20"/>
  </w:num>
  <w:num w:numId="35">
    <w:abstractNumId w:val="34"/>
  </w:num>
  <w:num w:numId="36">
    <w:abstractNumId w:val="19"/>
  </w:num>
  <w:num w:numId="37">
    <w:abstractNumId w:val="25"/>
    <w:lvlOverride w:ilvl="0"/>
    <w:lvlOverride w:ilvl="1"/>
    <w:lvlOverride w:ilvl="2"/>
    <w:lvlOverride w:ilvl="3"/>
    <w:lvlOverride w:ilvl="4"/>
    <w:lvlOverride w:ilvl="5"/>
    <w:lvlOverride w:ilvl="6"/>
    <w:lvlOverride w:ilvl="7"/>
    <w:lvlOverride w:ilvl="8"/>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4C9"/>
    <w:rsid w:val="00023204"/>
    <w:rsid w:val="00025E05"/>
    <w:rsid w:val="00047016"/>
    <w:rsid w:val="000526D9"/>
    <w:rsid w:val="00063281"/>
    <w:rsid w:val="0006438D"/>
    <w:rsid w:val="000751DE"/>
    <w:rsid w:val="000A3AEF"/>
    <w:rsid w:val="000E63AC"/>
    <w:rsid w:val="000E6B2F"/>
    <w:rsid w:val="00106761"/>
    <w:rsid w:val="001108EF"/>
    <w:rsid w:val="00124183"/>
    <w:rsid w:val="0012714F"/>
    <w:rsid w:val="001336A2"/>
    <w:rsid w:val="00135BA4"/>
    <w:rsid w:val="00140C38"/>
    <w:rsid w:val="001737CD"/>
    <w:rsid w:val="00197381"/>
    <w:rsid w:val="001A1579"/>
    <w:rsid w:val="001A3494"/>
    <w:rsid w:val="001A53EB"/>
    <w:rsid w:val="001B5083"/>
    <w:rsid w:val="001C0C63"/>
    <w:rsid w:val="001D1D2A"/>
    <w:rsid w:val="001E5A2F"/>
    <w:rsid w:val="001F0E95"/>
    <w:rsid w:val="00201407"/>
    <w:rsid w:val="00201E33"/>
    <w:rsid w:val="00231F82"/>
    <w:rsid w:val="0024513E"/>
    <w:rsid w:val="00256D6B"/>
    <w:rsid w:val="002904F2"/>
    <w:rsid w:val="002C08C9"/>
    <w:rsid w:val="002F1806"/>
    <w:rsid w:val="002F76D6"/>
    <w:rsid w:val="003144F5"/>
    <w:rsid w:val="00317536"/>
    <w:rsid w:val="00321367"/>
    <w:rsid w:val="00321D3C"/>
    <w:rsid w:val="00341402"/>
    <w:rsid w:val="00343A99"/>
    <w:rsid w:val="0034548B"/>
    <w:rsid w:val="00373694"/>
    <w:rsid w:val="00380361"/>
    <w:rsid w:val="003B44CE"/>
    <w:rsid w:val="003C01D9"/>
    <w:rsid w:val="003C2DCE"/>
    <w:rsid w:val="003D18B7"/>
    <w:rsid w:val="003E3245"/>
    <w:rsid w:val="003E3E59"/>
    <w:rsid w:val="003E545A"/>
    <w:rsid w:val="003F0E7B"/>
    <w:rsid w:val="003F7C74"/>
    <w:rsid w:val="00403606"/>
    <w:rsid w:val="00426B40"/>
    <w:rsid w:val="00427744"/>
    <w:rsid w:val="00431229"/>
    <w:rsid w:val="00433ABF"/>
    <w:rsid w:val="004410B3"/>
    <w:rsid w:val="00487422"/>
    <w:rsid w:val="0049036C"/>
    <w:rsid w:val="004B06C2"/>
    <w:rsid w:val="004E0570"/>
    <w:rsid w:val="004E741A"/>
    <w:rsid w:val="00503909"/>
    <w:rsid w:val="00506A0C"/>
    <w:rsid w:val="0051208C"/>
    <w:rsid w:val="005279A5"/>
    <w:rsid w:val="00550C93"/>
    <w:rsid w:val="00565546"/>
    <w:rsid w:val="00567BC4"/>
    <w:rsid w:val="0058029E"/>
    <w:rsid w:val="005A392F"/>
    <w:rsid w:val="005A58E8"/>
    <w:rsid w:val="005A789D"/>
    <w:rsid w:val="005C50D7"/>
    <w:rsid w:val="005D6392"/>
    <w:rsid w:val="005F4EFC"/>
    <w:rsid w:val="005F58EE"/>
    <w:rsid w:val="006021EF"/>
    <w:rsid w:val="00605341"/>
    <w:rsid w:val="00605968"/>
    <w:rsid w:val="00612BAD"/>
    <w:rsid w:val="0061475A"/>
    <w:rsid w:val="00620AD7"/>
    <w:rsid w:val="00653154"/>
    <w:rsid w:val="00653DFD"/>
    <w:rsid w:val="00656C21"/>
    <w:rsid w:val="006963FD"/>
    <w:rsid w:val="00696AEA"/>
    <w:rsid w:val="006A3968"/>
    <w:rsid w:val="006B16FB"/>
    <w:rsid w:val="006B2BA7"/>
    <w:rsid w:val="006C51C0"/>
    <w:rsid w:val="006C71D0"/>
    <w:rsid w:val="006C7F6A"/>
    <w:rsid w:val="006E2E85"/>
    <w:rsid w:val="00705DD6"/>
    <w:rsid w:val="00724700"/>
    <w:rsid w:val="00724D03"/>
    <w:rsid w:val="0073224C"/>
    <w:rsid w:val="0074697E"/>
    <w:rsid w:val="007534BF"/>
    <w:rsid w:val="0075788E"/>
    <w:rsid w:val="00765418"/>
    <w:rsid w:val="00771D9E"/>
    <w:rsid w:val="0078425E"/>
    <w:rsid w:val="00785BF2"/>
    <w:rsid w:val="00786C4A"/>
    <w:rsid w:val="00795676"/>
    <w:rsid w:val="00795F73"/>
    <w:rsid w:val="007A2437"/>
    <w:rsid w:val="007F306B"/>
    <w:rsid w:val="0083334B"/>
    <w:rsid w:val="008604C9"/>
    <w:rsid w:val="00893220"/>
    <w:rsid w:val="00896C41"/>
    <w:rsid w:val="008B0401"/>
    <w:rsid w:val="008B4EE3"/>
    <w:rsid w:val="008C1CC3"/>
    <w:rsid w:val="008E6A65"/>
    <w:rsid w:val="00902124"/>
    <w:rsid w:val="00904A5F"/>
    <w:rsid w:val="0091015F"/>
    <w:rsid w:val="00924D16"/>
    <w:rsid w:val="00933179"/>
    <w:rsid w:val="00946713"/>
    <w:rsid w:val="00946F1B"/>
    <w:rsid w:val="00950BA6"/>
    <w:rsid w:val="0096789E"/>
    <w:rsid w:val="009678B8"/>
    <w:rsid w:val="0098012B"/>
    <w:rsid w:val="009977BF"/>
    <w:rsid w:val="009A0824"/>
    <w:rsid w:val="009A174B"/>
    <w:rsid w:val="009B66EB"/>
    <w:rsid w:val="009C4F87"/>
    <w:rsid w:val="009E5FEF"/>
    <w:rsid w:val="00A0013E"/>
    <w:rsid w:val="00A01B25"/>
    <w:rsid w:val="00A0583E"/>
    <w:rsid w:val="00A1471D"/>
    <w:rsid w:val="00A205DF"/>
    <w:rsid w:val="00A34AE9"/>
    <w:rsid w:val="00A55BFF"/>
    <w:rsid w:val="00A64342"/>
    <w:rsid w:val="00AB5A79"/>
    <w:rsid w:val="00AE7B88"/>
    <w:rsid w:val="00AF3878"/>
    <w:rsid w:val="00AF5B70"/>
    <w:rsid w:val="00B074BE"/>
    <w:rsid w:val="00B10690"/>
    <w:rsid w:val="00B16B0E"/>
    <w:rsid w:val="00B33976"/>
    <w:rsid w:val="00B374DF"/>
    <w:rsid w:val="00B423D8"/>
    <w:rsid w:val="00B43376"/>
    <w:rsid w:val="00B4539D"/>
    <w:rsid w:val="00B47260"/>
    <w:rsid w:val="00B55977"/>
    <w:rsid w:val="00B74490"/>
    <w:rsid w:val="00B84428"/>
    <w:rsid w:val="00B8540B"/>
    <w:rsid w:val="00BA13DE"/>
    <w:rsid w:val="00BB110C"/>
    <w:rsid w:val="00BC0C21"/>
    <w:rsid w:val="00BD0748"/>
    <w:rsid w:val="00BD73E4"/>
    <w:rsid w:val="00BE1E48"/>
    <w:rsid w:val="00BE3540"/>
    <w:rsid w:val="00BE7806"/>
    <w:rsid w:val="00BE7FFE"/>
    <w:rsid w:val="00BF0E4E"/>
    <w:rsid w:val="00C05633"/>
    <w:rsid w:val="00C245DF"/>
    <w:rsid w:val="00C4320D"/>
    <w:rsid w:val="00C5533F"/>
    <w:rsid w:val="00CA16A0"/>
    <w:rsid w:val="00CB62A6"/>
    <w:rsid w:val="00CC0CBF"/>
    <w:rsid w:val="00CC7BFE"/>
    <w:rsid w:val="00CD649B"/>
    <w:rsid w:val="00CF06AD"/>
    <w:rsid w:val="00D00E29"/>
    <w:rsid w:val="00D03C8F"/>
    <w:rsid w:val="00D07C57"/>
    <w:rsid w:val="00D20879"/>
    <w:rsid w:val="00D50029"/>
    <w:rsid w:val="00D73C6B"/>
    <w:rsid w:val="00D83D91"/>
    <w:rsid w:val="00DA64CE"/>
    <w:rsid w:val="00DA7465"/>
    <w:rsid w:val="00DB4638"/>
    <w:rsid w:val="00DC1173"/>
    <w:rsid w:val="00DD280C"/>
    <w:rsid w:val="00DD5F97"/>
    <w:rsid w:val="00DD74C1"/>
    <w:rsid w:val="00DE3239"/>
    <w:rsid w:val="00DE6B0E"/>
    <w:rsid w:val="00DF7BFF"/>
    <w:rsid w:val="00E03448"/>
    <w:rsid w:val="00E05566"/>
    <w:rsid w:val="00E248CC"/>
    <w:rsid w:val="00E26D71"/>
    <w:rsid w:val="00E452CD"/>
    <w:rsid w:val="00E45F66"/>
    <w:rsid w:val="00E56D4B"/>
    <w:rsid w:val="00E56DAF"/>
    <w:rsid w:val="00E62370"/>
    <w:rsid w:val="00E62BA5"/>
    <w:rsid w:val="00E7179D"/>
    <w:rsid w:val="00EC28E2"/>
    <w:rsid w:val="00ED7379"/>
    <w:rsid w:val="00EF31AD"/>
    <w:rsid w:val="00F01748"/>
    <w:rsid w:val="00F041E1"/>
    <w:rsid w:val="00F15FD3"/>
    <w:rsid w:val="00F20FE0"/>
    <w:rsid w:val="00F30083"/>
    <w:rsid w:val="00F33752"/>
    <w:rsid w:val="00F40B93"/>
    <w:rsid w:val="00F56FA4"/>
    <w:rsid w:val="00F5743C"/>
    <w:rsid w:val="00F57451"/>
    <w:rsid w:val="00F66187"/>
    <w:rsid w:val="00F72A5C"/>
    <w:rsid w:val="00FA06FE"/>
    <w:rsid w:val="00FA775F"/>
    <w:rsid w:val="00FB0064"/>
    <w:rsid w:val="00FC1873"/>
    <w:rsid w:val="00FC5130"/>
    <w:rsid w:val="00FD0AF9"/>
    <w:rsid w:val="00FD2444"/>
    <w:rsid w:val="00FD713E"/>
    <w:rsid w:val="00FE566F"/>
    <w:rsid w:val="00FF22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D4561"/>
  <w15:docId w15:val="{08AC398C-C260-4D99-B95F-527DF3DEA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BA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795F73"/>
    <w:pPr>
      <w:ind w:left="720"/>
      <w:contextualSpacing/>
    </w:pPr>
  </w:style>
  <w:style w:type="character" w:styleId="Hyperlink">
    <w:name w:val="Hyperlink"/>
    <w:basedOn w:val="DefaultParagraphFont"/>
    <w:unhideWhenUsed/>
    <w:rsid w:val="007534BF"/>
    <w:rPr>
      <w:color w:val="0563C1" w:themeColor="hyperlink"/>
      <w:u w:val="single"/>
    </w:rPr>
  </w:style>
  <w:style w:type="character" w:customStyle="1" w:styleId="db">
    <w:name w:val="db"/>
    <w:basedOn w:val="DefaultParagraphFont"/>
    <w:rsid w:val="007534BF"/>
  </w:style>
  <w:style w:type="paragraph" w:styleId="Header">
    <w:name w:val="header"/>
    <w:basedOn w:val="Normal"/>
    <w:link w:val="HeaderChar"/>
    <w:uiPriority w:val="99"/>
    <w:semiHidden/>
    <w:unhideWhenUsed/>
    <w:rsid w:val="00BE1E48"/>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BE1E48"/>
  </w:style>
  <w:style w:type="paragraph" w:styleId="Footer">
    <w:name w:val="footer"/>
    <w:basedOn w:val="Normal"/>
    <w:link w:val="FooterChar"/>
    <w:uiPriority w:val="99"/>
    <w:unhideWhenUsed/>
    <w:rsid w:val="00BE1E48"/>
    <w:pPr>
      <w:tabs>
        <w:tab w:val="center" w:pos="4844"/>
        <w:tab w:val="right" w:pos="9689"/>
      </w:tabs>
      <w:spacing w:after="0" w:line="240" w:lineRule="auto"/>
    </w:pPr>
  </w:style>
  <w:style w:type="character" w:customStyle="1" w:styleId="FooterChar">
    <w:name w:val="Footer Char"/>
    <w:basedOn w:val="DefaultParagraphFont"/>
    <w:link w:val="Footer"/>
    <w:uiPriority w:val="99"/>
    <w:rsid w:val="00BE1E48"/>
  </w:style>
  <w:style w:type="character" w:customStyle="1" w:styleId="FontStyle27">
    <w:name w:val="Font Style27"/>
    <w:basedOn w:val="DefaultParagraphFont"/>
    <w:uiPriority w:val="99"/>
    <w:rsid w:val="00BE1E48"/>
    <w:rPr>
      <w:rFonts w:ascii="Sylfaen" w:hAnsi="Sylfaen" w:cs="Sylfaen" w:hint="default"/>
      <w:color w:val="000000"/>
      <w:sz w:val="18"/>
      <w:szCs w:val="18"/>
    </w:rPr>
  </w:style>
  <w:style w:type="paragraph" w:styleId="NoSpacing">
    <w:name w:val="No Spacing"/>
    <w:uiPriority w:val="1"/>
    <w:qFormat/>
    <w:rsid w:val="00BE1E48"/>
    <w:pPr>
      <w:spacing w:after="0" w:line="240" w:lineRule="auto"/>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BE1E48"/>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E1E4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BE1E48"/>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BE1E48"/>
  </w:style>
  <w:style w:type="character" w:styleId="Emphasis">
    <w:name w:val="Emphasis"/>
    <w:basedOn w:val="DefaultParagraphFont"/>
    <w:qFormat/>
    <w:rsid w:val="00BE1E48"/>
    <w:rPr>
      <w:i/>
      <w:iCs/>
    </w:rPr>
  </w:style>
  <w:style w:type="paragraph" w:styleId="BodyTextIndent">
    <w:name w:val="Body Text Indent"/>
    <w:basedOn w:val="Normal"/>
    <w:link w:val="BodyTextIndentChar"/>
    <w:uiPriority w:val="99"/>
    <w:unhideWhenUsed/>
    <w:rsid w:val="00BE1E48"/>
    <w:pPr>
      <w:spacing w:after="120"/>
      <w:ind w:left="360"/>
    </w:pPr>
    <w:rPr>
      <w:lang w:val="ru-RU"/>
    </w:rPr>
  </w:style>
  <w:style w:type="character" w:customStyle="1" w:styleId="BodyTextIndentChar">
    <w:name w:val="Body Text Indent Char"/>
    <w:basedOn w:val="DefaultParagraphFont"/>
    <w:link w:val="BodyTextIndent"/>
    <w:uiPriority w:val="99"/>
    <w:rsid w:val="00BE1E48"/>
    <w:rPr>
      <w:lang w:val="ru-RU"/>
    </w:rPr>
  </w:style>
  <w:style w:type="paragraph" w:customStyle="1" w:styleId="mechtex">
    <w:name w:val="mechtex"/>
    <w:basedOn w:val="Normal"/>
    <w:link w:val="mechtexChar"/>
    <w:qFormat/>
    <w:rsid w:val="00BE1E48"/>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BE1E48"/>
    <w:rPr>
      <w:rFonts w:ascii="Arial Armenian" w:eastAsia="Times New Roman" w:hAnsi="Arial Armenian" w:cs="Times New Roman"/>
      <w:szCs w:val="24"/>
      <w:lang w:val="ru-RU" w:eastAsia="ru-RU"/>
    </w:rPr>
  </w:style>
  <w:style w:type="character" w:customStyle="1" w:styleId="apple-style-span">
    <w:name w:val="apple-style-span"/>
    <w:rsid w:val="00F30083"/>
  </w:style>
  <w:style w:type="paragraph" w:customStyle="1" w:styleId="vhc">
    <w:name w:val="vhc"/>
    <w:basedOn w:val="Normal"/>
    <w:uiPriority w:val="99"/>
    <w:qFormat/>
    <w:rsid w:val="00CC0CBF"/>
    <w:pPr>
      <w:spacing w:after="0" w:line="240" w:lineRule="auto"/>
      <w:ind w:left="450" w:firstLine="450"/>
      <w:jc w:val="center"/>
    </w:pPr>
    <w:rPr>
      <w:rFonts w:ascii="Times New Roman" w:eastAsiaTheme="minorEastAsia"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59622">
      <w:bodyDiv w:val="1"/>
      <w:marLeft w:val="0"/>
      <w:marRight w:val="0"/>
      <w:marTop w:val="0"/>
      <w:marBottom w:val="0"/>
      <w:divBdr>
        <w:top w:val="none" w:sz="0" w:space="0" w:color="auto"/>
        <w:left w:val="none" w:sz="0" w:space="0" w:color="auto"/>
        <w:bottom w:val="none" w:sz="0" w:space="0" w:color="auto"/>
        <w:right w:val="none" w:sz="0" w:space="0" w:color="auto"/>
      </w:divBdr>
    </w:div>
    <w:div w:id="970787721">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 w:id="200384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2E5F1-90BA-4A82-BD9C-8376D34E2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1937</Words>
  <Characters>14275</Characters>
  <Application>Microsoft Office Word</Application>
  <DocSecurity>0</DocSecurity>
  <Lines>524</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https://mul2.gov.am/tasks/1187879/oneclick?token=9e86933235dee93282a7b72e73cbcdf6</cp:keywords>
  <cp:lastModifiedBy>Silva Martirosyan</cp:lastModifiedBy>
  <cp:revision>3</cp:revision>
  <cp:lastPrinted>2025-07-25T14:18:00Z</cp:lastPrinted>
  <dcterms:created xsi:type="dcterms:W3CDTF">2025-07-29T11:43:00Z</dcterms:created>
  <dcterms:modified xsi:type="dcterms:W3CDTF">2025-08-06T13:37:00Z</dcterms:modified>
</cp:coreProperties>
</file>