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9C152" w14:textId="65E4FC3B" w:rsidR="00B22343" w:rsidRDefault="005F010A">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sidRPr="00DA5413">
        <w:rPr>
          <w:rFonts w:ascii="GHEA Grapalat" w:eastAsia="Times New Roman" w:hAnsi="GHEA Grapalat" w:cs="Times New Roman"/>
          <w:b/>
          <w:bCs/>
          <w:color w:val="000000"/>
          <w:sz w:val="24"/>
          <w:szCs w:val="24"/>
          <w:lang w:val="hy-AM"/>
        </w:rPr>
        <w:t>ԱՄՓՈՓԱԹԵՐԹ</w:t>
      </w:r>
    </w:p>
    <w:p w14:paraId="76700DEA" w14:textId="086E640A" w:rsidR="00D5580A" w:rsidRDefault="00D5580A" w:rsidP="00D5580A">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Pr>
          <w:rStyle w:val="Strong"/>
          <w:rFonts w:ascii="GHEA Grapalat" w:hAnsi="GHEA Grapalat"/>
          <w:shd w:val="clear" w:color="auto" w:fill="FFFFFF"/>
          <w:lang w:val="hy-AM"/>
        </w:rPr>
        <w:t xml:space="preserve">«ՀԱՅԱՍՏԱՆԻ ՀԱՆՐԱՊԵՏՈՒԹՅԱՆ 2025 ԹՎԱԿԱՆԻ ՊԵՏԱԿԱՆ ԲՅՈՒՋԵԻ ՄԱՍԻՆ» ՕՐԵՆՔՈՒՄ ՎԵՐԱԲԱՇԽՈՒՄ ԵՎ </w:t>
      </w:r>
      <w:r>
        <w:rPr>
          <w:rFonts w:ascii="GHEA Grapalat" w:hAnsi="GHEA Grapalat"/>
          <w:b/>
          <w:bCs/>
          <w:lang w:val="hy-AM"/>
        </w:rPr>
        <w:t xml:space="preserve">ՀԱՅԱՍՏԱՆԻ ՀԱՆՐԱՊԵՏՈՒԹՅԱՆ ԿԱՌԱՎԱՐՈՒԹՅԱՆ 2024 ԹՎԱԿԱՆԻ ԴԵԿՏԵՄԲԵՐԻ 27-Ի N 2060-Ն ՈՐՈՇՄԱՆ ՄԵՋ ՓՈՓՈԽՈՒԹՅՈՒՆՆԵՐ ՈՒ ԼՐԱՑՈՒՄՆԵՐ ԿԱՏԱՐԵԼՈՒ </w:t>
      </w:r>
      <w:r>
        <w:rPr>
          <w:rStyle w:val="Strong"/>
          <w:rFonts w:ascii="GHEA Grapalat" w:hAnsi="GHEA Grapalat"/>
          <w:shd w:val="clear" w:color="auto" w:fill="FFFFFF"/>
          <w:lang w:val="hy-AM"/>
        </w:rPr>
        <w:t>ՄԱՍԻՆ» ՀՀ ԿԱՌԱՎԱՐՈՒԹՅԱՆ ՈՐՈՇՄԱՆ ՆԱԽԱԳԾԻ</w:t>
      </w:r>
    </w:p>
    <w:p w14:paraId="42531A74" w14:textId="4DA96698" w:rsidR="00B22343" w:rsidRPr="00DA5413" w:rsidRDefault="00B22343" w:rsidP="00715260">
      <w:pPr>
        <w:tabs>
          <w:tab w:val="left" w:pos="8040"/>
        </w:tabs>
        <w:spacing w:after="0" w:line="276" w:lineRule="auto"/>
        <w:jc w:val="center"/>
        <w:rPr>
          <w:rFonts w:ascii="GHEA Grapalat" w:eastAsia="Times New Roman" w:hAnsi="GHEA Grapalat" w:cs="Calibri"/>
          <w:color w:val="000000"/>
          <w:sz w:val="24"/>
          <w:szCs w:val="24"/>
          <w:lang w:val="hy-AM"/>
        </w:rPr>
      </w:pPr>
    </w:p>
    <w:p w14:paraId="092A9AE0" w14:textId="77777777" w:rsidR="00B22343" w:rsidRPr="00DA5413" w:rsidRDefault="00B22343">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4935" w:type="dxa"/>
        <w:tblLayout w:type="fixed"/>
        <w:tblLook w:val="04A0" w:firstRow="1" w:lastRow="0" w:firstColumn="1" w:lastColumn="0" w:noHBand="0" w:noVBand="1"/>
      </w:tblPr>
      <w:tblGrid>
        <w:gridCol w:w="8905"/>
        <w:gridCol w:w="6030"/>
      </w:tblGrid>
      <w:tr w:rsidR="00B22343" w:rsidRPr="00DA5413" w14:paraId="0E2FFF4D" w14:textId="77777777" w:rsidTr="00715260">
        <w:tc>
          <w:tcPr>
            <w:tcW w:w="8905" w:type="dxa"/>
            <w:vMerge w:val="restart"/>
            <w:shd w:val="clear" w:color="auto" w:fill="D9D9D9" w:themeFill="background1" w:themeFillShade="D9"/>
            <w:vAlign w:val="center"/>
          </w:tcPr>
          <w:p w14:paraId="0B1AAA9C" w14:textId="42DA5D89" w:rsidR="00B22343" w:rsidRPr="00DA5413" w:rsidRDefault="00C10468">
            <w:pPr>
              <w:spacing w:after="0"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1</w:t>
            </w:r>
            <w:r w:rsidR="005F010A" w:rsidRPr="00DA5413">
              <w:rPr>
                <w:rFonts w:ascii="Cambria Math" w:hAnsi="Cambria Math" w:cs="Cambria Math"/>
                <w:color w:val="000000" w:themeColor="text1"/>
                <w:sz w:val="24"/>
                <w:szCs w:val="24"/>
                <w:lang w:val="hy-AM"/>
              </w:rPr>
              <w:t>․</w:t>
            </w:r>
            <w:r w:rsidR="005F010A" w:rsidRPr="00DA5413">
              <w:rPr>
                <w:rFonts w:ascii="GHEA Grapalat" w:hAnsi="GHEA Grapalat"/>
                <w:color w:val="000000" w:themeColor="text1"/>
                <w:sz w:val="24"/>
                <w:szCs w:val="24"/>
                <w:lang w:val="hy-AM"/>
              </w:rPr>
              <w:t xml:space="preserve"> ՀՀ ֆինանսների նախարարություն</w:t>
            </w:r>
          </w:p>
        </w:tc>
        <w:tc>
          <w:tcPr>
            <w:tcW w:w="6030" w:type="dxa"/>
            <w:shd w:val="clear" w:color="auto" w:fill="D9D9D9" w:themeFill="background1" w:themeFillShade="D9"/>
          </w:tcPr>
          <w:p w14:paraId="190FCCC9" w14:textId="06181681" w:rsidR="00B22343" w:rsidRPr="00DA5413" w:rsidRDefault="00D65BDB">
            <w:pPr>
              <w:spacing w:after="0" w:line="360" w:lineRule="auto"/>
              <w:jc w:val="center"/>
              <w:rPr>
                <w:rFonts w:ascii="GHEA Grapalat" w:hAnsi="GHEA Grapalat"/>
                <w:color w:val="000000" w:themeColor="text1"/>
                <w:sz w:val="24"/>
                <w:szCs w:val="24"/>
                <w:lang w:val="hy-AM"/>
              </w:rPr>
            </w:pPr>
            <w:r>
              <w:rPr>
                <w:rFonts w:ascii="GHEA Grapalat" w:hAnsi="GHEA Grapalat" w:cs="Cambria Math"/>
                <w:color w:val="000000" w:themeColor="text1"/>
                <w:sz w:val="24"/>
                <w:szCs w:val="24"/>
                <w:lang w:val="hy-AM"/>
              </w:rPr>
              <w:t>16</w:t>
            </w:r>
            <w:r w:rsidR="00920E6A">
              <w:rPr>
                <w:rFonts w:ascii="Microsoft JhengHei" w:eastAsia="Microsoft JhengHei" w:hAnsi="Microsoft JhengHei" w:cs="Microsoft JhengHei"/>
                <w:color w:val="000000" w:themeColor="text1"/>
                <w:sz w:val="24"/>
                <w:szCs w:val="24"/>
                <w:lang w:val="hy-AM"/>
              </w:rPr>
              <w:t>․</w:t>
            </w:r>
            <w:r w:rsidR="00EC12A6">
              <w:rPr>
                <w:rFonts w:ascii="GHEA Grapalat" w:hAnsi="GHEA Grapalat"/>
                <w:color w:val="000000" w:themeColor="text1"/>
                <w:sz w:val="24"/>
                <w:szCs w:val="24"/>
                <w:lang w:val="hy-AM"/>
              </w:rPr>
              <w:t>07</w:t>
            </w:r>
            <w:r w:rsidR="00920E6A">
              <w:rPr>
                <w:rFonts w:ascii="Microsoft JhengHei" w:eastAsia="Microsoft JhengHei" w:hAnsi="Microsoft JhengHei" w:cs="Microsoft JhengHei"/>
                <w:color w:val="000000" w:themeColor="text1"/>
                <w:sz w:val="24"/>
                <w:szCs w:val="24"/>
                <w:lang w:val="hy-AM"/>
              </w:rPr>
              <w:t>․</w:t>
            </w:r>
            <w:r w:rsidR="00911EAA" w:rsidRPr="00DA5413">
              <w:rPr>
                <w:rFonts w:ascii="GHEA Grapalat" w:hAnsi="GHEA Grapalat"/>
                <w:color w:val="000000" w:themeColor="text1"/>
                <w:sz w:val="24"/>
                <w:szCs w:val="24"/>
                <w:lang w:val="hy-AM"/>
              </w:rPr>
              <w:t>202</w:t>
            </w:r>
            <w:r>
              <w:rPr>
                <w:rFonts w:ascii="GHEA Grapalat" w:hAnsi="GHEA Grapalat"/>
                <w:color w:val="000000" w:themeColor="text1"/>
                <w:sz w:val="24"/>
                <w:szCs w:val="24"/>
                <w:lang w:val="hy-AM"/>
              </w:rPr>
              <w:t>5</w:t>
            </w:r>
          </w:p>
        </w:tc>
      </w:tr>
      <w:tr w:rsidR="00B22343" w:rsidRPr="00D65BDB" w14:paraId="19B65D89" w14:textId="77777777" w:rsidTr="00715260">
        <w:tc>
          <w:tcPr>
            <w:tcW w:w="8905" w:type="dxa"/>
            <w:vMerge/>
            <w:shd w:val="clear" w:color="auto" w:fill="D9D9D9" w:themeFill="background1" w:themeFillShade="D9"/>
          </w:tcPr>
          <w:p w14:paraId="6261EACE" w14:textId="77777777" w:rsidR="00B22343" w:rsidRPr="00DA5413" w:rsidRDefault="00B22343">
            <w:pPr>
              <w:spacing w:after="0" w:line="360" w:lineRule="auto"/>
              <w:jc w:val="center"/>
              <w:rPr>
                <w:rFonts w:ascii="GHEA Grapalat" w:hAnsi="GHEA Grapalat"/>
                <w:color w:val="000000" w:themeColor="text1"/>
                <w:sz w:val="24"/>
                <w:szCs w:val="24"/>
                <w:lang w:val="hy-AM"/>
              </w:rPr>
            </w:pPr>
          </w:p>
        </w:tc>
        <w:tc>
          <w:tcPr>
            <w:tcW w:w="6030" w:type="dxa"/>
            <w:shd w:val="clear" w:color="auto" w:fill="D9D9D9" w:themeFill="background1" w:themeFillShade="D9"/>
          </w:tcPr>
          <w:p w14:paraId="6179D391" w14:textId="3F9E2E21" w:rsidR="00B22343" w:rsidRPr="00D65BDB" w:rsidRDefault="00D65BDB">
            <w:pPr>
              <w:spacing w:after="0" w:line="360" w:lineRule="auto"/>
              <w:jc w:val="center"/>
              <w:rPr>
                <w:rFonts w:ascii="GHEA Grapalat" w:hAnsi="GHEA Grapalat" w:cs="Cambria Math"/>
                <w:color w:val="000000" w:themeColor="text1"/>
                <w:sz w:val="24"/>
                <w:szCs w:val="24"/>
                <w:lang w:val="hy-AM"/>
              </w:rPr>
            </w:pPr>
            <w:r w:rsidRPr="00D65BDB">
              <w:rPr>
                <w:rFonts w:ascii="GHEA Grapalat" w:hAnsi="GHEA Grapalat" w:cs="Cambria Math"/>
                <w:color w:val="000000" w:themeColor="text1"/>
                <w:sz w:val="24"/>
                <w:szCs w:val="24"/>
                <w:lang w:val="hy-AM"/>
              </w:rPr>
              <w:t>01/9-2/16041-2025</w:t>
            </w:r>
          </w:p>
        </w:tc>
      </w:tr>
      <w:tr w:rsidR="00B22343" w:rsidRPr="00C35439" w14:paraId="7E032DC4" w14:textId="77777777" w:rsidTr="00715260">
        <w:tc>
          <w:tcPr>
            <w:tcW w:w="8905" w:type="dxa"/>
            <w:shd w:val="clear" w:color="auto" w:fill="auto"/>
          </w:tcPr>
          <w:p w14:paraId="1EC889CA" w14:textId="77777777" w:rsidR="00D65BDB" w:rsidRPr="00D65BDB" w:rsidRDefault="00D65BDB" w:rsidP="00D65BDB">
            <w:pPr>
              <w:shd w:val="clear" w:color="auto" w:fill="FFFFFF"/>
              <w:tabs>
                <w:tab w:val="left" w:pos="851"/>
              </w:tabs>
              <w:spacing w:line="360" w:lineRule="auto"/>
              <w:ind w:firstLine="567"/>
              <w:contextualSpacing/>
              <w:jc w:val="both"/>
              <w:rPr>
                <w:rFonts w:ascii="GHEA Grapalat" w:eastAsia="Calibri" w:hAnsi="GHEA Grapalat"/>
                <w:sz w:val="24"/>
                <w:szCs w:val="24"/>
                <w:lang w:val="hy-AM"/>
              </w:rPr>
            </w:pPr>
            <w:r w:rsidRPr="00D65BDB">
              <w:rPr>
                <w:rFonts w:ascii="GHEA Grapalat" w:hAnsi="GHEA Grapalat"/>
                <w:sz w:val="24"/>
                <w:szCs w:val="24"/>
                <w:lang w:val="hy-AM"/>
              </w:rPr>
              <w:t>Ի պատասխան Ձեր սույն թվականի հուլիսի 4-ի N 01/14909-2025 գրության՝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ՀՀ 2025թ. պետական բյուջեով նախատեսված 1187 ծրագրի 12020 Մեղվաբուծության զարգացման փորձնական ծրագրի իրականացման համար պետական աջակցություն միջոցառումից վերաբաշխում կատարելու միջոցով 37.2 մլն դրամ հատկացնել 1059 ծրագրի 11002 Բույսերի պաշտպանության միջոցառումներ միջոցառմանը՝ վերջինիս շրջանակներում մկնանման կրծողների դեմ պայքարի աշխատանքներ իրականացնելու համար 11,000 լիտր մկնասպան թունանյութ գնելու նպատակով, հայտնում ենք հետևյալը.</w:t>
            </w:r>
          </w:p>
          <w:p w14:paraId="0E5AC894" w14:textId="2E20073C" w:rsidR="00D65BDB" w:rsidRPr="0067602D" w:rsidRDefault="00D65BDB" w:rsidP="0067602D">
            <w:pPr>
              <w:pStyle w:val="ListParagraph"/>
              <w:numPr>
                <w:ilvl w:val="0"/>
                <w:numId w:val="3"/>
              </w:numPr>
              <w:shd w:val="clear" w:color="auto" w:fill="FFFFFF"/>
              <w:tabs>
                <w:tab w:val="left" w:pos="851"/>
              </w:tabs>
              <w:spacing w:line="360" w:lineRule="auto"/>
              <w:jc w:val="both"/>
              <w:rPr>
                <w:rFonts w:ascii="GHEA Grapalat" w:hAnsi="GHEA Grapalat"/>
                <w:sz w:val="24"/>
                <w:szCs w:val="24"/>
                <w:lang w:val="hy-AM"/>
              </w:rPr>
            </w:pPr>
            <w:r w:rsidRPr="0067602D">
              <w:rPr>
                <w:rFonts w:ascii="GHEA Grapalat" w:hAnsi="GHEA Grapalat"/>
                <w:sz w:val="24"/>
                <w:szCs w:val="24"/>
                <w:lang w:val="hy-AM"/>
              </w:rPr>
              <w:lastRenderedPageBreak/>
              <w:t>Նախագծով ներկայացված նվազեցումը հնարավոր չէ կատարել, դրանում ներառված ծախսային միջոցառման՝ պայմանագրային պարտավորություններով ծանրաբեռնվածության պատճառով։</w:t>
            </w:r>
          </w:p>
          <w:p w14:paraId="2153FD10" w14:textId="6F4B2402" w:rsidR="0067602D" w:rsidRDefault="0067602D" w:rsidP="0067602D">
            <w:pPr>
              <w:shd w:val="clear" w:color="auto" w:fill="FFFFFF"/>
              <w:tabs>
                <w:tab w:val="left" w:pos="851"/>
              </w:tabs>
              <w:spacing w:line="360" w:lineRule="auto"/>
              <w:jc w:val="both"/>
              <w:rPr>
                <w:rFonts w:ascii="GHEA Grapalat" w:hAnsi="GHEA Grapalat"/>
                <w:sz w:val="24"/>
                <w:szCs w:val="24"/>
                <w:lang w:val="hy-AM"/>
              </w:rPr>
            </w:pPr>
          </w:p>
          <w:p w14:paraId="30B15BFC" w14:textId="1F22A4BF" w:rsidR="0067602D" w:rsidRDefault="0067602D" w:rsidP="0067602D">
            <w:pPr>
              <w:shd w:val="clear" w:color="auto" w:fill="FFFFFF"/>
              <w:tabs>
                <w:tab w:val="left" w:pos="851"/>
              </w:tabs>
              <w:spacing w:line="360" w:lineRule="auto"/>
              <w:jc w:val="both"/>
              <w:rPr>
                <w:rFonts w:ascii="GHEA Grapalat" w:hAnsi="GHEA Grapalat"/>
                <w:sz w:val="24"/>
                <w:szCs w:val="24"/>
                <w:lang w:val="hy-AM"/>
              </w:rPr>
            </w:pPr>
          </w:p>
          <w:p w14:paraId="1A71A0A5" w14:textId="142C985C" w:rsidR="0067602D" w:rsidRDefault="0067602D" w:rsidP="0067602D">
            <w:pPr>
              <w:shd w:val="clear" w:color="auto" w:fill="FFFFFF"/>
              <w:tabs>
                <w:tab w:val="left" w:pos="851"/>
              </w:tabs>
              <w:spacing w:line="360" w:lineRule="auto"/>
              <w:jc w:val="both"/>
              <w:rPr>
                <w:rFonts w:ascii="GHEA Grapalat" w:hAnsi="GHEA Grapalat"/>
                <w:sz w:val="24"/>
                <w:szCs w:val="24"/>
                <w:lang w:val="hy-AM"/>
              </w:rPr>
            </w:pPr>
          </w:p>
          <w:p w14:paraId="0DDDC0AA" w14:textId="77777777" w:rsidR="0067602D" w:rsidRPr="0067602D" w:rsidRDefault="0067602D" w:rsidP="0067602D">
            <w:pPr>
              <w:shd w:val="clear" w:color="auto" w:fill="FFFFFF"/>
              <w:tabs>
                <w:tab w:val="left" w:pos="851"/>
              </w:tabs>
              <w:spacing w:line="360" w:lineRule="auto"/>
              <w:jc w:val="both"/>
              <w:rPr>
                <w:rFonts w:ascii="GHEA Grapalat" w:hAnsi="GHEA Grapalat"/>
                <w:sz w:val="24"/>
                <w:szCs w:val="24"/>
                <w:lang w:val="hy-AM"/>
              </w:rPr>
            </w:pPr>
          </w:p>
          <w:p w14:paraId="4BCD801A" w14:textId="77777777" w:rsidR="00D65BDB" w:rsidRDefault="00D65BDB" w:rsidP="00D65BDB">
            <w:pPr>
              <w:spacing w:after="0" w:line="360" w:lineRule="auto"/>
              <w:ind w:firstLine="562"/>
              <w:jc w:val="both"/>
              <w:rPr>
                <w:rFonts w:ascii="GHEA Grapalat" w:hAnsi="GHEA Grapalat"/>
                <w:sz w:val="24"/>
                <w:szCs w:val="24"/>
                <w:lang w:val="hy-AM"/>
              </w:rPr>
            </w:pPr>
            <w:r w:rsidRPr="00D65BDB">
              <w:rPr>
                <w:rFonts w:ascii="GHEA Grapalat" w:hAnsi="GHEA Grapalat"/>
                <w:sz w:val="24"/>
                <w:szCs w:val="24"/>
                <w:lang w:val="hy-AM"/>
              </w:rPr>
              <w:t xml:space="preserve">2. Հիմնավորման համաձայն Նախագծի շրջանակներում նվազեցվող </w:t>
            </w:r>
            <w:r>
              <w:rPr>
                <w:rFonts w:ascii="GHEA Grapalat" w:hAnsi="GHEA Grapalat"/>
                <w:i/>
                <w:sz w:val="24"/>
                <w:szCs w:val="24"/>
                <w:lang w:val="hy-AM"/>
              </w:rPr>
              <w:t>«12020 Մեղվաբուծության զարգացման փորձնական ծրագրի իրականացման համար պետական աջակցություն» միջոցառման</w:t>
            </w:r>
            <w:r>
              <w:rPr>
                <w:rFonts w:ascii="GHEA Grapalat" w:hAnsi="GHEA Grapalat"/>
                <w:sz w:val="24"/>
                <w:szCs w:val="24"/>
                <w:lang w:val="hy-AM"/>
              </w:rPr>
              <w:t xml:space="preserve"> ֆինանսական միջոցները չեն ծախսվել, քանի որ փորձնական ծրագրին դիմում հայտեր</w:t>
            </w:r>
            <w:r w:rsidRPr="00D65BDB">
              <w:rPr>
                <w:rFonts w:ascii="GHEA Grapalat" w:hAnsi="GHEA Grapalat"/>
                <w:sz w:val="24"/>
                <w:szCs w:val="24"/>
                <w:lang w:val="hy-AM"/>
              </w:rPr>
              <w:t>ը</w:t>
            </w:r>
            <w:r>
              <w:rPr>
                <w:rFonts w:ascii="GHEA Grapalat" w:hAnsi="GHEA Grapalat"/>
                <w:sz w:val="24"/>
                <w:szCs w:val="24"/>
                <w:lang w:val="hy-AM"/>
              </w:rPr>
              <w:t xml:space="preserve"> նախատեսվածից պակաս են ներկայացվել, ինչպես նաև միջազգային ծրագրերի շրջանակներում ֆերմերային մի շարք տնտեսությունների անվճար հատկացվել են մեղվափեթակներ։</w:t>
            </w:r>
          </w:p>
          <w:p w14:paraId="25B830FA" w14:textId="77777777" w:rsidR="00D65BDB" w:rsidRDefault="00D65BDB" w:rsidP="00D65BDB">
            <w:pPr>
              <w:spacing w:after="0" w:line="360" w:lineRule="auto"/>
              <w:ind w:firstLine="562"/>
              <w:jc w:val="both"/>
              <w:rPr>
                <w:rFonts w:ascii="GHEA Grapalat" w:hAnsi="GHEA Grapalat"/>
                <w:sz w:val="24"/>
                <w:szCs w:val="24"/>
                <w:lang w:val="hy-AM"/>
              </w:rPr>
            </w:pPr>
            <w:r w:rsidRPr="00D65BDB">
              <w:rPr>
                <w:rFonts w:ascii="GHEA Grapalat" w:hAnsi="GHEA Grapalat"/>
                <w:sz w:val="24"/>
                <w:szCs w:val="24"/>
                <w:lang w:val="hy-AM"/>
              </w:rPr>
              <w:t>Ելնելով վերոգրյալից և հաշվի առնելով Հայաստանի Հանրապետությունում 2025-2029 թվականների տավարաբուծության զարգացման և «Խելացի» անասնաշենքերի կառուցման կամ վերակառուցման և դրանց տեխնոլոգիական ապահովման աջակցության ծրագրերի ֆ</w:t>
            </w:r>
            <w:r>
              <w:rPr>
                <w:rFonts w:ascii="GHEA Grapalat" w:hAnsi="GHEA Grapalat"/>
                <w:sz w:val="24"/>
                <w:szCs w:val="24"/>
                <w:lang w:val="hy-AM"/>
              </w:rPr>
              <w:t>ի</w:t>
            </w:r>
            <w:r w:rsidRPr="00D65BDB">
              <w:rPr>
                <w:rFonts w:ascii="GHEA Grapalat" w:hAnsi="GHEA Grapalat"/>
                <w:sz w:val="24"/>
                <w:szCs w:val="24"/>
                <w:lang w:val="hy-AM"/>
              </w:rPr>
              <w:t>նանսավորումն ապահովելու նպատակով շրջանառվող համապ</w:t>
            </w:r>
            <w:r>
              <w:rPr>
                <w:rFonts w:ascii="GHEA Grapalat" w:hAnsi="GHEA Grapalat"/>
                <w:sz w:val="24"/>
                <w:szCs w:val="24"/>
                <w:lang w:val="hy-AM"/>
              </w:rPr>
              <w:t>ա</w:t>
            </w:r>
            <w:r w:rsidRPr="00D65BDB">
              <w:rPr>
                <w:rFonts w:ascii="GHEA Grapalat" w:hAnsi="GHEA Grapalat"/>
                <w:sz w:val="24"/>
                <w:szCs w:val="24"/>
                <w:lang w:val="hy-AM"/>
              </w:rPr>
              <w:t xml:space="preserve">տասխան վերաբաշխման նախագիծը (վերջինիս շրջանակներում նույնպես նախատեսվում է 12.0 մլն դրամ վերաբաշխել </w:t>
            </w:r>
            <w:r>
              <w:rPr>
                <w:rFonts w:ascii="GHEA Grapalat" w:hAnsi="GHEA Grapalat"/>
                <w:i/>
                <w:sz w:val="24"/>
                <w:szCs w:val="24"/>
                <w:lang w:val="hy-AM"/>
              </w:rPr>
              <w:t xml:space="preserve">«12020 Մեղվաբուծության </w:t>
            </w:r>
            <w:r>
              <w:rPr>
                <w:rFonts w:ascii="GHEA Grapalat" w:hAnsi="GHEA Grapalat"/>
                <w:i/>
                <w:sz w:val="24"/>
                <w:szCs w:val="24"/>
                <w:lang w:val="hy-AM"/>
              </w:rPr>
              <w:lastRenderedPageBreak/>
              <w:t>զարգացման փորձնական ծրագրի իրականացման համար պետական աջակցություն» միջոցառ</w:t>
            </w:r>
            <w:r w:rsidRPr="00D65BDB">
              <w:rPr>
                <w:rFonts w:ascii="GHEA Grapalat" w:hAnsi="GHEA Grapalat"/>
                <w:i/>
                <w:sz w:val="24"/>
                <w:szCs w:val="24"/>
                <w:lang w:val="hy-AM"/>
              </w:rPr>
              <w:t>ումից</w:t>
            </w:r>
            <w:r w:rsidRPr="00D65BDB">
              <w:rPr>
                <w:rFonts w:ascii="GHEA Grapalat" w:hAnsi="GHEA Grapalat"/>
                <w:sz w:val="24"/>
                <w:szCs w:val="24"/>
                <w:lang w:val="hy-AM"/>
              </w:rPr>
              <w:t xml:space="preserve">), ինչպես նաև </w:t>
            </w:r>
            <w:r>
              <w:rPr>
                <w:rFonts w:ascii="GHEA Grapalat" w:hAnsi="GHEA Grapalat"/>
                <w:sz w:val="24"/>
                <w:szCs w:val="24"/>
                <w:lang w:val="hy-AM"/>
              </w:rPr>
              <w:t xml:space="preserve">վերջին բյուջետային քննարկումների արդյունքները, համաձայն որի պետք է սահմանափակվեն 2025թ. բյուջետային վերաբաշխումները՝ դրանք ՊՆ կարիքներին ուղղելու նպատակով, առաջարկում ենք ձեռնարկել համապատասխան միջոցներ </w:t>
            </w:r>
            <w:r>
              <w:rPr>
                <w:rFonts w:ascii="GHEA Grapalat" w:hAnsi="GHEA Grapalat"/>
                <w:i/>
                <w:sz w:val="24"/>
                <w:szCs w:val="24"/>
                <w:lang w:val="hy-AM"/>
              </w:rPr>
              <w:t xml:space="preserve">«12020 Մեղվաբուծության զարգացման փորձնական ծրագրի իրականացման համար պետական աջակցություն» </w:t>
            </w:r>
            <w:r w:rsidRPr="00D65BDB">
              <w:rPr>
                <w:rFonts w:ascii="GHEA Grapalat" w:hAnsi="GHEA Grapalat"/>
                <w:i/>
                <w:sz w:val="24"/>
                <w:szCs w:val="24"/>
                <w:lang w:val="hy-AM"/>
              </w:rPr>
              <w:t>միջոցառման</w:t>
            </w:r>
            <w:r w:rsidRPr="00D65BDB">
              <w:rPr>
                <w:rFonts w:ascii="GHEA Grapalat" w:hAnsi="GHEA Grapalat"/>
                <w:sz w:val="24"/>
                <w:szCs w:val="24"/>
                <w:lang w:val="hy-AM"/>
              </w:rPr>
              <w:t xml:space="preserve"> գծով</w:t>
            </w:r>
            <w:r>
              <w:rPr>
                <w:rFonts w:ascii="GHEA Grapalat" w:hAnsi="GHEA Grapalat"/>
                <w:sz w:val="24"/>
                <w:szCs w:val="24"/>
                <w:lang w:val="hy-AM"/>
              </w:rPr>
              <w:t xml:space="preserve"> </w:t>
            </w:r>
            <w:r w:rsidRPr="00D65BDB">
              <w:rPr>
                <w:rFonts w:ascii="GHEA Grapalat" w:hAnsi="GHEA Grapalat"/>
                <w:sz w:val="24"/>
                <w:szCs w:val="24"/>
                <w:lang w:val="hy-AM"/>
              </w:rPr>
              <w:t xml:space="preserve">առկա </w:t>
            </w:r>
            <w:r>
              <w:rPr>
                <w:rFonts w:ascii="GHEA Grapalat" w:hAnsi="GHEA Grapalat"/>
                <w:sz w:val="24"/>
                <w:szCs w:val="24"/>
                <w:lang w:val="hy-AM"/>
              </w:rPr>
              <w:t xml:space="preserve">հավելյալ գումարները բացահայտելու և ՀՀ կառավարության պահուստային ֆոնդ ուղղելու ուղղությամբ:  </w:t>
            </w:r>
          </w:p>
          <w:p w14:paraId="263B9DE5" w14:textId="77777777" w:rsidR="00D65BDB" w:rsidRPr="00D65BDB" w:rsidRDefault="00D65BDB" w:rsidP="00D65BDB">
            <w:pPr>
              <w:pStyle w:val="mechtex"/>
              <w:spacing w:line="360" w:lineRule="auto"/>
              <w:ind w:right="54" w:firstLine="360"/>
              <w:jc w:val="both"/>
              <w:rPr>
                <w:rFonts w:ascii="GHEA Grapalat" w:eastAsia="Calibri" w:hAnsi="GHEA Grapalat" w:cstheme="minorBidi"/>
                <w:color w:val="00000A"/>
                <w:sz w:val="24"/>
                <w:szCs w:val="24"/>
                <w:lang w:val="hy-AM" w:eastAsia="en-US"/>
              </w:rPr>
            </w:pPr>
            <w:r w:rsidRPr="00D65BDB">
              <w:rPr>
                <w:rFonts w:ascii="GHEA Grapalat" w:eastAsia="Calibri" w:hAnsi="GHEA Grapalat" w:cstheme="minorBidi"/>
                <w:color w:val="00000A"/>
                <w:sz w:val="24"/>
                <w:szCs w:val="24"/>
                <w:lang w:val="hy-AM" w:eastAsia="en-US"/>
              </w:rPr>
              <w:t xml:space="preserve">3. Էկոնոմիկայի նախարարությունը գերազանցել է ՀՀ կառավարության 27.12.2024թ. N 2060-Ն որոշման N 12 հավելվածով հաստատված կարգի 4-րդ կետով սահմանված 2025թ. պետական բյուջեով հաստատված հատկացումների ընդհանուր գումարի շրջանակներում վերաբաշխումների շեմը (2.0 %-ի փոխարեն </w:t>
            </w:r>
            <w:r>
              <w:rPr>
                <w:rFonts w:ascii="GHEA Grapalat" w:eastAsia="Calibri" w:hAnsi="GHEA Grapalat" w:cstheme="minorBidi"/>
                <w:color w:val="00000A"/>
                <w:sz w:val="24"/>
                <w:szCs w:val="24"/>
                <w:lang w:val="hy-AM" w:eastAsia="en-US"/>
              </w:rPr>
              <w:t xml:space="preserve">փաստացի </w:t>
            </w:r>
            <w:r w:rsidRPr="00D65BDB">
              <w:rPr>
                <w:rFonts w:ascii="GHEA Grapalat" w:eastAsia="Calibri" w:hAnsi="GHEA Grapalat" w:cstheme="minorBidi"/>
                <w:color w:val="00000A"/>
                <w:sz w:val="24"/>
                <w:szCs w:val="24"/>
                <w:lang w:val="hy-AM" w:eastAsia="en-US"/>
              </w:rPr>
              <w:t xml:space="preserve">կազմում է 4.0 %), ուստի առաջարկում ենք հետայսու զերծ մնալ իրականացվող </w:t>
            </w:r>
            <w:r>
              <w:rPr>
                <w:rFonts w:ascii="GHEA Grapalat" w:eastAsia="Calibri" w:hAnsi="GHEA Grapalat" w:cstheme="minorBidi"/>
                <w:color w:val="00000A"/>
                <w:sz w:val="24"/>
                <w:szCs w:val="24"/>
                <w:lang w:val="hy-AM" w:eastAsia="en-US"/>
              </w:rPr>
              <w:t>միջոցառումն</w:t>
            </w:r>
            <w:r w:rsidRPr="00D65BDB">
              <w:rPr>
                <w:rFonts w:ascii="GHEA Grapalat" w:eastAsia="Calibri" w:hAnsi="GHEA Grapalat" w:cstheme="minorBidi"/>
                <w:color w:val="00000A"/>
                <w:sz w:val="24"/>
                <w:szCs w:val="24"/>
                <w:lang w:val="hy-AM" w:eastAsia="en-US"/>
              </w:rPr>
              <w:t>երի մասով վերաբաշխումներ իրականացնելուց:</w:t>
            </w:r>
          </w:p>
          <w:p w14:paraId="5BD8A5BB" w14:textId="00A9CFD1" w:rsidR="006338EC" w:rsidRPr="00715260" w:rsidRDefault="00715260" w:rsidP="00715260">
            <w:pPr>
              <w:spacing w:line="276" w:lineRule="auto"/>
              <w:ind w:firstLine="630"/>
              <w:jc w:val="both"/>
              <w:rPr>
                <w:rFonts w:ascii="GHEA Grapalat" w:hAnsi="GHEA Grapalat" w:cs="Sylfaen"/>
                <w:sz w:val="24"/>
                <w:szCs w:val="24"/>
                <w:lang w:val="hy-AM"/>
              </w:rPr>
            </w:pPr>
            <w:r w:rsidRPr="00715260">
              <w:rPr>
                <w:rFonts w:ascii="GHEA Grapalat" w:hAnsi="GHEA Grapalat" w:cs="Sylfaen"/>
                <w:sz w:val="24"/>
                <w:szCs w:val="24"/>
                <w:lang w:val="hy-AM"/>
              </w:rPr>
              <w:t xml:space="preserve"> </w:t>
            </w:r>
          </w:p>
        </w:tc>
        <w:tc>
          <w:tcPr>
            <w:tcW w:w="6030" w:type="dxa"/>
            <w:shd w:val="clear" w:color="auto" w:fill="auto"/>
          </w:tcPr>
          <w:p w14:paraId="23492AE4" w14:textId="77777777"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614F41DA" w14:textId="4EDA7554"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2DD40057" w14:textId="391DE7DE"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4B54F675" w14:textId="157FB2EF"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5F0038CA" w14:textId="268F7F8A"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6A1CA905" w14:textId="688D277D"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0A30DE39" w14:textId="0FC9F532"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51D03363" w14:textId="3B504DF5"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12CB868D" w14:textId="24F57AD5"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78760C46" w14:textId="63C1E3E5"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2050BBCF" w14:textId="5441B217"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7759F78A" w14:textId="517A6B82"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607B3629" w14:textId="71D9BE39"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49639029" w14:textId="0B9E4DB0"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531715C7" w14:textId="37AB6004" w:rsidR="00D65BDB" w:rsidRDefault="00D65BDB" w:rsidP="00D65BDB">
            <w:pPr>
              <w:shd w:val="clear" w:color="auto" w:fill="FFFFFF"/>
              <w:tabs>
                <w:tab w:val="left" w:pos="851"/>
              </w:tabs>
              <w:spacing w:line="360" w:lineRule="auto"/>
              <w:ind w:firstLine="567"/>
              <w:contextualSpacing/>
              <w:jc w:val="both"/>
              <w:rPr>
                <w:rFonts w:ascii="GHEA Grapalat" w:hAnsi="GHEA Grapalat"/>
                <w:sz w:val="24"/>
                <w:szCs w:val="24"/>
                <w:lang w:val="hy-AM"/>
              </w:rPr>
            </w:pPr>
          </w:p>
          <w:p w14:paraId="43381D41" w14:textId="7F856A68" w:rsidR="00D65BDB" w:rsidRDefault="00C35439" w:rsidP="00D65BDB">
            <w:pPr>
              <w:shd w:val="clear" w:color="auto" w:fill="FFFFFF"/>
              <w:tabs>
                <w:tab w:val="left" w:pos="851"/>
              </w:tabs>
              <w:spacing w:line="360" w:lineRule="auto"/>
              <w:ind w:firstLine="436"/>
              <w:contextualSpacing/>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14:paraId="389E3956" w14:textId="408BA63D" w:rsidR="00D65BDB" w:rsidRPr="00D65BDB" w:rsidRDefault="00C35439" w:rsidP="00C35439">
            <w:pPr>
              <w:shd w:val="clear" w:color="auto" w:fill="FFFFFF"/>
              <w:tabs>
                <w:tab w:val="left" w:pos="851"/>
              </w:tabs>
              <w:spacing w:line="360" w:lineRule="auto"/>
              <w:ind w:firstLine="436"/>
              <w:contextualSpacing/>
              <w:jc w:val="both"/>
              <w:rPr>
                <w:rFonts w:ascii="GHEA Grapalat" w:hAnsi="GHEA Grapalat"/>
                <w:sz w:val="24"/>
                <w:szCs w:val="24"/>
                <w:lang w:val="hy-AM"/>
              </w:rPr>
            </w:pPr>
            <w:r>
              <w:rPr>
                <w:rFonts w:ascii="GHEA Grapalat" w:hAnsi="GHEA Grapalat"/>
                <w:sz w:val="24"/>
                <w:szCs w:val="24"/>
                <w:lang w:val="hy-AM"/>
              </w:rPr>
              <w:t>Համապատասխան փոփոխությունները կատարվել են։</w:t>
            </w:r>
          </w:p>
          <w:p w14:paraId="76C32BB2" w14:textId="21A4E0DB" w:rsidR="006B345B" w:rsidRDefault="006B345B" w:rsidP="006B345B">
            <w:pPr>
              <w:shd w:val="clear" w:color="auto" w:fill="FFFFFF"/>
              <w:tabs>
                <w:tab w:val="left" w:pos="851"/>
              </w:tabs>
              <w:spacing w:line="360" w:lineRule="auto"/>
              <w:jc w:val="both"/>
              <w:rPr>
                <w:rFonts w:ascii="GHEA Grapalat" w:hAnsi="GHEA Grapalat"/>
                <w:sz w:val="24"/>
                <w:szCs w:val="24"/>
                <w:lang w:val="hy-AM"/>
              </w:rPr>
            </w:pPr>
          </w:p>
          <w:p w14:paraId="58CBB855" w14:textId="77777777" w:rsidR="00C35439" w:rsidRDefault="00C35439" w:rsidP="00AE068D">
            <w:pPr>
              <w:shd w:val="clear" w:color="auto" w:fill="FFFFFF"/>
              <w:tabs>
                <w:tab w:val="left" w:pos="851"/>
              </w:tabs>
              <w:spacing w:line="360" w:lineRule="auto"/>
              <w:jc w:val="center"/>
              <w:rPr>
                <w:rFonts w:ascii="GHEA Grapalat" w:hAnsi="GHEA Grapalat"/>
                <w:sz w:val="24"/>
                <w:szCs w:val="24"/>
                <w:lang w:val="hy-AM"/>
              </w:rPr>
            </w:pPr>
          </w:p>
          <w:p w14:paraId="2807690F" w14:textId="77777777" w:rsidR="00C35439" w:rsidRDefault="00C35439" w:rsidP="00AE068D">
            <w:pPr>
              <w:shd w:val="clear" w:color="auto" w:fill="FFFFFF"/>
              <w:tabs>
                <w:tab w:val="left" w:pos="851"/>
              </w:tabs>
              <w:spacing w:line="360" w:lineRule="auto"/>
              <w:jc w:val="center"/>
              <w:rPr>
                <w:rFonts w:ascii="GHEA Grapalat" w:hAnsi="GHEA Grapalat"/>
                <w:sz w:val="24"/>
                <w:szCs w:val="24"/>
                <w:lang w:val="hy-AM"/>
              </w:rPr>
            </w:pPr>
          </w:p>
          <w:p w14:paraId="67AC7091" w14:textId="77777777" w:rsidR="00C35439" w:rsidRDefault="00C35439" w:rsidP="00AE068D">
            <w:pPr>
              <w:shd w:val="clear" w:color="auto" w:fill="FFFFFF"/>
              <w:tabs>
                <w:tab w:val="left" w:pos="851"/>
              </w:tabs>
              <w:spacing w:line="360" w:lineRule="auto"/>
              <w:jc w:val="center"/>
              <w:rPr>
                <w:rFonts w:ascii="GHEA Grapalat" w:hAnsi="GHEA Grapalat"/>
                <w:sz w:val="24"/>
                <w:szCs w:val="24"/>
                <w:lang w:val="hy-AM"/>
              </w:rPr>
            </w:pPr>
          </w:p>
          <w:p w14:paraId="4D52F4EB" w14:textId="3F562A95" w:rsidR="00AE068D" w:rsidRDefault="002027A6" w:rsidP="00AE068D">
            <w:pPr>
              <w:shd w:val="clear" w:color="auto" w:fill="FFFFFF"/>
              <w:tabs>
                <w:tab w:val="left" w:pos="851"/>
              </w:tabs>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129A2C2E" w14:textId="47DC8C9D" w:rsidR="006B345B" w:rsidRDefault="00AE068D" w:rsidP="006B345B">
            <w:pPr>
              <w:shd w:val="clear" w:color="auto" w:fill="FFFFFF"/>
              <w:tabs>
                <w:tab w:val="left" w:pos="851"/>
              </w:tabs>
              <w:spacing w:line="360" w:lineRule="auto"/>
              <w:jc w:val="both"/>
              <w:rPr>
                <w:rFonts w:ascii="GHEA Grapalat" w:hAnsi="GHEA Grapalat"/>
                <w:sz w:val="24"/>
                <w:szCs w:val="24"/>
                <w:lang w:val="hy-AM"/>
              </w:rPr>
            </w:pPr>
            <w:r w:rsidRPr="00AE068D">
              <w:rPr>
                <w:rFonts w:ascii="GHEA Grapalat" w:hAnsi="GHEA Grapalat"/>
                <w:sz w:val="24"/>
                <w:szCs w:val="24"/>
                <w:lang w:val="hy-AM"/>
              </w:rPr>
              <w:t>12020 Մեղվաբուծության զարգացման փորձնական ծրագրի իրականացման համար պետական աջակցություն» միջոցառման</w:t>
            </w:r>
            <w:r>
              <w:rPr>
                <w:rFonts w:ascii="GHEA Grapalat" w:hAnsi="GHEA Grapalat"/>
                <w:sz w:val="24"/>
                <w:szCs w:val="24"/>
                <w:lang w:val="hy-AM"/>
              </w:rPr>
              <w:t xml:space="preserve"> </w:t>
            </w:r>
            <w:r w:rsidR="002027A6">
              <w:rPr>
                <w:rFonts w:ascii="GHEA Grapalat" w:hAnsi="GHEA Grapalat"/>
                <w:sz w:val="24"/>
                <w:szCs w:val="24"/>
                <w:lang w:val="hy-AM"/>
              </w:rPr>
              <w:t xml:space="preserve">կանխատեսվող չօգտագործվող </w:t>
            </w:r>
            <w:r>
              <w:rPr>
                <w:rFonts w:ascii="GHEA Grapalat" w:hAnsi="GHEA Grapalat"/>
                <w:sz w:val="24"/>
                <w:szCs w:val="24"/>
                <w:lang w:val="hy-AM"/>
              </w:rPr>
              <w:t xml:space="preserve">ֆինանսական միջոցները </w:t>
            </w:r>
            <w:r w:rsidR="002027A6">
              <w:rPr>
                <w:rFonts w:ascii="GHEA Grapalat" w:hAnsi="GHEA Grapalat"/>
                <w:sz w:val="24"/>
                <w:szCs w:val="24"/>
                <w:lang w:val="hy-AM"/>
              </w:rPr>
              <w:t xml:space="preserve">նախատեսվել է ուղղել </w:t>
            </w:r>
            <w:r w:rsidR="002027A6" w:rsidRPr="00D65BDB">
              <w:rPr>
                <w:rFonts w:ascii="GHEA Grapalat" w:hAnsi="GHEA Grapalat"/>
                <w:sz w:val="24"/>
                <w:szCs w:val="24"/>
                <w:lang w:val="hy-AM"/>
              </w:rPr>
              <w:t>1059 ծրագրի 11002 Բույսերի պաշտպանության միջոցառումներ միջոցառմանը՝ վերջինիս շրջանակներում մկնանման կրծողների դեմ պայքարի աշխատանքներ իրականացնելու համար 11000 լիտր մկնասպան թունանյութ գնելու նպատակով</w:t>
            </w:r>
            <w:r w:rsidR="002027A6">
              <w:rPr>
                <w:rFonts w:ascii="GHEA Grapalat" w:hAnsi="GHEA Grapalat"/>
                <w:sz w:val="24"/>
                <w:szCs w:val="24"/>
                <w:lang w:val="hy-AM"/>
              </w:rPr>
              <w:t>՝ հաշվի առնելով բուսասանիտարական կայուն վիճակի ապահովման անհրաժեշտությունը ՀՀ ողջ տարածքում։</w:t>
            </w:r>
            <w:r w:rsidR="00B679F4">
              <w:rPr>
                <w:rFonts w:ascii="GHEA Grapalat" w:hAnsi="GHEA Grapalat"/>
                <w:sz w:val="24"/>
                <w:szCs w:val="24"/>
                <w:lang w:val="hy-AM"/>
              </w:rPr>
              <w:t xml:space="preserve"> </w:t>
            </w:r>
          </w:p>
          <w:p w14:paraId="730B3621" w14:textId="54AB7F87" w:rsidR="00485FDC" w:rsidRPr="00485FDC" w:rsidRDefault="00485FDC" w:rsidP="006B345B">
            <w:pPr>
              <w:shd w:val="clear" w:color="auto" w:fill="FFFFFF"/>
              <w:tabs>
                <w:tab w:val="left" w:pos="851"/>
              </w:tabs>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Միաժամանակ </w:t>
            </w:r>
            <w:r w:rsidRPr="00485FDC">
              <w:rPr>
                <w:rFonts w:ascii="GHEA Grapalat" w:hAnsi="GHEA Grapalat"/>
                <w:sz w:val="24"/>
                <w:szCs w:val="24"/>
                <w:lang w:val="hy-AM"/>
              </w:rPr>
              <w:t>«12020 Մեղվաբուծության զարգացման փորձնական ծրագրի իրականացման համար պետական աջակցություն» միջոցառման գծով</w:t>
            </w:r>
            <w:r w:rsidRPr="00485FDC">
              <w:rPr>
                <w:rFonts w:ascii="Calibri" w:hAnsi="Calibri" w:cs="Calibri"/>
                <w:sz w:val="24"/>
                <w:szCs w:val="24"/>
                <w:lang w:val="hy-AM"/>
              </w:rPr>
              <w:t> </w:t>
            </w:r>
            <w:r w:rsidRPr="00485FDC">
              <w:rPr>
                <w:rFonts w:ascii="GHEA Grapalat" w:hAnsi="GHEA Grapalat"/>
                <w:sz w:val="24"/>
                <w:szCs w:val="24"/>
                <w:lang w:val="hy-AM"/>
              </w:rPr>
              <w:t xml:space="preserve">կանխատեսվող չօգտագործվող ֆինանսական միջոցները գնահատվել և ուղղվել են </w:t>
            </w:r>
            <w:r>
              <w:rPr>
                <w:rFonts w:ascii="GHEA Grapalat" w:hAnsi="GHEA Grapalat"/>
                <w:sz w:val="24"/>
                <w:szCs w:val="24"/>
                <w:lang w:val="hy-AM"/>
              </w:rPr>
              <w:t xml:space="preserve">ՀՀ </w:t>
            </w:r>
            <w:r w:rsidRPr="00485FDC">
              <w:rPr>
                <w:rFonts w:ascii="GHEA Grapalat" w:hAnsi="GHEA Grapalat"/>
                <w:sz w:val="24"/>
                <w:szCs w:val="24"/>
                <w:lang w:val="hy-AM"/>
              </w:rPr>
              <w:t>Էկոնոմիկայի նախարարության ոլորտային այլ միջոցառումների իրականացմանը։</w:t>
            </w:r>
          </w:p>
          <w:p w14:paraId="4B3DA91F" w14:textId="77777777" w:rsidR="006B345B" w:rsidRDefault="006B345B" w:rsidP="006B345B">
            <w:pPr>
              <w:shd w:val="clear" w:color="auto" w:fill="FFFFFF"/>
              <w:tabs>
                <w:tab w:val="left" w:pos="851"/>
              </w:tabs>
              <w:spacing w:line="360" w:lineRule="auto"/>
              <w:contextualSpacing/>
              <w:jc w:val="both"/>
              <w:rPr>
                <w:rFonts w:ascii="GHEA Grapalat" w:hAnsi="GHEA Grapalat"/>
                <w:sz w:val="24"/>
                <w:szCs w:val="24"/>
                <w:lang w:val="hy-AM"/>
              </w:rPr>
            </w:pPr>
          </w:p>
          <w:p w14:paraId="39A2890C" w14:textId="77777777" w:rsidR="006B345B" w:rsidRDefault="006B345B" w:rsidP="006B345B">
            <w:pPr>
              <w:shd w:val="clear" w:color="auto" w:fill="FFFFFF"/>
              <w:tabs>
                <w:tab w:val="left" w:pos="851"/>
              </w:tabs>
              <w:spacing w:line="360" w:lineRule="auto"/>
              <w:contextualSpacing/>
              <w:jc w:val="both"/>
              <w:rPr>
                <w:rFonts w:ascii="GHEA Grapalat" w:hAnsi="GHEA Grapalat"/>
                <w:sz w:val="24"/>
                <w:szCs w:val="24"/>
                <w:lang w:val="hy-AM"/>
              </w:rPr>
            </w:pPr>
          </w:p>
          <w:p w14:paraId="166D55F1" w14:textId="011EF9DB" w:rsidR="007A58A0" w:rsidRDefault="00C35439" w:rsidP="007A58A0">
            <w:pPr>
              <w:shd w:val="clear" w:color="auto" w:fill="FFFFFF"/>
              <w:tabs>
                <w:tab w:val="left" w:pos="851"/>
              </w:tabs>
              <w:spacing w:line="360" w:lineRule="auto"/>
              <w:contextualSpacing/>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125F8EF1" w14:textId="61CBA264" w:rsidR="00D65BDB" w:rsidRPr="00D65BDB" w:rsidRDefault="00D65BDB" w:rsidP="006B345B">
            <w:pPr>
              <w:shd w:val="clear" w:color="auto" w:fill="FFFFFF"/>
              <w:tabs>
                <w:tab w:val="left" w:pos="851"/>
              </w:tabs>
              <w:spacing w:line="360" w:lineRule="auto"/>
              <w:contextualSpacing/>
              <w:jc w:val="both"/>
              <w:rPr>
                <w:rFonts w:ascii="GHEA Grapalat" w:hAnsi="GHEA Grapalat"/>
                <w:sz w:val="24"/>
                <w:szCs w:val="24"/>
                <w:lang w:val="hy-AM"/>
              </w:rPr>
            </w:pPr>
            <w:r w:rsidRPr="00D65BDB">
              <w:rPr>
                <w:rFonts w:ascii="GHEA Grapalat" w:hAnsi="GHEA Grapalat"/>
                <w:sz w:val="24"/>
                <w:szCs w:val="24"/>
                <w:lang w:val="hy-AM"/>
              </w:rPr>
              <w:t xml:space="preserve">3-րդ կետի վերաբերյալ, հայտնում ենք, որ վերջինս էական խոչընդոտներ կառաջացնի էկոնոմիկայի նախարարության </w:t>
            </w:r>
            <w:r w:rsidR="00C35439">
              <w:rPr>
                <w:rFonts w:ascii="GHEA Grapalat" w:hAnsi="GHEA Grapalat"/>
                <w:sz w:val="24"/>
                <w:szCs w:val="24"/>
                <w:lang w:val="hy-AM"/>
              </w:rPr>
              <w:t xml:space="preserve">բնականոն </w:t>
            </w:r>
            <w:r w:rsidRPr="00D65BDB">
              <w:rPr>
                <w:rFonts w:ascii="GHEA Grapalat" w:hAnsi="GHEA Grapalat"/>
                <w:sz w:val="24"/>
                <w:szCs w:val="24"/>
                <w:lang w:val="hy-AM"/>
              </w:rPr>
              <w:t>գործունեության ընթացքում:</w:t>
            </w:r>
          </w:p>
          <w:p w14:paraId="6F146F6A" w14:textId="6FC10481" w:rsidR="00C0449B" w:rsidRPr="00936263" w:rsidRDefault="00C0449B" w:rsidP="00D65BDB">
            <w:pPr>
              <w:spacing w:after="0" w:line="240" w:lineRule="auto"/>
              <w:rPr>
                <w:rFonts w:ascii="GHEA Grapalat" w:hAnsi="GHEA Grapalat"/>
                <w:sz w:val="24"/>
                <w:szCs w:val="24"/>
                <w:lang w:val="hy-AM"/>
              </w:rPr>
            </w:pPr>
          </w:p>
        </w:tc>
      </w:tr>
    </w:tbl>
    <w:p w14:paraId="305CF828" w14:textId="77777777" w:rsidR="00B22343" w:rsidRPr="002D3228" w:rsidRDefault="00B22343" w:rsidP="00194C92">
      <w:pPr>
        <w:shd w:val="clear" w:color="auto" w:fill="FFFFFF"/>
        <w:spacing w:after="0" w:line="240" w:lineRule="auto"/>
        <w:rPr>
          <w:rFonts w:ascii="GHEA Grapalat" w:eastAsia="Times New Roman" w:hAnsi="GHEA Grapalat" w:cs="Times New Roman"/>
          <w:color w:val="000000"/>
          <w:sz w:val="24"/>
          <w:szCs w:val="24"/>
          <w:lang w:val="hy-AM"/>
        </w:rPr>
      </w:pPr>
    </w:p>
    <w:sectPr w:rsidR="00B22343" w:rsidRPr="002D3228">
      <w:pgSz w:w="16838" w:h="11906" w:orient="landscape"/>
      <w:pgMar w:top="270" w:right="648" w:bottom="576"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33630C" w14:textId="77777777" w:rsidR="00EE0290" w:rsidRDefault="00EE0290">
      <w:pPr>
        <w:spacing w:line="240" w:lineRule="auto"/>
      </w:pPr>
      <w:r>
        <w:separator/>
      </w:r>
    </w:p>
  </w:endnote>
  <w:endnote w:type="continuationSeparator" w:id="0">
    <w:p w14:paraId="3EFC04E4" w14:textId="77777777" w:rsidR="00EE0290" w:rsidRDefault="00EE02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22D4F1" w14:textId="77777777" w:rsidR="00EE0290" w:rsidRDefault="00EE0290">
      <w:pPr>
        <w:spacing w:after="0"/>
      </w:pPr>
      <w:r>
        <w:separator/>
      </w:r>
    </w:p>
  </w:footnote>
  <w:footnote w:type="continuationSeparator" w:id="0">
    <w:p w14:paraId="6B2EB1BB" w14:textId="77777777" w:rsidR="00EE0290" w:rsidRDefault="00EE029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C24403"/>
    <w:multiLevelType w:val="hybridMultilevel"/>
    <w:tmpl w:val="952AFE26"/>
    <w:lvl w:ilvl="0" w:tplc="2AAA253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E540AB"/>
    <w:multiLevelType w:val="multilevel"/>
    <w:tmpl w:val="27E540AB"/>
    <w:lvl w:ilvl="0">
      <w:start w:val="1"/>
      <w:numFmt w:val="decimal"/>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2" w15:restartNumberingAfterBreak="0">
    <w:nsid w:val="7BBA5739"/>
    <w:multiLevelType w:val="multilevel"/>
    <w:tmpl w:val="7BBA573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26CF"/>
    <w:rsid w:val="000135A1"/>
    <w:rsid w:val="00014130"/>
    <w:rsid w:val="00030284"/>
    <w:rsid w:val="00033303"/>
    <w:rsid w:val="000339A0"/>
    <w:rsid w:val="0004328F"/>
    <w:rsid w:val="00047C68"/>
    <w:rsid w:val="00055CC5"/>
    <w:rsid w:val="0009448E"/>
    <w:rsid w:val="000A0ED0"/>
    <w:rsid w:val="000A34ED"/>
    <w:rsid w:val="000A526B"/>
    <w:rsid w:val="000A7A3B"/>
    <w:rsid w:val="000B4069"/>
    <w:rsid w:val="000D2D2B"/>
    <w:rsid w:val="000D4FDB"/>
    <w:rsid w:val="00101626"/>
    <w:rsid w:val="00105DAE"/>
    <w:rsid w:val="001146EE"/>
    <w:rsid w:val="00122DF7"/>
    <w:rsid w:val="0012587D"/>
    <w:rsid w:val="0013757B"/>
    <w:rsid w:val="00141FA1"/>
    <w:rsid w:val="001473A7"/>
    <w:rsid w:val="001507DC"/>
    <w:rsid w:val="0016272C"/>
    <w:rsid w:val="001644D8"/>
    <w:rsid w:val="001733AD"/>
    <w:rsid w:val="00176314"/>
    <w:rsid w:val="00180998"/>
    <w:rsid w:val="00186767"/>
    <w:rsid w:val="00194C92"/>
    <w:rsid w:val="00195131"/>
    <w:rsid w:val="00195B7E"/>
    <w:rsid w:val="001B6BDC"/>
    <w:rsid w:val="001E2E57"/>
    <w:rsid w:val="001F0181"/>
    <w:rsid w:val="002027A6"/>
    <w:rsid w:val="00220CC9"/>
    <w:rsid w:val="00220EE7"/>
    <w:rsid w:val="002370B5"/>
    <w:rsid w:val="0024013A"/>
    <w:rsid w:val="0025087B"/>
    <w:rsid w:val="00260DED"/>
    <w:rsid w:val="00270F1F"/>
    <w:rsid w:val="00290B7F"/>
    <w:rsid w:val="0029204D"/>
    <w:rsid w:val="002959D5"/>
    <w:rsid w:val="00296E3E"/>
    <w:rsid w:val="002A65B1"/>
    <w:rsid w:val="002A6A7B"/>
    <w:rsid w:val="002B0AF1"/>
    <w:rsid w:val="002B18C3"/>
    <w:rsid w:val="002B50B4"/>
    <w:rsid w:val="002C10D7"/>
    <w:rsid w:val="002D0459"/>
    <w:rsid w:val="002D1FC0"/>
    <w:rsid w:val="002D2160"/>
    <w:rsid w:val="002D3228"/>
    <w:rsid w:val="0031015A"/>
    <w:rsid w:val="0031135D"/>
    <w:rsid w:val="00326682"/>
    <w:rsid w:val="00336C95"/>
    <w:rsid w:val="00343704"/>
    <w:rsid w:val="00353140"/>
    <w:rsid w:val="003648E7"/>
    <w:rsid w:val="0036796B"/>
    <w:rsid w:val="00372D20"/>
    <w:rsid w:val="00381D07"/>
    <w:rsid w:val="00384699"/>
    <w:rsid w:val="003949F8"/>
    <w:rsid w:val="003B100D"/>
    <w:rsid w:val="003B34BC"/>
    <w:rsid w:val="003B7D10"/>
    <w:rsid w:val="003D35C6"/>
    <w:rsid w:val="003E11F8"/>
    <w:rsid w:val="003F3371"/>
    <w:rsid w:val="00405D14"/>
    <w:rsid w:val="00411341"/>
    <w:rsid w:val="0041578D"/>
    <w:rsid w:val="004202C5"/>
    <w:rsid w:val="0042244E"/>
    <w:rsid w:val="00425361"/>
    <w:rsid w:val="00432C7A"/>
    <w:rsid w:val="00465FCD"/>
    <w:rsid w:val="0046747D"/>
    <w:rsid w:val="0047015B"/>
    <w:rsid w:val="00472948"/>
    <w:rsid w:val="00472AC5"/>
    <w:rsid w:val="00474180"/>
    <w:rsid w:val="00474536"/>
    <w:rsid w:val="00474C51"/>
    <w:rsid w:val="0047575A"/>
    <w:rsid w:val="0048117D"/>
    <w:rsid w:val="00485FDC"/>
    <w:rsid w:val="00492A13"/>
    <w:rsid w:val="004933BF"/>
    <w:rsid w:val="00493DF0"/>
    <w:rsid w:val="00496BCC"/>
    <w:rsid w:val="004B66EC"/>
    <w:rsid w:val="004B71C4"/>
    <w:rsid w:val="004C7309"/>
    <w:rsid w:val="004D74ED"/>
    <w:rsid w:val="004E5CD0"/>
    <w:rsid w:val="004E727E"/>
    <w:rsid w:val="004F02F0"/>
    <w:rsid w:val="004F79CE"/>
    <w:rsid w:val="005035B8"/>
    <w:rsid w:val="00503A20"/>
    <w:rsid w:val="00535EE4"/>
    <w:rsid w:val="00556D43"/>
    <w:rsid w:val="005619BD"/>
    <w:rsid w:val="0057561A"/>
    <w:rsid w:val="005824E5"/>
    <w:rsid w:val="005874C5"/>
    <w:rsid w:val="005A1FA9"/>
    <w:rsid w:val="005A5A12"/>
    <w:rsid w:val="005A77D2"/>
    <w:rsid w:val="005B0DC6"/>
    <w:rsid w:val="005B5B6E"/>
    <w:rsid w:val="005B67C3"/>
    <w:rsid w:val="005C55C5"/>
    <w:rsid w:val="005C6E05"/>
    <w:rsid w:val="005D2F7C"/>
    <w:rsid w:val="005D6B11"/>
    <w:rsid w:val="005D7970"/>
    <w:rsid w:val="005E6D48"/>
    <w:rsid w:val="005F010A"/>
    <w:rsid w:val="005F728F"/>
    <w:rsid w:val="00605EE6"/>
    <w:rsid w:val="00611188"/>
    <w:rsid w:val="006172C4"/>
    <w:rsid w:val="006314C4"/>
    <w:rsid w:val="006338EC"/>
    <w:rsid w:val="00652B35"/>
    <w:rsid w:val="006708E6"/>
    <w:rsid w:val="0067353B"/>
    <w:rsid w:val="00674D0D"/>
    <w:rsid w:val="0067602D"/>
    <w:rsid w:val="006926BA"/>
    <w:rsid w:val="006A0188"/>
    <w:rsid w:val="006A4325"/>
    <w:rsid w:val="006B304B"/>
    <w:rsid w:val="006B345B"/>
    <w:rsid w:val="006B6F9D"/>
    <w:rsid w:val="006C7A07"/>
    <w:rsid w:val="006D2C88"/>
    <w:rsid w:val="006D5DB3"/>
    <w:rsid w:val="006D6F7A"/>
    <w:rsid w:val="006E3E8F"/>
    <w:rsid w:val="006E72B4"/>
    <w:rsid w:val="00711E31"/>
    <w:rsid w:val="00715260"/>
    <w:rsid w:val="007156EF"/>
    <w:rsid w:val="00722799"/>
    <w:rsid w:val="007252AF"/>
    <w:rsid w:val="00736C8E"/>
    <w:rsid w:val="00741394"/>
    <w:rsid w:val="00742EFF"/>
    <w:rsid w:val="00750590"/>
    <w:rsid w:val="00756353"/>
    <w:rsid w:val="00765718"/>
    <w:rsid w:val="007776A0"/>
    <w:rsid w:val="00780EB3"/>
    <w:rsid w:val="00784691"/>
    <w:rsid w:val="0079281E"/>
    <w:rsid w:val="007A5855"/>
    <w:rsid w:val="007A58A0"/>
    <w:rsid w:val="007B4616"/>
    <w:rsid w:val="007C6006"/>
    <w:rsid w:val="007D1056"/>
    <w:rsid w:val="007D38B3"/>
    <w:rsid w:val="007E03FA"/>
    <w:rsid w:val="007E05C8"/>
    <w:rsid w:val="007F1389"/>
    <w:rsid w:val="007F5278"/>
    <w:rsid w:val="008073CE"/>
    <w:rsid w:val="008079D5"/>
    <w:rsid w:val="00815CAD"/>
    <w:rsid w:val="0082120C"/>
    <w:rsid w:val="0082177B"/>
    <w:rsid w:val="008316D9"/>
    <w:rsid w:val="008419AE"/>
    <w:rsid w:val="00844394"/>
    <w:rsid w:val="00861BF8"/>
    <w:rsid w:val="0087148F"/>
    <w:rsid w:val="008750F9"/>
    <w:rsid w:val="008A39EF"/>
    <w:rsid w:val="008B4760"/>
    <w:rsid w:val="008D0DC3"/>
    <w:rsid w:val="008D69B8"/>
    <w:rsid w:val="008E0653"/>
    <w:rsid w:val="008F5D6D"/>
    <w:rsid w:val="008F6A58"/>
    <w:rsid w:val="009036F2"/>
    <w:rsid w:val="009038F8"/>
    <w:rsid w:val="00905262"/>
    <w:rsid w:val="00906682"/>
    <w:rsid w:val="00911EAA"/>
    <w:rsid w:val="009121D9"/>
    <w:rsid w:val="00912F3D"/>
    <w:rsid w:val="00920025"/>
    <w:rsid w:val="00920E6A"/>
    <w:rsid w:val="009300D3"/>
    <w:rsid w:val="00936263"/>
    <w:rsid w:val="00937C23"/>
    <w:rsid w:val="00950981"/>
    <w:rsid w:val="009575E2"/>
    <w:rsid w:val="00963578"/>
    <w:rsid w:val="00970D16"/>
    <w:rsid w:val="00972E09"/>
    <w:rsid w:val="00974554"/>
    <w:rsid w:val="0097711A"/>
    <w:rsid w:val="00986D57"/>
    <w:rsid w:val="00991638"/>
    <w:rsid w:val="009964D9"/>
    <w:rsid w:val="009B066A"/>
    <w:rsid w:val="009B4CF7"/>
    <w:rsid w:val="009B5521"/>
    <w:rsid w:val="009C1DE5"/>
    <w:rsid w:val="009C646B"/>
    <w:rsid w:val="009E29B5"/>
    <w:rsid w:val="009E38A7"/>
    <w:rsid w:val="009F68B1"/>
    <w:rsid w:val="009F7705"/>
    <w:rsid w:val="00A0459C"/>
    <w:rsid w:val="00A13F49"/>
    <w:rsid w:val="00A17E13"/>
    <w:rsid w:val="00A3593A"/>
    <w:rsid w:val="00A41CDB"/>
    <w:rsid w:val="00A505F9"/>
    <w:rsid w:val="00A676FB"/>
    <w:rsid w:val="00A70746"/>
    <w:rsid w:val="00A71418"/>
    <w:rsid w:val="00A71C90"/>
    <w:rsid w:val="00A72944"/>
    <w:rsid w:val="00A770F2"/>
    <w:rsid w:val="00A8158C"/>
    <w:rsid w:val="00A853AC"/>
    <w:rsid w:val="00A87013"/>
    <w:rsid w:val="00A96C27"/>
    <w:rsid w:val="00AA0CCE"/>
    <w:rsid w:val="00AB01F0"/>
    <w:rsid w:val="00AB0EA6"/>
    <w:rsid w:val="00AB2EF7"/>
    <w:rsid w:val="00AC0B3B"/>
    <w:rsid w:val="00AC0BAA"/>
    <w:rsid w:val="00AC0CEA"/>
    <w:rsid w:val="00AD1C94"/>
    <w:rsid w:val="00AE0242"/>
    <w:rsid w:val="00AE068D"/>
    <w:rsid w:val="00AE14A2"/>
    <w:rsid w:val="00AE6547"/>
    <w:rsid w:val="00AF592C"/>
    <w:rsid w:val="00B102E4"/>
    <w:rsid w:val="00B11F23"/>
    <w:rsid w:val="00B120E8"/>
    <w:rsid w:val="00B22343"/>
    <w:rsid w:val="00B519AC"/>
    <w:rsid w:val="00B617DD"/>
    <w:rsid w:val="00B63813"/>
    <w:rsid w:val="00B6406A"/>
    <w:rsid w:val="00B679F4"/>
    <w:rsid w:val="00B73386"/>
    <w:rsid w:val="00B73C9E"/>
    <w:rsid w:val="00B76B9E"/>
    <w:rsid w:val="00B76DA7"/>
    <w:rsid w:val="00B94E12"/>
    <w:rsid w:val="00B94F9D"/>
    <w:rsid w:val="00BB3F40"/>
    <w:rsid w:val="00BB6DAD"/>
    <w:rsid w:val="00BC3BF2"/>
    <w:rsid w:val="00BC7565"/>
    <w:rsid w:val="00BD480F"/>
    <w:rsid w:val="00BD4CC1"/>
    <w:rsid w:val="00BD5DD0"/>
    <w:rsid w:val="00BE67EB"/>
    <w:rsid w:val="00BF60C3"/>
    <w:rsid w:val="00BF778E"/>
    <w:rsid w:val="00C0449B"/>
    <w:rsid w:val="00C075E7"/>
    <w:rsid w:val="00C10468"/>
    <w:rsid w:val="00C15B6E"/>
    <w:rsid w:val="00C2029C"/>
    <w:rsid w:val="00C23212"/>
    <w:rsid w:val="00C27757"/>
    <w:rsid w:val="00C3147D"/>
    <w:rsid w:val="00C35439"/>
    <w:rsid w:val="00C47F47"/>
    <w:rsid w:val="00C57D31"/>
    <w:rsid w:val="00C617CD"/>
    <w:rsid w:val="00C65F09"/>
    <w:rsid w:val="00C730B0"/>
    <w:rsid w:val="00C8387A"/>
    <w:rsid w:val="00C91FB9"/>
    <w:rsid w:val="00C93D76"/>
    <w:rsid w:val="00C9594D"/>
    <w:rsid w:val="00C95D18"/>
    <w:rsid w:val="00C966F1"/>
    <w:rsid w:val="00CA5FF9"/>
    <w:rsid w:val="00CA6E74"/>
    <w:rsid w:val="00CA7808"/>
    <w:rsid w:val="00CF2049"/>
    <w:rsid w:val="00CF6A74"/>
    <w:rsid w:val="00D00FB0"/>
    <w:rsid w:val="00D06999"/>
    <w:rsid w:val="00D06B9D"/>
    <w:rsid w:val="00D13071"/>
    <w:rsid w:val="00D23F74"/>
    <w:rsid w:val="00D3339D"/>
    <w:rsid w:val="00D369C0"/>
    <w:rsid w:val="00D4013F"/>
    <w:rsid w:val="00D4245D"/>
    <w:rsid w:val="00D44261"/>
    <w:rsid w:val="00D5580A"/>
    <w:rsid w:val="00D620A6"/>
    <w:rsid w:val="00D65BDB"/>
    <w:rsid w:val="00D67FDC"/>
    <w:rsid w:val="00D73350"/>
    <w:rsid w:val="00D82C57"/>
    <w:rsid w:val="00DA478B"/>
    <w:rsid w:val="00DA5413"/>
    <w:rsid w:val="00DB270B"/>
    <w:rsid w:val="00DC5AC5"/>
    <w:rsid w:val="00DE582A"/>
    <w:rsid w:val="00DE6748"/>
    <w:rsid w:val="00DE69F1"/>
    <w:rsid w:val="00DF68A8"/>
    <w:rsid w:val="00E06DCA"/>
    <w:rsid w:val="00E07871"/>
    <w:rsid w:val="00E221EE"/>
    <w:rsid w:val="00E244E8"/>
    <w:rsid w:val="00E304E3"/>
    <w:rsid w:val="00E36356"/>
    <w:rsid w:val="00E472CD"/>
    <w:rsid w:val="00E569F4"/>
    <w:rsid w:val="00E56F19"/>
    <w:rsid w:val="00E60B0F"/>
    <w:rsid w:val="00E61FDF"/>
    <w:rsid w:val="00E642AF"/>
    <w:rsid w:val="00E64A02"/>
    <w:rsid w:val="00E77605"/>
    <w:rsid w:val="00E83995"/>
    <w:rsid w:val="00E869A3"/>
    <w:rsid w:val="00E945C6"/>
    <w:rsid w:val="00EA3999"/>
    <w:rsid w:val="00EA3BAE"/>
    <w:rsid w:val="00EA6EB2"/>
    <w:rsid w:val="00EC026B"/>
    <w:rsid w:val="00EC12A6"/>
    <w:rsid w:val="00EC348C"/>
    <w:rsid w:val="00EE0290"/>
    <w:rsid w:val="00EE5913"/>
    <w:rsid w:val="00EE595C"/>
    <w:rsid w:val="00EE7A8A"/>
    <w:rsid w:val="00EF3CB4"/>
    <w:rsid w:val="00F07D11"/>
    <w:rsid w:val="00F10F94"/>
    <w:rsid w:val="00F11CA4"/>
    <w:rsid w:val="00F20EF0"/>
    <w:rsid w:val="00F22090"/>
    <w:rsid w:val="00F227BC"/>
    <w:rsid w:val="00F33D90"/>
    <w:rsid w:val="00F342CA"/>
    <w:rsid w:val="00F3728B"/>
    <w:rsid w:val="00F4095A"/>
    <w:rsid w:val="00F40A96"/>
    <w:rsid w:val="00F4398C"/>
    <w:rsid w:val="00F525B8"/>
    <w:rsid w:val="00F54DA3"/>
    <w:rsid w:val="00F60E11"/>
    <w:rsid w:val="00F66BB0"/>
    <w:rsid w:val="00F707EE"/>
    <w:rsid w:val="00F710A7"/>
    <w:rsid w:val="00F81A5C"/>
    <w:rsid w:val="00F849C7"/>
    <w:rsid w:val="00FA6367"/>
    <w:rsid w:val="00FA70EB"/>
    <w:rsid w:val="00FA76D4"/>
    <w:rsid w:val="00FA7B93"/>
    <w:rsid w:val="00FC4C88"/>
    <w:rsid w:val="00FC765E"/>
    <w:rsid w:val="00FD0399"/>
    <w:rsid w:val="00FD063C"/>
    <w:rsid w:val="00FD17F2"/>
    <w:rsid w:val="00FE0839"/>
    <w:rsid w:val="00FE70D8"/>
    <w:rsid w:val="00FF1593"/>
    <w:rsid w:val="00FF59CA"/>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8C01"/>
  <w15:docId w15:val="{87A3CE11-86A9-4D33-B694-659D01D9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paragraph" w:styleId="BodyText">
    <w:name w:val="Body Text"/>
    <w:basedOn w:val="Normal"/>
    <w:link w:val="BodyTextChar"/>
    <w:uiPriority w:val="99"/>
    <w:unhideWhenUsed/>
    <w:rsid w:val="002D322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D3228"/>
    <w:rPr>
      <w:rFonts w:ascii="Times New Roman" w:eastAsia="Times New Roman" w:hAnsi="Times New Roman"/>
      <w:sz w:val="24"/>
      <w:szCs w:val="24"/>
    </w:rPr>
  </w:style>
  <w:style w:type="character" w:customStyle="1" w:styleId="mechtexChar">
    <w:name w:val="mechtex Char"/>
    <w:link w:val="mechtex"/>
    <w:locked/>
    <w:rsid w:val="00D65BDB"/>
    <w:rPr>
      <w:rFonts w:ascii="Arial Armenian" w:eastAsia="Times New Roman" w:hAnsi="Arial Armenian"/>
      <w:lang w:eastAsia="ru-RU"/>
    </w:rPr>
  </w:style>
  <w:style w:type="paragraph" w:customStyle="1" w:styleId="mechtex">
    <w:name w:val="mechtex"/>
    <w:basedOn w:val="Normal"/>
    <w:link w:val="mechtexChar"/>
    <w:qFormat/>
    <w:rsid w:val="00D65BDB"/>
    <w:pPr>
      <w:spacing w:after="0" w:line="240" w:lineRule="auto"/>
      <w:jc w:val="center"/>
    </w:pPr>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0085298">
      <w:bodyDiv w:val="1"/>
      <w:marLeft w:val="0"/>
      <w:marRight w:val="0"/>
      <w:marTop w:val="0"/>
      <w:marBottom w:val="0"/>
      <w:divBdr>
        <w:top w:val="none" w:sz="0" w:space="0" w:color="auto"/>
        <w:left w:val="none" w:sz="0" w:space="0" w:color="auto"/>
        <w:bottom w:val="none" w:sz="0" w:space="0" w:color="auto"/>
        <w:right w:val="none" w:sz="0" w:space="0" w:color="auto"/>
      </w:divBdr>
    </w:div>
    <w:div w:id="950549639">
      <w:bodyDiv w:val="1"/>
      <w:marLeft w:val="0"/>
      <w:marRight w:val="0"/>
      <w:marTop w:val="0"/>
      <w:marBottom w:val="0"/>
      <w:divBdr>
        <w:top w:val="none" w:sz="0" w:space="0" w:color="auto"/>
        <w:left w:val="none" w:sz="0" w:space="0" w:color="auto"/>
        <w:bottom w:val="none" w:sz="0" w:space="0" w:color="auto"/>
        <w:right w:val="none" w:sz="0" w:space="0" w:color="auto"/>
      </w:divBdr>
    </w:div>
    <w:div w:id="1040980275">
      <w:bodyDiv w:val="1"/>
      <w:marLeft w:val="0"/>
      <w:marRight w:val="0"/>
      <w:marTop w:val="0"/>
      <w:marBottom w:val="0"/>
      <w:divBdr>
        <w:top w:val="none" w:sz="0" w:space="0" w:color="auto"/>
        <w:left w:val="none" w:sz="0" w:space="0" w:color="auto"/>
        <w:bottom w:val="none" w:sz="0" w:space="0" w:color="auto"/>
        <w:right w:val="none" w:sz="0" w:space="0" w:color="auto"/>
      </w:divBdr>
    </w:div>
    <w:div w:id="1069765173">
      <w:bodyDiv w:val="1"/>
      <w:marLeft w:val="0"/>
      <w:marRight w:val="0"/>
      <w:marTop w:val="0"/>
      <w:marBottom w:val="0"/>
      <w:divBdr>
        <w:top w:val="none" w:sz="0" w:space="0" w:color="auto"/>
        <w:left w:val="none" w:sz="0" w:space="0" w:color="auto"/>
        <w:bottom w:val="none" w:sz="0" w:space="0" w:color="auto"/>
        <w:right w:val="none" w:sz="0" w:space="0" w:color="auto"/>
      </w:divBdr>
    </w:div>
    <w:div w:id="1145975856">
      <w:bodyDiv w:val="1"/>
      <w:marLeft w:val="0"/>
      <w:marRight w:val="0"/>
      <w:marTop w:val="0"/>
      <w:marBottom w:val="0"/>
      <w:divBdr>
        <w:top w:val="none" w:sz="0" w:space="0" w:color="auto"/>
        <w:left w:val="none" w:sz="0" w:space="0" w:color="auto"/>
        <w:bottom w:val="none" w:sz="0" w:space="0" w:color="auto"/>
        <w:right w:val="none" w:sz="0" w:space="0" w:color="auto"/>
      </w:divBdr>
    </w:div>
    <w:div w:id="1269773675">
      <w:bodyDiv w:val="1"/>
      <w:marLeft w:val="0"/>
      <w:marRight w:val="0"/>
      <w:marTop w:val="0"/>
      <w:marBottom w:val="0"/>
      <w:divBdr>
        <w:top w:val="none" w:sz="0" w:space="0" w:color="auto"/>
        <w:left w:val="none" w:sz="0" w:space="0" w:color="auto"/>
        <w:bottom w:val="none" w:sz="0" w:space="0" w:color="auto"/>
        <w:right w:val="none" w:sz="0" w:space="0" w:color="auto"/>
      </w:divBdr>
      <w:divsChild>
        <w:div w:id="920607088">
          <w:marLeft w:val="0"/>
          <w:marRight w:val="0"/>
          <w:marTop w:val="0"/>
          <w:marBottom w:val="0"/>
          <w:divBdr>
            <w:top w:val="none" w:sz="0" w:space="0" w:color="auto"/>
            <w:left w:val="none" w:sz="0" w:space="0" w:color="auto"/>
            <w:bottom w:val="none" w:sz="0" w:space="0" w:color="auto"/>
            <w:right w:val="none" w:sz="0" w:space="0" w:color="auto"/>
          </w:divBdr>
        </w:div>
        <w:div w:id="830290201">
          <w:marLeft w:val="0"/>
          <w:marRight w:val="0"/>
          <w:marTop w:val="0"/>
          <w:marBottom w:val="0"/>
          <w:divBdr>
            <w:top w:val="none" w:sz="0" w:space="0" w:color="auto"/>
            <w:left w:val="none" w:sz="0" w:space="0" w:color="auto"/>
            <w:bottom w:val="none" w:sz="0" w:space="0" w:color="auto"/>
            <w:right w:val="none" w:sz="0" w:space="0" w:color="auto"/>
          </w:divBdr>
        </w:div>
        <w:div w:id="148794715">
          <w:marLeft w:val="0"/>
          <w:marRight w:val="0"/>
          <w:marTop w:val="0"/>
          <w:marBottom w:val="0"/>
          <w:divBdr>
            <w:top w:val="none" w:sz="0" w:space="0" w:color="auto"/>
            <w:left w:val="none" w:sz="0" w:space="0" w:color="auto"/>
            <w:bottom w:val="none" w:sz="0" w:space="0" w:color="auto"/>
            <w:right w:val="none" w:sz="0" w:space="0" w:color="auto"/>
          </w:divBdr>
        </w:div>
        <w:div w:id="1406803638">
          <w:marLeft w:val="0"/>
          <w:marRight w:val="0"/>
          <w:marTop w:val="0"/>
          <w:marBottom w:val="0"/>
          <w:divBdr>
            <w:top w:val="none" w:sz="0" w:space="0" w:color="auto"/>
            <w:left w:val="none" w:sz="0" w:space="0" w:color="auto"/>
            <w:bottom w:val="none" w:sz="0" w:space="0" w:color="auto"/>
            <w:right w:val="none" w:sz="0" w:space="0" w:color="auto"/>
          </w:divBdr>
        </w:div>
      </w:divsChild>
    </w:div>
    <w:div w:id="1304850390">
      <w:bodyDiv w:val="1"/>
      <w:marLeft w:val="0"/>
      <w:marRight w:val="0"/>
      <w:marTop w:val="0"/>
      <w:marBottom w:val="0"/>
      <w:divBdr>
        <w:top w:val="none" w:sz="0" w:space="0" w:color="auto"/>
        <w:left w:val="none" w:sz="0" w:space="0" w:color="auto"/>
        <w:bottom w:val="none" w:sz="0" w:space="0" w:color="auto"/>
        <w:right w:val="none" w:sz="0" w:space="0" w:color="auto"/>
      </w:divBdr>
    </w:div>
    <w:div w:id="1516462317">
      <w:bodyDiv w:val="1"/>
      <w:marLeft w:val="0"/>
      <w:marRight w:val="0"/>
      <w:marTop w:val="0"/>
      <w:marBottom w:val="0"/>
      <w:divBdr>
        <w:top w:val="none" w:sz="0" w:space="0" w:color="auto"/>
        <w:left w:val="none" w:sz="0" w:space="0" w:color="auto"/>
        <w:bottom w:val="none" w:sz="0" w:space="0" w:color="auto"/>
        <w:right w:val="none" w:sz="0" w:space="0" w:color="auto"/>
      </w:divBdr>
    </w:div>
    <w:div w:id="2134515624">
      <w:bodyDiv w:val="1"/>
      <w:marLeft w:val="0"/>
      <w:marRight w:val="0"/>
      <w:marTop w:val="0"/>
      <w:marBottom w:val="0"/>
      <w:divBdr>
        <w:top w:val="none" w:sz="0" w:space="0" w:color="auto"/>
        <w:left w:val="none" w:sz="0" w:space="0" w:color="auto"/>
        <w:bottom w:val="none" w:sz="0" w:space="0" w:color="auto"/>
        <w:right w:val="none" w:sz="0" w:space="0" w:color="auto"/>
      </w:divBdr>
    </w:div>
    <w:div w:id="2135558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https://mul2.gov.am/tasks/1194020/oneclick?token=6d93be4b46519ce95533235dab6fb41d</cp:keywords>
  <cp:lastModifiedBy>Rima A. Karapetyan</cp:lastModifiedBy>
  <cp:revision>42</cp:revision>
  <cp:lastPrinted>2024-07-19T08:02:00Z</cp:lastPrinted>
  <dcterms:created xsi:type="dcterms:W3CDTF">2024-05-14T10:09:00Z</dcterms:created>
  <dcterms:modified xsi:type="dcterms:W3CDTF">2025-07-31T10:59:00Z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3D18BCB51C784DE0819D2D1AEA3A5D2F_12</vt:lpwstr>
  </property>
</Properties>
</file>