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54B16" w14:textId="77777777" w:rsidR="008E3B01" w:rsidRDefault="008E3B01" w:rsidP="008E3B01">
      <w:pPr>
        <w:spacing w:line="360" w:lineRule="auto"/>
        <w:jc w:val="center"/>
        <w:rPr>
          <w:rFonts w:ascii="GHEA Mariam" w:hAnsi="GHEA Mariam"/>
          <w:b/>
          <w:lang w:val="hy-AM"/>
        </w:rPr>
      </w:pPr>
      <w:r w:rsidRPr="00381FE8">
        <w:rPr>
          <w:rFonts w:ascii="GHEA Mariam" w:hAnsi="GHEA Mariam"/>
          <w:b/>
          <w:lang w:val="hy-AM"/>
        </w:rPr>
        <w:t>ՀԻՄՆԱՎՈՐՈՒՄ</w:t>
      </w:r>
    </w:p>
    <w:p w14:paraId="277E72EB" w14:textId="77777777" w:rsidR="008E3B01" w:rsidRPr="00875663" w:rsidRDefault="008E3B01" w:rsidP="008E3B01">
      <w:pPr>
        <w:widowControl w:val="0"/>
        <w:spacing w:line="360" w:lineRule="auto"/>
        <w:ind w:left="-142"/>
        <w:jc w:val="center"/>
        <w:rPr>
          <w:rFonts w:ascii="GHEA Mariam" w:eastAsia="GHEA Mariam" w:hAnsi="GHEA Mariam" w:cs="GHEA Mariam"/>
          <w:b/>
          <w:bCs/>
          <w:lang w:val="hy-AM"/>
        </w:rPr>
      </w:pPr>
      <w:r>
        <w:rPr>
          <w:rFonts w:ascii="GHEA Mariam" w:eastAsia="GHEA Mariam" w:hAnsi="GHEA Mariam" w:cs="GHEA Mariam"/>
          <w:b/>
          <w:bCs/>
        </w:rPr>
        <w:t>«</w:t>
      </w:r>
      <w:r w:rsidRPr="003642AD">
        <w:rPr>
          <w:rFonts w:ascii="GHEA Mariam" w:eastAsia="GHEA Mariam" w:hAnsi="GHEA Mariam" w:cs="GHEA Mariam"/>
          <w:b/>
          <w:bCs/>
        </w:rPr>
        <w:t xml:space="preserve">ԳԵՈԴԵԶԻԱԿԱՆ </w:t>
      </w:r>
      <w:r>
        <w:rPr>
          <w:rFonts w:ascii="GHEA Mariam" w:eastAsia="GHEA Mariam" w:hAnsi="GHEA Mariam" w:cs="GHEA Mariam"/>
          <w:b/>
          <w:bCs/>
        </w:rPr>
        <w:t>ԵՎ</w:t>
      </w:r>
      <w:r w:rsidRPr="003642AD">
        <w:rPr>
          <w:rFonts w:ascii="GHEA Mariam" w:eastAsia="GHEA Mariam" w:hAnsi="GHEA Mariam" w:cs="GHEA Mariam"/>
          <w:b/>
          <w:bCs/>
        </w:rPr>
        <w:t xml:space="preserve"> ՄԱՐԿՇԵՅԴԵՐԱԿԱՆ, ԻՆՉՊԵՍ ՆԱ</w:t>
      </w:r>
      <w:r>
        <w:rPr>
          <w:rFonts w:ascii="GHEA Mariam" w:eastAsia="GHEA Mariam" w:hAnsi="GHEA Mariam" w:cs="GHEA Mariam"/>
          <w:b/>
          <w:bCs/>
          <w:lang w:val="hy-AM"/>
        </w:rPr>
        <w:t>ԵՎ</w:t>
      </w:r>
      <w:r w:rsidRPr="003642AD">
        <w:rPr>
          <w:rFonts w:ascii="GHEA Mariam" w:eastAsia="GHEA Mariam" w:hAnsi="GHEA Mariam" w:cs="GHEA Mariam"/>
          <w:b/>
          <w:bCs/>
        </w:rPr>
        <w:t xml:space="preserve"> ՔԱՐՏԵԶԱԳՐԱԿԱՆ, ՀՈՂԱՇԻՆԱՐԱՐԱԿԱՆ, ՉԱՓԱԳՐԱԿԱՆ </w:t>
      </w:r>
      <w:r>
        <w:rPr>
          <w:rFonts w:ascii="GHEA Mariam" w:eastAsia="GHEA Mariam" w:hAnsi="GHEA Mariam" w:cs="GHEA Mariam"/>
          <w:b/>
          <w:bCs/>
          <w:lang w:val="hy-AM"/>
        </w:rPr>
        <w:t>ԵՎ</w:t>
      </w:r>
      <w:r w:rsidRPr="003642AD">
        <w:rPr>
          <w:rFonts w:ascii="GHEA Mariam" w:eastAsia="GHEA Mariam" w:hAnsi="GHEA Mariam" w:cs="GHEA Mariam"/>
          <w:b/>
          <w:bCs/>
        </w:rPr>
        <w:t xml:space="preserve"> ՀԱՇՎԱՌՄԱՆ ԳՈՐԾՈՒՆԵՈՒԹՅԱՆ ՈՐԱԿԱՎՈՐՄԱՆ ՎԿԱՅԱԿԱՆՆԵՐԻ ԳՈՐԾՈՂՈՒԹՅԱՆ ԿԱՍԵՑՄԱՆ, </w:t>
      </w:r>
      <w:r w:rsidRPr="00CF51EE">
        <w:rPr>
          <w:rFonts w:ascii="GHEA Mariam" w:eastAsia="GHEA Mariam" w:hAnsi="GHEA Mariam" w:cs="GHEA Mariam"/>
          <w:b/>
          <w:bCs/>
        </w:rPr>
        <w:t>ԿԱՍԵՑՄԱՆ ՀԻՄՔԵՐԻ ՎԵՐԱՑՄԱՆ</w:t>
      </w:r>
      <w:r w:rsidRPr="00C71C5E">
        <w:rPr>
          <w:rFonts w:ascii="GHEA Mariam" w:eastAsia="GHEA Mariam" w:hAnsi="GHEA Mariam" w:cs="GHEA Mariam"/>
          <w:b/>
          <w:bCs/>
        </w:rPr>
        <w:t xml:space="preserve"> </w:t>
      </w:r>
      <w:r w:rsidRPr="00C71C5E">
        <w:rPr>
          <w:rFonts w:ascii="GHEA Mariam" w:eastAsia="GHEA Mariam" w:hAnsi="GHEA Mariam" w:cs="GHEA Mariam"/>
          <w:b/>
          <w:bCs/>
          <w:lang w:val="hy-AM"/>
        </w:rPr>
        <w:t>ԵՎ</w:t>
      </w:r>
      <w:r w:rsidRPr="00C71C5E">
        <w:rPr>
          <w:rFonts w:ascii="GHEA Mariam" w:eastAsia="GHEA Mariam" w:hAnsi="GHEA Mariam" w:cs="GHEA Mariam"/>
          <w:b/>
          <w:bCs/>
        </w:rPr>
        <w:t xml:space="preserve"> ՎԿԱՅԱԿԱՆԻ ԳՈՐԾՈՂՈՒԹՅԱՆ ԴԱԴԱՐԵՑՄԱՆ, ԱՅԴ ԹՎՈՒՄ ԿՈՄԻՏԵԻ ՆԱԽԱՁԵՌՆՈՒԹՅԱՄԲ, ԿԱՐԳԸ ԵՎ </w:t>
      </w:r>
      <w:r w:rsidRPr="00CF51EE">
        <w:rPr>
          <w:rFonts w:ascii="GHEA Mariam" w:eastAsia="GHEA Mariam" w:hAnsi="GHEA Mariam" w:cs="GHEA Mariam"/>
          <w:b/>
          <w:bCs/>
        </w:rPr>
        <w:t>ԺԱՄԿԵՏՆԵՐԸ</w:t>
      </w:r>
      <w:r w:rsidRPr="003642AD">
        <w:rPr>
          <w:rFonts w:ascii="GHEA Mariam" w:eastAsia="GHEA Mariam" w:hAnsi="GHEA Mariam" w:cs="GHEA Mariam"/>
          <w:b/>
          <w:bCs/>
        </w:rPr>
        <w:t xml:space="preserve"> ՍԱՀՄԱՆԵԼՈՒ </w:t>
      </w:r>
      <w:r>
        <w:rPr>
          <w:rFonts w:ascii="GHEA Mariam" w:eastAsia="GHEA Mariam" w:hAnsi="GHEA Mariam" w:cs="GHEA Mariam"/>
          <w:b/>
          <w:bCs/>
          <w:lang w:val="hy-AM"/>
        </w:rPr>
        <w:t>Մ</w:t>
      </w:r>
      <w:r w:rsidRPr="003642AD">
        <w:rPr>
          <w:rFonts w:ascii="GHEA Mariam" w:eastAsia="GHEA Mariam" w:hAnsi="GHEA Mariam" w:cs="GHEA Mariam"/>
          <w:b/>
          <w:bCs/>
        </w:rPr>
        <w:t>ԱՍԻՆ</w:t>
      </w:r>
      <w:r>
        <w:rPr>
          <w:rFonts w:ascii="GHEA Mariam" w:eastAsia="GHEA Mariam" w:hAnsi="GHEA Mariam" w:cs="GHEA Mariam"/>
          <w:b/>
          <w:bCs/>
          <w:lang w:val="hy-AM"/>
        </w:rPr>
        <w:t>»</w:t>
      </w:r>
    </w:p>
    <w:p w14:paraId="390B78D0" w14:textId="77777777" w:rsidR="008E3B01" w:rsidRPr="003642AD" w:rsidRDefault="008E3B01" w:rsidP="008E3B01">
      <w:pPr>
        <w:widowControl w:val="0"/>
        <w:spacing w:line="360" w:lineRule="auto"/>
        <w:ind w:left="10"/>
        <w:jc w:val="center"/>
        <w:rPr>
          <w:rFonts w:ascii="GHEA Mariam" w:eastAsia="GHEA Mariam" w:hAnsi="GHEA Mariam" w:cs="GHEA Mariam"/>
          <w:b/>
          <w:bCs/>
          <w:lang w:val="hy-AM"/>
        </w:rPr>
      </w:pPr>
      <w:r>
        <w:rPr>
          <w:rFonts w:ascii="GHEA Mariam" w:eastAsia="GHEA Mariam" w:hAnsi="GHEA Mariam" w:cs="GHEA Mariam"/>
          <w:b/>
          <w:bCs/>
        </w:rPr>
        <w:t xml:space="preserve"> ՀԱՅԱՍՏԱՆԻ ՀԱՆՐԱՊԵՏՈՒԹՅԱՆ ԿԱՌԱՎԱՐՈՒԹՅԱՆ ՈՐՈՇՄԱՆ</w:t>
      </w:r>
      <w:r>
        <w:rPr>
          <w:rFonts w:ascii="GHEA Mariam" w:eastAsia="GHEA Mariam" w:hAnsi="GHEA Mariam" w:cs="GHEA Mariam"/>
          <w:b/>
          <w:bCs/>
          <w:lang w:val="hy-AM"/>
        </w:rPr>
        <w:t xml:space="preserve"> </w:t>
      </w:r>
      <w:r>
        <w:rPr>
          <w:rFonts w:ascii="GHEA Mariam" w:eastAsia="GHEA Mariam" w:hAnsi="GHEA Mariam" w:cs="GHEA Mariam"/>
          <w:b/>
          <w:bCs/>
        </w:rPr>
        <w:t>ԸՆԴՈՒՆՄԱՆ ԱՆՀՐԱԺԵՇՏՈՒԹՅԱՆ</w:t>
      </w:r>
    </w:p>
    <w:p w14:paraId="08269C6E" w14:textId="77777777" w:rsidR="008E3B01" w:rsidRPr="00067DD8" w:rsidRDefault="008E3B01" w:rsidP="008E3B01">
      <w:pPr>
        <w:spacing w:line="360" w:lineRule="auto"/>
        <w:rPr>
          <w:rFonts w:ascii="GHEA Mariam" w:hAnsi="GHEA Mariam"/>
          <w:b/>
          <w:lang w:val="hy-AM"/>
        </w:rPr>
      </w:pPr>
    </w:p>
    <w:p w14:paraId="4C4BEBC5" w14:textId="77777777" w:rsidR="008E3B01" w:rsidRPr="000D42DF" w:rsidRDefault="008E3B01" w:rsidP="008E3B01">
      <w:pPr>
        <w:pStyle w:val="NormalWeb"/>
        <w:numPr>
          <w:ilvl w:val="0"/>
          <w:numId w:val="7"/>
        </w:numPr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 w:rsidRPr="000D42DF">
        <w:rPr>
          <w:rFonts w:ascii="GHEA Mariam" w:hAnsi="GHEA Mariam" w:cs="Sylfaen"/>
          <w:b/>
          <w:lang w:val="fr-FR"/>
        </w:rPr>
        <w:t>Իրավական ակտի անհրաժեշտություն</w:t>
      </w:r>
      <w:r w:rsidRPr="000D42DF">
        <w:rPr>
          <w:rFonts w:ascii="GHEA Mariam" w:hAnsi="GHEA Mariam" w:cs="Sylfaen"/>
          <w:b/>
          <w:lang w:val="hy-AM"/>
        </w:rPr>
        <w:t>ը</w:t>
      </w:r>
      <w:r w:rsidRPr="000D42DF">
        <w:rPr>
          <w:rFonts w:ascii="Cambria Math" w:hAnsi="Cambria Math" w:cs="Cambria Math"/>
          <w:b/>
          <w:lang w:val="hy-AM"/>
        </w:rPr>
        <w:t>․</w:t>
      </w:r>
    </w:p>
    <w:p w14:paraId="17A0CD2B" w14:textId="77777777" w:rsidR="008E3B01" w:rsidRPr="00473F14" w:rsidRDefault="008E3B01" w:rsidP="008E3B01">
      <w:pPr>
        <w:widowControl w:val="0"/>
        <w:spacing w:line="360" w:lineRule="auto"/>
        <w:ind w:left="10"/>
        <w:jc w:val="both"/>
        <w:rPr>
          <w:rFonts w:ascii="GHEA Mariam" w:eastAsia="GHEA Mariam" w:hAnsi="GHEA Mariam" w:cs="GHEA Mariam"/>
          <w:bCs/>
          <w:lang w:val="fr-FR"/>
        </w:rPr>
      </w:pPr>
      <w:r w:rsidRPr="000D42DF">
        <w:rPr>
          <w:rFonts w:ascii="GHEA Mariam" w:hAnsi="GHEA Mariam" w:cs="Sylfaen"/>
          <w:lang w:val="hy-AM"/>
        </w:rPr>
        <w:t xml:space="preserve">   </w:t>
      </w:r>
      <w:r w:rsidRPr="00473F14">
        <w:rPr>
          <w:rFonts w:ascii="GHEA Mariam" w:hAnsi="GHEA Mariam" w:cs="Sylfaen"/>
          <w:lang w:val="fr-FR"/>
        </w:rPr>
        <w:t>«</w:t>
      </w:r>
      <w:r w:rsidRPr="00120B23">
        <w:rPr>
          <w:rFonts w:ascii="GHEA Mariam" w:hAnsi="GHEA Mariam" w:cs="Sylfaen"/>
          <w:lang w:val="hy-AM"/>
        </w:rPr>
        <w:t>Գ</w:t>
      </w:r>
      <w:r w:rsidRPr="00120B23">
        <w:rPr>
          <w:rFonts w:ascii="GHEA Mariam" w:eastAsia="GHEA Mariam" w:hAnsi="GHEA Mariam" w:cs="GHEA Mariam"/>
          <w:bCs/>
          <w:lang w:val="hy-AM"/>
        </w:rPr>
        <w:t>եոդեզիական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մարկշեյդերական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ինչպես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նաև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քարտեզագրական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հողաշինարարական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չափագրական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հաշվառման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գործունեության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որակավորման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վկայականների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գործողության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կասեցման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կասեցման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հիմքերի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վերացման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վկայականի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գործողության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դադարեցման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այդ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թվում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Կոմիտեի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նախաձեռնությամբ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կարգը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ժամկետները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սահմանելու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մասին</w:t>
      </w:r>
      <w:r>
        <w:rPr>
          <w:rFonts w:ascii="GHEA Mariam" w:eastAsia="GHEA Mariam" w:hAnsi="GHEA Mariam" w:cs="GHEA Mariam"/>
          <w:bCs/>
          <w:lang w:val="hy-AM"/>
        </w:rPr>
        <w:t>»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hAnsi="GHEA Mariam"/>
          <w:color w:val="000000"/>
          <w:lang w:val="hy-AM" w:eastAsia="en-GB"/>
        </w:rPr>
        <w:t>ՀՀ</w:t>
      </w:r>
      <w:r w:rsidRPr="00473F14">
        <w:rPr>
          <w:rFonts w:ascii="GHEA Mariam" w:hAnsi="GHEA Mariam"/>
          <w:color w:val="000000"/>
          <w:lang w:val="fr-FR" w:eastAsia="en-GB"/>
        </w:rPr>
        <w:t xml:space="preserve"> </w:t>
      </w:r>
      <w:r w:rsidRPr="00120B23">
        <w:rPr>
          <w:rFonts w:ascii="GHEA Mariam" w:hAnsi="GHEA Mariam"/>
          <w:color w:val="000000"/>
          <w:lang w:val="hy-AM" w:eastAsia="en-GB"/>
        </w:rPr>
        <w:t>կառավարության</w:t>
      </w:r>
      <w:r w:rsidRPr="00473F14">
        <w:rPr>
          <w:rFonts w:ascii="GHEA Mariam" w:hAnsi="GHEA Mariam"/>
          <w:color w:val="000000"/>
          <w:lang w:val="fr-FR" w:eastAsia="en-GB"/>
        </w:rPr>
        <w:t xml:space="preserve"> </w:t>
      </w:r>
      <w:r w:rsidRPr="00120B23">
        <w:rPr>
          <w:rFonts w:ascii="GHEA Mariam" w:hAnsi="GHEA Mariam"/>
          <w:color w:val="000000"/>
          <w:lang w:val="hy-AM" w:eastAsia="en-GB"/>
        </w:rPr>
        <w:t>որոշման</w:t>
      </w:r>
      <w:r w:rsidRPr="000D42DF">
        <w:rPr>
          <w:rFonts w:ascii="GHEA Mariam" w:hAnsi="GHEA Mariam" w:cs="Sylfaen"/>
          <w:lang w:val="hy-AM"/>
        </w:rPr>
        <w:t xml:space="preserve"> նախագծի</w:t>
      </w:r>
      <w:r w:rsidRPr="00473F14">
        <w:rPr>
          <w:rFonts w:ascii="GHEA Mariam" w:hAnsi="GHEA Mariam" w:cs="Sylfaen"/>
          <w:lang w:val="fr-FR"/>
        </w:rPr>
        <w:t xml:space="preserve"> (</w:t>
      </w:r>
      <w:r w:rsidRPr="000D42DF">
        <w:rPr>
          <w:rFonts w:ascii="GHEA Mariam" w:hAnsi="GHEA Mariam" w:cs="Sylfaen"/>
          <w:lang w:val="hy-AM"/>
        </w:rPr>
        <w:t>այսուհետ՝ Նախագիծ</w:t>
      </w:r>
      <w:r w:rsidRPr="00473F14">
        <w:rPr>
          <w:rFonts w:ascii="GHEA Mariam" w:hAnsi="GHEA Mariam" w:cs="Sylfaen"/>
          <w:lang w:val="fr-FR"/>
        </w:rPr>
        <w:t>)</w:t>
      </w:r>
      <w:r w:rsidRPr="000D42DF">
        <w:rPr>
          <w:rFonts w:ascii="GHEA Mariam" w:hAnsi="GHEA Mariam" w:cs="Sylfaen"/>
          <w:lang w:val="hy-AM"/>
        </w:rPr>
        <w:t xml:space="preserve"> ընդունման անհրաժեշտությունը պայմանավորված է «Գեոդեզիական և քարտեզագրական գործունեության մասին» օրենքում 2024 թվականի հուլիսի 12-ին ՀՕ-312-Ն օրենքով</w:t>
      </w:r>
      <w:r>
        <w:rPr>
          <w:rFonts w:ascii="GHEA Mariam" w:hAnsi="GHEA Mariam" w:cs="Sylfaen"/>
          <w:lang w:val="hy-AM"/>
        </w:rPr>
        <w:t xml:space="preserve"> (այսուհետ՝ Օրենք)</w:t>
      </w:r>
      <w:r w:rsidRPr="000D42DF">
        <w:rPr>
          <w:rFonts w:ascii="GHEA Mariam" w:hAnsi="GHEA Mariam" w:cs="Sylfaen"/>
          <w:lang w:val="hy-AM"/>
        </w:rPr>
        <w:t xml:space="preserve"> կատարված փոփոխությունների և լրացումների կիրարկմամբ, մասնավորապ</w:t>
      </w:r>
      <w:r w:rsidRPr="001D2717">
        <w:rPr>
          <w:rFonts w:ascii="GHEA Mariam" w:hAnsi="GHEA Mariam" w:cs="Sylfaen"/>
          <w:lang w:val="hy-AM"/>
        </w:rPr>
        <w:t xml:space="preserve">ես՝ </w:t>
      </w:r>
      <w:r w:rsidRPr="00120B23">
        <w:rPr>
          <w:rFonts w:ascii="GHEA Mariam" w:hAnsi="GHEA Mariam" w:cs="Sylfaen"/>
          <w:lang w:val="hy-AM"/>
        </w:rPr>
        <w:t>Օրենքի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3D2EB2">
        <w:rPr>
          <w:rFonts w:ascii="GHEA Mariam" w:hAnsi="GHEA Mariam" w:cs="Sylfaen"/>
          <w:lang w:val="hy-AM"/>
        </w:rPr>
        <w:t>16</w:t>
      </w:r>
      <w:r w:rsidRPr="003D2EB2">
        <w:rPr>
          <w:rFonts w:ascii="Cambria Math" w:hAnsi="Cambria Math" w:cs="Cambria Math"/>
          <w:lang w:val="hy-AM"/>
        </w:rPr>
        <w:t>․</w:t>
      </w:r>
      <w:r w:rsidRPr="003D2EB2">
        <w:rPr>
          <w:rFonts w:ascii="GHEA Mariam" w:hAnsi="GHEA Mariam" w:cs="Sylfaen"/>
          <w:lang w:val="hy-AM"/>
        </w:rPr>
        <w:t>2-</w:t>
      </w:r>
      <w:r w:rsidRPr="003D2EB2">
        <w:rPr>
          <w:rFonts w:ascii="GHEA Mariam" w:hAnsi="GHEA Mariam" w:cs="GHEA Mariam"/>
          <w:lang w:val="hy-AM"/>
        </w:rPr>
        <w:t>րդ</w:t>
      </w:r>
      <w:r w:rsidRPr="003D2EB2">
        <w:rPr>
          <w:rFonts w:ascii="GHEA Mariam" w:hAnsi="GHEA Mariam" w:cs="Sylfaen"/>
          <w:lang w:val="hy-AM"/>
        </w:rPr>
        <w:t xml:space="preserve"> </w:t>
      </w:r>
      <w:r w:rsidRPr="003D2EB2">
        <w:rPr>
          <w:rFonts w:ascii="GHEA Mariam" w:hAnsi="GHEA Mariam" w:cs="GHEA Mariam"/>
          <w:lang w:val="hy-AM"/>
        </w:rPr>
        <w:t>հոդվածի</w:t>
      </w:r>
      <w:r w:rsidRPr="003D2EB2">
        <w:rPr>
          <w:rFonts w:ascii="GHEA Mariam" w:hAnsi="GHEA Mariam" w:cs="Sylfaen"/>
          <w:lang w:val="hy-AM"/>
        </w:rPr>
        <w:t xml:space="preserve"> 1-</w:t>
      </w:r>
      <w:r w:rsidRPr="003D2EB2">
        <w:rPr>
          <w:rFonts w:ascii="GHEA Mariam" w:hAnsi="GHEA Mariam" w:cs="GHEA Mariam"/>
          <w:lang w:val="hy-AM"/>
        </w:rPr>
        <w:t>ին</w:t>
      </w:r>
      <w:r w:rsidRPr="003D2EB2">
        <w:rPr>
          <w:rFonts w:ascii="GHEA Mariam" w:hAnsi="GHEA Mariam" w:cs="Sylfaen"/>
          <w:lang w:val="hy-AM"/>
        </w:rPr>
        <w:t xml:space="preserve"> </w:t>
      </w:r>
      <w:r w:rsidRPr="003D2EB2">
        <w:rPr>
          <w:rFonts w:ascii="GHEA Mariam" w:hAnsi="GHEA Mariam" w:cs="GHEA Mariam"/>
          <w:lang w:val="hy-AM"/>
        </w:rPr>
        <w:t>մասի</w:t>
      </w:r>
      <w:r w:rsidRPr="003D2EB2">
        <w:rPr>
          <w:rFonts w:ascii="GHEA Mariam" w:hAnsi="GHEA Mariam" w:cs="Sylfaen"/>
          <w:lang w:val="hy-AM"/>
        </w:rPr>
        <w:t xml:space="preserve"> 2-</w:t>
      </w:r>
      <w:r w:rsidRPr="003D2EB2">
        <w:rPr>
          <w:rFonts w:ascii="GHEA Mariam" w:hAnsi="GHEA Mariam" w:cs="GHEA Mariam"/>
          <w:lang w:val="hy-AM"/>
        </w:rPr>
        <w:t>րդ</w:t>
      </w:r>
      <w:r w:rsidRPr="00473F14">
        <w:rPr>
          <w:rFonts w:ascii="GHEA Mariam" w:hAnsi="GHEA Mariam" w:cs="GHEA Mariam"/>
          <w:lang w:val="fr-FR"/>
        </w:rPr>
        <w:t xml:space="preserve">, </w:t>
      </w:r>
      <w:r w:rsidRPr="00686F6B">
        <w:rPr>
          <w:rFonts w:ascii="GHEA Mariam" w:eastAsia="GHEA Mariam" w:hAnsi="GHEA Mariam" w:cs="GHEA Mariam"/>
          <w:lang w:val="hy-AM"/>
        </w:rPr>
        <w:t xml:space="preserve">8-րդ, 9-րդ և 11-րդ </w:t>
      </w:r>
      <w:r w:rsidRPr="003D2EB2">
        <w:rPr>
          <w:rFonts w:ascii="GHEA Mariam" w:hAnsi="GHEA Mariam" w:cs="GHEA Mariam"/>
          <w:lang w:val="hy-AM"/>
        </w:rPr>
        <w:t>կետ</w:t>
      </w:r>
      <w:r w:rsidRPr="00120B23">
        <w:rPr>
          <w:rFonts w:ascii="GHEA Mariam" w:hAnsi="GHEA Mariam" w:cs="GHEA Mariam"/>
          <w:lang w:val="hy-AM"/>
        </w:rPr>
        <w:t>եր</w:t>
      </w:r>
      <w:r w:rsidRPr="003D2EB2">
        <w:rPr>
          <w:rFonts w:ascii="GHEA Mariam" w:hAnsi="GHEA Mariam" w:cs="GHEA Mariam"/>
          <w:lang w:val="hy-AM"/>
        </w:rPr>
        <w:t>ի</w:t>
      </w:r>
      <w:r w:rsidRPr="003D2EB2">
        <w:rPr>
          <w:rFonts w:ascii="GHEA Mariam" w:hAnsi="GHEA Mariam" w:cs="Sylfaen"/>
          <w:lang w:val="hy-AM"/>
        </w:rPr>
        <w:t xml:space="preserve"> </w:t>
      </w:r>
      <w:r w:rsidRPr="003D2EB2">
        <w:rPr>
          <w:rFonts w:ascii="GHEA Mariam" w:hAnsi="GHEA Mariam" w:cs="GHEA Mariam"/>
          <w:lang w:val="hy-AM"/>
        </w:rPr>
        <w:t>պահանջներով</w:t>
      </w:r>
      <w:r w:rsidRPr="00473F14">
        <w:rPr>
          <w:rFonts w:ascii="GHEA Mariam" w:hAnsi="GHEA Mariam" w:cs="GHEA Mariam"/>
          <w:lang w:val="fr-FR"/>
        </w:rPr>
        <w:t xml:space="preserve">, </w:t>
      </w:r>
      <w:r w:rsidRPr="00120B23">
        <w:rPr>
          <w:rFonts w:ascii="GHEA Mariam" w:hAnsi="GHEA Mariam" w:cs="GHEA Mariam"/>
          <w:lang w:val="hy-AM"/>
        </w:rPr>
        <w:t>որի</w:t>
      </w:r>
      <w:r w:rsidRPr="00473F14">
        <w:rPr>
          <w:rFonts w:ascii="GHEA Mariam" w:hAnsi="GHEA Mariam" w:cs="GHEA Mariam"/>
          <w:lang w:val="fr-FR"/>
        </w:rPr>
        <w:t xml:space="preserve"> </w:t>
      </w:r>
      <w:r w:rsidRPr="00120B23">
        <w:rPr>
          <w:rFonts w:ascii="GHEA Mariam" w:hAnsi="GHEA Mariam" w:cs="GHEA Mariam"/>
          <w:lang w:val="hy-AM"/>
        </w:rPr>
        <w:t>համաձայն՝</w:t>
      </w:r>
      <w:r w:rsidRPr="00473F14">
        <w:rPr>
          <w:rFonts w:ascii="GHEA Mariam" w:hAnsi="GHEA Mariam" w:cs="GHEA Mariam"/>
          <w:lang w:val="fr-FR"/>
        </w:rPr>
        <w:t xml:space="preserve"> </w:t>
      </w:r>
      <w:r w:rsidRPr="00120B23">
        <w:rPr>
          <w:rFonts w:ascii="GHEA Mariam" w:hAnsi="GHEA Mariam" w:cs="GHEA Mariam"/>
          <w:lang w:val="hy-AM"/>
        </w:rPr>
        <w:t>ՀՀ</w:t>
      </w:r>
      <w:r w:rsidRPr="00473F14">
        <w:rPr>
          <w:rFonts w:ascii="GHEA Mariam" w:hAnsi="GHEA Mariam" w:cs="GHEA Mariam"/>
          <w:lang w:val="fr-FR"/>
        </w:rPr>
        <w:t xml:space="preserve"> </w:t>
      </w:r>
      <w:r w:rsidRPr="00120B23">
        <w:rPr>
          <w:rFonts w:ascii="GHEA Mariam" w:hAnsi="GHEA Mariam" w:cs="GHEA Mariam"/>
          <w:lang w:val="hy-AM"/>
        </w:rPr>
        <w:t>կառավարությունը</w:t>
      </w:r>
      <w:r w:rsidRPr="00473F14">
        <w:rPr>
          <w:rFonts w:ascii="GHEA Mariam" w:hAnsi="GHEA Mariam" w:cs="GHEA Mariam"/>
          <w:lang w:val="fr-FR"/>
        </w:rPr>
        <w:t xml:space="preserve"> </w:t>
      </w:r>
      <w:r w:rsidRPr="00120B23">
        <w:rPr>
          <w:rFonts w:ascii="GHEA Mariam" w:hAnsi="GHEA Mariam" w:cs="GHEA Mariam"/>
          <w:lang w:val="hy-AM"/>
        </w:rPr>
        <w:t>սահմանում</w:t>
      </w:r>
      <w:r w:rsidRPr="00473F14">
        <w:rPr>
          <w:rFonts w:ascii="GHEA Mariam" w:hAnsi="GHEA Mariam" w:cs="GHEA Mariam"/>
          <w:lang w:val="fr-FR"/>
        </w:rPr>
        <w:t xml:space="preserve"> </w:t>
      </w:r>
      <w:r w:rsidRPr="00120B23">
        <w:rPr>
          <w:rFonts w:ascii="GHEA Mariam" w:hAnsi="GHEA Mariam" w:cs="GHEA Mariam"/>
          <w:lang w:val="hy-AM"/>
        </w:rPr>
        <w:t>է</w:t>
      </w:r>
      <w:r w:rsidRPr="00473F14">
        <w:rPr>
          <w:rFonts w:ascii="GHEA Mariam" w:hAnsi="GHEA Mariam" w:cs="GHEA Mariam"/>
          <w:lang w:val="fr-FR"/>
        </w:rPr>
        <w:t xml:space="preserve"> </w:t>
      </w:r>
      <w:r>
        <w:rPr>
          <w:rFonts w:ascii="GHEA Mariam" w:hAnsi="GHEA Mariam" w:cs="Sylfaen"/>
          <w:lang w:val="hy-AM"/>
        </w:rPr>
        <w:t>գ</w:t>
      </w:r>
      <w:r w:rsidRPr="00120B23">
        <w:rPr>
          <w:rFonts w:ascii="GHEA Mariam" w:eastAsia="GHEA Mariam" w:hAnsi="GHEA Mariam" w:cs="GHEA Mariam"/>
          <w:bCs/>
          <w:lang w:val="hy-AM"/>
        </w:rPr>
        <w:t>եոդեզիական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մարկշեյդերական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ինչպես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նաև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քարտեզագրական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հողաշինարարական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չափագրական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հաշվառման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գործունեության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որակավորման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վկայականների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գործողության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կասեցման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, </w:t>
      </w:r>
      <w:r w:rsidRPr="00120B23">
        <w:rPr>
          <w:rFonts w:ascii="GHEA Mariam" w:eastAsia="GHEA Mariam" w:hAnsi="GHEA Mariam" w:cs="GHEA Mariam"/>
          <w:bCs/>
          <w:lang w:val="hy-AM"/>
        </w:rPr>
        <w:t>կասեցման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հիմքերի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վերացման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և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վկայականի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գործողության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դադարեցման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 </w:t>
      </w:r>
      <w:r w:rsidRPr="00120B23">
        <w:rPr>
          <w:rFonts w:ascii="GHEA Mariam" w:eastAsia="GHEA Mariam" w:hAnsi="GHEA Mariam" w:cs="GHEA Mariam"/>
          <w:bCs/>
          <w:lang w:val="hy-AM"/>
        </w:rPr>
        <w:t>կարգը</w:t>
      </w:r>
      <w:r w:rsidRPr="00473F14">
        <w:rPr>
          <w:rFonts w:ascii="GHEA Mariam" w:eastAsia="GHEA Mariam" w:hAnsi="GHEA Mariam" w:cs="GHEA Mariam"/>
          <w:bCs/>
          <w:lang w:val="fr-FR"/>
        </w:rPr>
        <w:t xml:space="preserve">: </w:t>
      </w:r>
    </w:p>
    <w:p w14:paraId="0EEBB3FB" w14:textId="77777777" w:rsidR="008E3B01" w:rsidRPr="00473F14" w:rsidRDefault="008E3B01" w:rsidP="008E3B01">
      <w:pPr>
        <w:widowControl w:val="0"/>
        <w:spacing w:line="360" w:lineRule="auto"/>
        <w:ind w:left="10"/>
        <w:jc w:val="both"/>
        <w:rPr>
          <w:rFonts w:ascii="GHEA Mariam" w:hAnsi="GHEA Mariam" w:cs="Sylfaen"/>
          <w:highlight w:val="yellow"/>
          <w:lang w:val="fr-FR"/>
        </w:rPr>
      </w:pPr>
      <w:r w:rsidRPr="00473F14">
        <w:rPr>
          <w:rFonts w:ascii="GHEA Mariam" w:hAnsi="GHEA Mariam" w:cs="Sylfaen"/>
          <w:lang w:val="fr-FR"/>
        </w:rPr>
        <w:t xml:space="preserve">   </w:t>
      </w:r>
      <w:r>
        <w:rPr>
          <w:rFonts w:ascii="GHEA Mariam" w:hAnsi="GHEA Mariam" w:cs="Sylfaen"/>
        </w:rPr>
        <w:t>Օ</w:t>
      </w:r>
      <w:r w:rsidRPr="00E7430D">
        <w:rPr>
          <w:rFonts w:ascii="GHEA Mariam" w:hAnsi="GHEA Mariam" w:cs="Sylfaen"/>
        </w:rPr>
        <w:t>րենքի</w:t>
      </w:r>
      <w:r w:rsidRPr="00473F14">
        <w:rPr>
          <w:rFonts w:ascii="GHEA Mariam" w:hAnsi="GHEA Mariam" w:cs="Sylfaen"/>
          <w:lang w:val="fr-FR"/>
        </w:rPr>
        <w:t xml:space="preserve"> </w:t>
      </w:r>
      <w:r>
        <w:rPr>
          <w:rFonts w:ascii="GHEA Mariam" w:hAnsi="GHEA Mariam" w:cs="Sylfaen"/>
          <w:lang w:val="fr-FR"/>
        </w:rPr>
        <w:t xml:space="preserve">16.2-րդ հոդվածի </w:t>
      </w:r>
      <w:r w:rsidRPr="00473F14">
        <w:rPr>
          <w:rFonts w:ascii="GHEA Mariam" w:hAnsi="GHEA Mariam" w:cs="Sylfaen"/>
          <w:lang w:val="fr-FR"/>
        </w:rPr>
        <w:t>1-</w:t>
      </w:r>
      <w:r w:rsidRPr="00E7430D">
        <w:rPr>
          <w:rFonts w:ascii="GHEA Mariam" w:hAnsi="GHEA Mariam" w:cs="Sylfaen"/>
        </w:rPr>
        <w:t>ին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մասի</w:t>
      </w:r>
      <w:r w:rsidRPr="00473F14">
        <w:rPr>
          <w:rFonts w:ascii="GHEA Mariam" w:hAnsi="GHEA Mariam" w:cs="Sylfaen"/>
          <w:lang w:val="fr-FR"/>
        </w:rPr>
        <w:t xml:space="preserve"> 2-</w:t>
      </w:r>
      <w:r w:rsidRPr="00E7430D">
        <w:rPr>
          <w:rFonts w:ascii="GHEA Mariam" w:hAnsi="GHEA Mariam" w:cs="Sylfaen"/>
        </w:rPr>
        <w:t>րդ</w:t>
      </w:r>
      <w:r w:rsidRPr="00473F14">
        <w:rPr>
          <w:rFonts w:ascii="GHEA Mariam" w:hAnsi="GHEA Mariam" w:cs="Sylfaen"/>
          <w:lang w:val="fr-FR"/>
        </w:rPr>
        <w:t>, 8-</w:t>
      </w:r>
      <w:r w:rsidRPr="00E7430D">
        <w:rPr>
          <w:rFonts w:ascii="GHEA Mariam" w:hAnsi="GHEA Mariam" w:cs="Sylfaen"/>
        </w:rPr>
        <w:t>րդ</w:t>
      </w:r>
      <w:r w:rsidRPr="00473F14">
        <w:rPr>
          <w:rFonts w:ascii="GHEA Mariam" w:hAnsi="GHEA Mariam" w:cs="Sylfaen"/>
          <w:lang w:val="fr-FR"/>
        </w:rPr>
        <w:t>, 9-</w:t>
      </w:r>
      <w:r w:rsidRPr="00E7430D">
        <w:rPr>
          <w:rFonts w:ascii="GHEA Mariam" w:hAnsi="GHEA Mariam" w:cs="Sylfaen"/>
        </w:rPr>
        <w:t>րդ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և</w:t>
      </w:r>
      <w:r w:rsidRPr="00473F14">
        <w:rPr>
          <w:rFonts w:ascii="GHEA Mariam" w:hAnsi="GHEA Mariam" w:cs="Sylfaen"/>
          <w:lang w:val="fr-FR"/>
        </w:rPr>
        <w:t xml:space="preserve"> 11-</w:t>
      </w:r>
      <w:r w:rsidRPr="00E7430D">
        <w:rPr>
          <w:rFonts w:ascii="GHEA Mariam" w:hAnsi="GHEA Mariam" w:cs="Sylfaen"/>
        </w:rPr>
        <w:t>րդ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մասերը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նախատեսում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lastRenderedPageBreak/>
        <w:t>են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Կադաստրի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կոմիտեի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կողմից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համապատասխան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որոշումներ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ընդունելու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իրավասություն</w:t>
      </w:r>
      <w:r w:rsidRPr="00473F14">
        <w:rPr>
          <w:rFonts w:ascii="GHEA Mariam" w:hAnsi="GHEA Mariam" w:cs="Sylfaen"/>
          <w:lang w:val="fr-FR"/>
        </w:rPr>
        <w:t xml:space="preserve">, </w:t>
      </w:r>
      <w:r w:rsidRPr="00E7430D">
        <w:rPr>
          <w:rFonts w:ascii="GHEA Mariam" w:hAnsi="GHEA Mariam" w:cs="Sylfaen"/>
        </w:rPr>
        <w:t>ինչպես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նաև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այդ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որոշումների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իրավաչափության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երաշխավորման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իրավական</w:t>
      </w:r>
      <w:r w:rsidRPr="00473F14">
        <w:rPr>
          <w:rFonts w:ascii="GHEA Mariam" w:hAnsi="GHEA Mariam" w:cs="Sylfaen"/>
          <w:lang w:val="fr-FR"/>
        </w:rPr>
        <w:t xml:space="preserve"> </w:t>
      </w:r>
      <w:r w:rsidRPr="00E7430D">
        <w:rPr>
          <w:rFonts w:ascii="GHEA Mariam" w:hAnsi="GHEA Mariam" w:cs="Sylfaen"/>
        </w:rPr>
        <w:t>մեխանիզմներ։</w:t>
      </w:r>
    </w:p>
    <w:p w14:paraId="036450FF" w14:textId="77777777" w:rsidR="008E3B01" w:rsidRPr="00F24182" w:rsidRDefault="008E3B01" w:rsidP="008E3B0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Mariam" w:hAnsi="GHEA Mariam" w:cs="Sylfaen"/>
          <w:b/>
          <w:lang w:val="fr-FR"/>
        </w:rPr>
      </w:pPr>
      <w:r w:rsidRPr="00F24182">
        <w:rPr>
          <w:rFonts w:ascii="GHEA Mariam" w:hAnsi="GHEA Mariam" w:cs="Sylfaen"/>
          <w:b/>
          <w:lang w:val="fr-FR"/>
        </w:rPr>
        <w:t>Իրավական ակտի ընդունման արդյունքում ակնկալվող արդյունքը.</w:t>
      </w:r>
    </w:p>
    <w:p w14:paraId="3A83EB94" w14:textId="77777777" w:rsidR="008E3B01" w:rsidRPr="00473F14" w:rsidRDefault="008E3B01" w:rsidP="008E3B01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E27EF0">
        <w:rPr>
          <w:rFonts w:ascii="GHEA Mariam" w:hAnsi="GHEA Mariam"/>
          <w:lang w:val="hy-AM"/>
        </w:rPr>
        <w:t xml:space="preserve">   Նախագծով մանրամասն </w:t>
      </w:r>
      <w:r>
        <w:rPr>
          <w:rFonts w:ascii="GHEA Mariam" w:hAnsi="GHEA Mariam"/>
          <w:lang w:val="hy-AM"/>
        </w:rPr>
        <w:t xml:space="preserve">կարգավորման է ենթարկվում </w:t>
      </w:r>
      <w:r w:rsidRPr="00E27EF0">
        <w:rPr>
          <w:rFonts w:ascii="GHEA Mariam" w:hAnsi="GHEA Mariam"/>
          <w:lang w:val="hy-AM"/>
        </w:rPr>
        <w:t>գեոդեզիական և մարկշեյդերական, ինչպես նաև քարտեզագրական, հողաշինարարական, չափագրական և հաշվառման գործունեության</w:t>
      </w:r>
      <w:r w:rsidRPr="00473F14">
        <w:rPr>
          <w:rFonts w:ascii="GHEA Mariam" w:hAnsi="GHEA Mariam"/>
          <w:lang w:val="hy-AM"/>
        </w:rPr>
        <w:t xml:space="preserve"> որակավորման վկայական ունեցող անձանց որակավորման վկայակ</w:t>
      </w:r>
      <w:r w:rsidRPr="005B4C52">
        <w:rPr>
          <w:rFonts w:ascii="GHEA Mariam" w:hAnsi="GHEA Mariam"/>
          <w:lang w:val="hy-AM"/>
        </w:rPr>
        <w:t>ա</w:t>
      </w:r>
      <w:r w:rsidRPr="00473F14">
        <w:rPr>
          <w:rFonts w:ascii="GHEA Mariam" w:hAnsi="GHEA Mariam"/>
          <w:lang w:val="hy-AM"/>
        </w:rPr>
        <w:t xml:space="preserve">նների </w:t>
      </w:r>
      <w:r w:rsidRPr="00473F14">
        <w:rPr>
          <w:rFonts w:ascii="GHEA Mariam" w:eastAsia="GHEA Mariam" w:hAnsi="GHEA Mariam" w:cs="GHEA Mariam"/>
          <w:bCs/>
          <w:lang w:val="hy-AM"/>
        </w:rPr>
        <w:t>գործողության կասեցման, կասեցման հիմքերի վերացման և վկայականի գործողության դադարեցման</w:t>
      </w:r>
      <w:r w:rsidRPr="00473F14">
        <w:rPr>
          <w:rFonts w:ascii="GHEA Mariam" w:hAnsi="GHEA Mariam"/>
          <w:lang w:val="hy-AM"/>
        </w:rPr>
        <w:t xml:space="preserve"> </w:t>
      </w:r>
      <w:r w:rsidRPr="00E27EF0">
        <w:rPr>
          <w:rFonts w:ascii="GHEA Mariam" w:hAnsi="GHEA Mariam" w:cs="Calibri"/>
          <w:color w:val="000000"/>
          <w:shd w:val="clear" w:color="auto" w:fill="FFFFFF"/>
          <w:lang w:val="hy-AM"/>
        </w:rPr>
        <w:t>ընթացակարգը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։</w:t>
      </w:r>
    </w:p>
    <w:p w14:paraId="71F1554B" w14:textId="77777777" w:rsidR="008E3B01" w:rsidRPr="00473F14" w:rsidRDefault="008E3B01" w:rsidP="008E3B01">
      <w:pPr>
        <w:pStyle w:val="NormalWeb"/>
        <w:shd w:val="clear" w:color="auto" w:fill="FFFFFF"/>
        <w:spacing w:line="360" w:lineRule="auto"/>
        <w:jc w:val="both"/>
        <w:textAlignment w:val="baseline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>
        <w:rPr>
          <w:rFonts w:ascii="GHEA Mariam" w:hAnsi="GHEA Mariam"/>
          <w:lang w:val="hy-AM"/>
        </w:rPr>
        <w:t xml:space="preserve">    </w:t>
      </w:r>
      <w:r w:rsidRPr="00473F1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3. Նախագծի ընդունումը պետական բյուջեի եկամուտներում և ծախսերում էական փոփոխություններ չի առաջացնում:</w:t>
      </w:r>
    </w:p>
    <w:p w14:paraId="526217DB" w14:textId="77777777" w:rsidR="008E3B01" w:rsidRDefault="008E3B01" w:rsidP="008E3B0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473F1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4</w:t>
      </w:r>
      <w:r w:rsidRPr="00473F1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.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14:paraId="1839FEE8" w14:textId="77777777" w:rsidR="008E3B01" w:rsidRDefault="008E3B01" w:rsidP="008E3B0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774BB8">
        <w:rPr>
          <w:rStyle w:val="Strong"/>
          <w:rFonts w:ascii="GHEA Mariam" w:hAnsi="GHEA Mariam" w:cs="Arian AMU"/>
          <w:b w:val="0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5</w:t>
      </w:r>
      <w:r w:rsidRPr="0034212E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. Կապը ռազմավարական փաստաթղթերի հետ.</w:t>
      </w:r>
    </w:p>
    <w:p w14:paraId="03F4D5AA" w14:textId="77777777" w:rsidR="008E3B01" w:rsidRPr="00296E4D" w:rsidRDefault="008E3B01" w:rsidP="008E3B0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296E4D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 xml:space="preserve">   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Նախագիծը բխում է ՀՀ կառավարության 2021 թվականի նոյեմբերի 18-ի N 1902-Լ որոշմամբ հաստատված N 1 հավելվածի «Կադաստրի կոմիտե» բաժնի 2-րդ կետի</w:t>
      </w:r>
    </w:p>
    <w:p w14:paraId="62B583E4" w14:textId="77777777" w:rsidR="008E3B01" w:rsidRPr="00296E4D" w:rsidRDefault="008E3B01" w:rsidP="008E3B0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2</w:t>
      </w:r>
      <w:r w:rsidRPr="00296E4D">
        <w:rPr>
          <w:rStyle w:val="Strong"/>
          <w:rFonts w:ascii="Cambria Math" w:hAnsi="Cambria Math" w:cs="Cambria Math"/>
          <w:b w:val="0"/>
          <w:bCs w:val="0"/>
          <w:bdr w:val="none" w:sz="0" w:space="0" w:color="auto" w:frame="1"/>
          <w:lang w:val="hy-AM"/>
        </w:rPr>
        <w:t>․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3-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րդ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ենթակետով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նախատեսված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միջոցառման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կատարմանն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ուղղված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աշխատանքներից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: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Նշված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միջոցառման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կատարմանն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ուղղված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296E4D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աշխատանք</w:t>
      </w:r>
      <w:r w:rsidRPr="00296E4D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ների շրջանակներում ՀՀ Ազգային ժողովի կողմից 2024 թվականի հուլիսի 12-ին ընդունվել է ««Գեոդեզիական և քարտեզագրական գործունեության մասին» օրենքում փոփոխություններ և լրացումներ կատարելու մասին» ՀՕ-312-Ն օրենքը, որով  սահմանվել են  գեոդեզիական և մարկշեյդերական, ինչպես նաև քարտեզագրական, հողաշինարարական, չափագրական և հաշվառման գործունեության որակավորման վկայականների գործողության կասեցման ու դադարեցման հիմքերը և կարգը:</w:t>
      </w:r>
    </w:p>
    <w:p w14:paraId="6891B750" w14:textId="77777777" w:rsidR="008E3B01" w:rsidRDefault="008E3B01" w:rsidP="008E3B0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746A71">
        <w:rPr>
          <w:rFonts w:ascii="GHEA Mariam" w:hAnsi="GHEA Mariam"/>
          <w:color w:val="000000" w:themeColor="text1"/>
          <w:shd w:val="clear" w:color="auto" w:fill="FFFFFF"/>
          <w:lang w:val="hy-AM"/>
        </w:rPr>
        <w:t>Կատարված օրենսդրական փոփոխությունների արդյունքում ներդրվել են որակավորման վկայականների գործողության կասեցման և դադարեցման</w:t>
      </w:r>
      <w:r w:rsidRPr="00CF1618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իրավաչափ և թափանցիկ կարգավորումներ, որոնք ուղղված են ոլորտում </w:t>
      </w:r>
      <w:r w:rsidRPr="00CF1618">
        <w:rPr>
          <w:rFonts w:ascii="GHEA Mariam" w:hAnsi="GHEA Mariam"/>
          <w:color w:val="000000" w:themeColor="text1"/>
          <w:shd w:val="clear" w:color="auto" w:fill="FFFFFF"/>
          <w:lang w:val="hy-AM"/>
        </w:rPr>
        <w:lastRenderedPageBreak/>
        <w:t>մասնագիտական գործունեության որակի բարձրացմանը, պետական վերահսկողության արդյունավետության ապահովմանը, ինչպես նաև գեոդեզիական, քարտեզագրական, հողաշինարարական և մարկշեյդերական աշխատանքներում մասնա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>գիտական սխալների կանխարգելմանը, ինչպես նաև ն</w:t>
      </w:r>
      <w:r w:rsidRPr="00CF1618">
        <w:rPr>
          <w:rFonts w:ascii="GHEA Mariam" w:hAnsi="GHEA Mariam"/>
          <w:color w:val="000000" w:themeColor="text1"/>
          <w:shd w:val="clear" w:color="auto" w:fill="FFFFFF"/>
          <w:lang w:val="hy-AM"/>
        </w:rPr>
        <w:t>երդրված մոտեցումները նպաստում են մասնագիտական պատասխանա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>տվության ինստիտուտի ամրապնդմանը:</w:t>
      </w:r>
      <w:r w:rsidRPr="00CF1618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</w:p>
    <w:p w14:paraId="39327113" w14:textId="77777777" w:rsidR="008E3B01" w:rsidRDefault="008E3B01" w:rsidP="008E3B0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</w:p>
    <w:p w14:paraId="5F28A6CA" w14:textId="77777777" w:rsidR="008E3B01" w:rsidRPr="0034212E" w:rsidRDefault="008E3B01" w:rsidP="008E3B0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</w:p>
    <w:p w14:paraId="1F266551" w14:textId="77777777" w:rsidR="00296E4D" w:rsidRPr="008E3B01" w:rsidRDefault="00296E4D" w:rsidP="008E3B01">
      <w:pPr>
        <w:rPr>
          <w:rStyle w:val="Strong"/>
          <w:b w:val="0"/>
          <w:bCs w:val="0"/>
          <w:lang w:val="hy-AM"/>
        </w:rPr>
      </w:pPr>
      <w:bookmarkStart w:id="0" w:name="_GoBack"/>
      <w:bookmarkEnd w:id="0"/>
    </w:p>
    <w:sectPr w:rsidR="00296E4D" w:rsidRPr="008E3B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CD50C" w14:textId="77777777" w:rsidR="004D31BA" w:rsidRDefault="004D31BA">
      <w:r>
        <w:separator/>
      </w:r>
    </w:p>
  </w:endnote>
  <w:endnote w:type="continuationSeparator" w:id="0">
    <w:p w14:paraId="33D48B07" w14:textId="77777777" w:rsidR="004D31BA" w:rsidRDefault="004D3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614D1" w14:textId="77777777" w:rsidR="004D31BA" w:rsidRDefault="004D31BA">
      <w:r>
        <w:separator/>
      </w:r>
    </w:p>
  </w:footnote>
  <w:footnote w:type="continuationSeparator" w:id="0">
    <w:p w14:paraId="4FA35448" w14:textId="77777777" w:rsidR="004D31BA" w:rsidRDefault="004D3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8D9"/>
    <w:multiLevelType w:val="hybridMultilevel"/>
    <w:tmpl w:val="E274FF3C"/>
    <w:lvl w:ilvl="0" w:tplc="FB44E3F0">
      <w:start w:val="2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DFF3C68"/>
    <w:multiLevelType w:val="hybridMultilevel"/>
    <w:tmpl w:val="22128CD6"/>
    <w:lvl w:ilvl="0" w:tplc="EC5AB9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E6A05FD"/>
    <w:multiLevelType w:val="hybridMultilevel"/>
    <w:tmpl w:val="58A67210"/>
    <w:lvl w:ilvl="0" w:tplc="9E26B272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28"/>
    <w:rsid w:val="00010431"/>
    <w:rsid w:val="00017C3B"/>
    <w:rsid w:val="00026420"/>
    <w:rsid w:val="00027133"/>
    <w:rsid w:val="000414A5"/>
    <w:rsid w:val="00041685"/>
    <w:rsid w:val="0005098C"/>
    <w:rsid w:val="0005202C"/>
    <w:rsid w:val="0007104A"/>
    <w:rsid w:val="000731FA"/>
    <w:rsid w:val="00076ADE"/>
    <w:rsid w:val="00080D23"/>
    <w:rsid w:val="000836DA"/>
    <w:rsid w:val="00084B3A"/>
    <w:rsid w:val="000931D5"/>
    <w:rsid w:val="00094D73"/>
    <w:rsid w:val="00096EFF"/>
    <w:rsid w:val="000A0537"/>
    <w:rsid w:val="000A5125"/>
    <w:rsid w:val="000B02E3"/>
    <w:rsid w:val="000C06D2"/>
    <w:rsid w:val="000C37BB"/>
    <w:rsid w:val="000C6200"/>
    <w:rsid w:val="000D42DF"/>
    <w:rsid w:val="000E0D3A"/>
    <w:rsid w:val="000F110E"/>
    <w:rsid w:val="000F2288"/>
    <w:rsid w:val="001044DF"/>
    <w:rsid w:val="0011793E"/>
    <w:rsid w:val="00120B23"/>
    <w:rsid w:val="00120F84"/>
    <w:rsid w:val="00130FF0"/>
    <w:rsid w:val="0013626C"/>
    <w:rsid w:val="00140981"/>
    <w:rsid w:val="00140CC2"/>
    <w:rsid w:val="00147503"/>
    <w:rsid w:val="0015023E"/>
    <w:rsid w:val="00151F34"/>
    <w:rsid w:val="0015423B"/>
    <w:rsid w:val="0017549A"/>
    <w:rsid w:val="00177E66"/>
    <w:rsid w:val="00190F9F"/>
    <w:rsid w:val="00197391"/>
    <w:rsid w:val="001977D9"/>
    <w:rsid w:val="001A6727"/>
    <w:rsid w:val="001A6E9A"/>
    <w:rsid w:val="001C0A57"/>
    <w:rsid w:val="001C3047"/>
    <w:rsid w:val="001D10B0"/>
    <w:rsid w:val="001D2717"/>
    <w:rsid w:val="001F12A0"/>
    <w:rsid w:val="00202BC8"/>
    <w:rsid w:val="00217840"/>
    <w:rsid w:val="00221799"/>
    <w:rsid w:val="00232FA9"/>
    <w:rsid w:val="0023410E"/>
    <w:rsid w:val="0023474F"/>
    <w:rsid w:val="002369E8"/>
    <w:rsid w:val="00255DF0"/>
    <w:rsid w:val="002609C2"/>
    <w:rsid w:val="0026754C"/>
    <w:rsid w:val="002722B6"/>
    <w:rsid w:val="002751EC"/>
    <w:rsid w:val="002767BA"/>
    <w:rsid w:val="00280B9F"/>
    <w:rsid w:val="00280EA3"/>
    <w:rsid w:val="002852F9"/>
    <w:rsid w:val="00296D6B"/>
    <w:rsid w:val="00296E4D"/>
    <w:rsid w:val="002A0F36"/>
    <w:rsid w:val="002A3125"/>
    <w:rsid w:val="002A558C"/>
    <w:rsid w:val="002A7A1B"/>
    <w:rsid w:val="002B1AF4"/>
    <w:rsid w:val="002C1484"/>
    <w:rsid w:val="002C49A1"/>
    <w:rsid w:val="002E0955"/>
    <w:rsid w:val="002E2484"/>
    <w:rsid w:val="002E6F99"/>
    <w:rsid w:val="002F1D75"/>
    <w:rsid w:val="002F4C8B"/>
    <w:rsid w:val="002F5D6A"/>
    <w:rsid w:val="00303872"/>
    <w:rsid w:val="00306A28"/>
    <w:rsid w:val="003314E5"/>
    <w:rsid w:val="00332BF6"/>
    <w:rsid w:val="00334D25"/>
    <w:rsid w:val="00337833"/>
    <w:rsid w:val="0034212E"/>
    <w:rsid w:val="0036180B"/>
    <w:rsid w:val="00363A28"/>
    <w:rsid w:val="00375308"/>
    <w:rsid w:val="00386AE3"/>
    <w:rsid w:val="0039028E"/>
    <w:rsid w:val="00392494"/>
    <w:rsid w:val="003A0212"/>
    <w:rsid w:val="003C210A"/>
    <w:rsid w:val="003C2CA9"/>
    <w:rsid w:val="003C30A7"/>
    <w:rsid w:val="003C4F7F"/>
    <w:rsid w:val="003D2EB2"/>
    <w:rsid w:val="003D361B"/>
    <w:rsid w:val="003D38F8"/>
    <w:rsid w:val="003E29CA"/>
    <w:rsid w:val="00405793"/>
    <w:rsid w:val="00416BD5"/>
    <w:rsid w:val="00422220"/>
    <w:rsid w:val="00422CD6"/>
    <w:rsid w:val="0043408D"/>
    <w:rsid w:val="00440823"/>
    <w:rsid w:val="00452501"/>
    <w:rsid w:val="0045352F"/>
    <w:rsid w:val="00473EDC"/>
    <w:rsid w:val="00473F14"/>
    <w:rsid w:val="00475B24"/>
    <w:rsid w:val="0048668C"/>
    <w:rsid w:val="00496CA2"/>
    <w:rsid w:val="004B0148"/>
    <w:rsid w:val="004B62D1"/>
    <w:rsid w:val="004D31BA"/>
    <w:rsid w:val="004D7BFB"/>
    <w:rsid w:val="004E63EA"/>
    <w:rsid w:val="004F1D9B"/>
    <w:rsid w:val="004F6785"/>
    <w:rsid w:val="005047F4"/>
    <w:rsid w:val="00510DA8"/>
    <w:rsid w:val="005269DA"/>
    <w:rsid w:val="00530527"/>
    <w:rsid w:val="00544927"/>
    <w:rsid w:val="00545B90"/>
    <w:rsid w:val="00546164"/>
    <w:rsid w:val="005530BC"/>
    <w:rsid w:val="00572039"/>
    <w:rsid w:val="005815CF"/>
    <w:rsid w:val="00584F9F"/>
    <w:rsid w:val="005861F4"/>
    <w:rsid w:val="00596E8F"/>
    <w:rsid w:val="005A0A11"/>
    <w:rsid w:val="005A2B92"/>
    <w:rsid w:val="005A36C4"/>
    <w:rsid w:val="005A7265"/>
    <w:rsid w:val="005B26D3"/>
    <w:rsid w:val="005B6479"/>
    <w:rsid w:val="005C1569"/>
    <w:rsid w:val="005C56BC"/>
    <w:rsid w:val="005D0E73"/>
    <w:rsid w:val="005D17AE"/>
    <w:rsid w:val="005D46FA"/>
    <w:rsid w:val="005E1A23"/>
    <w:rsid w:val="005E1EAA"/>
    <w:rsid w:val="005E7DAF"/>
    <w:rsid w:val="00601B94"/>
    <w:rsid w:val="00614246"/>
    <w:rsid w:val="006404FC"/>
    <w:rsid w:val="00656918"/>
    <w:rsid w:val="006617F3"/>
    <w:rsid w:val="006664A8"/>
    <w:rsid w:val="00676069"/>
    <w:rsid w:val="00687558"/>
    <w:rsid w:val="00690504"/>
    <w:rsid w:val="00691FAE"/>
    <w:rsid w:val="006A2D48"/>
    <w:rsid w:val="006A5DAB"/>
    <w:rsid w:val="006A7466"/>
    <w:rsid w:val="006C6F1B"/>
    <w:rsid w:val="006E2299"/>
    <w:rsid w:val="006E3A6D"/>
    <w:rsid w:val="006E557A"/>
    <w:rsid w:val="006F32D2"/>
    <w:rsid w:val="00706930"/>
    <w:rsid w:val="00707145"/>
    <w:rsid w:val="00724831"/>
    <w:rsid w:val="007300FA"/>
    <w:rsid w:val="00730715"/>
    <w:rsid w:val="0073406C"/>
    <w:rsid w:val="007354E1"/>
    <w:rsid w:val="007377A9"/>
    <w:rsid w:val="00746A71"/>
    <w:rsid w:val="007558A0"/>
    <w:rsid w:val="00764725"/>
    <w:rsid w:val="00774BB8"/>
    <w:rsid w:val="00777F70"/>
    <w:rsid w:val="0078106F"/>
    <w:rsid w:val="00796BC8"/>
    <w:rsid w:val="00797C14"/>
    <w:rsid w:val="007A7167"/>
    <w:rsid w:val="007B2523"/>
    <w:rsid w:val="007B6593"/>
    <w:rsid w:val="007C5A7C"/>
    <w:rsid w:val="007F064C"/>
    <w:rsid w:val="00824715"/>
    <w:rsid w:val="0082762C"/>
    <w:rsid w:val="00832B93"/>
    <w:rsid w:val="0083374F"/>
    <w:rsid w:val="00846C0D"/>
    <w:rsid w:val="008545CC"/>
    <w:rsid w:val="00855FEE"/>
    <w:rsid w:val="00863F4A"/>
    <w:rsid w:val="00864194"/>
    <w:rsid w:val="00865F85"/>
    <w:rsid w:val="00875663"/>
    <w:rsid w:val="00875F25"/>
    <w:rsid w:val="008876C9"/>
    <w:rsid w:val="0089491D"/>
    <w:rsid w:val="008C0141"/>
    <w:rsid w:val="008C39B1"/>
    <w:rsid w:val="008C5EC3"/>
    <w:rsid w:val="008C7177"/>
    <w:rsid w:val="008D4F26"/>
    <w:rsid w:val="008D6FF4"/>
    <w:rsid w:val="008E36E6"/>
    <w:rsid w:val="008E3B01"/>
    <w:rsid w:val="008F003A"/>
    <w:rsid w:val="008F3037"/>
    <w:rsid w:val="009036F4"/>
    <w:rsid w:val="00911E5E"/>
    <w:rsid w:val="00914766"/>
    <w:rsid w:val="00917C84"/>
    <w:rsid w:val="0092291C"/>
    <w:rsid w:val="00922C79"/>
    <w:rsid w:val="0093138D"/>
    <w:rsid w:val="00940F5D"/>
    <w:rsid w:val="00942942"/>
    <w:rsid w:val="00943F63"/>
    <w:rsid w:val="0096045A"/>
    <w:rsid w:val="00961898"/>
    <w:rsid w:val="009622C4"/>
    <w:rsid w:val="00976932"/>
    <w:rsid w:val="00981B27"/>
    <w:rsid w:val="00987221"/>
    <w:rsid w:val="009A7278"/>
    <w:rsid w:val="009B28B9"/>
    <w:rsid w:val="009B78C7"/>
    <w:rsid w:val="009C443D"/>
    <w:rsid w:val="009C505B"/>
    <w:rsid w:val="009C632F"/>
    <w:rsid w:val="009F42B3"/>
    <w:rsid w:val="009F5D73"/>
    <w:rsid w:val="009F6C01"/>
    <w:rsid w:val="00A04E07"/>
    <w:rsid w:val="00A12565"/>
    <w:rsid w:val="00A2408C"/>
    <w:rsid w:val="00A2432C"/>
    <w:rsid w:val="00A34E10"/>
    <w:rsid w:val="00A34F32"/>
    <w:rsid w:val="00A47438"/>
    <w:rsid w:val="00A526B9"/>
    <w:rsid w:val="00A532C6"/>
    <w:rsid w:val="00A62993"/>
    <w:rsid w:val="00A72035"/>
    <w:rsid w:val="00A7564F"/>
    <w:rsid w:val="00A759E2"/>
    <w:rsid w:val="00A86043"/>
    <w:rsid w:val="00AA1966"/>
    <w:rsid w:val="00AB5EF6"/>
    <w:rsid w:val="00AC7248"/>
    <w:rsid w:val="00AE405B"/>
    <w:rsid w:val="00B11326"/>
    <w:rsid w:val="00B11653"/>
    <w:rsid w:val="00B368F5"/>
    <w:rsid w:val="00B37E95"/>
    <w:rsid w:val="00B43E9A"/>
    <w:rsid w:val="00B4695E"/>
    <w:rsid w:val="00B5547C"/>
    <w:rsid w:val="00B73B1D"/>
    <w:rsid w:val="00B73B68"/>
    <w:rsid w:val="00B73F6B"/>
    <w:rsid w:val="00B80595"/>
    <w:rsid w:val="00B8314D"/>
    <w:rsid w:val="00B854D8"/>
    <w:rsid w:val="00B955CC"/>
    <w:rsid w:val="00B95838"/>
    <w:rsid w:val="00BA0749"/>
    <w:rsid w:val="00BA56F3"/>
    <w:rsid w:val="00BA73DA"/>
    <w:rsid w:val="00BB196D"/>
    <w:rsid w:val="00BC19E5"/>
    <w:rsid w:val="00BC65CC"/>
    <w:rsid w:val="00BE5BEB"/>
    <w:rsid w:val="00BF291F"/>
    <w:rsid w:val="00C0076C"/>
    <w:rsid w:val="00C04BFC"/>
    <w:rsid w:val="00C436EE"/>
    <w:rsid w:val="00C457AF"/>
    <w:rsid w:val="00C51023"/>
    <w:rsid w:val="00C573AE"/>
    <w:rsid w:val="00C634B5"/>
    <w:rsid w:val="00C714FC"/>
    <w:rsid w:val="00C84604"/>
    <w:rsid w:val="00C84807"/>
    <w:rsid w:val="00C84E2F"/>
    <w:rsid w:val="00CA481F"/>
    <w:rsid w:val="00CB39EF"/>
    <w:rsid w:val="00CB590C"/>
    <w:rsid w:val="00CB701B"/>
    <w:rsid w:val="00CC57FA"/>
    <w:rsid w:val="00CD48AA"/>
    <w:rsid w:val="00CD798C"/>
    <w:rsid w:val="00CE0839"/>
    <w:rsid w:val="00CE2798"/>
    <w:rsid w:val="00CE7535"/>
    <w:rsid w:val="00CE78BA"/>
    <w:rsid w:val="00CE7E40"/>
    <w:rsid w:val="00CF1618"/>
    <w:rsid w:val="00CF643D"/>
    <w:rsid w:val="00CF7FE3"/>
    <w:rsid w:val="00D02896"/>
    <w:rsid w:val="00D0710C"/>
    <w:rsid w:val="00D14E03"/>
    <w:rsid w:val="00D20C8A"/>
    <w:rsid w:val="00D254F6"/>
    <w:rsid w:val="00D42443"/>
    <w:rsid w:val="00D42608"/>
    <w:rsid w:val="00D4547B"/>
    <w:rsid w:val="00D7355C"/>
    <w:rsid w:val="00D75BEF"/>
    <w:rsid w:val="00D87398"/>
    <w:rsid w:val="00D95DB1"/>
    <w:rsid w:val="00DA358F"/>
    <w:rsid w:val="00DA5E62"/>
    <w:rsid w:val="00DB06A8"/>
    <w:rsid w:val="00DB1B0B"/>
    <w:rsid w:val="00DB2E1C"/>
    <w:rsid w:val="00DC107F"/>
    <w:rsid w:val="00DD22B0"/>
    <w:rsid w:val="00DD6558"/>
    <w:rsid w:val="00DD7507"/>
    <w:rsid w:val="00DF14C4"/>
    <w:rsid w:val="00DF6D8C"/>
    <w:rsid w:val="00E2245B"/>
    <w:rsid w:val="00E27088"/>
    <w:rsid w:val="00E27EF0"/>
    <w:rsid w:val="00E30A58"/>
    <w:rsid w:val="00E31226"/>
    <w:rsid w:val="00E45F5D"/>
    <w:rsid w:val="00E54722"/>
    <w:rsid w:val="00E633CE"/>
    <w:rsid w:val="00E70577"/>
    <w:rsid w:val="00E7430D"/>
    <w:rsid w:val="00E76835"/>
    <w:rsid w:val="00E94D66"/>
    <w:rsid w:val="00E96522"/>
    <w:rsid w:val="00EA0AC7"/>
    <w:rsid w:val="00EA75AD"/>
    <w:rsid w:val="00EB454C"/>
    <w:rsid w:val="00EC18C1"/>
    <w:rsid w:val="00EC4325"/>
    <w:rsid w:val="00EC4D18"/>
    <w:rsid w:val="00EC4FF2"/>
    <w:rsid w:val="00ED39ED"/>
    <w:rsid w:val="00ED589A"/>
    <w:rsid w:val="00ED7DD7"/>
    <w:rsid w:val="00EE0B5C"/>
    <w:rsid w:val="00EE6441"/>
    <w:rsid w:val="00EE74A1"/>
    <w:rsid w:val="00F02014"/>
    <w:rsid w:val="00F036AE"/>
    <w:rsid w:val="00F11086"/>
    <w:rsid w:val="00F173FB"/>
    <w:rsid w:val="00F2506B"/>
    <w:rsid w:val="00F32C16"/>
    <w:rsid w:val="00F3367D"/>
    <w:rsid w:val="00F413F4"/>
    <w:rsid w:val="00F41A90"/>
    <w:rsid w:val="00F63047"/>
    <w:rsid w:val="00F641F2"/>
    <w:rsid w:val="00F86067"/>
    <w:rsid w:val="00F93C94"/>
    <w:rsid w:val="00F951EE"/>
    <w:rsid w:val="00FA4183"/>
    <w:rsid w:val="00FB57B9"/>
    <w:rsid w:val="00FC0624"/>
    <w:rsid w:val="00FC2BB8"/>
    <w:rsid w:val="00FD31D7"/>
    <w:rsid w:val="00FE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51D77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D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5305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0527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0527"/>
    <w:rPr>
      <w:rFonts w:ascii="Arial Armenian" w:eastAsia="Times New Roman" w:hAnsi="Arial Armeni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91D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91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8F99E-7CA4-48C9-940F-A91CA38F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364</Words>
  <Characters>2954</Characters>
  <Application>Microsoft Office Word</Application>
  <DocSecurity>0</DocSecurity>
  <Lines>60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https://mul2.gov.am/tasks/1185160/oneclick?token=9651aaeed962b57d3c1428433ee1fe39</cp:keywords>
  <dc:description/>
  <cp:lastModifiedBy>Ashot Tsormutyan</cp:lastModifiedBy>
  <cp:revision>178</cp:revision>
  <cp:lastPrinted>2025-06-24T08:23:00Z</cp:lastPrinted>
  <dcterms:created xsi:type="dcterms:W3CDTF">2023-11-01T07:38:00Z</dcterms:created>
  <dcterms:modified xsi:type="dcterms:W3CDTF">2025-08-06T10:38:00Z</dcterms:modified>
</cp:coreProperties>
</file>