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EF7CF21" w:rsidR="001F16AF" w:rsidRPr="00485D48" w:rsidRDefault="004533DD" w:rsidP="00485D48">
      <w:pPr>
        <w:widowControl w:val="0"/>
        <w:spacing w:line="360" w:lineRule="auto"/>
        <w:ind w:firstLine="720"/>
        <w:jc w:val="center"/>
        <w:rPr>
          <w:rFonts w:ascii="GHEA Grapalat" w:hAnsi="GHEA Grapalat"/>
          <w:lang w:val="hy-AM"/>
        </w:rPr>
      </w:pPr>
      <w:r w:rsidRPr="00485D48">
        <w:rPr>
          <w:rFonts w:ascii="GHEA Grapalat" w:hAnsi="GHEA Grapalat"/>
          <w:b/>
          <w:sz w:val="24"/>
          <w:szCs w:val="24"/>
          <w:lang w:val="hy-AM"/>
        </w:rPr>
        <w:t>«</w:t>
      </w:r>
      <w:r w:rsidR="00485D48" w:rsidRPr="00485D48">
        <w:rPr>
          <w:rFonts w:ascii="GHEA Grapalat" w:hAnsi="GHEA Grapalat"/>
          <w:b/>
          <w:sz w:val="24"/>
          <w:szCs w:val="24"/>
          <w:lang w:val="hy-AM"/>
        </w:rPr>
        <w:t>ՎԱՆԱՁՈՐՈՒՄ ՈՒԵՖԱ ՍՏԱՆԴԱՐՏՆԵՐՈՎ ՖՈՒՏԲՈԼԻ ՄԱՐԶԱԴԱՇՏԻ ԿԱՌՈՒՑՄԱՆ/ՎԵՐԱԿԱՌՈՒՑՄԱՆ ՀԱՄԱՐ ԱՆՀՐԱԺԵՇՏ ՆԱԽԱԳԾԱՆԱԽԱՀԱՇՎԱՅԻՆ ՓԱՍՏԱԹՂԹԵՐԻ ՄՇԱԿՄԱՆ ԾԱՌԱՅՈՒԹՅԱՆ ԳՆՄԱՆ ՊԱՀԱՆՋԸ ԱՆՀԵՏԱՁԳԵԼԻ ՀԱՄԱՐԵԼՈՒ ԵՎ ԱՅԴ ՆՊԱՏԱԿՈՎ ԳՆՄԱՆ ԳՈՐԾԸՆԹԱՑԸ «ՀՐԱՏԱՊ ՄԵԿ ԱՆՁԻՑ» ԳՆՄԱՆ ԸՆԹԱՑԱԿԱՐԳՈՎ ԿԱԶՄԱԿԵՐՊԵԼՈՒ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F35D9A" w:rsidRPr="00485D48"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5FBB7019" w:rsidR="00F35D9A" w:rsidRPr="00247EC7" w:rsidRDefault="00485D48"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85D48">
              <w:rPr>
                <w:rFonts w:ascii="GHEA Grapalat" w:eastAsia="Times New Roman" w:hAnsi="GHEA Grapalat" w:cs="Times New Roman"/>
                <w:color w:val="000000"/>
                <w:sz w:val="24"/>
                <w:szCs w:val="24"/>
                <w:lang w:val="hy-AM" w:eastAsia="ru-RU"/>
              </w:rPr>
              <w:t>23.</w:t>
            </w:r>
            <w:r>
              <w:rPr>
                <w:rFonts w:ascii="GHEA Grapalat" w:eastAsia="Times New Roman" w:hAnsi="GHEA Grapalat" w:cs="Times New Roman"/>
                <w:color w:val="000000"/>
                <w:sz w:val="24"/>
                <w:szCs w:val="24"/>
                <w:lang w:val="en-US" w:eastAsia="ru-RU"/>
              </w:rPr>
              <w:t>07</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485D48"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76BE5256"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485D48" w:rsidRPr="00485D48">
              <w:rPr>
                <w:rFonts w:ascii="GHEA Grapalat" w:eastAsia="Times New Roman" w:hAnsi="GHEA Grapalat" w:cs="Times New Roman"/>
                <w:color w:val="000000"/>
                <w:sz w:val="24"/>
                <w:szCs w:val="24"/>
                <w:lang w:val="hy-AM" w:eastAsia="ru-RU"/>
              </w:rPr>
              <w:t>01/26/16618-2025</w:t>
            </w:r>
          </w:p>
        </w:tc>
      </w:tr>
      <w:tr w:rsidR="00AC7C5B" w:rsidRPr="00264C65" w14:paraId="0380E19D" w14:textId="77777777" w:rsidTr="000E447D">
        <w:trPr>
          <w:trHeight w:val="416"/>
          <w:tblCellSpacing w:w="0" w:type="dxa"/>
        </w:trPr>
        <w:tc>
          <w:tcPr>
            <w:tcW w:w="5765" w:type="dxa"/>
            <w:shd w:val="clear" w:color="auto" w:fill="FFFFFF"/>
          </w:tcPr>
          <w:p w14:paraId="6CA88F8F" w14:textId="7CD41A84" w:rsidR="00AC7C5B" w:rsidRPr="00247EC7" w:rsidRDefault="00485D48" w:rsidP="00F35D9A">
            <w:pPr>
              <w:spacing w:after="0"/>
              <w:ind w:left="132" w:right="214"/>
              <w:contextualSpacing/>
              <w:jc w:val="both"/>
              <w:rPr>
                <w:rFonts w:ascii="GHEA Grapalat" w:hAnsi="GHEA Grapalat"/>
                <w:sz w:val="24"/>
                <w:szCs w:val="24"/>
                <w:lang w:val="hy-AM"/>
              </w:rPr>
            </w:pPr>
            <w:r w:rsidRPr="00485D48">
              <w:rPr>
                <w:rFonts w:ascii="GHEA Grapalat" w:hAnsi="GHEA Grapalat"/>
                <w:sz w:val="24"/>
                <w:szCs w:val="24"/>
                <w:lang w:val="hy-AM"/>
              </w:rPr>
              <w:t>Առաջարկում ենք որպես ավելորդ դրույթ հանել նախագծի 1-ին կետի 2-րդ ենթակետը՝ նկատի ունենալով, որ ՀՀ կառավարության 04/05/2017թ. N 526-Ն որոշմամբ հաստատված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tc>
        <w:tc>
          <w:tcPr>
            <w:tcW w:w="5137" w:type="dxa"/>
            <w:gridSpan w:val="3"/>
            <w:shd w:val="clear" w:color="auto" w:fill="FFFFFF"/>
          </w:tcPr>
          <w:p w14:paraId="01460EAC" w14:textId="77777777" w:rsidR="002F4813"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3774036F" w:rsidR="00F35D9A" w:rsidRPr="00485D48" w:rsidRDefault="00485D48" w:rsidP="0012066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Չնայած այն հանգամանքին, որ ՀՀ օրեսնդրությամբ սահմանված կարգով պատվիրատուի ղեկավարն ինքնուրույն կարող է ընտրել, թե որ կազմակերպության հետ կնքի գնման պայմանագիրը՝ ՈՒԵՖԱ վարկանիշի մարզադաշտի կառուցումը ՀՀ կառավարության ռազմավարական </w:t>
            </w:r>
            <w:r w:rsidR="00120668">
              <w:rPr>
                <w:rFonts w:ascii="GHEA Grapalat" w:eastAsia="Times New Roman" w:hAnsi="GHEA Grapalat" w:cs="Times New Roman"/>
                <w:color w:val="000000"/>
                <w:sz w:val="24"/>
                <w:szCs w:val="24"/>
                <w:lang w:val="hy-AM" w:eastAsia="ru-RU"/>
              </w:rPr>
              <w:t xml:space="preserve">ծրագրերից է և դրա իրականացման վստահումը այս կամ այն կազմակերպությանը նախընտրելի է որոշել ՀՀ կառավարության կողմից, հատկապես, որ խոսքը միջազգային կազմակերպության մասին է։ Նման օրինակ արդեն եղել է «Ակադեմիական քաղաք» ծրագրի դեպքում </w:t>
            </w:r>
            <w:r w:rsidR="00120668" w:rsidRPr="00120668">
              <w:rPr>
                <w:rFonts w:ascii="GHEA Grapalat" w:eastAsia="Times New Roman" w:hAnsi="GHEA Grapalat" w:cs="Times New Roman"/>
                <w:color w:val="000000"/>
                <w:sz w:val="24"/>
                <w:szCs w:val="24"/>
                <w:lang w:val="hy-AM" w:eastAsia="ru-RU"/>
              </w:rPr>
              <w:t>(</w:t>
            </w:r>
            <w:r w:rsidR="00120668">
              <w:rPr>
                <w:rFonts w:ascii="GHEA Grapalat" w:eastAsia="Times New Roman" w:hAnsi="GHEA Grapalat" w:cs="Times New Roman"/>
                <w:color w:val="000000"/>
                <w:sz w:val="24"/>
                <w:szCs w:val="24"/>
                <w:lang w:val="hy-AM" w:eastAsia="ru-RU"/>
              </w:rPr>
              <w:t xml:space="preserve">ՀՀ կառավարության </w:t>
            </w:r>
            <w:r w:rsidR="00120668" w:rsidRPr="00120668">
              <w:rPr>
                <w:rFonts w:ascii="GHEA Grapalat" w:eastAsia="Times New Roman" w:hAnsi="GHEA Grapalat" w:cs="Times New Roman"/>
                <w:color w:val="000000"/>
                <w:sz w:val="24"/>
                <w:szCs w:val="24"/>
                <w:lang w:val="hy-AM" w:eastAsia="ru-RU"/>
              </w:rPr>
              <w:t>26</w:t>
            </w:r>
            <w:r w:rsidR="00120668">
              <w:rPr>
                <w:rFonts w:ascii="GHEA Grapalat" w:eastAsia="Times New Roman" w:hAnsi="GHEA Grapalat" w:cs="Times New Roman"/>
                <w:color w:val="000000"/>
                <w:sz w:val="24"/>
                <w:szCs w:val="24"/>
                <w:lang w:val="hy-AM" w:eastAsia="ru-RU"/>
              </w:rPr>
              <w:t>.10.</w:t>
            </w:r>
            <w:r w:rsidR="00120668" w:rsidRPr="00120668">
              <w:rPr>
                <w:rFonts w:ascii="GHEA Grapalat" w:eastAsia="Times New Roman" w:hAnsi="GHEA Grapalat" w:cs="Times New Roman"/>
                <w:color w:val="000000"/>
                <w:sz w:val="24"/>
                <w:szCs w:val="24"/>
                <w:lang w:val="hy-AM" w:eastAsia="ru-RU"/>
              </w:rPr>
              <w:t>2023 թվականի N 1841-Ա</w:t>
            </w:r>
            <w:r w:rsidR="00120668">
              <w:rPr>
                <w:rFonts w:ascii="GHEA Grapalat" w:eastAsia="Times New Roman" w:hAnsi="GHEA Grapalat" w:cs="Times New Roman"/>
                <w:color w:val="000000"/>
                <w:sz w:val="24"/>
                <w:szCs w:val="24"/>
                <w:lang w:val="hy-AM" w:eastAsia="ru-RU"/>
              </w:rPr>
              <w:t xml:space="preserve"> որոշում</w:t>
            </w:r>
            <w:r w:rsidR="00120668" w:rsidRPr="00120668">
              <w:rPr>
                <w:rFonts w:ascii="GHEA Grapalat" w:eastAsia="Times New Roman" w:hAnsi="GHEA Grapalat" w:cs="Times New Roman"/>
                <w:color w:val="000000"/>
                <w:sz w:val="24"/>
                <w:szCs w:val="24"/>
                <w:lang w:val="hy-AM" w:eastAsia="ru-RU"/>
              </w:rPr>
              <w:t>)</w:t>
            </w:r>
            <w:r w:rsidR="00120668">
              <w:rPr>
                <w:rFonts w:ascii="GHEA Grapalat" w:eastAsia="Times New Roman" w:hAnsi="GHEA Grapalat" w:cs="Times New Roman"/>
                <w:color w:val="000000"/>
                <w:sz w:val="24"/>
                <w:szCs w:val="24"/>
                <w:lang w:val="hy-AM" w:eastAsia="ru-RU"/>
              </w:rPr>
              <w:t xml:space="preserve">։  </w:t>
            </w:r>
          </w:p>
        </w:tc>
      </w:tr>
      <w:tr w:rsidR="00F35D9A" w:rsidRPr="001E0BEC"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6AF8BAD4" w:rsidR="00F35D9A" w:rsidRPr="001E0BEC" w:rsidRDefault="00F35D9A" w:rsidP="001E0BEC">
            <w:pPr>
              <w:spacing w:after="0"/>
              <w:ind w:left="132" w:right="214"/>
              <w:contextualSpacing/>
              <w:jc w:val="center"/>
              <w:rPr>
                <w:rFonts w:ascii="GHEA Grapalat" w:eastAsia="Times New Roman" w:hAnsi="GHEA Grapalat" w:cs="Times New Roman"/>
                <w:color w:val="000000"/>
                <w:sz w:val="24"/>
                <w:szCs w:val="24"/>
                <w:lang w:val="en-US"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1E0BEC">
              <w:rPr>
                <w:rFonts w:ascii="GHEA Grapalat" w:eastAsia="Times New Roman" w:hAnsi="GHEA Grapalat" w:cs="Times New Roman"/>
                <w:color w:val="000000"/>
                <w:sz w:val="24"/>
                <w:szCs w:val="24"/>
                <w:lang w:val="hy-AM" w:eastAsia="ru-RU"/>
              </w:rPr>
              <w:t>ՀՀ քաղաքաշինության կոմիտե</w:t>
            </w:r>
          </w:p>
        </w:tc>
        <w:tc>
          <w:tcPr>
            <w:tcW w:w="3067" w:type="dxa"/>
            <w:gridSpan w:val="2"/>
            <w:shd w:val="clear" w:color="auto" w:fill="D9D9D9" w:themeFill="background1" w:themeFillShade="D9"/>
          </w:tcPr>
          <w:p w14:paraId="0F25B087" w14:textId="7FB9D696" w:rsidR="00F35D9A" w:rsidRPr="00247EC7" w:rsidRDefault="001E0BEC"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18.07</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1E0BEC"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42EE4D86"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1E0BEC" w:rsidRPr="001E0BEC">
              <w:rPr>
                <w:rFonts w:ascii="GHEA Grapalat" w:eastAsia="Times New Roman" w:hAnsi="GHEA Grapalat" w:cs="Times New Roman"/>
                <w:color w:val="000000"/>
                <w:sz w:val="24"/>
                <w:szCs w:val="24"/>
                <w:lang w:val="hy-AM" w:eastAsia="ru-RU"/>
              </w:rPr>
              <w:t>01/18.1/11475-2025</w:t>
            </w:r>
          </w:p>
        </w:tc>
      </w:tr>
      <w:tr w:rsidR="00F35D9A" w:rsidRPr="004F3CE8" w14:paraId="24AEE4BD" w14:textId="77777777" w:rsidTr="00ED165C">
        <w:trPr>
          <w:trHeight w:val="416"/>
          <w:tblCellSpacing w:w="0" w:type="dxa"/>
        </w:trPr>
        <w:tc>
          <w:tcPr>
            <w:tcW w:w="5765" w:type="dxa"/>
            <w:shd w:val="clear" w:color="auto" w:fill="FFFFFF"/>
          </w:tcPr>
          <w:p w14:paraId="5EB33BB6" w14:textId="1043795D" w:rsidR="00F35D9A" w:rsidRPr="00247EC7" w:rsidRDefault="001E0BEC"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1E0BEC">
              <w:rPr>
                <w:rFonts w:ascii="GHEA Grapalat" w:eastAsia="Times New Roman" w:hAnsi="GHEA Grapalat" w:cs="Times New Roman"/>
                <w:color w:val="000000"/>
                <w:sz w:val="24"/>
                <w:szCs w:val="24"/>
                <w:lang w:val="hy-AM" w:eastAsia="ru-RU"/>
              </w:rPr>
              <w:t xml:space="preserve">     «Վանաձորում ՈՒԵՖԱ ստանդարտներով ֆուտբոլի մարզադաշտի կառուցման/վերակառուցման համար </w:t>
            </w:r>
            <w:r w:rsidRPr="001E0BEC">
              <w:rPr>
                <w:rFonts w:ascii="GHEA Grapalat" w:eastAsia="Times New Roman" w:hAnsi="GHEA Grapalat" w:cs="Times New Roman"/>
                <w:color w:val="000000"/>
                <w:sz w:val="24"/>
                <w:szCs w:val="24"/>
                <w:lang w:val="hy-AM" w:eastAsia="ru-RU"/>
              </w:rPr>
              <w:lastRenderedPageBreak/>
              <w:t>անհրաժեշտ նախագծանախահաշվային փաստաթղթերի մշակման ծառայության գնման պահանջը անհետաձգելի համարելու և այդ նպատակով գնման գործընթացը «Հրատապ մեկ անձից» գնման ընթացակարգով կազմակերպելու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3"/>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gridSpan w:val="2"/>
            <w:shd w:val="clear" w:color="auto" w:fill="D9D9D9" w:themeFill="background1" w:themeFillShade="D9"/>
          </w:tcPr>
          <w:p w14:paraId="79E1FDB6" w14:textId="3C7FD070" w:rsidR="00F35D9A" w:rsidRPr="004533DD" w:rsidRDefault="001E0BEC" w:rsidP="001E0BE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24.07</w:t>
            </w:r>
            <w:r w:rsidR="00F35D9A">
              <w:rPr>
                <w:rFonts w:ascii="GHEA Grapalat" w:eastAsia="Times New Roman" w:hAnsi="GHEA Grapalat" w:cs="Times New Roman"/>
                <w:color w:val="000000"/>
                <w:sz w:val="24"/>
                <w:szCs w:val="24"/>
                <w:lang w:val="hy-AM" w:eastAsia="ru-RU"/>
              </w:rPr>
              <w:t>.2025թ</w:t>
            </w:r>
            <w:r w:rsidR="00F35D9A">
              <w:rPr>
                <w:rFonts w:ascii="Cambria Math" w:eastAsia="Times New Roman" w:hAnsi="Cambria Math" w:cs="Cambria Math"/>
                <w:color w:val="000000"/>
                <w:sz w:val="24"/>
                <w:szCs w:val="24"/>
                <w:lang w:val="hy-AM" w:eastAsia="ru-RU"/>
              </w:rPr>
              <w:t>․</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4B41D5FE"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001E0BEC" w:rsidRPr="001E0BEC">
              <w:rPr>
                <w:rFonts w:ascii="GHEA Grapalat" w:eastAsia="Times New Roman" w:hAnsi="GHEA Grapalat" w:cs="Times New Roman"/>
                <w:color w:val="000000"/>
                <w:sz w:val="24"/>
                <w:szCs w:val="24"/>
                <w:lang w:val="hy-AM" w:eastAsia="ru-RU"/>
              </w:rPr>
              <w:t>/27.3/32651-2025</w:t>
            </w:r>
          </w:p>
        </w:tc>
      </w:tr>
      <w:tr w:rsidR="00F35D9A" w:rsidRPr="00485D48" w14:paraId="6A1D5B54" w14:textId="77777777" w:rsidTr="00ED165C">
        <w:trPr>
          <w:trHeight w:val="416"/>
          <w:tblCellSpacing w:w="0" w:type="dxa"/>
        </w:trPr>
        <w:tc>
          <w:tcPr>
            <w:tcW w:w="5765" w:type="dxa"/>
            <w:shd w:val="clear" w:color="auto" w:fill="FFFFFF"/>
          </w:tcPr>
          <w:p w14:paraId="39A4D562" w14:textId="549BE7E6" w:rsidR="00F35D9A" w:rsidRPr="00247EC7" w:rsidRDefault="0038313B"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38313B">
              <w:rPr>
                <w:rFonts w:ascii="GHEA Grapalat" w:eastAsia="Times New Roman" w:hAnsi="GHEA Grapalat" w:cs="Times New Roman"/>
                <w:color w:val="000000"/>
                <w:sz w:val="24"/>
                <w:szCs w:val="24"/>
                <w:lang w:val="hy-AM" w:eastAsia="ru-RU"/>
              </w:rPr>
              <w:t>Այս առումով հայտնում ենք, որ  Հայաստանի Հանրապետության կառավարության 2017 թվականի մայիսի 4-ի N 526-Ն որոշմամբ հաստատված կարգի 21-րդ կետի 1-ին ենթակետի «դ» պարբերությամբ սահմանված կարգավորման համատեքստում պարզաբանման կարիք ունի, թե Նախագծով պատվիրատուն ո՞ր մարմինն է հանդիսանում: Մասնավորապես, եթե պատվիրատուն հանդիսանում է Կրթության, գիտության, մշակույթի և սպորտի նախարարությունը, ապա լրացուցիչ քննարկման կարիք կունենա Նախագծով առաջարկվող կարգավորումները Կառավարության որոշմամբ նախատեսելու անհրաժեշտության հարցը՝ նկատի ունենալով ՀՀ ֆինանսների նախարարության 03/26-1/18992-2022 գրությունը</w:t>
            </w:r>
          </w:p>
        </w:tc>
        <w:tc>
          <w:tcPr>
            <w:tcW w:w="5137" w:type="dxa"/>
            <w:gridSpan w:val="3"/>
            <w:shd w:val="clear" w:color="auto" w:fill="FFFFFF"/>
          </w:tcPr>
          <w:p w14:paraId="6C15DDF1" w14:textId="0AC9BACD" w:rsidR="00F35D9A" w:rsidRPr="0038313B" w:rsidRDefault="0038313B"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039AF107" w14:textId="50B02B58" w:rsidR="00F35D9A" w:rsidRPr="00061CD9" w:rsidRDefault="0038313B"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Ծրագրի պատվիրատուն նշված է և Նախագծի 1-ին կետի 1-ին ենթակետում և թե՛ ՀՀ 2025թ-ի բյուեում, և թե՛ 2026-2028թթ բյուջետային հայտում։ Պատվիրատուն ՀՀ քաղաքաշինության կոմիտեն է։</w:t>
            </w:r>
          </w:p>
        </w:tc>
      </w:tr>
      <w:tr w:rsidR="0038313B" w:rsidRPr="00264C65" w14:paraId="4771B650" w14:textId="77777777" w:rsidTr="00ED165C">
        <w:trPr>
          <w:trHeight w:val="416"/>
          <w:tblCellSpacing w:w="0" w:type="dxa"/>
        </w:trPr>
        <w:tc>
          <w:tcPr>
            <w:tcW w:w="5765" w:type="dxa"/>
            <w:shd w:val="clear" w:color="auto" w:fill="FFFFFF"/>
          </w:tcPr>
          <w:p w14:paraId="42CD7DE0" w14:textId="4B8A7706" w:rsidR="0038313B" w:rsidRPr="0038313B" w:rsidRDefault="0038313B"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38313B">
              <w:rPr>
                <w:rFonts w:ascii="GHEA Grapalat" w:eastAsia="Times New Roman" w:hAnsi="GHEA Grapalat" w:cs="Times New Roman"/>
                <w:color w:val="000000"/>
                <w:sz w:val="24"/>
                <w:szCs w:val="24"/>
                <w:lang w:val="hy-AM" w:eastAsia="ru-RU"/>
              </w:rPr>
              <w:t>Անդրադառնալով Նախագծի հիմնավորմանը՝ հարկ ենք համարում նշել, որ դրանով ներկայացված չէ մանրամասն հիմնավորում, հաշվարկ կամ վերլուծություն, թե մեկ անձից գնում չիրականացնելու դեպքում ինչ ժամկետներում հնարավոր կլինի իրականացնել ողջ գործընթացը, ինչն էլ խոչընդոտ կհանդիսանա ակնկալվող ժամկետում շինարարությունն ավարտելու համար:</w:t>
            </w:r>
          </w:p>
        </w:tc>
        <w:tc>
          <w:tcPr>
            <w:tcW w:w="5137" w:type="dxa"/>
            <w:gridSpan w:val="3"/>
            <w:shd w:val="clear" w:color="auto" w:fill="FFFFFF"/>
          </w:tcPr>
          <w:p w14:paraId="3BEE7795" w14:textId="77777777" w:rsidR="0038313B" w:rsidRDefault="0038313B"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6062C022" w14:textId="598F8229" w:rsidR="0038313B" w:rsidRPr="0038313B" w:rsidRDefault="0038313B" w:rsidP="0038313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Ներկայացված է </w:t>
            </w:r>
            <w:r w:rsidRPr="0038313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տե՛ս Հիմնավորման 3-րդ էջում</w:t>
            </w:r>
            <w:r w:rsidRPr="0038313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Ընդ որում, «Հրատապ մեկ անձից» գնման ձևի ընտրությունը կապված է ոչ միայն ժամկետների հետ, ինչի մասին նույնպես նշվել է։</w:t>
            </w:r>
          </w:p>
        </w:tc>
      </w:tr>
      <w:tr w:rsidR="00A12B6E" w:rsidRPr="00264C65" w14:paraId="7CB21C9F" w14:textId="77777777" w:rsidTr="00ED165C">
        <w:trPr>
          <w:trHeight w:val="416"/>
          <w:tblCellSpacing w:w="0" w:type="dxa"/>
        </w:trPr>
        <w:tc>
          <w:tcPr>
            <w:tcW w:w="5765" w:type="dxa"/>
            <w:shd w:val="clear" w:color="auto" w:fill="FFFFFF"/>
          </w:tcPr>
          <w:p w14:paraId="434F501A" w14:textId="77777777" w:rsidR="00A12B6E" w:rsidRDefault="00A12B6E"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A12B6E">
              <w:rPr>
                <w:rFonts w:ascii="GHEA Grapalat" w:eastAsia="Times New Roman" w:hAnsi="GHEA Grapalat" w:cs="Times New Roman"/>
                <w:color w:val="000000"/>
                <w:sz w:val="24"/>
                <w:szCs w:val="24"/>
                <w:lang w:val="hy-AM" w:eastAsia="ru-RU"/>
              </w:rPr>
              <w:t xml:space="preserve">Միաժամանակ, հարկ է նկատի ունենալ, որ եթե </w:t>
            </w:r>
            <w:r w:rsidRPr="00A12B6E">
              <w:rPr>
                <w:rFonts w:ascii="GHEA Grapalat" w:eastAsia="Times New Roman" w:hAnsi="GHEA Grapalat" w:cs="Times New Roman"/>
                <w:color w:val="000000"/>
                <w:sz w:val="24"/>
                <w:szCs w:val="24"/>
                <w:lang w:val="hy-AM" w:eastAsia="ru-RU"/>
              </w:rPr>
              <w:lastRenderedPageBreak/>
              <w:t xml:space="preserve">գնումն իրականացվում է օրենքի 23-րդ հոդվածի 1-ին մասի 2-րդ կետով նախատեսված հիմքով, ապա ներկայացվող անձանց (հնարավոր մասնակից) թիվը չի կարող </w:t>
            </w:r>
            <w:bookmarkStart w:id="0" w:name="_GoBack"/>
            <w:bookmarkEnd w:id="0"/>
            <w:r w:rsidRPr="00A12B6E">
              <w:rPr>
                <w:rFonts w:ascii="GHEA Grapalat" w:eastAsia="Times New Roman" w:hAnsi="GHEA Grapalat" w:cs="Times New Roman"/>
                <w:color w:val="000000"/>
                <w:sz w:val="24"/>
                <w:szCs w:val="24"/>
                <w:lang w:val="hy-AM" w:eastAsia="ru-RU"/>
              </w:rPr>
              <w:t>պակաս լինել երեքից, մինչդեռ Նախագծի հիմնավորմամբ անդրադարձ է կատարվում միայն “The stadium Consultancy B.V.” և “VenueEra Holding LLC” ընկերություններին, ուստի նշված մասով ևս Նախագիծն ունի լրացուցիչ հիմնավորման կարիք:</w:t>
            </w:r>
          </w:p>
          <w:p w14:paraId="68E7B176" w14:textId="7097879D" w:rsidR="00A12B6E" w:rsidRPr="0038313B" w:rsidRDefault="00A12B6E"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A12B6E">
              <w:rPr>
                <w:rFonts w:ascii="GHEA Grapalat" w:eastAsia="Times New Roman" w:hAnsi="GHEA Grapalat" w:cs="Times New Roman"/>
                <w:color w:val="000000"/>
                <w:sz w:val="24"/>
                <w:szCs w:val="24"/>
                <w:lang w:val="hy-AM" w:eastAsia="ru-RU"/>
              </w:rPr>
              <w:t>Վերոգրյալի հիման վրա՝ կարևորելով բացառապես օրենքով նախատեսված դեպքերում և հիմքերով մեկ անձից գնումների ընթացակարգի իրականացումը և հաշվի առնելով գնումների կազմակերպման գործընթացում հնարավոր չարաշահումների վտանգը,  գտնում ենք, որ լրացուցիչ հիմնավորման կարիք ունի նախագծով նախատեսված ծառայության գնման գործընթացը՝ մեկ անձից գնումներ կատարելու ընթացակարգով իրականացնելը:</w:t>
            </w:r>
          </w:p>
        </w:tc>
        <w:tc>
          <w:tcPr>
            <w:tcW w:w="5137" w:type="dxa"/>
            <w:gridSpan w:val="3"/>
            <w:shd w:val="clear" w:color="auto" w:fill="FFFFFF"/>
          </w:tcPr>
          <w:p w14:paraId="054C85F1" w14:textId="77777777" w:rsidR="00A12B6E" w:rsidRDefault="00A12B6E"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0C5315F6" w14:textId="77777777" w:rsidR="00A12B6E" w:rsidRDefault="00A12B6E" w:rsidP="00A12B6E">
            <w:pPr>
              <w:spacing w:after="0"/>
              <w:ind w:left="132" w:right="214"/>
              <w:contextualSpacing/>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ՀՀ </w:t>
            </w:r>
            <w:r w:rsidRPr="0038313B">
              <w:rPr>
                <w:rFonts w:ascii="GHEA Grapalat" w:eastAsia="Times New Roman" w:hAnsi="GHEA Grapalat" w:cs="Times New Roman"/>
                <w:color w:val="000000"/>
                <w:sz w:val="24"/>
                <w:szCs w:val="24"/>
                <w:lang w:val="hy-AM" w:eastAsia="ru-RU"/>
              </w:rPr>
              <w:t xml:space="preserve">կառավարության </w:t>
            </w:r>
            <w:r>
              <w:rPr>
                <w:rFonts w:ascii="GHEA Grapalat" w:eastAsia="Times New Roman" w:hAnsi="GHEA Grapalat" w:cs="Times New Roman"/>
                <w:color w:val="000000"/>
                <w:sz w:val="24"/>
                <w:szCs w:val="24"/>
                <w:lang w:val="hy-AM" w:eastAsia="ru-RU"/>
              </w:rPr>
              <w:t>04.05.2017թ-ի N 526-</w:t>
            </w:r>
            <w:r w:rsidRPr="0038313B">
              <w:rPr>
                <w:rFonts w:ascii="GHEA Grapalat" w:eastAsia="Times New Roman" w:hAnsi="GHEA Grapalat" w:cs="Times New Roman"/>
                <w:color w:val="000000"/>
                <w:sz w:val="24"/>
                <w:szCs w:val="24"/>
                <w:lang w:val="hy-AM" w:eastAsia="ru-RU"/>
              </w:rPr>
              <w:t>Ն որոշմամբ հաստատված կարգի 21-րդ կետի 1-ին ենթակետի «դ» պարբերությամբ</w:t>
            </w:r>
            <w:r>
              <w:rPr>
                <w:rFonts w:ascii="GHEA Grapalat" w:eastAsia="Times New Roman" w:hAnsi="GHEA Grapalat" w:cs="Times New Roman"/>
                <w:color w:val="000000"/>
                <w:sz w:val="24"/>
                <w:szCs w:val="24"/>
                <w:lang w:val="hy-AM" w:eastAsia="ru-RU"/>
              </w:rPr>
              <w:t xml:space="preserve"> սահըմանված է </w:t>
            </w:r>
            <w:r w:rsidRPr="00A12B6E">
              <w:rPr>
                <w:rFonts w:ascii="GHEA Grapalat" w:eastAsia="Times New Roman" w:hAnsi="GHEA Grapalat" w:cs="Times New Roman"/>
                <w:i/>
                <w:color w:val="000000"/>
                <w:sz w:val="24"/>
                <w:szCs w:val="24"/>
                <w:lang w:val="hy-AM" w:eastAsia="ru-RU"/>
              </w:rPr>
              <w:t xml:space="preserve">«Ընդ որում, օրենքի 23-րդ հոդվածի 1-ին մասի 2-րդ կետի կիրառման պարագայում, </w:t>
            </w:r>
            <w:r w:rsidRPr="00A12B6E">
              <w:rPr>
                <w:rFonts w:ascii="GHEA Grapalat" w:eastAsia="Times New Roman" w:hAnsi="GHEA Grapalat" w:cs="Times New Roman"/>
                <w:b/>
                <w:i/>
                <w:color w:val="000000"/>
                <w:sz w:val="24"/>
                <w:szCs w:val="24"/>
                <w:lang w:val="hy-AM" w:eastAsia="ru-RU"/>
              </w:rPr>
              <w:t>եթե առկա է պատվիրատուի ղեկավարի գրավոր համաձայնությունը, ապա հրավեր տրամադրվում է միայն գնման հայտում նշված անձին</w:t>
            </w:r>
            <w:r w:rsidRPr="00A12B6E">
              <w:rPr>
                <w:rFonts w:ascii="GHEA Grapalat" w:eastAsia="Times New Roman" w:hAnsi="GHEA Grapalat" w:cs="Times New Roman"/>
                <w:i/>
                <w:color w:val="000000"/>
                <w:sz w:val="24"/>
                <w:szCs w:val="24"/>
                <w:lang w:val="hy-AM" w:eastAsia="ru-RU"/>
              </w:rPr>
              <w:t xml:space="preserve"> (հնարավոր մասնակցին)</w:t>
            </w:r>
            <w:r>
              <w:rPr>
                <w:rFonts w:ascii="GHEA Grapalat" w:eastAsia="Times New Roman" w:hAnsi="GHEA Grapalat" w:cs="Times New Roman"/>
                <w:i/>
                <w:color w:val="000000"/>
                <w:sz w:val="24"/>
                <w:szCs w:val="24"/>
                <w:lang w:val="hy-AM" w:eastAsia="ru-RU"/>
              </w:rPr>
              <w:t>»</w:t>
            </w:r>
            <w:r w:rsidRPr="00A12B6E">
              <w:rPr>
                <w:rFonts w:ascii="GHEA Grapalat" w:eastAsia="Times New Roman" w:hAnsi="GHEA Grapalat" w:cs="Times New Roman"/>
                <w:i/>
                <w:color w:val="000000"/>
                <w:sz w:val="24"/>
                <w:szCs w:val="24"/>
                <w:lang w:val="hy-AM" w:eastAsia="ru-RU"/>
              </w:rPr>
              <w:t>:</w:t>
            </w:r>
          </w:p>
          <w:p w14:paraId="1B8FF4E1" w14:textId="071FD4CB" w:rsidR="00875964" w:rsidRPr="00A12B6E"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Հետևաբար, 2 կազմակերպությունից գնային առաջարկ ստանալը ոչ օրենսդրական խախտում է, ոչ էլ գնումների գործընթացի չարաշահում։</w:t>
            </w:r>
          </w:p>
        </w:tc>
      </w:tr>
      <w:tr w:rsidR="00875964" w:rsidRPr="00264C65" w14:paraId="6EAD20F5" w14:textId="77777777" w:rsidTr="00ED165C">
        <w:trPr>
          <w:trHeight w:val="416"/>
          <w:tblCellSpacing w:w="0" w:type="dxa"/>
        </w:trPr>
        <w:tc>
          <w:tcPr>
            <w:tcW w:w="5765" w:type="dxa"/>
            <w:shd w:val="clear" w:color="auto" w:fill="FFFFFF"/>
          </w:tcPr>
          <w:p w14:paraId="7E2BE167" w14:textId="77777777" w:rsidR="00875964" w:rsidRPr="00875964"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sidRPr="00875964">
              <w:rPr>
                <w:rFonts w:ascii="GHEA Grapalat" w:eastAsia="Times New Roman" w:hAnsi="GHEA Grapalat" w:cs="Times New Roman"/>
                <w:color w:val="000000"/>
                <w:sz w:val="24"/>
                <w:szCs w:val="24"/>
                <w:lang w:val="hy-AM" w:eastAsia="ru-RU"/>
              </w:rPr>
              <w:lastRenderedPageBreak/>
              <w:t xml:space="preserve">Բացի այդ, «գնման գործընթացը կազմակերպվում է «Հրատապ մեկ անձից» գնման ընթացակարգով» ձևակերպումն ունի վերանայման կարիք՝ նկատի ունենալով «Գնումների մասին» օրենքի 18-րդ հոդվածի 1-ին մասը, համաձայն որի՝ գնում կատարելու ընթացակարգերն են` </w:t>
            </w:r>
          </w:p>
          <w:p w14:paraId="74732CEB" w14:textId="77777777" w:rsidR="00875964" w:rsidRPr="00875964"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sidRPr="00875964">
              <w:rPr>
                <w:rFonts w:ascii="GHEA Grapalat" w:eastAsia="Times New Roman" w:hAnsi="GHEA Grapalat" w:cs="Times New Roman"/>
                <w:color w:val="000000"/>
                <w:sz w:val="24"/>
                <w:szCs w:val="24"/>
                <w:lang w:val="hy-AM" w:eastAsia="ru-RU"/>
              </w:rPr>
              <w:t>1) էլեկտրոնային աճուրդը.</w:t>
            </w:r>
          </w:p>
          <w:p w14:paraId="018F20FF" w14:textId="77777777" w:rsidR="00875964" w:rsidRPr="00875964"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sidRPr="00875964">
              <w:rPr>
                <w:rFonts w:ascii="GHEA Grapalat" w:eastAsia="Times New Roman" w:hAnsi="GHEA Grapalat" w:cs="Times New Roman"/>
                <w:color w:val="000000"/>
                <w:sz w:val="24"/>
                <w:szCs w:val="24"/>
                <w:lang w:val="hy-AM" w:eastAsia="ru-RU"/>
              </w:rPr>
              <w:t>2) մրցույթը.</w:t>
            </w:r>
          </w:p>
          <w:p w14:paraId="6AF18038" w14:textId="77777777" w:rsidR="00875964" w:rsidRPr="00875964"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sidRPr="00875964">
              <w:rPr>
                <w:rFonts w:ascii="GHEA Grapalat" w:eastAsia="Times New Roman" w:hAnsi="GHEA Grapalat" w:cs="Times New Roman"/>
                <w:color w:val="000000"/>
                <w:sz w:val="24"/>
                <w:szCs w:val="24"/>
                <w:lang w:val="hy-AM" w:eastAsia="ru-RU"/>
              </w:rPr>
              <w:t>3) գնանշման հարցումը.</w:t>
            </w:r>
          </w:p>
          <w:p w14:paraId="1181B87D" w14:textId="4DD0DD47" w:rsidR="00875964" w:rsidRPr="00A12B6E"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sidRPr="00875964">
              <w:rPr>
                <w:rFonts w:ascii="GHEA Grapalat" w:eastAsia="Times New Roman" w:hAnsi="GHEA Grapalat" w:cs="Times New Roman"/>
                <w:color w:val="000000"/>
                <w:sz w:val="24"/>
                <w:szCs w:val="24"/>
                <w:lang w:val="hy-AM" w:eastAsia="ru-RU"/>
              </w:rPr>
              <w:t>4) մեկ անձից գնումը:</w:t>
            </w:r>
          </w:p>
        </w:tc>
        <w:tc>
          <w:tcPr>
            <w:tcW w:w="5137" w:type="dxa"/>
            <w:gridSpan w:val="3"/>
            <w:shd w:val="clear" w:color="auto" w:fill="FFFFFF"/>
          </w:tcPr>
          <w:p w14:paraId="2449DD6E" w14:textId="77777777" w:rsidR="00875964" w:rsidRDefault="00875964"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388F5B44" w14:textId="3EA9C141" w:rsidR="00875964" w:rsidRPr="000831D9" w:rsidRDefault="00875964" w:rsidP="00875964">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Մեկ անձից և բաց մրցույթի գնման ձևերը ունեն նաև համապատասխանաբար «Հրատապ մեկ անձից» և «Հրատապ բաց մրցույթ» գնման ընթացակարգեր</w:t>
            </w:r>
            <w:r w:rsidR="000831D9">
              <w:rPr>
                <w:rFonts w:ascii="GHEA Grapalat" w:eastAsia="Times New Roman" w:hAnsi="GHEA Grapalat" w:cs="Times New Roman"/>
                <w:color w:val="000000"/>
                <w:sz w:val="24"/>
                <w:szCs w:val="24"/>
                <w:lang w:val="hy-AM" w:eastAsia="ru-RU"/>
              </w:rPr>
              <w:t xml:space="preserve"> </w:t>
            </w:r>
            <w:r w:rsidR="000831D9" w:rsidRPr="000831D9">
              <w:rPr>
                <w:rFonts w:ascii="GHEA Grapalat" w:eastAsia="Times New Roman" w:hAnsi="GHEA Grapalat" w:cs="Times New Roman"/>
                <w:color w:val="000000"/>
                <w:sz w:val="24"/>
                <w:szCs w:val="24"/>
                <w:lang w:val="hy-AM" w:eastAsia="ru-RU"/>
              </w:rPr>
              <w:t>(</w:t>
            </w:r>
            <w:r w:rsidR="000831D9">
              <w:rPr>
                <w:rFonts w:ascii="GHEA Grapalat" w:eastAsia="Times New Roman" w:hAnsi="GHEA Grapalat" w:cs="Times New Roman"/>
                <w:color w:val="000000"/>
                <w:sz w:val="24"/>
                <w:szCs w:val="24"/>
                <w:lang w:val="hy-AM" w:eastAsia="ru-RU"/>
              </w:rPr>
              <w:t>«Գնումների մասին» օրենքի 20-րդ հոդվածի 4-րդ մաս և 23-րդ հոդվածի 1-ին մասի 2-րդ կետ</w:t>
            </w:r>
            <w:r w:rsidR="000831D9" w:rsidRPr="000831D9">
              <w:rPr>
                <w:rFonts w:ascii="GHEA Grapalat" w:eastAsia="Times New Roman" w:hAnsi="GHEA Grapalat" w:cs="Times New Roman"/>
                <w:color w:val="000000"/>
                <w:sz w:val="24"/>
                <w:szCs w:val="24"/>
                <w:lang w:val="hy-AM" w:eastAsia="ru-RU"/>
              </w:rPr>
              <w:t>)</w:t>
            </w:r>
            <w:r w:rsidR="000831D9">
              <w:rPr>
                <w:rFonts w:ascii="GHEA Grapalat" w:eastAsia="Times New Roman" w:hAnsi="GHEA Grapalat" w:cs="Times New Roman"/>
                <w:color w:val="000000"/>
                <w:sz w:val="24"/>
                <w:szCs w:val="24"/>
                <w:lang w:val="hy-AM" w:eastAsia="ru-RU"/>
              </w:rPr>
              <w:t>։</w:t>
            </w:r>
          </w:p>
        </w:tc>
      </w:tr>
      <w:tr w:rsidR="00264C65" w:rsidRPr="00264C65" w14:paraId="28FB904B" w14:textId="77777777" w:rsidTr="00264C65">
        <w:trPr>
          <w:trHeight w:val="416"/>
          <w:tblCellSpacing w:w="0" w:type="dxa"/>
        </w:trPr>
        <w:tc>
          <w:tcPr>
            <w:tcW w:w="7925" w:type="dxa"/>
            <w:gridSpan w:val="3"/>
            <w:vMerge w:val="restart"/>
            <w:shd w:val="clear" w:color="auto" w:fill="BFBFBF" w:themeFill="background1" w:themeFillShade="BF"/>
          </w:tcPr>
          <w:p w14:paraId="6B93378B" w14:textId="29F027CF" w:rsidR="00264C65" w:rsidRPr="00875964" w:rsidRDefault="00264C65" w:rsidP="00264C6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264C65">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վարչապետի աշխատակազմի իրավաբանական վարչություն</w:t>
            </w:r>
          </w:p>
        </w:tc>
        <w:tc>
          <w:tcPr>
            <w:tcW w:w="2977" w:type="dxa"/>
            <w:shd w:val="clear" w:color="auto" w:fill="BFBFBF" w:themeFill="background1" w:themeFillShade="BF"/>
          </w:tcPr>
          <w:p w14:paraId="09C6C18A" w14:textId="77777777" w:rsidR="00264C65" w:rsidRDefault="00264C65"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264C65" w:rsidRPr="00264C65" w14:paraId="67786958" w14:textId="77777777" w:rsidTr="00264C65">
        <w:trPr>
          <w:trHeight w:val="416"/>
          <w:tblCellSpacing w:w="0" w:type="dxa"/>
        </w:trPr>
        <w:tc>
          <w:tcPr>
            <w:tcW w:w="7925" w:type="dxa"/>
            <w:gridSpan w:val="3"/>
            <w:vMerge/>
            <w:shd w:val="clear" w:color="auto" w:fill="BFBFBF" w:themeFill="background1" w:themeFillShade="BF"/>
          </w:tcPr>
          <w:p w14:paraId="52EE8480" w14:textId="77777777" w:rsidR="00264C65" w:rsidRPr="00875964" w:rsidRDefault="00264C65" w:rsidP="0087596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235DFB24" w14:textId="77777777" w:rsidR="00264C65" w:rsidRDefault="00264C65"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264C65" w:rsidRPr="00264C65" w14:paraId="38EE5A45" w14:textId="77777777" w:rsidTr="00ED165C">
        <w:trPr>
          <w:trHeight w:val="416"/>
          <w:tblCellSpacing w:w="0" w:type="dxa"/>
        </w:trPr>
        <w:tc>
          <w:tcPr>
            <w:tcW w:w="5765" w:type="dxa"/>
            <w:shd w:val="clear" w:color="auto" w:fill="FFFFFF"/>
          </w:tcPr>
          <w:p w14:paraId="44E8DCD2" w14:textId="2D20C15C" w:rsidR="00264C65" w:rsidRPr="00264C65" w:rsidRDefault="00264C65" w:rsidP="00875964">
            <w:pPr>
              <w:spacing w:after="0"/>
              <w:ind w:left="132" w:right="214"/>
              <w:contextualSpacing/>
              <w:jc w:val="both"/>
              <w:rPr>
                <w:rFonts w:ascii="GHEA Grapalat" w:eastAsia="Times New Roman" w:hAnsi="GHEA Grapalat" w:cs="Times New Roman"/>
                <w:color w:val="000000"/>
                <w:sz w:val="24"/>
                <w:szCs w:val="24"/>
                <w:lang w:val="hy-AM" w:eastAsia="ru-RU"/>
              </w:rPr>
            </w:pPr>
            <w:r w:rsidRPr="00264C65">
              <w:rPr>
                <w:rFonts w:ascii="GHEA Grapalat" w:eastAsia="Times New Roman" w:hAnsi="GHEA Grapalat" w:cs="Times New Roman"/>
                <w:color w:val="000000"/>
                <w:sz w:val="24"/>
                <w:szCs w:val="24"/>
                <w:lang w:val="hy-AM" w:eastAsia="ru-RU"/>
              </w:rPr>
              <w:t xml:space="preserve">Այս առումով հարկ է նկատի ունենալ, որ «Գնումների մասին» օրենքը և  ՀՀ կառավարության 2017թ.մայիսի 4-ի N 526-Ն որոշումն արդեն իսկ պատվիրատուին տալիս են </w:t>
            </w:r>
            <w:r w:rsidRPr="00264C65">
              <w:rPr>
                <w:rFonts w:ascii="GHEA Grapalat" w:eastAsia="Times New Roman" w:hAnsi="GHEA Grapalat" w:cs="Times New Roman"/>
                <w:color w:val="000000"/>
                <w:sz w:val="24"/>
                <w:szCs w:val="24"/>
                <w:lang w:val="hy-AM" w:eastAsia="ru-RU"/>
              </w:rPr>
              <w:lastRenderedPageBreak/>
              <w:t>հնարավորություն առանց ՀՀ կառավարության որոշում ընդունելու՝ սահմանված հիմքերի առկայության պարագայում կայացնելու գնման ձևի ընտրության վերաբերյալ որոշում:</w:t>
            </w:r>
          </w:p>
        </w:tc>
        <w:tc>
          <w:tcPr>
            <w:tcW w:w="5137" w:type="dxa"/>
            <w:gridSpan w:val="3"/>
            <w:shd w:val="clear" w:color="auto" w:fill="FFFFFF"/>
          </w:tcPr>
          <w:p w14:paraId="25916848" w14:textId="77777777" w:rsidR="00264C65" w:rsidRDefault="00264C65" w:rsidP="00264C6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346C470C" w14:textId="565A4B1A" w:rsidR="00264C65" w:rsidRDefault="00264C65" w:rsidP="00264C65">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Չնայած այն հանգամանքին, որ ՀՀ օրեսնդրությամբ սահմանված կարգով պատվիրատուի ղեկավարն ինքնուրույն </w:t>
            </w:r>
            <w:r>
              <w:rPr>
                <w:rFonts w:ascii="GHEA Grapalat" w:eastAsia="Times New Roman" w:hAnsi="GHEA Grapalat" w:cs="Times New Roman"/>
                <w:color w:val="000000"/>
                <w:sz w:val="24"/>
                <w:szCs w:val="24"/>
                <w:lang w:val="hy-AM" w:eastAsia="ru-RU"/>
              </w:rPr>
              <w:lastRenderedPageBreak/>
              <w:t xml:space="preserve">կարող է ընտրել, թե որ կազմակերպության հետ կնքի գնման պայմանագիրը՝ ՈՒԵՖԱ վարկանիշի մարզադաշտի կառուցումը ՀՀ կառավարության ռազմավարական ծրագրերից է և դրա իրականացման վստահումը այս կամ այն կազմակերպությանը նախընտրելի է որոշել ՀՀ կառավարության կողմից, հատկապես, որ խոսքը միջազգային կազմակերպության մասին է։ Նման օրինակ արդեն եղել է «Ակադեմիական քաղաք» ծրագրի դեպքում </w:t>
            </w:r>
            <w:r w:rsidRPr="0012066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ՀՀ կառավարության </w:t>
            </w:r>
            <w:r w:rsidRPr="00120668">
              <w:rPr>
                <w:rFonts w:ascii="GHEA Grapalat" w:eastAsia="Times New Roman" w:hAnsi="GHEA Grapalat" w:cs="Times New Roman"/>
                <w:color w:val="000000"/>
                <w:sz w:val="24"/>
                <w:szCs w:val="24"/>
                <w:lang w:val="hy-AM" w:eastAsia="ru-RU"/>
              </w:rPr>
              <w:t>26</w:t>
            </w:r>
            <w:r>
              <w:rPr>
                <w:rFonts w:ascii="GHEA Grapalat" w:eastAsia="Times New Roman" w:hAnsi="GHEA Grapalat" w:cs="Times New Roman"/>
                <w:color w:val="000000"/>
                <w:sz w:val="24"/>
                <w:szCs w:val="24"/>
                <w:lang w:val="hy-AM" w:eastAsia="ru-RU"/>
              </w:rPr>
              <w:t>.10.</w:t>
            </w:r>
            <w:r w:rsidRPr="00120668">
              <w:rPr>
                <w:rFonts w:ascii="GHEA Grapalat" w:eastAsia="Times New Roman" w:hAnsi="GHEA Grapalat" w:cs="Times New Roman"/>
                <w:color w:val="000000"/>
                <w:sz w:val="24"/>
                <w:szCs w:val="24"/>
                <w:lang w:val="hy-AM" w:eastAsia="ru-RU"/>
              </w:rPr>
              <w:t>2023 թվականի N 1841-Ա</w:t>
            </w:r>
            <w:r>
              <w:rPr>
                <w:rFonts w:ascii="GHEA Grapalat" w:eastAsia="Times New Roman" w:hAnsi="GHEA Grapalat" w:cs="Times New Roman"/>
                <w:color w:val="000000"/>
                <w:sz w:val="24"/>
                <w:szCs w:val="24"/>
                <w:lang w:val="hy-AM" w:eastAsia="ru-RU"/>
              </w:rPr>
              <w:t xml:space="preserve"> որոշում</w:t>
            </w:r>
            <w:r w:rsidRPr="0012066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11356" w14:textId="77777777" w:rsidR="00591C73" w:rsidRDefault="00591C73" w:rsidP="009F26EA">
      <w:pPr>
        <w:spacing w:after="0" w:line="240" w:lineRule="auto"/>
      </w:pPr>
      <w:r>
        <w:separator/>
      </w:r>
    </w:p>
  </w:endnote>
  <w:endnote w:type="continuationSeparator" w:id="0">
    <w:p w14:paraId="21978850" w14:textId="77777777" w:rsidR="00591C73" w:rsidRDefault="00591C7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06442E" w14:textId="77777777" w:rsidR="00591C73" w:rsidRDefault="00591C73" w:rsidP="009F26EA">
      <w:pPr>
        <w:spacing w:after="0" w:line="240" w:lineRule="auto"/>
      </w:pPr>
      <w:r>
        <w:separator/>
      </w:r>
    </w:p>
  </w:footnote>
  <w:footnote w:type="continuationSeparator" w:id="0">
    <w:p w14:paraId="4D23399B" w14:textId="77777777" w:rsidR="00591C73" w:rsidRDefault="00591C73"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31D9"/>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6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3282"/>
    <w:rsid w:val="00221AF1"/>
    <w:rsid w:val="00224034"/>
    <w:rsid w:val="00230DF7"/>
    <w:rsid w:val="00231DA1"/>
    <w:rsid w:val="00232271"/>
    <w:rsid w:val="002330F3"/>
    <w:rsid w:val="002333D5"/>
    <w:rsid w:val="00247EC7"/>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85D48"/>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73"/>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75964"/>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4CE6E-A5EA-4B62-BBEF-D71AB5B5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1</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271</cp:revision>
  <cp:lastPrinted>2025-07-31T14:14:00Z</cp:lastPrinted>
  <dcterms:created xsi:type="dcterms:W3CDTF">2021-03-05T10:37:00Z</dcterms:created>
  <dcterms:modified xsi:type="dcterms:W3CDTF">2025-07-31T14:20:00Z</dcterms:modified>
  <cp:keywords>https://mul2.gov.am/tasks/1193464/oneclick?token=ae453b8a87f1a841437e2a1917b61748</cp:keywords>
</cp:coreProperties>
</file>