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E822A" w14:textId="77777777" w:rsidR="00C40317" w:rsidRDefault="00C40317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40E79647" w14:textId="3170AFA1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53E1533E" w14:textId="397CB80E" w:rsidR="00BA03D8" w:rsidRPr="00BA03D8" w:rsidRDefault="00BA03D8" w:rsidP="00BA03D8">
      <w:pPr>
        <w:suppressAutoHyphens/>
        <w:spacing w:before="0" w:after="0"/>
        <w:ind w:left="0" w:firstLine="0"/>
        <w:jc w:val="center"/>
        <w:rPr>
          <w:rFonts w:ascii="GHEA Grapalat" w:eastAsiaTheme="minorHAnsi" w:hAnsi="GHEA Grapalat" w:cs="Arial"/>
          <w:b/>
          <w:kern w:val="2"/>
          <w:sz w:val="24"/>
          <w:szCs w:val="24"/>
          <w:lang w:val="hy-AM"/>
        </w:rPr>
      </w:pPr>
      <w:r>
        <w:rPr>
          <w:rFonts w:ascii="GHEA Grapalat" w:eastAsiaTheme="minorHAnsi" w:hAnsi="GHEA Grapalat" w:cs="Cambria"/>
          <w:b/>
          <w:bCs/>
          <w:sz w:val="24"/>
          <w:szCs w:val="24"/>
          <w:lang w:val="hy-AM"/>
        </w:rPr>
        <w:t></w:t>
      </w:r>
      <w:r w:rsidRPr="00BA03D8">
        <w:rPr>
          <w:rFonts w:ascii="GHEA Grapalat" w:eastAsiaTheme="minorHAnsi" w:hAnsi="GHEA Grapalat" w:cs="Cambria"/>
          <w:b/>
          <w:bCs/>
          <w:sz w:val="24"/>
          <w:szCs w:val="24"/>
          <w:lang w:val="hy-AM"/>
        </w:rPr>
        <w:t>ՀԱՅԱՍՏԱՆԻ ՀԱՆՐԱՊԵՏՈՒԹՅԱՆ  ԿԱՌԱՎԱՐՈՒԹՅԱՆ 2025 ԹՎԱԿԱՆԻ ՄԱՅԻՍԻ 29-Ի ԹԻՎ 663-Ա ՈՐՈՇՄԱՆ ՄԵՋ ՓՈՓՈԽՈՒԹՅՈՒՆ</w:t>
      </w:r>
      <w:r w:rsidR="00E76634">
        <w:rPr>
          <w:rFonts w:ascii="GHEA Grapalat" w:eastAsiaTheme="minorHAnsi" w:hAnsi="GHEA Grapalat" w:cs="Cambria"/>
          <w:b/>
          <w:bCs/>
          <w:sz w:val="24"/>
          <w:szCs w:val="24"/>
          <w:lang w:val="hy-AM"/>
        </w:rPr>
        <w:t>ՆԵՐ</w:t>
      </w:r>
      <w:r w:rsidRPr="00BA03D8">
        <w:rPr>
          <w:rFonts w:ascii="GHEA Grapalat" w:eastAsiaTheme="minorHAnsi" w:hAnsi="GHEA Grapalat" w:cs="Cambria"/>
          <w:b/>
          <w:bCs/>
          <w:sz w:val="24"/>
          <w:szCs w:val="24"/>
          <w:lang w:val="hy-AM"/>
        </w:rPr>
        <w:t xml:space="preserve"> ԿԱՏԱՐԵԼՈՒ ՄԱՍԻՆ</w:t>
      </w:r>
    </w:p>
    <w:p w14:paraId="2B5BFC03" w14:textId="64186C06" w:rsidR="008510B8" w:rsidRDefault="00837671" w:rsidP="00BA03D8">
      <w:pPr>
        <w:pStyle w:val="a9"/>
        <w:spacing w:before="0" w:beforeAutospacing="0"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BA03D8" w:rsidRPr="00BA03D8">
        <w:rPr>
          <w:rFonts w:ascii="GHEA Grapalat" w:eastAsiaTheme="minorHAnsi" w:hAnsi="GHEA Grapalat" w:cs="Cambria"/>
          <w:b/>
          <w:bCs/>
          <w:lang w:val="hy-AM"/>
        </w:rPr>
        <w:t xml:space="preserve">ՀԱՅԱՍՏԱՆԻ ՀԱՆՐԱՊԵՏՈՒԹՅԱՆ  ԿԱՌԱՎԱՐՈՒԹՅԱՆ </w:t>
      </w:r>
      <w:r w:rsidR="00BA03D8">
        <w:rPr>
          <w:rFonts w:ascii="GHEA Grapalat" w:eastAsiaTheme="minorHAnsi" w:hAnsi="GHEA Grapalat" w:cs="Cambria"/>
          <w:b/>
          <w:bCs/>
          <w:lang w:val="hy-AM"/>
        </w:rPr>
        <w:t>ՈՐՈՇՄԱՆ ԸՆԴՈՒՆՄԱՆ ԱՆՀՐԱԺԵՇՏՈՒԹՅԱՆ ՄԱՍԻՆ</w:t>
      </w:r>
    </w:p>
    <w:p w14:paraId="13951A5A" w14:textId="77777777" w:rsidR="00FE75A0" w:rsidRDefault="00FE75A0" w:rsidP="00FE75A0">
      <w:pPr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3A97F8B9" w14:textId="1490689C" w:rsidR="009852CE" w:rsidRDefault="00244BBE" w:rsidP="009852CE">
      <w:pPr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E75A0">
        <w:rPr>
          <w:rFonts w:ascii="GHEA Grapalat" w:eastAsia="Times New Roman" w:hAnsi="GHEA Grapalat"/>
          <w:sz w:val="24"/>
          <w:szCs w:val="24"/>
          <w:lang w:val="hy-AM"/>
        </w:rPr>
        <w:t xml:space="preserve">ՀՀ կառավարության 2025 թվականի հունվարի 30-ի N 92-Ա  և ապրիլի 23-ի N 483-Ա որոշումներով ՀՀ ՏԿԵՆ պետական գույքի կառավարման կոմիտեին </w:t>
      </w:r>
      <w:r w:rsidR="00FE75A0">
        <w:rPr>
          <w:rFonts w:ascii="GHEA Grapalat" w:eastAsia="Times New Roman" w:hAnsi="GHEA Grapalat"/>
          <w:sz w:val="24"/>
          <w:szCs w:val="24"/>
          <w:lang w:val="hy-AM"/>
        </w:rPr>
        <w:t xml:space="preserve">(այսուհետ՝ Կոմիտե) </w:t>
      </w:r>
      <w:r w:rsidR="00FE75A0" w:rsidRPr="00FE75A0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Pr="00FE75A0">
        <w:rPr>
          <w:rFonts w:ascii="GHEA Grapalat" w:eastAsia="Times New Roman" w:hAnsi="GHEA Grapalat"/>
          <w:sz w:val="24"/>
          <w:szCs w:val="24"/>
          <w:lang w:val="hy-AM"/>
        </w:rPr>
        <w:t xml:space="preserve"> ամրցվել 450 միավորից ավել տրանսպորտային միջոց</w:t>
      </w:r>
      <w:r w:rsidR="00FE75A0">
        <w:rPr>
          <w:rFonts w:ascii="GHEA Grapalat" w:eastAsia="Times New Roman" w:hAnsi="GHEA Grapalat"/>
          <w:sz w:val="24"/>
          <w:szCs w:val="24"/>
          <w:lang w:val="hy-AM"/>
        </w:rPr>
        <w:t>ներ</w:t>
      </w:r>
      <w:r w:rsidR="009C600C" w:rsidRPr="00FE75A0">
        <w:rPr>
          <w:rFonts w:ascii="GHEA Grapalat" w:eastAsia="Times New Roman" w:hAnsi="GHEA Grapalat"/>
          <w:sz w:val="24"/>
          <w:szCs w:val="24"/>
          <w:lang w:val="hy-AM"/>
        </w:rPr>
        <w:t>, որոնք</w:t>
      </w:r>
      <w:r w:rsidRPr="00FE75A0">
        <w:rPr>
          <w:rFonts w:ascii="GHEA Grapalat" w:eastAsia="Times New Roman" w:hAnsi="GHEA Grapalat"/>
          <w:sz w:val="24"/>
          <w:szCs w:val="24"/>
          <w:lang w:val="hy-AM"/>
        </w:rPr>
        <w:t xml:space="preserve">  </w:t>
      </w:r>
      <w:r w:rsidR="009C600C" w:rsidRPr="00FE75A0">
        <w:rPr>
          <w:rFonts w:ascii="GHEA Grapalat" w:eastAsia="Times New Roman" w:hAnsi="GHEA Grapalat"/>
          <w:sz w:val="24"/>
          <w:szCs w:val="24"/>
          <w:lang w:val="hy-AM"/>
        </w:rPr>
        <w:t xml:space="preserve">պահառության են հանձնված </w:t>
      </w:r>
      <w:r w:rsidR="003F5D13" w:rsidRPr="003F5D13">
        <w:rPr>
          <w:rFonts w:eastAsia="Times New Roman" w:cs="Calibri"/>
          <w:sz w:val="24"/>
          <w:szCs w:val="24"/>
          <w:lang w:val="hy-AM"/>
        </w:rPr>
        <w:t> </w:t>
      </w:r>
      <w:r w:rsidR="003F5D13" w:rsidRPr="003F5D13">
        <w:rPr>
          <w:rFonts w:ascii="GHEA Grapalat" w:eastAsia="Times New Roman" w:hAnsi="GHEA Grapalat" w:cs="GHEA Grapalat"/>
          <w:sz w:val="24"/>
          <w:szCs w:val="24"/>
          <w:lang w:val="hy-AM"/>
        </w:rPr>
        <w:t>Երևան</w:t>
      </w:r>
      <w:r w:rsidR="003F5D13" w:rsidRPr="003F5D1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F5D13" w:rsidRPr="003F5D13">
        <w:rPr>
          <w:rFonts w:ascii="GHEA Grapalat" w:eastAsia="Times New Roman" w:hAnsi="GHEA Grapalat" w:cs="GHEA Grapalat"/>
          <w:sz w:val="24"/>
          <w:szCs w:val="24"/>
          <w:lang w:val="hy-AM"/>
        </w:rPr>
        <w:t>քաղաքի</w:t>
      </w:r>
      <w:r w:rsidR="003F5D13" w:rsidRPr="003F5D1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F5D13" w:rsidRPr="003F5D13">
        <w:rPr>
          <w:rFonts w:ascii="GHEA Grapalat" w:eastAsia="Times New Roman" w:hAnsi="GHEA Grapalat" w:cs="GHEA Grapalat"/>
          <w:sz w:val="24"/>
          <w:szCs w:val="24"/>
          <w:lang w:val="hy-AM"/>
        </w:rPr>
        <w:t>Մալաթիա</w:t>
      </w:r>
      <w:r w:rsidR="003F5D13" w:rsidRPr="003F5D13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F5D13" w:rsidRPr="003F5D13">
        <w:rPr>
          <w:rFonts w:ascii="GHEA Grapalat" w:eastAsia="Times New Roman" w:hAnsi="GHEA Grapalat" w:cs="GHEA Grapalat"/>
          <w:sz w:val="24"/>
          <w:szCs w:val="24"/>
          <w:lang w:val="hy-AM"/>
        </w:rPr>
        <w:t>Սեբաստիա</w:t>
      </w:r>
      <w:r w:rsidR="003F5D13" w:rsidRPr="003F5D13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3F5D13" w:rsidRPr="003F5D13">
        <w:rPr>
          <w:rFonts w:ascii="GHEA Grapalat" w:eastAsia="Times New Roman" w:hAnsi="GHEA Grapalat" w:cs="GHEA Grapalat"/>
          <w:sz w:val="24"/>
          <w:szCs w:val="24"/>
          <w:lang w:val="hy-AM"/>
        </w:rPr>
        <w:t>Հաղթանակ</w:t>
      </w:r>
      <w:r w:rsidR="003F5D13" w:rsidRPr="003F5D13">
        <w:rPr>
          <w:rFonts w:ascii="GHEA Grapalat" w:eastAsia="Times New Roman" w:hAnsi="GHEA Grapalat"/>
          <w:sz w:val="24"/>
          <w:szCs w:val="24"/>
          <w:lang w:val="hy-AM"/>
        </w:rPr>
        <w:t xml:space="preserve"> 2 </w:t>
      </w:r>
      <w:r w:rsidR="003F5D13" w:rsidRPr="003F5D13">
        <w:rPr>
          <w:rFonts w:ascii="GHEA Grapalat" w:eastAsia="Times New Roman" w:hAnsi="GHEA Grapalat" w:cs="GHEA Grapalat"/>
          <w:sz w:val="24"/>
          <w:szCs w:val="24"/>
          <w:lang w:val="hy-AM"/>
        </w:rPr>
        <w:t>փողոց</w:t>
      </w:r>
      <w:r w:rsidR="003F5D13" w:rsidRPr="003F5D13">
        <w:rPr>
          <w:rFonts w:ascii="GHEA Grapalat" w:eastAsia="Times New Roman" w:hAnsi="GHEA Grapalat"/>
          <w:sz w:val="24"/>
          <w:szCs w:val="24"/>
          <w:lang w:val="hy-AM"/>
        </w:rPr>
        <w:t xml:space="preserve"> 79 </w:t>
      </w:r>
      <w:r w:rsidR="003F5D13" w:rsidRPr="003F5D13">
        <w:rPr>
          <w:rFonts w:ascii="GHEA Grapalat" w:eastAsia="Times New Roman" w:hAnsi="GHEA Grapalat" w:cs="GHEA Grapalat"/>
          <w:sz w:val="24"/>
          <w:szCs w:val="24"/>
          <w:lang w:val="hy-AM"/>
        </w:rPr>
        <w:t>հասցեում</w:t>
      </w:r>
      <w:r w:rsidR="003F5D13" w:rsidRPr="003F5D1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F5D13" w:rsidRPr="003F5D13">
        <w:rPr>
          <w:rFonts w:ascii="GHEA Grapalat" w:eastAsia="Times New Roman" w:hAnsi="GHEA Grapalat" w:cs="GHEA Grapalat"/>
          <w:sz w:val="24"/>
          <w:szCs w:val="24"/>
          <w:lang w:val="hy-AM"/>
        </w:rPr>
        <w:t>գտնվող</w:t>
      </w:r>
      <w:r w:rsidR="003F5D13" w:rsidRPr="003F5D1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E75A0" w:rsidRPr="00FE75A0">
        <w:rPr>
          <w:rFonts w:ascii="GHEA Grapalat" w:eastAsia="Times New Roman" w:hAnsi="GHEA Grapalat"/>
          <w:sz w:val="24"/>
          <w:szCs w:val="24"/>
          <w:lang w:val="hy-AM"/>
        </w:rPr>
        <w:t>նյութատեխնիկական միջոցների պահպանման տարածք</w:t>
      </w:r>
      <w:r w:rsidR="00FE75A0">
        <w:rPr>
          <w:rFonts w:ascii="GHEA Grapalat" w:eastAsia="Times New Roman" w:hAnsi="GHEA Grapalat"/>
          <w:sz w:val="24"/>
          <w:szCs w:val="24"/>
          <w:lang w:val="hy-AM"/>
        </w:rPr>
        <w:t>ում</w:t>
      </w:r>
      <w:r w:rsidR="00FE75A0" w:rsidRPr="00FE75A0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14:paraId="69DDF883" w14:textId="12CB66F4" w:rsidR="00FF42ED" w:rsidRPr="00FE75A0" w:rsidRDefault="009C600C" w:rsidP="009852CE">
      <w:pPr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9852CE">
        <w:rPr>
          <w:rFonts w:ascii="GHEA Grapalat" w:eastAsia="Times New Roman" w:hAnsi="GHEA Grapalat"/>
          <w:sz w:val="24"/>
          <w:szCs w:val="24"/>
          <w:lang w:val="hy-AM"/>
        </w:rPr>
        <w:t xml:space="preserve">Հաշվի առնելով, որ ներկայումս պահառության վայրում կայանված է </w:t>
      </w:r>
      <w:r w:rsidR="009F3113" w:rsidRPr="009852CE">
        <w:rPr>
          <w:rFonts w:ascii="GHEA Grapalat" w:eastAsia="Times New Roman" w:hAnsi="GHEA Grapalat"/>
          <w:sz w:val="24"/>
          <w:szCs w:val="24"/>
          <w:lang w:val="hy-AM"/>
        </w:rPr>
        <w:t>շուրջ</w:t>
      </w:r>
      <w:r w:rsidRPr="009852CE">
        <w:rPr>
          <w:rFonts w:ascii="GHEA Grapalat" w:eastAsia="Times New Roman" w:hAnsi="GHEA Grapalat"/>
          <w:sz w:val="24"/>
          <w:szCs w:val="24"/>
          <w:lang w:val="hy-AM"/>
        </w:rPr>
        <w:t xml:space="preserve"> 800 </w:t>
      </w:r>
      <w:r w:rsidR="009F3113" w:rsidRPr="009852CE">
        <w:rPr>
          <w:rFonts w:ascii="GHEA Grapalat" w:eastAsia="Times New Roman" w:hAnsi="GHEA Grapalat"/>
          <w:sz w:val="24"/>
          <w:szCs w:val="24"/>
          <w:lang w:val="hy-AM"/>
        </w:rPr>
        <w:t>տրանսպորտային միջոց</w:t>
      </w:r>
      <w:r w:rsidR="00DD0A16" w:rsidRPr="009852C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F3113" w:rsidRPr="009852CE">
        <w:rPr>
          <w:rFonts w:ascii="GHEA Grapalat" w:eastAsia="Times New Roman" w:hAnsi="GHEA Grapalat"/>
          <w:sz w:val="24"/>
          <w:szCs w:val="24"/>
          <w:lang w:val="hy-AM"/>
        </w:rPr>
        <w:t xml:space="preserve">և </w:t>
      </w:r>
      <w:r w:rsidR="00DD0A16" w:rsidRPr="009852CE">
        <w:rPr>
          <w:rFonts w:ascii="GHEA Grapalat" w:eastAsia="Times New Roman" w:hAnsi="GHEA Grapalat"/>
          <w:sz w:val="24"/>
          <w:szCs w:val="24"/>
          <w:lang w:val="hy-AM"/>
        </w:rPr>
        <w:t>ազատ տարածք առկա չէ</w:t>
      </w:r>
      <w:r w:rsidR="00FE75A0" w:rsidRPr="009852CE">
        <w:rPr>
          <w:rFonts w:ascii="GHEA Grapalat" w:eastAsia="Times New Roman" w:hAnsi="GHEA Grapalat"/>
          <w:sz w:val="24"/>
          <w:szCs w:val="24"/>
          <w:lang w:val="hy-AM"/>
        </w:rPr>
        <w:t>, իսկ</w:t>
      </w:r>
      <w:r w:rsidR="009F3113" w:rsidRPr="009852C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E75A0" w:rsidRPr="009852CE">
        <w:rPr>
          <w:rFonts w:ascii="GHEA Grapalat" w:eastAsia="Times New Roman" w:hAnsi="GHEA Grapalat"/>
          <w:sz w:val="24"/>
          <w:szCs w:val="24"/>
          <w:lang w:val="hy-AM"/>
        </w:rPr>
        <w:t xml:space="preserve">ՀՀ կառավարության 29.05.2025թ-ի N 663-Ա որոշմամբ </w:t>
      </w:r>
      <w:r w:rsidR="009852CE">
        <w:rPr>
          <w:rFonts w:ascii="GHEA Grapalat" w:eastAsia="Times New Roman" w:hAnsi="GHEA Grapalat"/>
          <w:sz w:val="24"/>
          <w:szCs w:val="24"/>
          <w:lang w:val="hy-AM"/>
        </w:rPr>
        <w:t xml:space="preserve">(այսուհետ՝ Որոշում) </w:t>
      </w:r>
      <w:r w:rsidR="00FE75A0" w:rsidRPr="009852CE">
        <w:rPr>
          <w:rFonts w:ascii="GHEA Grapalat" w:eastAsia="Times New Roman" w:hAnsi="GHEA Grapalat"/>
          <w:sz w:val="24"/>
          <w:szCs w:val="24"/>
          <w:lang w:val="hy-AM"/>
        </w:rPr>
        <w:t xml:space="preserve">նախատեսվում է ՀՀ պաշտպանության նախարարության թվով 87 տրանսպորտային միջոցներ ամրացնել </w:t>
      </w:r>
      <w:r w:rsidR="00B14AC0" w:rsidRPr="009852CE">
        <w:rPr>
          <w:rFonts w:ascii="GHEA Grapalat" w:eastAsia="Times New Roman" w:hAnsi="GHEA Grapalat"/>
          <w:sz w:val="24"/>
          <w:szCs w:val="24"/>
          <w:lang w:val="hy-AM"/>
        </w:rPr>
        <w:t>Կոմիտե</w:t>
      </w:r>
      <w:r w:rsidR="00776C09" w:rsidRPr="009852CE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B14AC0" w:rsidRPr="009852CE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776C09" w:rsidRPr="009852CE">
        <w:rPr>
          <w:rFonts w:ascii="GHEA Grapalat" w:eastAsia="Times New Roman" w:hAnsi="GHEA Grapalat"/>
          <w:sz w:val="24"/>
          <w:szCs w:val="24"/>
          <w:lang w:val="hy-AM"/>
        </w:rPr>
        <w:t>, կարիք է առաջացել</w:t>
      </w:r>
      <w:r w:rsidR="00680D59" w:rsidRPr="009852CE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76C09" w:rsidRPr="009852CE">
        <w:rPr>
          <w:rFonts w:ascii="GHEA Grapalat" w:eastAsia="Times New Roman" w:hAnsi="GHEA Grapalat"/>
          <w:sz w:val="24"/>
          <w:szCs w:val="24"/>
          <w:lang w:val="hy-AM"/>
        </w:rPr>
        <w:t xml:space="preserve">մշակելու </w:t>
      </w:r>
      <w:r w:rsidR="00025C2F" w:rsidRPr="009852CE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DD0A16" w:rsidRPr="009852CE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կառավարության 2025 թվականի մայիսի 29-ի </w:t>
      </w:r>
      <w:r w:rsidR="006F479F" w:rsidRPr="009852CE">
        <w:rPr>
          <w:rFonts w:ascii="GHEA Grapalat" w:eastAsia="Times New Roman" w:hAnsi="GHEA Grapalat"/>
          <w:sz w:val="24"/>
          <w:szCs w:val="24"/>
          <w:lang w:val="hy-AM"/>
        </w:rPr>
        <w:t>թիվ 663-Ա որոշման մեջ փոփոխություն կատարելու</w:t>
      </w:r>
      <w:r w:rsidR="00025C2F" w:rsidRPr="009852CE">
        <w:rPr>
          <w:rFonts w:ascii="GHEA Grapalat" w:eastAsia="Times New Roman" w:hAnsi="GHEA Grapalat"/>
          <w:sz w:val="24"/>
          <w:szCs w:val="24"/>
          <w:lang w:val="hy-AM"/>
        </w:rPr>
        <w:t xml:space="preserve"> մասին» </w:t>
      </w:r>
      <w:r w:rsidR="00FA5D9F" w:rsidRPr="009852CE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կառավարության որոշման նախագ</w:t>
      </w:r>
      <w:r w:rsidR="006F479F" w:rsidRPr="009852CE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FA5D9F" w:rsidRPr="009852CE">
        <w:rPr>
          <w:rFonts w:ascii="GHEA Grapalat" w:eastAsia="Times New Roman" w:hAnsi="GHEA Grapalat"/>
          <w:sz w:val="24"/>
          <w:szCs w:val="24"/>
          <w:lang w:val="hy-AM"/>
        </w:rPr>
        <w:t>ծ</w:t>
      </w:r>
      <w:r w:rsidR="006F479F" w:rsidRPr="009852CE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="009F3113" w:rsidRPr="009852CE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9852CE" w:rsidRPr="009852CE">
        <w:rPr>
          <w:rFonts w:ascii="GHEA Grapalat" w:eastAsia="Times New Roman" w:hAnsi="GHEA Grapalat"/>
          <w:sz w:val="24"/>
          <w:szCs w:val="24"/>
          <w:lang w:val="hy-AM"/>
        </w:rPr>
        <w:t>որով նախատեսվում է Որոշման 2-րդ կետում «եռամսյա» բառը փոխարինել «վեցամսյա» բառով,</w:t>
      </w:r>
      <w:r w:rsidR="009852CE">
        <w:rPr>
          <w:rFonts w:ascii="GHEA Grapalat" w:eastAsia="Times New Roman" w:hAnsi="GHEA Grapalat"/>
          <w:sz w:val="24"/>
          <w:szCs w:val="24"/>
          <w:lang w:val="hy-AM"/>
        </w:rPr>
        <w:t xml:space="preserve"> այդ ընթացքում հնարավոր կլինի </w:t>
      </w:r>
      <w:r w:rsidR="009F3113" w:rsidRPr="00FE75A0">
        <w:rPr>
          <w:rFonts w:ascii="GHEA Grapalat" w:hAnsi="GHEA Grapalat"/>
          <w:sz w:val="24"/>
          <w:szCs w:val="24"/>
          <w:lang w:val="hy-AM"/>
        </w:rPr>
        <w:t xml:space="preserve">էլեկտրոնային աճուրդների արդյունքում </w:t>
      </w:r>
      <w:r w:rsidR="009852CE">
        <w:rPr>
          <w:rFonts w:ascii="GHEA Grapalat" w:hAnsi="GHEA Grapalat"/>
          <w:sz w:val="24"/>
          <w:szCs w:val="24"/>
          <w:lang w:val="hy-AM"/>
        </w:rPr>
        <w:t xml:space="preserve">օտարել պահպանման տարածքում գտնվող </w:t>
      </w:r>
      <w:r w:rsidR="009F3113" w:rsidRPr="00FE75A0">
        <w:rPr>
          <w:rFonts w:ascii="GHEA Grapalat" w:hAnsi="GHEA Grapalat"/>
          <w:sz w:val="24"/>
          <w:szCs w:val="24"/>
          <w:lang w:val="hy-AM"/>
        </w:rPr>
        <w:t>տրանսպորտային միջոցներ</w:t>
      </w:r>
      <w:r w:rsidR="009852CE">
        <w:rPr>
          <w:rFonts w:ascii="GHEA Grapalat" w:hAnsi="GHEA Grapalat"/>
          <w:sz w:val="24"/>
          <w:szCs w:val="24"/>
          <w:lang w:val="hy-AM"/>
        </w:rPr>
        <w:t>ից</w:t>
      </w:r>
      <w:r w:rsidR="00FF42ED" w:rsidRPr="00FE75A0">
        <w:rPr>
          <w:rFonts w:ascii="GHEA Grapalat" w:hAnsi="GHEA Grapalat"/>
          <w:sz w:val="24"/>
          <w:szCs w:val="24"/>
          <w:lang w:val="hy-AM"/>
        </w:rPr>
        <w:t>:</w:t>
      </w:r>
    </w:p>
    <w:p w14:paraId="54241C6F" w14:textId="77777777" w:rsidR="00A76537" w:rsidRPr="009852CE" w:rsidRDefault="00FF42ED" w:rsidP="00244BBE">
      <w:pPr>
        <w:pStyle w:val="norm"/>
        <w:spacing w:line="360" w:lineRule="auto"/>
        <w:rPr>
          <w:rFonts w:ascii="GHEA Grapalat" w:hAnsi="GHEA Grapalat"/>
          <w:sz w:val="24"/>
          <w:szCs w:val="24"/>
          <w:lang w:val="hy-AM" w:eastAsia="en-US"/>
        </w:rPr>
      </w:pPr>
      <w:r w:rsidRPr="009852CE">
        <w:rPr>
          <w:rFonts w:ascii="GHEA Grapalat" w:hAnsi="GHEA Grapalat"/>
          <w:sz w:val="24"/>
          <w:szCs w:val="24"/>
          <w:lang w:val="hy-AM" w:eastAsia="en-US"/>
        </w:rPr>
        <w:t xml:space="preserve">Նախագծի </w:t>
      </w:r>
      <w:r w:rsidR="00FA5D9F" w:rsidRPr="009852CE">
        <w:rPr>
          <w:rFonts w:ascii="GHEA Grapalat" w:hAnsi="GHEA Grapalat"/>
          <w:sz w:val="24"/>
          <w:szCs w:val="24"/>
          <w:lang w:val="hy-AM" w:eastAsia="en-US"/>
        </w:rPr>
        <w:t xml:space="preserve">ընդունման կապակցությամբ </w:t>
      </w:r>
      <w:r w:rsidR="00A76537" w:rsidRPr="009852CE">
        <w:rPr>
          <w:rFonts w:ascii="GHEA Grapalat" w:hAnsi="GHEA Grapalat"/>
          <w:sz w:val="24"/>
          <w:szCs w:val="24"/>
          <w:lang w:val="hy-AM" w:eastAsia="en-US"/>
        </w:rPr>
        <w:t>պետական բյուջեում ծախսերի ավելացում կամ պակասեցում չի նախատեսվում:</w:t>
      </w:r>
    </w:p>
    <w:p w14:paraId="33D63055" w14:textId="3643201F" w:rsidR="008C1833" w:rsidRPr="00FE75A0" w:rsidRDefault="001B12FB" w:rsidP="006F479F">
      <w:pPr>
        <w:spacing w:before="0" w:after="0" w:line="360" w:lineRule="auto"/>
        <w:ind w:left="0" w:firstLine="375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9852CE">
        <w:rPr>
          <w:rFonts w:ascii="GHEA Grapalat" w:eastAsia="Times New Roman" w:hAnsi="GHEA Grapalat"/>
          <w:sz w:val="24"/>
          <w:szCs w:val="24"/>
          <w:lang w:val="hy-AM"/>
        </w:rPr>
        <w:t xml:space="preserve">Որոշման նախագիծը բխում է </w:t>
      </w:r>
      <w:r w:rsidR="00837671" w:rsidRPr="009852CE">
        <w:rPr>
          <w:rFonts w:ascii="GHEA Grapalat" w:eastAsia="Times New Roman" w:hAnsi="GHEA Grapalat"/>
          <w:sz w:val="24"/>
          <w:szCs w:val="24"/>
          <w:lang w:val="hy-AM"/>
        </w:rPr>
        <w:t>Կառավարության 2021-2026թթ. ծրագրի</w:t>
      </w:r>
      <w:r w:rsidR="00837671" w:rsidRPr="00FE75A0">
        <w:rPr>
          <w:rFonts w:ascii="GHEA Grapalat" w:hAnsi="GHEA Grapalat"/>
          <w:sz w:val="24"/>
          <w:szCs w:val="24"/>
          <w:lang w:val="hy-AM"/>
        </w:rPr>
        <w:t xml:space="preserve"> 6.7 կետով սահմանված Պետական գույքի արդյունավետ կառավարման դրույթներից</w:t>
      </w:r>
      <w:r w:rsidR="002F4186" w:rsidRPr="00FE75A0">
        <w:rPr>
          <w:rFonts w:ascii="GHEA Grapalat" w:hAnsi="GHEA Grapalat"/>
          <w:sz w:val="24"/>
          <w:szCs w:val="24"/>
          <w:lang w:val="hy-AM"/>
        </w:rPr>
        <w:t>։</w:t>
      </w:r>
    </w:p>
    <w:sectPr w:rsidR="008C1833" w:rsidRPr="00FE75A0" w:rsidSect="0066020D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52277" w14:textId="77777777" w:rsidR="000B7D11" w:rsidRDefault="000B7D11" w:rsidP="00552734">
      <w:pPr>
        <w:spacing w:before="0" w:after="0"/>
      </w:pPr>
      <w:r>
        <w:separator/>
      </w:r>
    </w:p>
  </w:endnote>
  <w:endnote w:type="continuationSeparator" w:id="0">
    <w:p w14:paraId="5AED96B8" w14:textId="77777777" w:rsidR="000B7D11" w:rsidRDefault="000B7D11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573AE" w14:textId="77777777" w:rsidR="000B7D11" w:rsidRDefault="000B7D11" w:rsidP="00552734">
      <w:pPr>
        <w:spacing w:before="0" w:after="0"/>
      </w:pPr>
      <w:r>
        <w:separator/>
      </w:r>
    </w:p>
  </w:footnote>
  <w:footnote w:type="continuationSeparator" w:id="0">
    <w:p w14:paraId="301CBA80" w14:textId="77777777" w:rsidR="000B7D11" w:rsidRDefault="000B7D11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91D4CEC"/>
    <w:multiLevelType w:val="hybridMultilevel"/>
    <w:tmpl w:val="AE7699E8"/>
    <w:lvl w:ilvl="0" w:tplc="8F3EE422">
      <w:start w:val="1"/>
      <w:numFmt w:val="decimal"/>
      <w:lvlText w:val="%1)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>
      <w:start w:val="1"/>
      <w:numFmt w:val="lowerRoman"/>
      <w:lvlText w:val="%6."/>
      <w:lvlJc w:val="right"/>
      <w:pPr>
        <w:ind w:left="5130" w:hanging="180"/>
      </w:pPr>
    </w:lvl>
    <w:lvl w:ilvl="6" w:tplc="0409000F">
      <w:start w:val="1"/>
      <w:numFmt w:val="decimal"/>
      <w:lvlText w:val="%7."/>
      <w:lvlJc w:val="left"/>
      <w:pPr>
        <w:ind w:left="5850" w:hanging="360"/>
      </w:pPr>
    </w:lvl>
    <w:lvl w:ilvl="7" w:tplc="04090019">
      <w:start w:val="1"/>
      <w:numFmt w:val="lowerLetter"/>
      <w:lvlText w:val="%8."/>
      <w:lvlJc w:val="left"/>
      <w:pPr>
        <w:ind w:left="6570" w:hanging="360"/>
      </w:pPr>
    </w:lvl>
    <w:lvl w:ilvl="8" w:tplc="0409001B">
      <w:start w:val="1"/>
      <w:numFmt w:val="lowerRoman"/>
      <w:lvlText w:val="%9."/>
      <w:lvlJc w:val="right"/>
      <w:pPr>
        <w:ind w:left="7290" w:hanging="180"/>
      </w:pPr>
    </w:lvl>
  </w:abstractNum>
  <w:abstractNum w:abstractNumId="8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6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977836065">
    <w:abstractNumId w:val="9"/>
  </w:num>
  <w:num w:numId="2" w16cid:durableId="1328707670">
    <w:abstractNumId w:val="8"/>
  </w:num>
  <w:num w:numId="3" w16cid:durableId="438381639">
    <w:abstractNumId w:val="10"/>
  </w:num>
  <w:num w:numId="4" w16cid:durableId="180559722">
    <w:abstractNumId w:val="15"/>
  </w:num>
  <w:num w:numId="5" w16cid:durableId="583614276">
    <w:abstractNumId w:val="13"/>
  </w:num>
  <w:num w:numId="6" w16cid:durableId="141432027">
    <w:abstractNumId w:val="6"/>
  </w:num>
  <w:num w:numId="7" w16cid:durableId="255217018">
    <w:abstractNumId w:val="5"/>
  </w:num>
  <w:num w:numId="8" w16cid:durableId="1651715576">
    <w:abstractNumId w:val="0"/>
  </w:num>
  <w:num w:numId="9" w16cid:durableId="802847358">
    <w:abstractNumId w:val="14"/>
  </w:num>
  <w:num w:numId="10" w16cid:durableId="769155555">
    <w:abstractNumId w:val="12"/>
  </w:num>
  <w:num w:numId="11" w16cid:durableId="1475181195">
    <w:abstractNumId w:val="4"/>
  </w:num>
  <w:num w:numId="12" w16cid:durableId="1136676695">
    <w:abstractNumId w:val="1"/>
  </w:num>
  <w:num w:numId="13" w16cid:durableId="1664041509">
    <w:abstractNumId w:val="3"/>
  </w:num>
  <w:num w:numId="14" w16cid:durableId="636110083">
    <w:abstractNumId w:val="11"/>
  </w:num>
  <w:num w:numId="15" w16cid:durableId="977105842">
    <w:abstractNumId w:val="2"/>
  </w:num>
  <w:num w:numId="16" w16cid:durableId="1547133567">
    <w:abstractNumId w:val="16"/>
  </w:num>
  <w:num w:numId="17" w16cid:durableId="7974590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6A39"/>
    <w:rsid w:val="00020223"/>
    <w:rsid w:val="00025C2F"/>
    <w:rsid w:val="000342E7"/>
    <w:rsid w:val="00037527"/>
    <w:rsid w:val="00041E38"/>
    <w:rsid w:val="0005434D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B7D11"/>
    <w:rsid w:val="000C2A67"/>
    <w:rsid w:val="000C7823"/>
    <w:rsid w:val="000D0C56"/>
    <w:rsid w:val="000D18F5"/>
    <w:rsid w:val="000D2E9A"/>
    <w:rsid w:val="000D34FD"/>
    <w:rsid w:val="000E27E7"/>
    <w:rsid w:val="000E2DCF"/>
    <w:rsid w:val="000E56BF"/>
    <w:rsid w:val="000F1BBC"/>
    <w:rsid w:val="00101015"/>
    <w:rsid w:val="00104930"/>
    <w:rsid w:val="00106BB0"/>
    <w:rsid w:val="00111EB9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5D74"/>
    <w:rsid w:val="00197570"/>
    <w:rsid w:val="001A4532"/>
    <w:rsid w:val="001B12FB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2B1D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4BBE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A9F"/>
    <w:rsid w:val="002B0EF4"/>
    <w:rsid w:val="002B3001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2F3E32"/>
    <w:rsid w:val="002F4186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67D7A"/>
    <w:rsid w:val="0037171D"/>
    <w:rsid w:val="00374406"/>
    <w:rsid w:val="00374E58"/>
    <w:rsid w:val="0037615F"/>
    <w:rsid w:val="003772CD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5D13"/>
    <w:rsid w:val="003F7C1E"/>
    <w:rsid w:val="00400F27"/>
    <w:rsid w:val="0040546B"/>
    <w:rsid w:val="00407C70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7378C"/>
    <w:rsid w:val="004749A0"/>
    <w:rsid w:val="00477AA0"/>
    <w:rsid w:val="004805FD"/>
    <w:rsid w:val="00484B9F"/>
    <w:rsid w:val="00486546"/>
    <w:rsid w:val="00486CB3"/>
    <w:rsid w:val="00491155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43CD"/>
    <w:rsid w:val="005052ED"/>
    <w:rsid w:val="00506F62"/>
    <w:rsid w:val="0051663E"/>
    <w:rsid w:val="0052130A"/>
    <w:rsid w:val="00526CA9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8678B"/>
    <w:rsid w:val="0059325A"/>
    <w:rsid w:val="005A271D"/>
    <w:rsid w:val="005A4E6C"/>
    <w:rsid w:val="005B3192"/>
    <w:rsid w:val="005B3897"/>
    <w:rsid w:val="005C3AFB"/>
    <w:rsid w:val="005D28C7"/>
    <w:rsid w:val="005D2D14"/>
    <w:rsid w:val="005D67F2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16BB"/>
    <w:rsid w:val="00613DAD"/>
    <w:rsid w:val="0061427A"/>
    <w:rsid w:val="00615DC8"/>
    <w:rsid w:val="00616BDB"/>
    <w:rsid w:val="00626B39"/>
    <w:rsid w:val="00626BA3"/>
    <w:rsid w:val="00627349"/>
    <w:rsid w:val="00627363"/>
    <w:rsid w:val="00630935"/>
    <w:rsid w:val="006312EA"/>
    <w:rsid w:val="006403A6"/>
    <w:rsid w:val="00641414"/>
    <w:rsid w:val="00645068"/>
    <w:rsid w:val="00647F29"/>
    <w:rsid w:val="0065269A"/>
    <w:rsid w:val="006562E2"/>
    <w:rsid w:val="00657345"/>
    <w:rsid w:val="0066020D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08A3"/>
    <w:rsid w:val="006938BA"/>
    <w:rsid w:val="00694C2E"/>
    <w:rsid w:val="006A1AA0"/>
    <w:rsid w:val="006A270F"/>
    <w:rsid w:val="006A5BC8"/>
    <w:rsid w:val="006B38C7"/>
    <w:rsid w:val="006B38D3"/>
    <w:rsid w:val="006C2659"/>
    <w:rsid w:val="006C26E2"/>
    <w:rsid w:val="006C2802"/>
    <w:rsid w:val="006D40B9"/>
    <w:rsid w:val="006E0D92"/>
    <w:rsid w:val="006E5034"/>
    <w:rsid w:val="006F0772"/>
    <w:rsid w:val="006F479F"/>
    <w:rsid w:val="006F5699"/>
    <w:rsid w:val="0070576D"/>
    <w:rsid w:val="0070645B"/>
    <w:rsid w:val="00706D0A"/>
    <w:rsid w:val="00712591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532D"/>
    <w:rsid w:val="00756C5E"/>
    <w:rsid w:val="00763A4A"/>
    <w:rsid w:val="00764416"/>
    <w:rsid w:val="00774641"/>
    <w:rsid w:val="00776C09"/>
    <w:rsid w:val="0077730E"/>
    <w:rsid w:val="00780AB7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D28E6"/>
    <w:rsid w:val="007D3123"/>
    <w:rsid w:val="007E7D70"/>
    <w:rsid w:val="00802057"/>
    <w:rsid w:val="00806746"/>
    <w:rsid w:val="00813335"/>
    <w:rsid w:val="0081420B"/>
    <w:rsid w:val="008209AF"/>
    <w:rsid w:val="00822F76"/>
    <w:rsid w:val="00833551"/>
    <w:rsid w:val="00837671"/>
    <w:rsid w:val="00843AF9"/>
    <w:rsid w:val="00846F4B"/>
    <w:rsid w:val="008510B8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820DB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1833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2CE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C600C"/>
    <w:rsid w:val="009D04D3"/>
    <w:rsid w:val="009E0E79"/>
    <w:rsid w:val="009E2464"/>
    <w:rsid w:val="009F3113"/>
    <w:rsid w:val="009F575D"/>
    <w:rsid w:val="00A00D45"/>
    <w:rsid w:val="00A0487A"/>
    <w:rsid w:val="00A05E21"/>
    <w:rsid w:val="00A076AB"/>
    <w:rsid w:val="00A10E83"/>
    <w:rsid w:val="00A1182F"/>
    <w:rsid w:val="00A205AA"/>
    <w:rsid w:val="00A22FB8"/>
    <w:rsid w:val="00A2755F"/>
    <w:rsid w:val="00A306F5"/>
    <w:rsid w:val="00A30942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537"/>
    <w:rsid w:val="00A76F3B"/>
    <w:rsid w:val="00A83E4F"/>
    <w:rsid w:val="00A93E06"/>
    <w:rsid w:val="00A93E19"/>
    <w:rsid w:val="00A970D2"/>
    <w:rsid w:val="00AA28AA"/>
    <w:rsid w:val="00AA6106"/>
    <w:rsid w:val="00AA6546"/>
    <w:rsid w:val="00AB5F4C"/>
    <w:rsid w:val="00AB6553"/>
    <w:rsid w:val="00AB6C7F"/>
    <w:rsid w:val="00AB738B"/>
    <w:rsid w:val="00AB75CE"/>
    <w:rsid w:val="00AC0BD0"/>
    <w:rsid w:val="00AC2866"/>
    <w:rsid w:val="00AC2E85"/>
    <w:rsid w:val="00AC45CF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0F42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5FB"/>
    <w:rsid w:val="00B51803"/>
    <w:rsid w:val="00B53408"/>
    <w:rsid w:val="00B62EB6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3D8"/>
    <w:rsid w:val="00BA0E6E"/>
    <w:rsid w:val="00BA117C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073F3"/>
    <w:rsid w:val="00C12DB8"/>
    <w:rsid w:val="00C13D7D"/>
    <w:rsid w:val="00C2094D"/>
    <w:rsid w:val="00C363AA"/>
    <w:rsid w:val="00C40317"/>
    <w:rsid w:val="00C4312F"/>
    <w:rsid w:val="00C44F89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3BE2"/>
    <w:rsid w:val="00C95A40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4079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0A16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320"/>
    <w:rsid w:val="00E44915"/>
    <w:rsid w:val="00E464B7"/>
    <w:rsid w:val="00E512B4"/>
    <w:rsid w:val="00E6357B"/>
    <w:rsid w:val="00E67B78"/>
    <w:rsid w:val="00E71506"/>
    <w:rsid w:val="00E72B91"/>
    <w:rsid w:val="00E74818"/>
    <w:rsid w:val="00E75C2D"/>
    <w:rsid w:val="00E76634"/>
    <w:rsid w:val="00E92751"/>
    <w:rsid w:val="00E93DEE"/>
    <w:rsid w:val="00E94CF1"/>
    <w:rsid w:val="00E97712"/>
    <w:rsid w:val="00E97FFE"/>
    <w:rsid w:val="00EA3BCA"/>
    <w:rsid w:val="00EA3ECC"/>
    <w:rsid w:val="00EA523D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A770F"/>
    <w:rsid w:val="00FB097B"/>
    <w:rsid w:val="00FC14AB"/>
    <w:rsid w:val="00FC16AB"/>
    <w:rsid w:val="00FC36FC"/>
    <w:rsid w:val="00FC3DCF"/>
    <w:rsid w:val="00FC5CB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E75A0"/>
    <w:rsid w:val="00FF32C9"/>
    <w:rsid w:val="00FF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27E6C2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uiPriority w:val="99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9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81F00-B0F2-46CF-ABB4-0944A6834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https://mul2.gov.am/tasks/1193350/oneclick?token=d421b39acbc1c19417e6648ca6c6c116</cp:keywords>
  <cp:lastModifiedBy>User</cp:lastModifiedBy>
  <cp:revision>38</cp:revision>
  <cp:lastPrinted>2021-01-15T06:21:00Z</cp:lastPrinted>
  <dcterms:created xsi:type="dcterms:W3CDTF">2023-01-12T09:18:00Z</dcterms:created>
  <dcterms:modified xsi:type="dcterms:W3CDTF">2025-08-04T13:03:00Z</dcterms:modified>
</cp:coreProperties>
</file>