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9A6" w:rsidRDefault="00BF39A6" w:rsidP="00BF39A6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BF39A6" w:rsidRDefault="00BF39A6" w:rsidP="00BF39A6">
      <w:pPr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b/>
          <w:sz w:val="23"/>
          <w:szCs w:val="23"/>
          <w:lang w:val="hy-AM"/>
        </w:rPr>
        <w:t>Հայա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>u</w:t>
      </w:r>
      <w:r>
        <w:rPr>
          <w:rFonts w:ascii="GHEA Grapalat" w:hAnsi="GHEA Grapalat" w:cs="Sylfaen"/>
          <w:b/>
          <w:sz w:val="23"/>
          <w:szCs w:val="23"/>
          <w:lang w:val="hy-AM"/>
        </w:rPr>
        <w:t>տանի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կառավարության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2023 </w:t>
      </w:r>
      <w:r>
        <w:rPr>
          <w:rFonts w:ascii="GHEA Grapalat" w:hAnsi="GHEA Grapalat" w:cs="Sylfaen"/>
          <w:b/>
          <w:sz w:val="23"/>
          <w:szCs w:val="23"/>
          <w:lang w:val="hy-AM"/>
        </w:rPr>
        <w:t>թվականի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փետրվարի 9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>-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ի </w:t>
      </w:r>
    </w:p>
    <w:p w:rsidR="00BF39A6" w:rsidRDefault="00BF39A6" w:rsidP="00BF39A6">
      <w:pPr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N 166-Ն </w:t>
      </w:r>
      <w:r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մեջ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>
        <w:rPr>
          <w:rFonts w:ascii="GHEA Grapalat" w:hAnsi="GHEA Grapalat" w:cs="Sylfaen"/>
          <w:b/>
          <w:sz w:val="23"/>
          <w:szCs w:val="23"/>
          <w:lang w:val="hy-AM"/>
        </w:rPr>
        <w:t>ՀՀ կառավարության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BF39A6" w:rsidRDefault="00BF39A6" w:rsidP="00BF39A6">
      <w:pPr>
        <w:rPr>
          <w:rFonts w:ascii="GHEA Grapalat" w:hAnsi="GHEA Grapalat" w:cs="IRTEK Courier"/>
          <w:sz w:val="23"/>
          <w:szCs w:val="23"/>
          <w:lang w:val="af-ZA"/>
        </w:rPr>
      </w:pPr>
    </w:p>
    <w:p w:rsidR="00BF39A6" w:rsidRDefault="00BF39A6" w:rsidP="00BF39A6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BF39A6" w:rsidRDefault="00BF39A6" w:rsidP="00BF39A6">
      <w:pPr>
        <w:ind w:firstLine="54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է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/>
          <w:sz w:val="23"/>
          <w:szCs w:val="23"/>
          <w:lang w:val="hy-AM"/>
        </w:rPr>
        <w:t xml:space="preserve">Պետական պաշտոններ և պետական ծառայության պաշտոններ զբաղեցնող անձանց վարձատրության մասին» 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օրենքում </w:t>
      </w:r>
      <w:r>
        <w:rPr>
          <w:rFonts w:ascii="GHEA Grapalat" w:hAnsi="GHEA Grapalat" w:cs="Sylfaen"/>
          <w:sz w:val="23"/>
          <w:szCs w:val="23"/>
          <w:lang w:val="hy-AM"/>
        </w:rPr>
        <w:t xml:space="preserve">(այսուհետ՝ Օրենք) </w:t>
      </w:r>
      <w:r>
        <w:rPr>
          <w:rFonts w:ascii="GHEA Grapalat" w:hAnsi="GHEA Grapalat"/>
          <w:color w:val="000000"/>
          <w:sz w:val="23"/>
          <w:szCs w:val="23"/>
          <w:lang w:val="hy-AM"/>
        </w:rPr>
        <w:t>փոփոխություն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կատարելու մասին»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12</w:t>
      </w:r>
      <w:r>
        <w:rPr>
          <w:rFonts w:ascii="GHEA Grapalat" w:hAnsi="GHEA Grapalat" w:cs="IRTEK Courier"/>
          <w:sz w:val="23"/>
          <w:szCs w:val="23"/>
          <w:lang w:val="hy-AM"/>
        </w:rPr>
        <w:t>.05.2025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O-104-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 </w:t>
      </w:r>
      <w:r>
        <w:rPr>
          <w:rFonts w:ascii="GHEA Grapalat" w:hAnsi="GHEA Grapalat" w:cs="IRTEK Courier"/>
          <w:sz w:val="23"/>
          <w:szCs w:val="23"/>
          <w:lang w:val="hy-AM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ՀՀ զինված ուժերում բանակի (գլխավոր շտաբի) սերժանտի, կորպուսի (վարչության) սերժանտի և շտաբի սերժանտի պաշտոնների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վարձատրության գործակիցները սահմանելու կապակցությամբ այդ պաշտոնները </w:t>
      </w:r>
      <w:r>
        <w:rPr>
          <w:rFonts w:ascii="GHEA Grapalat" w:hAnsi="GHEA Grapalat" w:cs="Sylfaen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պաշտպանության նախարարության համակարգի </w:t>
      </w:r>
      <w:r>
        <w:rPr>
          <w:rFonts w:ascii="GHEA Grapalat" w:hAnsi="GHEA Grapalat" w:cs="AK Courier"/>
          <w:sz w:val="23"/>
          <w:szCs w:val="23"/>
          <w:lang w:val="hy-AM"/>
        </w:rPr>
        <w:t>մարտական խնդիրների իրականացման, պլանավորման կամ վերահսկման գործառույթներ ունեցող կամ այդպիսի գործառույթներ չունեցող պաշտոններ զբաղեցնող զինծառայողների ատեստավորման արդյունքներով հաշվարկվող հավելավճարների չափեր</w:t>
      </w:r>
      <w:r>
        <w:rPr>
          <w:rFonts w:ascii="GHEA Grapalat" w:hAnsi="GHEA Grapalat" w:cs="AK Courier"/>
          <w:sz w:val="23"/>
          <w:szCs w:val="23"/>
          <w:lang w:val="hy-AM" w:eastAsia="en-US"/>
        </w:rPr>
        <w:t>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ներառելու անհրաժեշտությամբ: Որոշման նախագծի ընդունումը բխում է նաև ՀՀ վարչապետի 26.06.2025թ. N 559-Ա որոշմամբ հաստատված ցանկի 1-ին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:rsidR="00BF39A6" w:rsidRDefault="00BF39A6" w:rsidP="00BF39A6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BF39A6" w:rsidRDefault="00BF39A6" w:rsidP="00BF39A6">
      <w:pPr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/>
          <w:color w:val="000000"/>
          <w:sz w:val="23"/>
          <w:szCs w:val="23"/>
          <w:lang w:val="hy-AM"/>
        </w:rPr>
        <w:t>12</w:t>
      </w:r>
      <w:r>
        <w:rPr>
          <w:rFonts w:ascii="GHEA Grapalat" w:hAnsi="GHEA Grapalat" w:cs="IRTEK Courier"/>
          <w:sz w:val="23"/>
          <w:szCs w:val="23"/>
          <w:lang w:val="hy-AM"/>
        </w:rPr>
        <w:t>.05.2025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O-104-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 </w:t>
      </w:r>
      <w:r>
        <w:rPr>
          <w:rFonts w:ascii="GHEA Grapalat" w:hAnsi="GHEA Grapalat" w:cs="IRTEK Courier"/>
          <w:sz w:val="23"/>
          <w:szCs w:val="23"/>
          <w:lang w:val="hy-AM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սահմանվել են ավագ ենթասպայական կազմի՝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բանակի (գլխավոր շտաբի) սերժանտի (9/9 խումբ), կորպուսի (վարչության) սերժանտի (9/8 խումբ), և կրտսեր ենթասպայական՝ շտաբի սերժանտի (7/4 խումբ)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պաշտոնների վարձատրության գործակիցները: </w:t>
      </w:r>
      <w:r>
        <w:rPr>
          <w:rFonts w:ascii="GHEA Grapalat" w:hAnsi="GHEA Grapalat" w:cs="Sylfaen"/>
          <w:sz w:val="23"/>
          <w:szCs w:val="23"/>
          <w:lang w:val="hy-AM"/>
        </w:rPr>
        <w:t>ՊՆ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համակարգի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ունեցող կամ այդպիսի գործառույթներ չունեցող պաշտոններ զբաղեցնող զինծառայողների ատեստավորման արդյունքներով հաշվարկվող հավելավճարների չափերը 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սահմանված են ՀՀ կառավարության 09.02.2023թ. </w:t>
      </w:r>
      <w:r>
        <w:rPr>
          <w:rFonts w:ascii="GHEA Grapalat" w:hAnsi="GHEA Grapalat" w:cs="AK Courier"/>
          <w:sz w:val="23"/>
          <w:szCs w:val="23"/>
          <w:lang w:val="af-ZA" w:eastAsia="en-US"/>
        </w:rPr>
        <w:t>N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166-Ն որոշմամբ, որի կապակցությամբ անհրաժեշտություն է առաջացել այդ </w:t>
      </w:r>
      <w:r>
        <w:rPr>
          <w:rFonts w:ascii="GHEA Grapalat" w:hAnsi="GHEA Grapalat" w:cs="AK Courier"/>
          <w:sz w:val="23"/>
          <w:szCs w:val="23"/>
          <w:lang w:val="hy-AM"/>
        </w:rPr>
        <w:t>պաշտոնները ներառել նշված հավելավճարների չափերում:</w:t>
      </w:r>
    </w:p>
    <w:p w:rsidR="00BF39A6" w:rsidRDefault="00BF39A6" w:rsidP="00BF39A6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BF39A6" w:rsidRDefault="00BF39A6" w:rsidP="00BF39A6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բանակի (գլխավոր շտաբի) սերժանտի, կորպուսի (վարչության) սերժանտի և շտաբի սերժանտի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պաշտոնները ներառվում են </w:t>
      </w:r>
      <w:r>
        <w:rPr>
          <w:rFonts w:ascii="GHEA Grapalat" w:hAnsi="GHEA Grapalat" w:cs="Sylfaen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պաշտպանության նախարարության համակարգի </w:t>
      </w:r>
      <w:r>
        <w:rPr>
          <w:rFonts w:ascii="GHEA Grapalat" w:hAnsi="GHEA Grapalat" w:cs="Sylfaen"/>
          <w:sz w:val="23"/>
          <w:szCs w:val="23"/>
          <w:lang w:val="hy-AM"/>
        </w:rPr>
        <w:t>ավագ ենթասպայական և կրտսեր ենթասպայական կազմերի՝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մարտական խնդիրների իրականացման, պլանավորման կամ վերահսկման գործառույթներ ունեցող կամ այդպիսի գործառույթներ չունեցող պաշտոններ զբաղեցնող զինծառայողների ատեստավորման արդյունքներով հաշվարկվող հավելավճարների չափերում</w:t>
      </w:r>
      <w:r>
        <w:rPr>
          <w:rFonts w:ascii="GHEA Grapalat" w:hAnsi="GHEA Grapalat" w:cs="AK Courier"/>
          <w:sz w:val="23"/>
          <w:szCs w:val="23"/>
          <w:lang w:val="hy-AM" w:eastAsia="en-US"/>
        </w:rPr>
        <w:t>:</w:t>
      </w:r>
    </w:p>
    <w:p w:rsidR="00BF39A6" w:rsidRDefault="00BF39A6" w:rsidP="00BF39A6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BF39A6" w:rsidRDefault="00BF39A6" w:rsidP="00BF39A6">
      <w:pPr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 նախագծի ընդունումը հավելավճարի հաշվարկման շրջանակներում տարեկան կարող է հանգեցնել լրացուցիչ մինչև 734,700.0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հազ. դրամ չափով ծախսերի՝ համապատասխան պաշտոններն ամբողջությամբ համալրելու և ամբողջապես դրական արդյունքներով հավելավճար հաշվարկելու դեպքում, որը նախատեսվում է իրականացնել Պաշտպանության նախարարությանը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ՀՀ 2025 թվականի պետական բյուջեով հատկացված միջոցների հաշվին, իսկ  2026թ. և հետագա տարիների համար՝ պետական միջնաժամկետ ծախսերի ծրագրով նախատեսված չափաքանակների շրջանակներում:</w:t>
      </w:r>
    </w:p>
    <w:p w:rsidR="00BF39A6" w:rsidRDefault="00BF39A6" w:rsidP="00BF39A6">
      <w:pPr>
        <w:tabs>
          <w:tab w:val="left" w:pos="7488"/>
        </w:tabs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F39A6" w:rsidRDefault="00BF39A6" w:rsidP="00BF39A6">
      <w:pPr>
        <w:autoSpaceDE w:val="0"/>
        <w:autoSpaceDN w:val="0"/>
        <w:adjustRightInd w:val="0"/>
        <w:ind w:firstLine="540"/>
        <w:jc w:val="both"/>
        <w:rPr>
          <w:rFonts w:ascii="GHEA Grapalat" w:hAnsi="GHEA Grapalat"/>
          <w:color w:val="000000"/>
          <w:lang w:val="af-ZA" w:eastAsia="en-US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lastRenderedPageBreak/>
        <w:t xml:space="preserve">անձնակազմով համալրման և մարդկային ռեսուրսների զարգացման խնդիրների լուծման, արհեստավարժ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զինծառայողների նյութական և սոցիալական ապահովման երաշխիքների մեծացման, զինծառայության գրավչության և զինծառայողի հեղինակության բարձրացման մեխանիզմների կատարելագործման</w:t>
      </w:r>
      <w:r>
        <w:rPr>
          <w:rFonts w:ascii="GHEA Grapalat" w:hAnsi="GHEA Grapalat"/>
          <w:sz w:val="23"/>
          <w:szCs w:val="23"/>
          <w:lang w:val="af-ZA"/>
        </w:rPr>
        <w:t xml:space="preserve"> հետ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ED326F" w:rsidRPr="00122A93" w:rsidRDefault="00122A93" w:rsidP="00122A93">
      <w:pPr>
        <w:autoSpaceDE w:val="0"/>
        <w:autoSpaceDN w:val="0"/>
        <w:adjustRightInd w:val="0"/>
        <w:ind w:firstLine="540"/>
        <w:jc w:val="both"/>
        <w:rPr>
          <w:rFonts w:ascii="GHEA Grapalat" w:hAnsi="GHEA Grapalat"/>
          <w:color w:val="000000"/>
          <w:lang w:val="af-ZA" w:eastAsia="en-US"/>
        </w:rPr>
      </w:pPr>
      <w:bookmarkStart w:id="0" w:name="_GoBack"/>
      <w:bookmarkEnd w:id="0"/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sectPr w:rsidR="00ED326F" w:rsidRPr="00122A93" w:rsidSect="00394380">
      <w:pgSz w:w="11906" w:h="16838"/>
      <w:pgMar w:top="810" w:right="746" w:bottom="5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2"/>
  </w:compat>
  <w:rsids>
    <w:rsidRoot w:val="006E412D"/>
    <w:rsid w:val="00122A93"/>
    <w:rsid w:val="003468EE"/>
    <w:rsid w:val="00665475"/>
    <w:rsid w:val="006E412D"/>
    <w:rsid w:val="007203B8"/>
    <w:rsid w:val="00AD2500"/>
    <w:rsid w:val="00B65B6B"/>
    <w:rsid w:val="00BF39A6"/>
    <w:rsid w:val="00ED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33E78"/>
  <w15:docId w15:val="{82B037EE-5A1F-4279-BD21-9F0315B0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3091</Characters>
  <Application>Microsoft Office Word</Application>
  <DocSecurity>0</DocSecurity>
  <Lines>54</Lines>
  <Paragraphs>13</Paragraphs>
  <ScaleCrop>false</ScaleCrop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https://mul2.gov.am/tasks/1190629/oneclick?token=ff7847e3c8733b723628baa1de4da9b7</cp:keywords>
  <dc:description/>
  <cp:lastModifiedBy>Tatevik Stepanyan</cp:lastModifiedBy>
  <cp:revision>9</cp:revision>
  <dcterms:created xsi:type="dcterms:W3CDTF">2025-07-29T09:52:00Z</dcterms:created>
  <dcterms:modified xsi:type="dcterms:W3CDTF">2025-08-05T10:12:00Z</dcterms:modified>
</cp:coreProperties>
</file>