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DE6" w:rsidRDefault="001C6DE6" w:rsidP="001C6DE6">
      <w:pPr>
        <w:pStyle w:val="BodyText"/>
        <w:spacing w:after="0"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Հիմնավորում</w:t>
      </w:r>
    </w:p>
    <w:p w:rsidR="001C6DE6" w:rsidRDefault="001C6DE6" w:rsidP="001C6DE6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lang w:val="hy-AM"/>
        </w:rPr>
        <w:t>«Հայաստանի Հանրապետության կառավա</w:t>
      </w:r>
      <w:r>
        <w:rPr>
          <w:rFonts w:ascii="GHEA Grapalat" w:hAnsi="GHEA Grapalat"/>
          <w:b/>
          <w:lang w:val="hy-AM"/>
        </w:rPr>
        <w:softHyphen/>
        <w:t>րության 2012 թվականի դեկտեմբերի 20-ի N 1676-Ն որոշման մեջ փոփոխություն կատարելու մասին»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ՀՀ կառավարության որոշման նախագծի վերաբերյալ</w:t>
      </w:r>
    </w:p>
    <w:p w:rsidR="001C6DE6" w:rsidRDefault="001C6DE6" w:rsidP="001C6DE6">
      <w:pPr>
        <w:jc w:val="center"/>
        <w:rPr>
          <w:rFonts w:ascii="GHEA Grapalat" w:hAnsi="GHEA Grapalat"/>
          <w:noProof/>
          <w:lang w:val="hy-AM"/>
        </w:rPr>
      </w:pPr>
    </w:p>
    <w:p w:rsidR="001C6DE6" w:rsidRDefault="001C6DE6" w:rsidP="001C6DE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1</w:t>
      </w:r>
      <w:r>
        <w:rPr>
          <w:rFonts w:ascii="Cambria Math" w:hAnsi="Cambria Math" w:cs="Cambria Math"/>
          <w:b/>
          <w:noProof/>
          <w:lang w:val="hy-AM"/>
        </w:rPr>
        <w:t>․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>
        <w:rPr>
          <w:rFonts w:ascii="GHEA Grapalat" w:hAnsi="GHEA Grapalat" w:cs="GHEA Grapalat"/>
          <w:b/>
          <w:noProof/>
          <w:lang w:val="hy-AM"/>
        </w:rPr>
        <w:t>Իրավական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>
        <w:rPr>
          <w:rFonts w:ascii="GHEA Grapalat" w:hAnsi="GHEA Grapalat" w:cs="GHEA Grapalat"/>
          <w:b/>
          <w:noProof/>
          <w:lang w:val="hy-AM"/>
        </w:rPr>
        <w:t>ակտի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>
        <w:rPr>
          <w:rFonts w:ascii="GHEA Grapalat" w:hAnsi="GHEA Grapalat" w:cs="GHEA Grapalat"/>
          <w:b/>
          <w:noProof/>
          <w:lang w:val="hy-AM"/>
        </w:rPr>
        <w:t>անհրաժեշտությունը</w:t>
      </w:r>
      <w:r>
        <w:rPr>
          <w:rFonts w:ascii="GHEA Grapalat" w:hAnsi="GHEA Grapalat" w:cs="Sylfaen"/>
          <w:b/>
          <w:noProof/>
          <w:lang w:val="hy-AM"/>
        </w:rPr>
        <w:t xml:space="preserve"> (</w:t>
      </w:r>
      <w:r>
        <w:rPr>
          <w:rFonts w:ascii="GHEA Grapalat" w:hAnsi="GHEA Grapalat" w:cs="GHEA Grapalat"/>
          <w:b/>
          <w:noProof/>
          <w:lang w:val="hy-AM"/>
        </w:rPr>
        <w:t>նպատակը</w:t>
      </w:r>
      <w:r>
        <w:rPr>
          <w:rFonts w:ascii="GHEA Grapalat" w:hAnsi="GHEA Grapalat" w:cs="Sylfaen"/>
          <w:b/>
          <w:noProof/>
          <w:lang w:val="hy-AM"/>
        </w:rPr>
        <w:t>).</w:t>
      </w:r>
      <w:r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lang w:val="hy-AM"/>
        </w:rPr>
        <w:t>ՀՀ Ազգային ժողովի կողմից երկրորդ ընթերցմամբ և ամբողջությամբ ընդունվել է «Ժամանակավոր անաշխա</w:t>
      </w:r>
      <w:r>
        <w:rPr>
          <w:rFonts w:ascii="GHEA Grapalat" w:hAnsi="GHEA Grapalat"/>
          <w:lang w:val="hy-AM"/>
        </w:rPr>
        <w:softHyphen/>
        <w:t>տու</w:t>
      </w:r>
      <w:r>
        <w:rPr>
          <w:rFonts w:ascii="GHEA Grapalat" w:hAnsi="GHEA Grapalat"/>
          <w:lang w:val="hy-AM"/>
        </w:rPr>
        <w:softHyphen/>
        <w:t>նակության և մայրության նպաստների մասին» օրենքում փոփոխություններ և լրացումներ կատարելու մասին» օրենքը (14.04.2025թ. ՀՕ-73-Ն), որով սահմանված է, որ Միասնական սոցիալական ծառայության կողմից ապահովվելու է վարձու աշխատողներին՝ ժամանակավոր անաշխատունակության և մայրության նպաստների նշանակումը, հաշվարկումը և ՀՀ պետական բյուջեի հաշվին վճարվող նպաստների գումարների վճարումը։</w:t>
      </w:r>
    </w:p>
    <w:p w:rsidR="001C6DE6" w:rsidRDefault="001C6DE6" w:rsidP="001C6DE6">
      <w:pPr>
        <w:spacing w:line="360" w:lineRule="auto"/>
        <w:ind w:right="102" w:firstLine="567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Այս նպատակով, էլեկտրոնային առողջապահական համակարգի ներդրմամբ հնարավորություն է տրվում նպաստի համար անհրաժեշտ տեղեկատվության (այդ թվում՝ ՊԵԿ-ի բազայից) ինքնաշխատ փոխանակման միջոցով նպաստների նշանակման գործընթացը իրականացնել պետական մարմնի միջոցով։</w:t>
      </w:r>
    </w:p>
    <w:p w:rsidR="001C6DE6" w:rsidRDefault="001C6DE6" w:rsidP="001C6DE6">
      <w:pPr>
        <w:spacing w:line="360" w:lineRule="auto"/>
        <w:ind w:firstLine="567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b/>
          <w:lang w:val="hy-AM"/>
        </w:rPr>
        <w:t>2. Կարգավորման հարաբերությունների ներկա վիճակը և առկա խնդիրները</w:t>
      </w:r>
      <w:r>
        <w:rPr>
          <w:rFonts w:ascii="Cambria Math" w:hAnsi="Cambria Math" w:cs="Sylfaen"/>
          <w:b/>
          <w:lang w:val="hy-AM"/>
        </w:rPr>
        <w:t xml:space="preserve">․ </w:t>
      </w:r>
      <w:r>
        <w:rPr>
          <w:rFonts w:ascii="GHEA Grapalat" w:hAnsi="GHEA Grapalat" w:cs="Sylfaen"/>
          <w:lang w:val="hy-AM" w:eastAsia="ru-RU"/>
        </w:rPr>
        <w:t>Գործող օրենսդրության շրջանակներում վարձու աշխատող հանդիսացող անձի թե՛ մայրության նպաստը, թե՛ ժամանակավոր անաշխատունակության նպաստը նշանակում հաշվարկում և վճարում է գործատուն, որը որպես հարկային գործակալ՝ նպաստների և դրանցից հաշվարկված (պահված) եկամտային հարկի գումարներն արտացոլում է հարկային մարմին ներկայացվող՝ եկամտային հարկի և սոցիալական վճարի ամսական հաշվարկներում։</w:t>
      </w:r>
    </w:p>
    <w:p w:rsidR="001C6DE6" w:rsidRDefault="001C6DE6" w:rsidP="001C6DE6">
      <w:pPr>
        <w:spacing w:line="360" w:lineRule="auto"/>
        <w:ind w:right="102" w:firstLine="567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Քանի որ, գործատուների վարձու աշխատողների նպաստները վճարվելու են Միասնական սոցիալական ծառայության կողմից, ուստի այդ աշխատողներին </w:t>
      </w:r>
      <w:r>
        <w:rPr>
          <w:rFonts w:ascii="GHEA Grapalat" w:hAnsi="GHEA Grapalat" w:cs="Sylfaen"/>
          <w:lang w:val="hy-AM" w:eastAsia="ru-RU"/>
        </w:rPr>
        <w:lastRenderedPageBreak/>
        <w:t xml:space="preserve">վճարված նպաստների և դրանցից հաշվարկված (պահված) եկամտային հարկի վերաբերյալ Միասնական սոցիալական ծառայությունը միայն ամփոփ տվյալներ կարող է ներառել եկամտային հարկի և սոցիալական վճարների ամսական հաշվարկներում։ Այսինքն՝ Միասնական սոցիալական ծառայությունը, տվյալ դեպքում չի հանդիսանում գործատու և գործատուների վարձու աշխատողներին վճարված նպաստների և դրանցից հաշվարկված (պահված) եկամտային հարկի վերաբերյալ եկամտային հարկի և սոցիալական վճարների ամսական հաշվարկներում անհատական տվյալներ չի կարող ներառել։ </w:t>
      </w:r>
    </w:p>
    <w:p w:rsidR="001C6DE6" w:rsidRDefault="001C6DE6" w:rsidP="001C6DE6">
      <w:pPr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>3. Առկա խնդրի առաջարկվող լուծումը</w:t>
      </w:r>
      <w:r>
        <w:rPr>
          <w:rFonts w:ascii="Cambria Math" w:hAnsi="Cambria Math" w:cs="Sylfaen"/>
          <w:b/>
          <w:lang w:val="hy-AM"/>
        </w:rPr>
        <w:t xml:space="preserve">․ </w:t>
      </w:r>
      <w:r>
        <w:rPr>
          <w:rFonts w:ascii="GHEA Grapalat" w:hAnsi="GHEA Grapalat"/>
          <w:lang w:val="hy-AM"/>
        </w:rPr>
        <w:t>«Ժամանակավոր անաշխա</w:t>
      </w:r>
      <w:r>
        <w:rPr>
          <w:rFonts w:ascii="GHEA Grapalat" w:hAnsi="GHEA Grapalat"/>
          <w:lang w:val="hy-AM"/>
        </w:rPr>
        <w:softHyphen/>
        <w:t>տու</w:t>
      </w:r>
      <w:r>
        <w:rPr>
          <w:rFonts w:ascii="GHEA Grapalat" w:hAnsi="GHEA Grapalat"/>
          <w:lang w:val="hy-AM"/>
        </w:rPr>
        <w:softHyphen/>
        <w:t>նակության և մայրության նպաստների մասին» օրենքում փոփոխություններ և լրացումներ կատարելու մասին» օրենքի (14.04.2025թ. ՀՕ-73-Ն) ընդունմամբ պայմանավորված,</w:t>
      </w:r>
      <w:r>
        <w:rPr>
          <w:rFonts w:ascii="GHEA Grapalat" w:hAnsi="GHEA Grapalat" w:cs="Sylfaen"/>
          <w:lang w:val="hy-AM"/>
        </w:rPr>
        <w:t xml:space="preserve"> առաջարկվում է համապատասխան փոփոխություններ կատարել Հայաստանի Հանրապետության կառավա</w:t>
      </w:r>
      <w:r>
        <w:rPr>
          <w:rFonts w:ascii="GHEA Grapalat" w:hAnsi="GHEA Grapalat" w:cs="Sylfaen"/>
          <w:lang w:val="hy-AM"/>
        </w:rPr>
        <w:softHyphen/>
        <w:t>րության 2012 թվականի դեկտեմբերի 20-ի N 1676-Ն որոշման մեջ՝ նախատեսելով, որ Միասնական սոցիալական ծառայության կողմից վարձու աշխատողներին ժամանակավոր անաշխատունակության, մայրության նպաստ նշանակելուց հետո համապատասխան տեղեկատվություն (այդ թվում՝ հաշվարկված եկամտային հարկի վերաբերյալ) է տրամադրվում հարկային մարմնին, ինչպես որ գործող օրենսդրությամբ նախատեսված է անհատ ձեռնարկատերերին և նոտարներին նպաստ նշանակելու դեպքերի համար։</w:t>
      </w:r>
    </w:p>
    <w:p w:rsidR="001C6DE6" w:rsidRDefault="001C6DE6" w:rsidP="001C6DE6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>4. Կարգավորման առարկան</w:t>
      </w:r>
      <w:r>
        <w:rPr>
          <w:rFonts w:ascii="Cambria Math" w:hAnsi="Cambria Math" w:cs="Sylfaen"/>
          <w:b/>
          <w:lang w:val="hy-AM"/>
        </w:rPr>
        <w:t xml:space="preserve">․ </w:t>
      </w:r>
      <w:r>
        <w:rPr>
          <w:rFonts w:ascii="GHEA Grapalat" w:hAnsi="GHEA Grapalat" w:cs="Sylfaen"/>
          <w:lang w:val="hy-AM"/>
        </w:rPr>
        <w:t>Նախագծով առաջարկվում է, որ Միասնական սոցիալական ծ</w:t>
      </w:r>
      <w:r>
        <w:rPr>
          <w:rFonts w:ascii="GHEA Grapalat" w:hAnsi="GHEA Grapalat"/>
          <w:lang w:val="hy-AM"/>
        </w:rPr>
        <w:t xml:space="preserve">առայությունը վարձու աշխատողին, անհատ ձեռնարկատիրոջը և նոտարին ՀՀ օրենսդրությամբ սահմանված կարգով ժամանակավոր անաշխատունակության, </w:t>
      </w:r>
      <w:r>
        <w:rPr>
          <w:rFonts w:ascii="GHEA Grapalat" w:hAnsi="GHEA Grapalat" w:cs="GHEA Grapalat"/>
          <w:lang w:val="hy-AM"/>
        </w:rPr>
        <w:t xml:space="preserve">մայրության նպաստ նշանակելուց </w:t>
      </w:r>
      <w:r>
        <w:rPr>
          <w:rFonts w:ascii="GHEA Grapalat" w:hAnsi="GHEA Grapalat"/>
          <w:lang w:val="hy-AM"/>
        </w:rPr>
        <w:t>(հաշվարկելուց, վերահաշվարկելուց) հետո 5 աշխատանքային օրվա ընթացքում հարկային մարմնին է տրամադրում</w:t>
      </w:r>
      <w:r>
        <w:rPr>
          <w:rFonts w:ascii="GHEA Grapalat" w:hAnsi="GHEA Grapalat" w:cs="GHEA Grapalat"/>
          <w:lang w:val="hy-AM"/>
        </w:rPr>
        <w:t>, մասնավորապես, գործատուների վարձու աշխատողներին վճարված նպաստների և դրանցից պահված (</w:t>
      </w:r>
      <w:r>
        <w:rPr>
          <w:rFonts w:ascii="GHEA Grapalat" w:hAnsi="GHEA Grapalat"/>
          <w:lang w:val="hy-AM"/>
        </w:rPr>
        <w:t xml:space="preserve">հաշվարկված) և վճարված եկամտային հարկի </w:t>
      </w:r>
      <w:r>
        <w:rPr>
          <w:rFonts w:ascii="GHEA Grapalat" w:hAnsi="GHEA Grapalat"/>
          <w:lang w:val="hy-AM"/>
        </w:rPr>
        <w:lastRenderedPageBreak/>
        <w:t>չափի</w:t>
      </w:r>
      <w:r>
        <w:rPr>
          <w:rFonts w:ascii="GHEA Grapalat" w:hAnsi="GHEA Grapalat" w:cs="GHEA Grapalat"/>
          <w:lang w:val="hy-AM"/>
        </w:rPr>
        <w:t xml:space="preserve"> վերաբերյալ անհատական տվյալներ, որոնք </w:t>
      </w:r>
      <w:r>
        <w:rPr>
          <w:rFonts w:ascii="GHEA Grapalat" w:hAnsi="GHEA Grapalat"/>
          <w:lang w:val="hy-AM"/>
        </w:rPr>
        <w:t>մուտքագրվում են վարձու աշխատողի անհատական հաշիվ</w:t>
      </w:r>
      <w:r>
        <w:rPr>
          <w:rFonts w:ascii="GHEA Grapalat" w:hAnsi="GHEA Grapalat" w:cs="GHEA Grapalat"/>
          <w:lang w:val="hy-AM"/>
        </w:rPr>
        <w:t>։</w:t>
      </w:r>
    </w:p>
    <w:p w:rsidR="001C6DE6" w:rsidRDefault="001C6DE6" w:rsidP="001C6DE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>5. Իրավական ակտի կիրառման դեպքում ակնկալվող արդյունքը</w:t>
      </w:r>
      <w:r>
        <w:rPr>
          <w:rFonts w:ascii="Cambria Math" w:hAnsi="Cambria Math" w:cs="Sylfaen"/>
          <w:b/>
          <w:lang w:val="hy-AM"/>
        </w:rPr>
        <w:t xml:space="preserve">․ </w:t>
      </w:r>
      <w:r>
        <w:rPr>
          <w:rFonts w:ascii="GHEA Grapalat" w:hAnsi="GHEA Grapalat" w:cs="Sylfaen"/>
          <w:lang w:val="hy-AM"/>
        </w:rPr>
        <w:t>Նախագիծն ընդունվելու դեպքում կնախատեսվի իրավական կարգավորում՝ Միասնական սոցիալական ծառայության կողմից վարձու աշխատողներին վճարված նպաստների և դրանցից հաշվարկված (պահված) և վճարված եկամտային հարկի վերաբերյալ հարկային մարմին անհատական տեղեկություններ ներկայացնելու համար։</w:t>
      </w:r>
    </w:p>
    <w:p w:rsidR="001C6DE6" w:rsidRDefault="001C6DE6" w:rsidP="001C6DE6">
      <w:pPr>
        <w:pStyle w:val="BodyText"/>
        <w:tabs>
          <w:tab w:val="left" w:pos="1620"/>
        </w:tabs>
        <w:spacing w:after="0" w:line="360" w:lineRule="auto"/>
        <w:ind w:firstLine="540"/>
        <w:jc w:val="both"/>
        <w:rPr>
          <w:rFonts w:ascii="GHEA Grapalat" w:hAnsi="GHEA Grapalat" w:cs="GHEA Grapalat"/>
          <w:bCs/>
          <w:color w:val="000000"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fr-FR"/>
        </w:rPr>
        <w:t>ախագծի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ընդունման կապակցությամբ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փոփոխություններ </w:t>
      </w:r>
      <w:r>
        <w:rPr>
          <w:rFonts w:ascii="GHEA Grapalat" w:hAnsi="GHEA Grapalat" w:cs="GHEA Grapalat"/>
          <w:lang w:val="hy-AM"/>
        </w:rPr>
        <w:t>չի նախատեսվում։</w:t>
      </w:r>
    </w:p>
    <w:p w:rsidR="001C6DE6" w:rsidRDefault="001C6DE6" w:rsidP="001C6DE6">
      <w:pPr>
        <w:tabs>
          <w:tab w:val="left" w:pos="567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lang w:val="hy-AM"/>
        </w:rPr>
        <w:t>7</w:t>
      </w:r>
      <w:r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hAnsi="GHEA Grapalat" w:cs="Sylfaen"/>
          <w:b/>
          <w:lang w:val="hy-AM"/>
        </w:rPr>
        <w:t xml:space="preserve"> Կապը ռազմավարական փաստաթղթերի հետ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վերափոխման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ռազմավարություն</w:t>
      </w:r>
      <w:r>
        <w:rPr>
          <w:rFonts w:ascii="GHEA Grapalat" w:hAnsi="GHEA Grapalat" w:cs="Sylfaen"/>
          <w:b/>
          <w:lang w:val="hy-AM"/>
        </w:rPr>
        <w:t xml:space="preserve"> 2050, Կառավարության 2021-2026թթ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ծրագիր</w:t>
      </w:r>
      <w:r>
        <w:rPr>
          <w:rFonts w:ascii="GHEA Grapalat" w:hAnsi="GHEA Grapalat" w:cs="Sylfaen"/>
          <w:b/>
          <w:lang w:val="hy-AM"/>
        </w:rPr>
        <w:t xml:space="preserve">, </w:t>
      </w:r>
      <w:r>
        <w:rPr>
          <w:rFonts w:ascii="GHEA Grapalat" w:hAnsi="GHEA Grapalat" w:cs="GHEA Grapalat"/>
          <w:b/>
          <w:lang w:val="hy-AM"/>
        </w:rPr>
        <w:t>ոլոր</w:t>
      </w:r>
      <w:r>
        <w:rPr>
          <w:rFonts w:ascii="GHEA Grapalat" w:hAnsi="GHEA Grapalat" w:cs="Sylfaen"/>
          <w:b/>
          <w:lang w:val="hy-AM"/>
        </w:rPr>
        <w:t>տային և/կամ այլ ռազմավարություններ</w:t>
      </w:r>
      <w:r>
        <w:rPr>
          <w:rFonts w:ascii="Cambria Math" w:hAnsi="Cambria Math" w:cs="Sylfaen"/>
          <w:b/>
          <w:lang w:val="hy-AM"/>
        </w:rPr>
        <w:t xml:space="preserve">․  </w:t>
      </w:r>
      <w:r>
        <w:rPr>
          <w:rFonts w:ascii="GHEA Grapalat" w:hAnsi="GHEA Grapalat" w:cs="Sylfaen"/>
          <w:lang w:val="hy-AM"/>
        </w:rPr>
        <w:t xml:space="preserve">նախագծի ընդունումը բխում ՀՀ կառավարության 12.12.2019թ. N1830-Լ որոշմամբ </w:t>
      </w:r>
      <w:r>
        <w:rPr>
          <w:rFonts w:ascii="GHEA Grapalat" w:hAnsi="GHEA Grapalat" w:cs="Sylfaen"/>
          <w:bCs/>
          <w:lang w:val="hy-AM"/>
        </w:rPr>
        <w:t>հաստատված</w:t>
      </w:r>
      <w:r>
        <w:rPr>
          <w:rFonts w:ascii="GHEA Grapalat" w:hAnsi="GHEA Grapalat" w:cs="Sylfaen"/>
          <w:b/>
          <w:bCs/>
          <w:lang w:val="hy-AM"/>
        </w:rPr>
        <w:t xml:space="preserve"> «</w:t>
      </w:r>
      <w:r>
        <w:rPr>
          <w:rFonts w:ascii="GHEA Grapalat" w:hAnsi="GHEA Grapalat" w:cs="Sylfaen"/>
          <w:bCs/>
          <w:lang w:val="hy-AM"/>
        </w:rPr>
        <w:t>Հայաստանի Հանրապետության պետական եկամուտների կոմիտեի զարգացման և վարչարարության բարելավման ռազմավարությունից բխող միջոցառումների» 1.1.9. (նպաստների գծով տեղեկատվության փոխանակման ինքնաշխատ համակարգի ներդրում</w:t>
      </w:r>
      <w:r>
        <w:rPr>
          <w:rFonts w:ascii="Calibri" w:hAnsi="Calibri" w:cs="Calibri"/>
          <w:bCs/>
          <w:lang w:val="hy-AM"/>
        </w:rPr>
        <w:t> </w:t>
      </w:r>
      <w:r>
        <w:rPr>
          <w:rFonts w:ascii="GHEA Grapalat" w:hAnsi="GHEA Grapalat" w:cs="Sylfaen"/>
          <w:bCs/>
          <w:lang w:val="hy-AM"/>
        </w:rPr>
        <w:t xml:space="preserve">) կետից։ </w:t>
      </w:r>
    </w:p>
    <w:p w:rsidR="0066327C" w:rsidRDefault="0066327C">
      <w:bookmarkStart w:id="0" w:name="_GoBack"/>
      <w:bookmarkEnd w:id="0"/>
    </w:p>
    <w:sectPr w:rsidR="006632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3E4"/>
    <w:rsid w:val="000122CE"/>
    <w:rsid w:val="0002271B"/>
    <w:rsid w:val="000754B4"/>
    <w:rsid w:val="00093C1D"/>
    <w:rsid w:val="00095E69"/>
    <w:rsid w:val="000A42FB"/>
    <w:rsid w:val="000A6F89"/>
    <w:rsid w:val="000D6C81"/>
    <w:rsid w:val="000F5B97"/>
    <w:rsid w:val="00112B34"/>
    <w:rsid w:val="00121253"/>
    <w:rsid w:val="0012403F"/>
    <w:rsid w:val="00132467"/>
    <w:rsid w:val="00165ECE"/>
    <w:rsid w:val="001734A7"/>
    <w:rsid w:val="00181B99"/>
    <w:rsid w:val="001B290A"/>
    <w:rsid w:val="001B52B2"/>
    <w:rsid w:val="001C537B"/>
    <w:rsid w:val="001C65AA"/>
    <w:rsid w:val="001C6DE6"/>
    <w:rsid w:val="001D4CD6"/>
    <w:rsid w:val="001E7998"/>
    <w:rsid w:val="001F01CE"/>
    <w:rsid w:val="00232D67"/>
    <w:rsid w:val="00233B5D"/>
    <w:rsid w:val="00234658"/>
    <w:rsid w:val="00235512"/>
    <w:rsid w:val="002415D5"/>
    <w:rsid w:val="00250AB4"/>
    <w:rsid w:val="00267867"/>
    <w:rsid w:val="002A5E9D"/>
    <w:rsid w:val="002A7368"/>
    <w:rsid w:val="002B5616"/>
    <w:rsid w:val="002B78D4"/>
    <w:rsid w:val="002C4AAD"/>
    <w:rsid w:val="002D1979"/>
    <w:rsid w:val="002F7D63"/>
    <w:rsid w:val="00306C3A"/>
    <w:rsid w:val="0031614F"/>
    <w:rsid w:val="003239E9"/>
    <w:rsid w:val="003640BE"/>
    <w:rsid w:val="0037510F"/>
    <w:rsid w:val="00387B0D"/>
    <w:rsid w:val="003A264E"/>
    <w:rsid w:val="003D3323"/>
    <w:rsid w:val="004465DD"/>
    <w:rsid w:val="00454BD5"/>
    <w:rsid w:val="004706E4"/>
    <w:rsid w:val="00483B46"/>
    <w:rsid w:val="00492F1D"/>
    <w:rsid w:val="004A20E8"/>
    <w:rsid w:val="004B44CC"/>
    <w:rsid w:val="004B5809"/>
    <w:rsid w:val="004D1F43"/>
    <w:rsid w:val="004E1751"/>
    <w:rsid w:val="004E2004"/>
    <w:rsid w:val="004F18BB"/>
    <w:rsid w:val="004F43C1"/>
    <w:rsid w:val="00523D36"/>
    <w:rsid w:val="00524BE0"/>
    <w:rsid w:val="00527E39"/>
    <w:rsid w:val="0053196F"/>
    <w:rsid w:val="00555931"/>
    <w:rsid w:val="005B6615"/>
    <w:rsid w:val="005C77FB"/>
    <w:rsid w:val="005E1681"/>
    <w:rsid w:val="005E4C8A"/>
    <w:rsid w:val="005E50BE"/>
    <w:rsid w:val="00622D70"/>
    <w:rsid w:val="0066327C"/>
    <w:rsid w:val="00671B62"/>
    <w:rsid w:val="006862B9"/>
    <w:rsid w:val="00694F4D"/>
    <w:rsid w:val="006A5EDB"/>
    <w:rsid w:val="006E42A7"/>
    <w:rsid w:val="00770C72"/>
    <w:rsid w:val="00772CE9"/>
    <w:rsid w:val="00781639"/>
    <w:rsid w:val="00781FD6"/>
    <w:rsid w:val="00784FDE"/>
    <w:rsid w:val="00795E5F"/>
    <w:rsid w:val="007A7138"/>
    <w:rsid w:val="007A75A3"/>
    <w:rsid w:val="007B5A28"/>
    <w:rsid w:val="007B6DE3"/>
    <w:rsid w:val="007C01D8"/>
    <w:rsid w:val="007C01F6"/>
    <w:rsid w:val="007C443A"/>
    <w:rsid w:val="007D2E12"/>
    <w:rsid w:val="007D372E"/>
    <w:rsid w:val="007E78DE"/>
    <w:rsid w:val="007F0AF7"/>
    <w:rsid w:val="007F0DA6"/>
    <w:rsid w:val="007F6A5E"/>
    <w:rsid w:val="00815D4A"/>
    <w:rsid w:val="00842B61"/>
    <w:rsid w:val="00843F32"/>
    <w:rsid w:val="00847ABF"/>
    <w:rsid w:val="008726FE"/>
    <w:rsid w:val="00874380"/>
    <w:rsid w:val="00882833"/>
    <w:rsid w:val="008A6A20"/>
    <w:rsid w:val="008C7380"/>
    <w:rsid w:val="008E09D3"/>
    <w:rsid w:val="008E5242"/>
    <w:rsid w:val="008F167E"/>
    <w:rsid w:val="009223E4"/>
    <w:rsid w:val="00925B95"/>
    <w:rsid w:val="00960BEF"/>
    <w:rsid w:val="009837DA"/>
    <w:rsid w:val="0098705E"/>
    <w:rsid w:val="00995535"/>
    <w:rsid w:val="009A769E"/>
    <w:rsid w:val="009B0DEB"/>
    <w:rsid w:val="009F5846"/>
    <w:rsid w:val="00A00975"/>
    <w:rsid w:val="00A17CD0"/>
    <w:rsid w:val="00A2045D"/>
    <w:rsid w:val="00A3071D"/>
    <w:rsid w:val="00A43D86"/>
    <w:rsid w:val="00A466B5"/>
    <w:rsid w:val="00A7174F"/>
    <w:rsid w:val="00A74A97"/>
    <w:rsid w:val="00A75504"/>
    <w:rsid w:val="00AB6F41"/>
    <w:rsid w:val="00AC7796"/>
    <w:rsid w:val="00AE43FB"/>
    <w:rsid w:val="00AF7B05"/>
    <w:rsid w:val="00B05F55"/>
    <w:rsid w:val="00B2688B"/>
    <w:rsid w:val="00B44DFB"/>
    <w:rsid w:val="00B53385"/>
    <w:rsid w:val="00B57D70"/>
    <w:rsid w:val="00B676CC"/>
    <w:rsid w:val="00B91FCE"/>
    <w:rsid w:val="00B960B1"/>
    <w:rsid w:val="00BA33CB"/>
    <w:rsid w:val="00BA4C10"/>
    <w:rsid w:val="00BB2775"/>
    <w:rsid w:val="00BD11D2"/>
    <w:rsid w:val="00BD60DA"/>
    <w:rsid w:val="00BE78CA"/>
    <w:rsid w:val="00BE7989"/>
    <w:rsid w:val="00C12481"/>
    <w:rsid w:val="00C2094B"/>
    <w:rsid w:val="00C30727"/>
    <w:rsid w:val="00C771BF"/>
    <w:rsid w:val="00C82F35"/>
    <w:rsid w:val="00CA0771"/>
    <w:rsid w:val="00CA335A"/>
    <w:rsid w:val="00CB249B"/>
    <w:rsid w:val="00CC7E6F"/>
    <w:rsid w:val="00CF75AB"/>
    <w:rsid w:val="00D96CB0"/>
    <w:rsid w:val="00DA5918"/>
    <w:rsid w:val="00DB62D9"/>
    <w:rsid w:val="00DC2B9F"/>
    <w:rsid w:val="00DD04DF"/>
    <w:rsid w:val="00DD497A"/>
    <w:rsid w:val="00DE5365"/>
    <w:rsid w:val="00E575C2"/>
    <w:rsid w:val="00E67F1E"/>
    <w:rsid w:val="00EB4500"/>
    <w:rsid w:val="00EC12DC"/>
    <w:rsid w:val="00ED4D7F"/>
    <w:rsid w:val="00EE2466"/>
    <w:rsid w:val="00EE5929"/>
    <w:rsid w:val="00F32A77"/>
    <w:rsid w:val="00F5567F"/>
    <w:rsid w:val="00F605FF"/>
    <w:rsid w:val="00F761E3"/>
    <w:rsid w:val="00F82B26"/>
    <w:rsid w:val="00F92A8A"/>
    <w:rsid w:val="00FA0479"/>
    <w:rsid w:val="00FB6367"/>
    <w:rsid w:val="00FC071C"/>
    <w:rsid w:val="00FE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409C3"/>
  <w15:chartTrackingRefBased/>
  <w15:docId w15:val="{7113EE31-329D-4BC0-885E-584A10E0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223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3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3847</Characters>
  <Application>Microsoft Office Word</Application>
  <DocSecurity>0</DocSecurity>
  <Lines>72</Lines>
  <Paragraphs>11</Paragraphs>
  <ScaleCrop>false</ScaleCrop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Stepanyan</dc:creator>
  <cp:keywords>https://mul2.gov.am/tasks/1188884/oneclick?token=23578a8aaf92e52b891e19588d5e8868</cp:keywords>
  <dc:description/>
  <cp:lastModifiedBy>Tatevik Stepanyan</cp:lastModifiedBy>
  <cp:revision>2</cp:revision>
  <dcterms:created xsi:type="dcterms:W3CDTF">2025-07-25T10:38:00Z</dcterms:created>
  <dcterms:modified xsi:type="dcterms:W3CDTF">2025-08-05T07:05:00Z</dcterms:modified>
</cp:coreProperties>
</file>