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E858B" w14:textId="77777777" w:rsidR="00DC1173" w:rsidRPr="00AF1AD6"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1AD6">
        <w:rPr>
          <w:rFonts w:ascii="GHEA Grapalat" w:eastAsia="Times New Roman" w:hAnsi="GHEA Grapalat" w:cs="Times New Roman"/>
          <w:bCs/>
          <w:color w:val="000000"/>
          <w:sz w:val="24"/>
          <w:szCs w:val="24"/>
        </w:rPr>
        <w:t>ԱՄՓՈՓԱԹԵՐԹ</w:t>
      </w:r>
    </w:p>
    <w:p w14:paraId="0DC6087B" w14:textId="5BABC7C3" w:rsidR="00DC1173" w:rsidRPr="002E0C9D" w:rsidRDefault="00321196" w:rsidP="002E0C9D">
      <w:pPr>
        <w:pStyle w:val="NormalWeb"/>
        <w:spacing w:before="0" w:beforeAutospacing="0" w:after="0" w:afterAutospacing="0"/>
        <w:jc w:val="center"/>
        <w:rPr>
          <w:rFonts w:ascii="GHEA Grapalat" w:hAnsi="GHEA Grapalat"/>
          <w:bCs/>
          <w:color w:val="FFFFFF" w:themeColor="background1"/>
          <w:shd w:val="clear" w:color="auto" w:fill="FFFFFF"/>
          <w:lang w:val="hy-AM"/>
        </w:rPr>
      </w:pPr>
      <w:r w:rsidRPr="00321196">
        <w:rPr>
          <w:rFonts w:ascii="GHEA Grapalat" w:hAnsi="GHEA Grapalat"/>
          <w:bCs/>
          <w:color w:val="000000"/>
          <w:shd w:val="clear" w:color="auto" w:fill="FFFFFF"/>
        </w:rPr>
        <w:t>«ՀԱՅԱՍՏԱՆԻ ՀԱՆՐԱՊԵՏՈՒԹՅԱՆ 2025 ԹՎԱԿԱՆԻ ՊԵՏԱԿԱՆ ԲՅՈՒՋԵԻ ՄԱՍԻՆ» ՀԱՅԱՍՏԱՆԻ ՀԱՆՐԱՊԵՏՈՒԹՅԱՆ ՕՐԵՆՔՈՒՄ ՎԵՐԱԲԱՇԽՈՒՄ, ՓՈՓՈԽՈՒԹՅՈՒՆՆԵՐ ԵՎ ԼՐԱՑՈՒՄ ԿԱՏԱՐԵԼՈՒ, ՀԱՅԱՍՏԱՆԻ ՀԱՆՐԱՊԵՏՈՒԹՅԱՆ ԿԱՌԱՎԱՐՈՒԹՅԱՆ 2024 ԹՎԱԿԱՆԻ ԴԵԿՏԵՄԲԵՐԻ 27-Ի N 2060-Ն ՈՐՈՇՄԱՆ ՄԵՋ ՓՈՓՈԽՈՒԹՅՈՒՆՆԵՐ, ԼՐԱՑՈՒՄՆԵՐ ԵՎ ՀԱՅԱՍՏԱՆԻ ՀԱՆՐԱՊԵՏՈՒԹՅԱՆ ՄԻՋՈՒԿԱՅԻՆ ԱՆՎՏԱՆԳՈՒԹՅԱՆ ԿԱՐԳԱՎՈՐՄԱՆ ԿՈՄԻՏԵԻՆ ԵՎ ՀԱՅԱՍՏԱՆԻ ՀԱՆՐԱՊԵՏՈՒԹՅԱՆ ՔԱՂԱՔԱՇԻՆՈՒԹՅԱՆ ԿՈՄԻՏԵԻՆ ԳՈՒՄԱՐ ՀԱՏԿԱՑՆԵԼՈՒ ՄԱՍԻՆ</w:t>
      </w:r>
      <w:r>
        <w:rPr>
          <w:rFonts w:ascii="GHEA Grapalat" w:hAnsi="GHEA Grapalat"/>
          <w:bCs/>
          <w:color w:val="000000"/>
          <w:shd w:val="clear" w:color="auto" w:fill="FFFFFF"/>
        </w:rPr>
        <w:t xml:space="preserve"> </w:t>
      </w:r>
      <w:bookmarkStart w:id="0" w:name="_GoBack"/>
      <w:bookmarkEnd w:id="0"/>
      <w:r w:rsidR="00B559DA" w:rsidRPr="00AF1AD6">
        <w:rPr>
          <w:rFonts w:ascii="GHEA Grapalat" w:hAnsi="GHEA Grapalat"/>
          <w:bCs/>
          <w:color w:val="000000"/>
          <w:lang w:val="hy-AM"/>
        </w:rPr>
        <w:t xml:space="preserve">ԿԱՌԱՎԱՐՈՒԹՅԱՆ ՈՐՈՇՄԱՆ </w:t>
      </w:r>
      <w:r w:rsidR="00DC1173" w:rsidRPr="00AF1AD6">
        <w:rPr>
          <w:rFonts w:ascii="GHEA Grapalat" w:hAnsi="GHEA Grapalat"/>
          <w:bCs/>
          <w:color w:val="000000"/>
        </w:rPr>
        <w:t>ՆԱԽԱԳԾԻ</w:t>
      </w:r>
    </w:p>
    <w:p w14:paraId="01400824" w14:textId="77777777" w:rsidR="00DC1173" w:rsidRPr="00AF3878"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r w:rsidRPr="00AF3878">
        <w:rPr>
          <w:rFonts w:ascii="GHEA Grapalat" w:eastAsia="Times New Roman" w:hAnsi="GHEA Grapalat" w:cs="Times New Roman"/>
          <w:color w:val="000000"/>
          <w:sz w:val="24"/>
          <w:szCs w:val="24"/>
        </w:rPr>
        <w:t xml:space="preserve"> </w:t>
      </w:r>
      <w:r w:rsidRPr="00AF3878">
        <w:rPr>
          <w:rFonts w:ascii="Calibri" w:eastAsia="Times New Roman" w:hAnsi="Calibri" w:cs="Calibri"/>
          <w:color w:val="000000"/>
          <w:sz w:val="24"/>
          <w:szCs w:val="24"/>
        </w:rPr>
        <w:t> </w:t>
      </w:r>
    </w:p>
    <w:tbl>
      <w:tblPr>
        <w:tblW w:w="1331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175"/>
        <w:gridCol w:w="4137"/>
      </w:tblGrid>
      <w:tr w:rsidR="00B729BC" w:rsidRPr="00AF3878" w14:paraId="70FD10B6" w14:textId="77777777" w:rsidTr="006D63E3">
        <w:trPr>
          <w:tblCellSpacing w:w="0" w:type="dxa"/>
          <w:jc w:val="center"/>
        </w:trPr>
        <w:tc>
          <w:tcPr>
            <w:tcW w:w="9175" w:type="dxa"/>
            <w:vMerge w:val="restart"/>
            <w:shd w:val="clear" w:color="auto" w:fill="D9D9D9" w:themeFill="background1" w:themeFillShade="D9"/>
            <w:vAlign w:val="center"/>
          </w:tcPr>
          <w:p w14:paraId="5DEA8D42" w14:textId="692942EB" w:rsidR="00B729BC" w:rsidRPr="00AB5F36" w:rsidRDefault="00762279" w:rsidP="00AB5F36">
            <w:pPr>
              <w:rPr>
                <w:rFonts w:ascii="GHEA Grapalat" w:hAnsi="GHEA Grapalat"/>
                <w:sz w:val="24"/>
                <w:szCs w:val="24"/>
                <w:lang w:val="hy-AM"/>
              </w:rPr>
            </w:pPr>
            <w:r>
              <w:rPr>
                <w:rFonts w:ascii="GHEA Grapalat" w:hAnsi="GHEA Grapalat"/>
                <w:sz w:val="24"/>
                <w:szCs w:val="24"/>
                <w:lang w:val="hy-AM"/>
              </w:rPr>
              <w:t>1</w:t>
            </w:r>
            <w:r w:rsidR="00B729BC" w:rsidRPr="00AB5F36">
              <w:rPr>
                <w:rFonts w:ascii="GHEA Grapalat" w:hAnsi="GHEA Grapalat"/>
                <w:sz w:val="24"/>
                <w:szCs w:val="24"/>
                <w:lang w:val="hy-AM"/>
              </w:rPr>
              <w:t xml:space="preserve">. ՀՀ </w:t>
            </w:r>
            <w:r w:rsidR="001056B0">
              <w:rPr>
                <w:rFonts w:ascii="GHEA Grapalat" w:hAnsi="GHEA Grapalat"/>
                <w:sz w:val="24"/>
                <w:szCs w:val="24"/>
                <w:lang w:val="hy-AM"/>
              </w:rPr>
              <w:t>քաղաքաշինության կոմիտե</w:t>
            </w:r>
          </w:p>
        </w:tc>
        <w:tc>
          <w:tcPr>
            <w:tcW w:w="4137" w:type="dxa"/>
            <w:shd w:val="clear" w:color="auto" w:fill="D9D9D9" w:themeFill="background1" w:themeFillShade="D9"/>
          </w:tcPr>
          <w:p w14:paraId="0A3A1324" w14:textId="03F3DCBC" w:rsidR="00B729BC" w:rsidRPr="00101474" w:rsidRDefault="001056B0" w:rsidP="006A447F">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00B729BC"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05</w:t>
            </w:r>
            <w:r w:rsidR="00B729BC" w:rsidRPr="00101474">
              <w:rPr>
                <w:rFonts w:ascii="GHEA Grapalat" w:eastAsia="Times New Roman" w:hAnsi="GHEA Grapalat" w:cs="Times New Roman"/>
                <w:color w:val="000000"/>
                <w:sz w:val="24"/>
                <w:szCs w:val="24"/>
                <w:lang w:val="hy-AM"/>
              </w:rPr>
              <w:t>.</w:t>
            </w:r>
            <w:r w:rsidR="00F5709E">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00B729BC" w:rsidRPr="00101474">
              <w:rPr>
                <w:rFonts w:ascii="GHEA Grapalat" w:eastAsia="Times New Roman" w:hAnsi="GHEA Grapalat" w:cs="Times New Roman"/>
                <w:color w:val="000000"/>
                <w:sz w:val="24"/>
                <w:szCs w:val="24"/>
                <w:lang w:val="hy-AM"/>
              </w:rPr>
              <w:t>թ.</w:t>
            </w:r>
          </w:p>
        </w:tc>
      </w:tr>
      <w:tr w:rsidR="00B729BC" w:rsidRPr="00AF3878" w14:paraId="7015C7AD" w14:textId="77777777" w:rsidTr="006D63E3">
        <w:trPr>
          <w:tblCellSpacing w:w="0" w:type="dxa"/>
          <w:jc w:val="center"/>
        </w:trPr>
        <w:tc>
          <w:tcPr>
            <w:tcW w:w="9175" w:type="dxa"/>
            <w:vMerge/>
            <w:shd w:val="clear" w:color="auto" w:fill="FFFFFF"/>
            <w:vAlign w:val="center"/>
          </w:tcPr>
          <w:p w14:paraId="3776FEA5" w14:textId="77777777" w:rsidR="00B729BC" w:rsidRPr="00AF3878" w:rsidRDefault="00B729BC" w:rsidP="00B559DA">
            <w:pPr>
              <w:spacing w:after="0" w:line="360" w:lineRule="auto"/>
              <w:rPr>
                <w:rFonts w:ascii="GHEA Grapalat" w:eastAsia="Times New Roman" w:hAnsi="GHEA Grapalat" w:cs="Times New Roman"/>
                <w:color w:val="000000"/>
                <w:sz w:val="24"/>
                <w:szCs w:val="24"/>
              </w:rPr>
            </w:pPr>
          </w:p>
        </w:tc>
        <w:tc>
          <w:tcPr>
            <w:tcW w:w="4137" w:type="dxa"/>
            <w:shd w:val="clear" w:color="auto" w:fill="D0D0D0"/>
          </w:tcPr>
          <w:p w14:paraId="6B13C267" w14:textId="7B78F3E0" w:rsidR="00B729BC" w:rsidRPr="006A447F" w:rsidRDefault="00B729BC" w:rsidP="006A447F">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N</w:t>
            </w:r>
            <w:r w:rsidRPr="003D612E">
              <w:rPr>
                <w:rFonts w:ascii="GHEA Grapalat" w:eastAsia="Times New Roman" w:hAnsi="GHEA Grapalat" w:cs="Times New Roman"/>
                <w:color w:val="000000"/>
                <w:sz w:val="24"/>
                <w:szCs w:val="24"/>
              </w:rPr>
              <w:t xml:space="preserve"> 01/</w:t>
            </w:r>
            <w:r w:rsidR="00762279">
              <w:rPr>
                <w:rFonts w:ascii="GHEA Grapalat" w:eastAsia="Times New Roman" w:hAnsi="GHEA Grapalat" w:cs="Times New Roman"/>
                <w:color w:val="000000"/>
                <w:sz w:val="24"/>
                <w:szCs w:val="24"/>
                <w:lang w:val="hy-AM"/>
              </w:rPr>
              <w:t>16</w:t>
            </w:r>
            <w:r w:rsidR="00762279">
              <w:rPr>
                <w:rFonts w:ascii="GHEA Grapalat" w:eastAsia="Times New Roman" w:hAnsi="GHEA Grapalat" w:cs="Times New Roman"/>
                <w:color w:val="000000"/>
                <w:sz w:val="24"/>
                <w:szCs w:val="24"/>
              </w:rPr>
              <w:t>.1/7310-2025</w:t>
            </w:r>
          </w:p>
        </w:tc>
      </w:tr>
      <w:tr w:rsidR="00601EE3" w:rsidRPr="00321196" w14:paraId="4B32AC90" w14:textId="77777777" w:rsidTr="00695EDE">
        <w:trPr>
          <w:trHeight w:val="908"/>
          <w:tblCellSpacing w:w="0" w:type="dxa"/>
          <w:jc w:val="center"/>
        </w:trPr>
        <w:tc>
          <w:tcPr>
            <w:tcW w:w="9175" w:type="dxa"/>
            <w:shd w:val="clear" w:color="auto" w:fill="auto"/>
            <w:vAlign w:val="center"/>
          </w:tcPr>
          <w:p w14:paraId="729DA010" w14:textId="20CFB801" w:rsidR="00601EE3" w:rsidRPr="00FB674E" w:rsidRDefault="001056B0" w:rsidP="006D63E3">
            <w:pPr>
              <w:pStyle w:val="ListParagraph"/>
              <w:numPr>
                <w:ilvl w:val="0"/>
                <w:numId w:val="13"/>
              </w:numPr>
              <w:spacing w:after="0" w:line="276" w:lineRule="auto"/>
              <w:rPr>
                <w:rFonts w:ascii="GHEA Grapalat" w:eastAsia="Times New Roman" w:hAnsi="GHEA Grapalat" w:cs="Times New Roman"/>
                <w:color w:val="000000"/>
                <w:sz w:val="24"/>
                <w:szCs w:val="24"/>
                <w:lang w:val="hy-AM"/>
              </w:rPr>
            </w:pPr>
            <w:r>
              <w:rPr>
                <w:rFonts w:ascii="GHEA Grapalat" w:hAnsi="GHEA Grapalat" w:cs="Sylfaen"/>
                <w:color w:val="000000"/>
                <w:szCs w:val="24"/>
                <w:lang w:val="hy-AM"/>
              </w:rPr>
              <w:t xml:space="preserve">Առաջարկվում է Նախագծի </w:t>
            </w:r>
            <w:r>
              <w:rPr>
                <w:rFonts w:ascii="GHEA Grapalat" w:hAnsi="GHEA Grapalat"/>
                <w:iCs/>
                <w:szCs w:val="24"/>
                <w:lang w:val="hy-AM"/>
              </w:rPr>
              <w:t>NN 1, 3, 4, 5 և 6 հավելվ</w:t>
            </w:r>
            <w:r>
              <w:rPr>
                <w:rFonts w:ascii="GHEA Grapalat" w:hAnsi="GHEA Grapalat" w:cs="Sylfaen"/>
                <w:color w:val="000000"/>
                <w:szCs w:val="24"/>
                <w:lang w:val="hy-AM"/>
              </w:rPr>
              <w:t>ածների աղյուսակներում առաջին կիսամյակի համար գումար չնախատեսել</w:t>
            </w:r>
          </w:p>
        </w:tc>
        <w:tc>
          <w:tcPr>
            <w:tcW w:w="4137" w:type="dxa"/>
            <w:shd w:val="clear" w:color="auto" w:fill="auto"/>
          </w:tcPr>
          <w:p w14:paraId="241273BC" w14:textId="44FE0356" w:rsidR="00601EE3" w:rsidRDefault="006D63E3" w:rsidP="008A269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2EEB8C1" w14:textId="3427F1EF" w:rsidR="00811E31" w:rsidRPr="00811E31" w:rsidRDefault="006D63E3" w:rsidP="008A269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p>
        </w:tc>
      </w:tr>
      <w:tr w:rsidR="00C45F8F" w:rsidRPr="00101474" w14:paraId="2A1593A7" w14:textId="77777777" w:rsidTr="00FF4563">
        <w:trPr>
          <w:tblCellSpacing w:w="0" w:type="dxa"/>
          <w:jc w:val="center"/>
        </w:trPr>
        <w:tc>
          <w:tcPr>
            <w:tcW w:w="9175" w:type="dxa"/>
            <w:vMerge w:val="restart"/>
            <w:shd w:val="clear" w:color="auto" w:fill="D9D9D9" w:themeFill="background1" w:themeFillShade="D9"/>
            <w:vAlign w:val="center"/>
          </w:tcPr>
          <w:p w14:paraId="72073BF1" w14:textId="77777777" w:rsidR="00C45F8F" w:rsidRPr="00AB5F36" w:rsidRDefault="00C45F8F" w:rsidP="00FF4563">
            <w:pPr>
              <w:rPr>
                <w:rFonts w:ascii="GHEA Grapalat" w:hAnsi="GHEA Grapalat"/>
                <w:sz w:val="24"/>
                <w:szCs w:val="24"/>
                <w:lang w:val="hy-AM"/>
              </w:rPr>
            </w:pPr>
            <w:r w:rsidRPr="00AB5F36">
              <w:rPr>
                <w:rFonts w:ascii="GHEA Grapalat" w:hAnsi="GHEA Grapalat"/>
                <w:sz w:val="24"/>
                <w:szCs w:val="24"/>
                <w:lang w:val="hy-AM"/>
              </w:rPr>
              <w:t>2. ՀՀ ֆինանսների նախարարություն</w:t>
            </w:r>
          </w:p>
        </w:tc>
        <w:tc>
          <w:tcPr>
            <w:tcW w:w="4137" w:type="dxa"/>
            <w:shd w:val="clear" w:color="auto" w:fill="D9D9D9" w:themeFill="background1" w:themeFillShade="D9"/>
          </w:tcPr>
          <w:p w14:paraId="1A93905A" w14:textId="2CE690E5" w:rsidR="00C45F8F" w:rsidRPr="00101474" w:rsidRDefault="00C45F8F" w:rsidP="00FF456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762279">
              <w:rPr>
                <w:rFonts w:ascii="GHEA Grapalat" w:eastAsia="Times New Roman" w:hAnsi="GHEA Grapalat" w:cs="Times New Roman"/>
                <w:color w:val="000000"/>
                <w:sz w:val="24"/>
                <w:szCs w:val="24"/>
                <w:lang w:val="hy-AM"/>
              </w:rPr>
              <w:t>1</w:t>
            </w:r>
            <w:r w:rsidRPr="00101474">
              <w:rPr>
                <w:rFonts w:ascii="GHEA Grapalat" w:eastAsia="Times New Roman" w:hAnsi="GHEA Grapalat" w:cs="Times New Roman"/>
                <w:color w:val="000000"/>
                <w:sz w:val="24"/>
                <w:szCs w:val="24"/>
                <w:lang w:val="hy-AM"/>
              </w:rPr>
              <w:t>.</w:t>
            </w:r>
            <w:r w:rsidR="00762279">
              <w:rPr>
                <w:rFonts w:ascii="GHEA Grapalat" w:eastAsia="Times New Roman" w:hAnsi="GHEA Grapalat" w:cs="Times New Roman"/>
                <w:color w:val="000000"/>
                <w:sz w:val="24"/>
                <w:szCs w:val="24"/>
                <w:lang w:val="hy-AM"/>
              </w:rPr>
              <w:t>05</w:t>
            </w:r>
            <w:r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202</w:t>
            </w:r>
            <w:r w:rsidR="00762279">
              <w:rPr>
                <w:rFonts w:ascii="GHEA Grapalat" w:eastAsia="Times New Roman" w:hAnsi="GHEA Grapalat" w:cs="Times New Roman"/>
                <w:color w:val="000000"/>
                <w:sz w:val="24"/>
                <w:szCs w:val="24"/>
                <w:lang w:val="hy-AM"/>
              </w:rPr>
              <w:t>5</w:t>
            </w:r>
            <w:r w:rsidRPr="00101474">
              <w:rPr>
                <w:rFonts w:ascii="GHEA Grapalat" w:eastAsia="Times New Roman" w:hAnsi="GHEA Grapalat" w:cs="Times New Roman"/>
                <w:color w:val="000000"/>
                <w:sz w:val="24"/>
                <w:szCs w:val="24"/>
                <w:lang w:val="hy-AM"/>
              </w:rPr>
              <w:t>թ.</w:t>
            </w:r>
          </w:p>
        </w:tc>
      </w:tr>
      <w:tr w:rsidR="00C45F8F" w:rsidRPr="006A447F" w14:paraId="0280912F" w14:textId="77777777" w:rsidTr="00FF4563">
        <w:trPr>
          <w:tblCellSpacing w:w="0" w:type="dxa"/>
          <w:jc w:val="center"/>
        </w:trPr>
        <w:tc>
          <w:tcPr>
            <w:tcW w:w="9175" w:type="dxa"/>
            <w:vMerge/>
            <w:shd w:val="clear" w:color="auto" w:fill="FFFFFF"/>
            <w:vAlign w:val="center"/>
          </w:tcPr>
          <w:p w14:paraId="18CE4809" w14:textId="77777777" w:rsidR="00C45F8F" w:rsidRPr="00AF3878" w:rsidRDefault="00C45F8F" w:rsidP="00FF4563">
            <w:pPr>
              <w:spacing w:after="0" w:line="360" w:lineRule="auto"/>
              <w:rPr>
                <w:rFonts w:ascii="GHEA Grapalat" w:eastAsia="Times New Roman" w:hAnsi="GHEA Grapalat" w:cs="Times New Roman"/>
                <w:color w:val="000000"/>
                <w:sz w:val="24"/>
                <w:szCs w:val="24"/>
              </w:rPr>
            </w:pPr>
          </w:p>
        </w:tc>
        <w:tc>
          <w:tcPr>
            <w:tcW w:w="4137" w:type="dxa"/>
            <w:shd w:val="clear" w:color="auto" w:fill="D0D0D0"/>
          </w:tcPr>
          <w:p w14:paraId="3CAE36FE" w14:textId="34380297" w:rsidR="00C45F8F" w:rsidRPr="00762279" w:rsidRDefault="00C45F8F" w:rsidP="00FF4563">
            <w:pPr>
              <w:spacing w:after="0" w:line="360" w:lineRule="auto"/>
              <w:jc w:val="center"/>
              <w:rPr>
                <w:rFonts w:ascii="GHEA Grapalat" w:eastAsia="Times New Roman" w:hAnsi="GHEA Grapalat" w:cs="Times New Roman"/>
                <w:color w:val="000000"/>
                <w:sz w:val="24"/>
                <w:szCs w:val="24"/>
              </w:rPr>
            </w:pPr>
            <w:r w:rsidRPr="00101474">
              <w:rPr>
                <w:rFonts w:ascii="GHEA Grapalat" w:eastAsia="Times New Roman" w:hAnsi="GHEA Grapalat" w:cs="Times New Roman"/>
                <w:color w:val="000000"/>
                <w:sz w:val="24"/>
                <w:szCs w:val="24"/>
                <w:lang w:val="hy-AM"/>
              </w:rPr>
              <w:t>N</w:t>
            </w:r>
            <w:r w:rsidRPr="003D612E">
              <w:rPr>
                <w:rFonts w:ascii="GHEA Grapalat" w:eastAsia="Times New Roman" w:hAnsi="GHEA Grapalat" w:cs="Times New Roman"/>
                <w:color w:val="000000"/>
                <w:sz w:val="24"/>
                <w:szCs w:val="24"/>
              </w:rPr>
              <w:t xml:space="preserve"> 01/9-2/</w:t>
            </w:r>
            <w:r w:rsidR="00762279">
              <w:rPr>
                <w:rFonts w:ascii="GHEA Grapalat" w:eastAsia="Times New Roman" w:hAnsi="GHEA Grapalat" w:cs="Times New Roman"/>
                <w:color w:val="000000"/>
                <w:sz w:val="24"/>
                <w:szCs w:val="24"/>
              </w:rPr>
              <w:t>11337</w:t>
            </w:r>
            <w:r w:rsidRPr="003D612E">
              <w:rPr>
                <w:rFonts w:ascii="GHEA Grapalat" w:eastAsia="Times New Roman" w:hAnsi="GHEA Grapalat" w:cs="Times New Roman"/>
                <w:color w:val="000000"/>
                <w:sz w:val="24"/>
                <w:szCs w:val="24"/>
              </w:rPr>
              <w:t>-202</w:t>
            </w:r>
            <w:r w:rsidR="00762279">
              <w:rPr>
                <w:rFonts w:ascii="GHEA Grapalat" w:eastAsia="Times New Roman" w:hAnsi="GHEA Grapalat" w:cs="Times New Roman"/>
                <w:color w:val="000000"/>
                <w:sz w:val="24"/>
                <w:szCs w:val="24"/>
              </w:rPr>
              <w:t>5</w:t>
            </w:r>
          </w:p>
        </w:tc>
      </w:tr>
      <w:tr w:rsidR="00C45F8F" w:rsidRPr="00811E31" w14:paraId="519F5D51" w14:textId="77777777" w:rsidTr="00FF4563">
        <w:trPr>
          <w:trHeight w:val="1128"/>
          <w:tblCellSpacing w:w="0" w:type="dxa"/>
          <w:jc w:val="center"/>
        </w:trPr>
        <w:tc>
          <w:tcPr>
            <w:tcW w:w="9175" w:type="dxa"/>
            <w:shd w:val="clear" w:color="auto" w:fill="auto"/>
            <w:vAlign w:val="center"/>
          </w:tcPr>
          <w:p w14:paraId="194E6290" w14:textId="77975B76" w:rsidR="00C45F8F" w:rsidRPr="00FB674E" w:rsidRDefault="00762279" w:rsidP="00C45F8F">
            <w:pPr>
              <w:pStyle w:val="ListParagraph"/>
              <w:numPr>
                <w:ilvl w:val="0"/>
                <w:numId w:val="18"/>
              </w:numPr>
              <w:spacing w:after="0" w:line="276" w:lineRule="auto"/>
              <w:rPr>
                <w:rFonts w:ascii="GHEA Grapalat" w:eastAsia="Times New Roman" w:hAnsi="GHEA Grapalat" w:cs="Times New Roman"/>
                <w:color w:val="000000"/>
                <w:sz w:val="24"/>
                <w:szCs w:val="24"/>
                <w:lang w:val="hy-AM"/>
              </w:rPr>
            </w:pPr>
            <w:r>
              <w:rPr>
                <w:rFonts w:ascii="GHEA Grapalat" w:hAnsi="GHEA Grapalat" w:cs="Times Armenian"/>
                <w:sz w:val="24"/>
                <w:szCs w:val="24"/>
                <w:lang w:val="hy-AM"/>
              </w:rPr>
              <w:t xml:space="preserve">Ճառագայթային լաբորատորիայի ստեղծման նպատակով </w:t>
            </w:r>
            <w:r>
              <w:rPr>
                <w:rFonts w:ascii="GHEA Grapalat" w:hAnsi="GHEA Grapalat" w:cs="Times Armenian"/>
                <w:sz w:val="24"/>
                <w:szCs w:val="24"/>
                <w:lang w:val="pt-BR"/>
              </w:rPr>
              <w:t>նախագծանախահաշվային փաստաթղթերի ձեռքբերման</w:t>
            </w:r>
            <w:r>
              <w:rPr>
                <w:rFonts w:ascii="GHEA Grapalat" w:hAnsi="GHEA Grapalat" w:cs="Times Armenian"/>
                <w:sz w:val="24"/>
                <w:szCs w:val="24"/>
                <w:lang w:val="hy-AM"/>
              </w:rPr>
              <w:t xml:space="preserve">  համար պահանջվող գումարի հարցին անդրադառնալ 2026-2028թթ. ՄԺԾԾ գործընթացի արդյունքներով</w:t>
            </w:r>
          </w:p>
        </w:tc>
        <w:tc>
          <w:tcPr>
            <w:tcW w:w="4137" w:type="dxa"/>
            <w:shd w:val="clear" w:color="auto" w:fill="auto"/>
          </w:tcPr>
          <w:p w14:paraId="06484C37" w14:textId="77777777" w:rsidR="00C45F8F" w:rsidRDefault="00762279" w:rsidP="00FF456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67FF8BB4" w14:textId="4B152C10" w:rsidR="00623A1B" w:rsidRPr="00811E31" w:rsidRDefault="00623A1B" w:rsidP="00FF4563">
            <w:pPr>
              <w:spacing w:after="0" w:line="240" w:lineRule="auto"/>
              <w:jc w:val="center"/>
              <w:rPr>
                <w:rFonts w:ascii="GHEA Grapalat" w:eastAsia="Times New Roman" w:hAnsi="GHEA Grapalat" w:cs="Times New Roman"/>
                <w:color w:val="000000"/>
                <w:sz w:val="24"/>
                <w:szCs w:val="24"/>
                <w:lang w:val="hy-AM"/>
              </w:rPr>
            </w:pPr>
          </w:p>
        </w:tc>
      </w:tr>
      <w:tr w:rsidR="00AB5F36" w:rsidRPr="00D840B2" w14:paraId="5181BF1C" w14:textId="77777777" w:rsidTr="00AB5F36">
        <w:trPr>
          <w:trHeight w:val="1083"/>
          <w:tblCellSpacing w:w="0" w:type="dxa"/>
          <w:jc w:val="center"/>
        </w:trPr>
        <w:tc>
          <w:tcPr>
            <w:tcW w:w="9175" w:type="dxa"/>
            <w:tcBorders>
              <w:top w:val="single" w:sz="4" w:space="0" w:color="auto"/>
              <w:left w:val="single" w:sz="4" w:space="0" w:color="auto"/>
              <w:bottom w:val="single" w:sz="4" w:space="0" w:color="auto"/>
              <w:right w:val="single" w:sz="4" w:space="0" w:color="auto"/>
            </w:tcBorders>
            <w:shd w:val="clear" w:color="auto" w:fill="auto"/>
            <w:vAlign w:val="center"/>
          </w:tcPr>
          <w:p w14:paraId="2187E7BE" w14:textId="1FBDFA24" w:rsidR="00AB5F36" w:rsidRPr="00AB5F36" w:rsidRDefault="00762279" w:rsidP="00C45F8F">
            <w:pPr>
              <w:pStyle w:val="ListParagraph"/>
              <w:numPr>
                <w:ilvl w:val="0"/>
                <w:numId w:val="18"/>
              </w:numPr>
              <w:spacing w:after="0" w:line="276" w:lineRule="auto"/>
              <w:rPr>
                <w:rFonts w:ascii="GHEA Grapalat" w:eastAsia="NSimSun" w:hAnsi="GHEA Grapalat" w:cs="Lucida Sans"/>
                <w:color w:val="000000"/>
                <w:kern w:val="2"/>
                <w:sz w:val="24"/>
                <w:szCs w:val="24"/>
                <w:lang w:val="hy-AM" w:eastAsia="zh-CN" w:bidi="hi-IN"/>
              </w:rPr>
            </w:pPr>
            <w:r>
              <w:rPr>
                <w:rFonts w:ascii="GHEA Grapalat" w:hAnsi="GHEA Grapalat" w:cs="Times Armenian"/>
                <w:sz w:val="24"/>
                <w:szCs w:val="24"/>
                <w:lang w:val="hy-AM"/>
              </w:rPr>
              <w:t xml:space="preserve">Ներկայացնել համապատասխան պարզաբանումներ՝ վերոնշյալ </w:t>
            </w:r>
            <w:r>
              <w:rPr>
                <w:rFonts w:ascii="GHEA Grapalat" w:hAnsi="GHEA Grapalat" w:cs="Times Armenian"/>
                <w:sz w:val="24"/>
                <w:szCs w:val="24"/>
                <w:lang w:val="pt-BR"/>
              </w:rPr>
              <w:t>նախագծանախահաշվային փաստաթղթերի ձեռքբեր</w:t>
            </w:r>
            <w:r>
              <w:rPr>
                <w:rFonts w:ascii="GHEA Grapalat" w:hAnsi="GHEA Grapalat" w:cs="Times Armenian"/>
                <w:sz w:val="24"/>
                <w:szCs w:val="24"/>
                <w:lang w:val="hy-AM"/>
              </w:rPr>
              <w:t>ումը ՓԲԸ-ի ձեռնարկատիրական գործունեությունից ստացված եկամուտների հաշվին չիրականացման վերաբերյալ</w:t>
            </w:r>
          </w:p>
        </w:tc>
        <w:tc>
          <w:tcPr>
            <w:tcW w:w="4137" w:type="dxa"/>
            <w:tcBorders>
              <w:top w:val="single" w:sz="4" w:space="0" w:color="auto"/>
              <w:left w:val="single" w:sz="4" w:space="0" w:color="auto"/>
              <w:bottom w:val="single" w:sz="4" w:space="0" w:color="auto"/>
              <w:right w:val="single" w:sz="4" w:space="0" w:color="auto"/>
            </w:tcBorders>
            <w:shd w:val="clear" w:color="auto" w:fill="auto"/>
          </w:tcPr>
          <w:p w14:paraId="75D23684" w14:textId="65D87B14" w:rsidR="00AB5F36" w:rsidRPr="000F5109" w:rsidRDefault="00AB5F36" w:rsidP="00FF4563">
            <w:pPr>
              <w:spacing w:after="0" w:line="240" w:lineRule="auto"/>
              <w:jc w:val="center"/>
              <w:rPr>
                <w:rFonts w:ascii="GHEA Grapalat" w:eastAsia="Times New Roman" w:hAnsi="GHEA Grapalat" w:cs="Times New Roman"/>
                <w:color w:val="000000"/>
                <w:sz w:val="24"/>
                <w:szCs w:val="24"/>
                <w:lang w:val="hy-AM"/>
              </w:rPr>
            </w:pPr>
            <w:r w:rsidRPr="000F5109">
              <w:rPr>
                <w:rFonts w:ascii="GHEA Grapalat" w:eastAsia="Times New Roman" w:hAnsi="GHEA Grapalat" w:cs="Times New Roman"/>
                <w:color w:val="000000"/>
                <w:sz w:val="24"/>
                <w:szCs w:val="24"/>
                <w:lang w:val="hy-AM"/>
              </w:rPr>
              <w:t>Ընդունվել է</w:t>
            </w:r>
            <w:r w:rsidR="000F5109">
              <w:rPr>
                <w:rFonts w:ascii="GHEA Grapalat" w:eastAsia="Times New Roman" w:hAnsi="GHEA Grapalat" w:cs="Times New Roman"/>
                <w:color w:val="000000"/>
                <w:sz w:val="24"/>
                <w:szCs w:val="24"/>
                <w:lang w:val="hy-AM"/>
              </w:rPr>
              <w:t xml:space="preserve"> մասնակի</w:t>
            </w:r>
            <w:r w:rsidRPr="000F5109">
              <w:rPr>
                <w:rFonts w:ascii="GHEA Grapalat" w:eastAsia="Times New Roman" w:hAnsi="GHEA Grapalat" w:cs="Times New Roman"/>
                <w:color w:val="000000"/>
                <w:sz w:val="24"/>
                <w:szCs w:val="24"/>
                <w:lang w:val="hy-AM"/>
              </w:rPr>
              <w:t xml:space="preserve"> </w:t>
            </w:r>
          </w:p>
          <w:p w14:paraId="1C8265A2" w14:textId="166D3B38" w:rsidR="00AB5F36" w:rsidRPr="00AF5BCC" w:rsidRDefault="00AB5F36" w:rsidP="00FF4563">
            <w:pPr>
              <w:spacing w:after="0" w:line="240" w:lineRule="auto"/>
              <w:jc w:val="center"/>
              <w:rPr>
                <w:rFonts w:ascii="GHEA Grapalat" w:eastAsia="Times New Roman" w:hAnsi="GHEA Grapalat" w:cs="Times New Roman"/>
                <w:color w:val="000000"/>
                <w:sz w:val="24"/>
                <w:szCs w:val="24"/>
                <w:lang w:val="hy-AM"/>
              </w:rPr>
            </w:pPr>
          </w:p>
        </w:tc>
      </w:tr>
      <w:tr w:rsidR="00AB5F36" w:rsidRPr="00D840B2" w14:paraId="2180F390" w14:textId="77777777" w:rsidTr="00AB5F36">
        <w:trPr>
          <w:trHeight w:val="1083"/>
          <w:tblCellSpacing w:w="0" w:type="dxa"/>
          <w:jc w:val="center"/>
        </w:trPr>
        <w:tc>
          <w:tcPr>
            <w:tcW w:w="9175" w:type="dxa"/>
            <w:tcBorders>
              <w:top w:val="single" w:sz="4" w:space="0" w:color="auto"/>
              <w:left w:val="single" w:sz="4" w:space="0" w:color="auto"/>
              <w:bottom w:val="single" w:sz="4" w:space="0" w:color="auto"/>
              <w:right w:val="single" w:sz="4" w:space="0" w:color="auto"/>
            </w:tcBorders>
            <w:shd w:val="clear" w:color="auto" w:fill="auto"/>
            <w:vAlign w:val="center"/>
          </w:tcPr>
          <w:p w14:paraId="798D650B" w14:textId="7D08C170" w:rsidR="00AB5F36" w:rsidRPr="00AB5F36" w:rsidRDefault="007E4129" w:rsidP="00C45F8F">
            <w:pPr>
              <w:pStyle w:val="ListParagraph"/>
              <w:numPr>
                <w:ilvl w:val="0"/>
                <w:numId w:val="18"/>
              </w:numPr>
              <w:spacing w:after="0" w:line="276" w:lineRule="auto"/>
              <w:rPr>
                <w:rFonts w:ascii="GHEA Grapalat" w:eastAsia="NSimSun" w:hAnsi="GHEA Grapalat" w:cs="Lucida Sans"/>
                <w:color w:val="000000"/>
                <w:kern w:val="2"/>
                <w:sz w:val="24"/>
                <w:szCs w:val="24"/>
                <w:lang w:val="hy-AM" w:eastAsia="zh-CN" w:bidi="hi-IN"/>
              </w:rPr>
            </w:pPr>
            <w:r>
              <w:rPr>
                <w:rFonts w:ascii="GHEA Grapalat" w:hAnsi="GHEA Grapalat" w:cs="Times Armenian"/>
                <w:sz w:val="24"/>
                <w:szCs w:val="24"/>
                <w:lang w:val="pt-BR"/>
              </w:rPr>
              <w:t xml:space="preserve">Նախագծին կից </w:t>
            </w:r>
            <w:r>
              <w:rPr>
                <w:rFonts w:ascii="GHEA Grapalat" w:hAnsi="GHEA Grapalat" w:cs="Times Armenian"/>
                <w:sz w:val="24"/>
                <w:szCs w:val="24"/>
                <w:lang w:val="hy-AM"/>
              </w:rPr>
              <w:t>հիմնավորման</w:t>
            </w:r>
            <w:r>
              <w:rPr>
                <w:rFonts w:ascii="GHEA Grapalat" w:hAnsi="GHEA Grapalat" w:cs="Times Armenian"/>
                <w:sz w:val="24"/>
                <w:szCs w:val="24"/>
                <w:lang w:val="pt-BR"/>
              </w:rPr>
              <w:t xml:space="preserve"> և </w:t>
            </w:r>
            <w:r>
              <w:rPr>
                <w:rFonts w:ascii="GHEA Grapalat" w:hAnsi="GHEA Grapalat" w:cs="Times Armenian"/>
                <w:sz w:val="24"/>
                <w:szCs w:val="24"/>
                <w:lang w:val="hy-AM"/>
              </w:rPr>
              <w:t xml:space="preserve">2026-2028թթ. ՄԺԾԾ գործընթացի շրջանակներում ներկայացված հայտի համաձայն՝ ծախսերի խոշորացված հաշվարկում նախագծանախահաշվային փաստաթղթերի ձեռքբերման համար հաշվարկված գումարը կազմում է 20.3 մլն դրամ, մինչդեռ Նախագծով վերջինիս համար պահանջը կազմում է 30.3 մլն դրամ: Ընդ որում 10.0 մլն </w:t>
            </w:r>
            <w:r>
              <w:rPr>
                <w:rFonts w:ascii="GHEA Grapalat" w:hAnsi="GHEA Grapalat" w:cs="Times Armenian"/>
                <w:sz w:val="24"/>
                <w:szCs w:val="24"/>
                <w:lang w:val="hy-AM"/>
              </w:rPr>
              <w:lastRenderedPageBreak/>
              <w:t>դրամի անհրաժեշտությունը (համաձայն ներկայացված փաթեթի) պայմանավորված է Երևան քաղաքի ավագանու 24.12.2024թ. N 265-Ն որոշման համաձայն Երևան համայնքում կառուցապատման համար տեղական վճարների դրույքաչափերի վճարմամբ, որի չափը լրացուցիչ պարզաբանման կարիք ունի՝ հաշվի առնելով ներկայացված գոտիականության համար սահմանված դրույքաչափը:</w:t>
            </w:r>
            <w:r>
              <w:rPr>
                <w:lang w:val="hy-AM"/>
              </w:rPr>
              <w:t xml:space="preserve"> </w:t>
            </w:r>
            <w:r>
              <w:rPr>
                <w:rFonts w:ascii="GHEA Grapalat" w:hAnsi="GHEA Grapalat" w:cs="Times Armenian"/>
                <w:sz w:val="24"/>
                <w:szCs w:val="24"/>
                <w:lang w:val="hy-AM"/>
              </w:rPr>
              <w:t>Վերջինիս կապակցությամբ առաջարկում ենք Նախագծի համապատասխան հավելվածներում ճշգրտել նախագծանախահաշվային փաստաթղթերի ձեռքբերման և տեղական վճարների համար պահաջվող գումարների չափերը, իսկ տեղական վճարների գումարները ներկայացնել «4823 - Պարտադիր վճարներ հոդվածով»:</w:t>
            </w:r>
          </w:p>
        </w:tc>
        <w:tc>
          <w:tcPr>
            <w:tcW w:w="4137" w:type="dxa"/>
            <w:tcBorders>
              <w:top w:val="single" w:sz="4" w:space="0" w:color="auto"/>
              <w:left w:val="single" w:sz="4" w:space="0" w:color="auto"/>
              <w:bottom w:val="single" w:sz="4" w:space="0" w:color="auto"/>
              <w:right w:val="single" w:sz="4" w:space="0" w:color="auto"/>
            </w:tcBorders>
            <w:shd w:val="clear" w:color="auto" w:fill="auto"/>
          </w:tcPr>
          <w:p w14:paraId="406A48F6" w14:textId="553047B9" w:rsidR="00AB5F36" w:rsidRPr="00B37078" w:rsidRDefault="00AB5F36" w:rsidP="00FF456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r w:rsidR="00B37078" w:rsidRPr="00B37078">
              <w:rPr>
                <w:rFonts w:ascii="GHEA Grapalat" w:eastAsia="Times New Roman" w:hAnsi="GHEA Grapalat" w:cs="Times New Roman"/>
                <w:color w:val="000000"/>
                <w:sz w:val="24"/>
                <w:szCs w:val="24"/>
                <w:lang w:val="hy-AM"/>
              </w:rPr>
              <w:t xml:space="preserve"> </w:t>
            </w:r>
            <w:r w:rsidR="00B37078">
              <w:rPr>
                <w:rFonts w:ascii="GHEA Grapalat" w:eastAsia="Times New Roman" w:hAnsi="GHEA Grapalat" w:cs="Times New Roman"/>
                <w:color w:val="000000"/>
                <w:sz w:val="24"/>
                <w:szCs w:val="24"/>
                <w:lang w:val="hy-AM"/>
              </w:rPr>
              <w:t>մասնակի</w:t>
            </w:r>
          </w:p>
          <w:p w14:paraId="487DE9D9" w14:textId="6D093CC5" w:rsidR="00AB5F36" w:rsidRDefault="00AB5F36" w:rsidP="00FF4563">
            <w:pPr>
              <w:spacing w:after="0" w:line="240" w:lineRule="auto"/>
              <w:jc w:val="center"/>
              <w:rPr>
                <w:rFonts w:ascii="GHEA Grapalat" w:eastAsia="Times New Roman" w:hAnsi="GHEA Grapalat" w:cs="Times New Roman"/>
                <w:color w:val="000000"/>
                <w:sz w:val="24"/>
                <w:szCs w:val="24"/>
                <w:lang w:val="hy-AM"/>
              </w:rPr>
            </w:pPr>
          </w:p>
        </w:tc>
      </w:tr>
      <w:tr w:rsidR="00AB5F36" w:rsidRPr="00321196" w14:paraId="3D936187" w14:textId="77777777" w:rsidTr="00B23E5C">
        <w:trPr>
          <w:trHeight w:val="872"/>
          <w:tblCellSpacing w:w="0" w:type="dxa"/>
          <w:jc w:val="center"/>
        </w:trPr>
        <w:tc>
          <w:tcPr>
            <w:tcW w:w="9175" w:type="dxa"/>
            <w:tcBorders>
              <w:top w:val="single" w:sz="4" w:space="0" w:color="auto"/>
              <w:left w:val="single" w:sz="4" w:space="0" w:color="auto"/>
              <w:bottom w:val="single" w:sz="4" w:space="0" w:color="auto"/>
              <w:right w:val="single" w:sz="4" w:space="0" w:color="auto"/>
            </w:tcBorders>
            <w:shd w:val="clear" w:color="auto" w:fill="auto"/>
            <w:vAlign w:val="center"/>
          </w:tcPr>
          <w:p w14:paraId="6B0CAAF5" w14:textId="2D76DEAA" w:rsidR="00AB5F36" w:rsidRPr="00AB5F36" w:rsidRDefault="007E4129" w:rsidP="00C45F8F">
            <w:pPr>
              <w:pStyle w:val="ListParagraph"/>
              <w:numPr>
                <w:ilvl w:val="0"/>
                <w:numId w:val="18"/>
              </w:numPr>
              <w:spacing w:after="0" w:line="276" w:lineRule="auto"/>
              <w:rPr>
                <w:rFonts w:ascii="GHEA Grapalat" w:eastAsia="NSimSun" w:hAnsi="GHEA Grapalat" w:cs="Lucida Sans"/>
                <w:color w:val="000000"/>
                <w:kern w:val="2"/>
                <w:sz w:val="24"/>
                <w:szCs w:val="24"/>
                <w:lang w:val="hy-AM" w:eastAsia="zh-CN" w:bidi="hi-IN"/>
              </w:rPr>
            </w:pPr>
            <w:r>
              <w:rPr>
                <w:rFonts w:ascii="GHEA Grapalat" w:hAnsi="GHEA Grapalat" w:cs="Times Armenian"/>
                <w:sz w:val="24"/>
                <w:szCs w:val="24"/>
                <w:lang w:val="hy-AM"/>
              </w:rPr>
              <w:lastRenderedPageBreak/>
              <w:t>Հավելվածներից հանել «Առաջին եռամսյակ» սյունակները</w:t>
            </w:r>
          </w:p>
        </w:tc>
        <w:tc>
          <w:tcPr>
            <w:tcW w:w="4137" w:type="dxa"/>
            <w:tcBorders>
              <w:top w:val="single" w:sz="4" w:space="0" w:color="auto"/>
              <w:left w:val="single" w:sz="4" w:space="0" w:color="auto"/>
              <w:bottom w:val="single" w:sz="4" w:space="0" w:color="auto"/>
              <w:right w:val="single" w:sz="4" w:space="0" w:color="auto"/>
            </w:tcBorders>
            <w:shd w:val="clear" w:color="auto" w:fill="auto"/>
          </w:tcPr>
          <w:p w14:paraId="60077C6D" w14:textId="77777777" w:rsidR="00AB5F36" w:rsidRDefault="00AB5F36" w:rsidP="00FF456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A3D5284" w14:textId="77777777" w:rsidR="00AB5F36" w:rsidRDefault="00AB5F36" w:rsidP="00FF456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p>
        </w:tc>
      </w:tr>
      <w:tr w:rsidR="007E4129" w:rsidRPr="00321196" w14:paraId="77614237" w14:textId="77777777" w:rsidTr="00AB5F36">
        <w:trPr>
          <w:trHeight w:val="1083"/>
          <w:tblCellSpacing w:w="0" w:type="dxa"/>
          <w:jc w:val="center"/>
        </w:trPr>
        <w:tc>
          <w:tcPr>
            <w:tcW w:w="9175" w:type="dxa"/>
            <w:tcBorders>
              <w:top w:val="single" w:sz="4" w:space="0" w:color="auto"/>
              <w:left w:val="single" w:sz="4" w:space="0" w:color="auto"/>
              <w:bottom w:val="single" w:sz="4" w:space="0" w:color="auto"/>
              <w:right w:val="single" w:sz="4" w:space="0" w:color="auto"/>
            </w:tcBorders>
            <w:shd w:val="clear" w:color="auto" w:fill="auto"/>
            <w:vAlign w:val="center"/>
          </w:tcPr>
          <w:p w14:paraId="7FADAF5C" w14:textId="0B5481C5" w:rsidR="007E4129" w:rsidRDefault="007E4129" w:rsidP="00C45F8F">
            <w:pPr>
              <w:pStyle w:val="ListParagraph"/>
              <w:numPr>
                <w:ilvl w:val="0"/>
                <w:numId w:val="18"/>
              </w:numPr>
              <w:spacing w:after="0" w:line="276" w:lineRule="auto"/>
              <w:rPr>
                <w:rFonts w:ascii="GHEA Grapalat" w:hAnsi="GHEA Grapalat" w:cs="Times Armenian"/>
                <w:sz w:val="24"/>
                <w:szCs w:val="24"/>
                <w:lang w:val="hy-AM"/>
              </w:rPr>
            </w:pPr>
            <w:r>
              <w:rPr>
                <w:rFonts w:ascii="GHEA Grapalat" w:hAnsi="GHEA Grapalat" w:cs="Times Armenian"/>
                <w:sz w:val="24"/>
                <w:szCs w:val="24"/>
                <w:lang w:val="hy-AM"/>
              </w:rPr>
              <w:t>N 3 հավելվածում ավելացնել 1139 «11001. ՀՀ կառավարության պահուստային ֆոնդ» ծախսային միջոցառման և ԲԳԿ-ի անվանումները</w:t>
            </w:r>
          </w:p>
        </w:tc>
        <w:tc>
          <w:tcPr>
            <w:tcW w:w="4137" w:type="dxa"/>
            <w:tcBorders>
              <w:top w:val="single" w:sz="4" w:space="0" w:color="auto"/>
              <w:left w:val="single" w:sz="4" w:space="0" w:color="auto"/>
              <w:bottom w:val="single" w:sz="4" w:space="0" w:color="auto"/>
              <w:right w:val="single" w:sz="4" w:space="0" w:color="auto"/>
            </w:tcBorders>
            <w:shd w:val="clear" w:color="auto" w:fill="auto"/>
          </w:tcPr>
          <w:p w14:paraId="1058F7C5" w14:textId="77777777" w:rsidR="007E4129" w:rsidRDefault="007E4129" w:rsidP="007E412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52D56A1" w14:textId="4025EAD4" w:rsidR="007E4129" w:rsidRDefault="007E4129" w:rsidP="007E412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p>
        </w:tc>
      </w:tr>
    </w:tbl>
    <w:p w14:paraId="61CCC0B5" w14:textId="77777777" w:rsidR="006C71D0" w:rsidRPr="00AF3878" w:rsidRDefault="006C71D0" w:rsidP="008A2692">
      <w:pPr>
        <w:spacing w:line="240" w:lineRule="auto"/>
        <w:rPr>
          <w:rFonts w:ascii="GHEA Grapalat" w:hAnsi="GHEA Grapalat"/>
          <w:sz w:val="24"/>
          <w:szCs w:val="24"/>
          <w:lang w:val="hy-AM"/>
        </w:rPr>
      </w:pPr>
    </w:p>
    <w:sectPr w:rsidR="006C71D0" w:rsidRPr="00AF3878" w:rsidSect="006D63E3">
      <w:pgSz w:w="15840" w:h="12240" w:orient="landscape" w:code="1"/>
      <w:pgMar w:top="540" w:right="72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0437"/>
    <w:multiLevelType w:val="hybridMultilevel"/>
    <w:tmpl w:val="FD98745E"/>
    <w:lvl w:ilvl="0" w:tplc="C6AE7B2E">
      <w:start w:val="6"/>
      <w:numFmt w:val="decimal"/>
      <w:lvlText w:val="%1."/>
      <w:lvlJc w:val="left"/>
      <w:pPr>
        <w:ind w:left="789" w:hanging="360"/>
      </w:pPr>
      <w:rPr>
        <w:rFonts w:eastAsia="NSimSun" w:cs="Lucida Sans" w:hint="default"/>
        <w:color w:val="000000"/>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C2027E4"/>
    <w:multiLevelType w:val="hybridMultilevel"/>
    <w:tmpl w:val="719AB650"/>
    <w:lvl w:ilvl="0" w:tplc="FC6A19A8">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4" w15:restartNumberingAfterBreak="0">
    <w:nsid w:val="1E042E56"/>
    <w:multiLevelType w:val="hybridMultilevel"/>
    <w:tmpl w:val="EA2C3634"/>
    <w:lvl w:ilvl="0" w:tplc="FC22692A">
      <w:start w:val="5"/>
      <w:numFmt w:val="decimal"/>
      <w:lvlText w:val="%1."/>
      <w:lvlJc w:val="left"/>
      <w:pPr>
        <w:ind w:left="429" w:hanging="360"/>
      </w:pPr>
      <w:rPr>
        <w:rFonts w:eastAsia="NSimSun" w:cs="Lucida Sans" w:hint="default"/>
        <w:color w:val="000000"/>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5"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619"/>
    <w:multiLevelType w:val="hybridMultilevel"/>
    <w:tmpl w:val="8ED2A49A"/>
    <w:lvl w:ilvl="0" w:tplc="7768570A">
      <w:start w:val="6"/>
      <w:numFmt w:val="decimal"/>
      <w:lvlText w:val="%1."/>
      <w:lvlJc w:val="left"/>
      <w:pPr>
        <w:ind w:left="720" w:hanging="360"/>
      </w:pPr>
      <w:rPr>
        <w:rFonts w:eastAsia="NSimSun" w:cs="Lucida San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27E6ABC"/>
    <w:multiLevelType w:val="hybridMultilevel"/>
    <w:tmpl w:val="94ACEEFA"/>
    <w:lvl w:ilvl="0" w:tplc="425AC972">
      <w:start w:val="6"/>
      <w:numFmt w:val="decimal"/>
      <w:lvlText w:val="%1."/>
      <w:lvlJc w:val="left"/>
      <w:pPr>
        <w:ind w:left="720" w:hanging="360"/>
      </w:pPr>
      <w:rPr>
        <w:rFonts w:eastAsia="NSimSun" w:cs="Lucida San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5C091291"/>
    <w:multiLevelType w:val="hybridMultilevel"/>
    <w:tmpl w:val="72022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69CB4D5B"/>
    <w:multiLevelType w:val="hybridMultilevel"/>
    <w:tmpl w:val="719AB650"/>
    <w:lvl w:ilvl="0" w:tplc="FC6A19A8">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16"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7"/>
  </w:num>
  <w:num w:numId="2">
    <w:abstractNumId w:val="14"/>
  </w:num>
  <w:num w:numId="3">
    <w:abstractNumId w:val="12"/>
  </w:num>
  <w:num w:numId="4">
    <w:abstractNumId w:val="7"/>
  </w:num>
  <w:num w:numId="5">
    <w:abstractNumId w:val="9"/>
  </w:num>
  <w:num w:numId="6">
    <w:abstractNumId w:val="8"/>
  </w:num>
  <w:num w:numId="7">
    <w:abstractNumId w:val="16"/>
  </w:num>
  <w:num w:numId="8">
    <w:abstractNumId w:val="10"/>
  </w:num>
  <w:num w:numId="9">
    <w:abstractNumId w:val="1"/>
  </w:num>
  <w:num w:numId="10">
    <w:abstractNumId w:val="2"/>
  </w:num>
  <w:num w:numId="11">
    <w:abstractNumId w:val="5"/>
  </w:num>
  <w:num w:numId="12">
    <w:abstractNumId w:val="13"/>
  </w:num>
  <w:num w:numId="13">
    <w:abstractNumId w:val="3"/>
  </w:num>
  <w:num w:numId="14">
    <w:abstractNumId w:val="4"/>
  </w:num>
  <w:num w:numId="15">
    <w:abstractNumId w:val="0"/>
  </w:num>
  <w:num w:numId="16">
    <w:abstractNumId w:val="6"/>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4C9"/>
    <w:rsid w:val="0001225C"/>
    <w:rsid w:val="00023204"/>
    <w:rsid w:val="00047016"/>
    <w:rsid w:val="000526D9"/>
    <w:rsid w:val="000B3407"/>
    <w:rsid w:val="000F3F9D"/>
    <w:rsid w:val="000F5109"/>
    <w:rsid w:val="001056B0"/>
    <w:rsid w:val="001108EF"/>
    <w:rsid w:val="00120BC0"/>
    <w:rsid w:val="001336A2"/>
    <w:rsid w:val="00157D8E"/>
    <w:rsid w:val="00166D53"/>
    <w:rsid w:val="0018287D"/>
    <w:rsid w:val="00197381"/>
    <w:rsid w:val="001A1579"/>
    <w:rsid w:val="001A53EB"/>
    <w:rsid w:val="001C0C63"/>
    <w:rsid w:val="001D1D2A"/>
    <w:rsid w:val="001F0E95"/>
    <w:rsid w:val="00201E33"/>
    <w:rsid w:val="00231F82"/>
    <w:rsid w:val="002812C9"/>
    <w:rsid w:val="002904F2"/>
    <w:rsid w:val="002A5346"/>
    <w:rsid w:val="002B28EB"/>
    <w:rsid w:val="002B7257"/>
    <w:rsid w:val="002E0C9D"/>
    <w:rsid w:val="002F1806"/>
    <w:rsid w:val="002F3589"/>
    <w:rsid w:val="002F76D6"/>
    <w:rsid w:val="003007A6"/>
    <w:rsid w:val="00312E2C"/>
    <w:rsid w:val="00320884"/>
    <w:rsid w:val="00321196"/>
    <w:rsid w:val="00321367"/>
    <w:rsid w:val="003223CE"/>
    <w:rsid w:val="00327F26"/>
    <w:rsid w:val="00341402"/>
    <w:rsid w:val="00350897"/>
    <w:rsid w:val="00361F71"/>
    <w:rsid w:val="00372729"/>
    <w:rsid w:val="003B0493"/>
    <w:rsid w:val="003B5356"/>
    <w:rsid w:val="003C01D9"/>
    <w:rsid w:val="003C4695"/>
    <w:rsid w:val="003C5D6C"/>
    <w:rsid w:val="003E3E59"/>
    <w:rsid w:val="003E545A"/>
    <w:rsid w:val="003F0E7B"/>
    <w:rsid w:val="00431229"/>
    <w:rsid w:val="00433ABF"/>
    <w:rsid w:val="004407AF"/>
    <w:rsid w:val="0049036C"/>
    <w:rsid w:val="00491086"/>
    <w:rsid w:val="00492B56"/>
    <w:rsid w:val="004F38B7"/>
    <w:rsid w:val="00504BF5"/>
    <w:rsid w:val="00506A0C"/>
    <w:rsid w:val="0051208C"/>
    <w:rsid w:val="00512C0B"/>
    <w:rsid w:val="005279A5"/>
    <w:rsid w:val="00565158"/>
    <w:rsid w:val="00565546"/>
    <w:rsid w:val="0058029E"/>
    <w:rsid w:val="005A4185"/>
    <w:rsid w:val="005B453D"/>
    <w:rsid w:val="005D0B57"/>
    <w:rsid w:val="005F4EFC"/>
    <w:rsid w:val="00600E29"/>
    <w:rsid w:val="00601EE3"/>
    <w:rsid w:val="00605968"/>
    <w:rsid w:val="00612BAD"/>
    <w:rsid w:val="0061475A"/>
    <w:rsid w:val="0061699D"/>
    <w:rsid w:val="00623A1B"/>
    <w:rsid w:val="00653154"/>
    <w:rsid w:val="00653656"/>
    <w:rsid w:val="00653DFD"/>
    <w:rsid w:val="00657026"/>
    <w:rsid w:val="00693ED3"/>
    <w:rsid w:val="00695EDE"/>
    <w:rsid w:val="006963FD"/>
    <w:rsid w:val="00696AEA"/>
    <w:rsid w:val="006A447F"/>
    <w:rsid w:val="006C5639"/>
    <w:rsid w:val="006C71D0"/>
    <w:rsid w:val="006C7F6A"/>
    <w:rsid w:val="006D63E3"/>
    <w:rsid w:val="00705DD6"/>
    <w:rsid w:val="00706D1C"/>
    <w:rsid w:val="00712FBC"/>
    <w:rsid w:val="00720098"/>
    <w:rsid w:val="007205BC"/>
    <w:rsid w:val="00726B20"/>
    <w:rsid w:val="007379DC"/>
    <w:rsid w:val="00747A36"/>
    <w:rsid w:val="007534BF"/>
    <w:rsid w:val="0075788E"/>
    <w:rsid w:val="00762279"/>
    <w:rsid w:val="00771CC7"/>
    <w:rsid w:val="00771D9E"/>
    <w:rsid w:val="00780E22"/>
    <w:rsid w:val="007822B8"/>
    <w:rsid w:val="00782A0C"/>
    <w:rsid w:val="00785826"/>
    <w:rsid w:val="00785BF2"/>
    <w:rsid w:val="00795F73"/>
    <w:rsid w:val="007A6267"/>
    <w:rsid w:val="007C43AE"/>
    <w:rsid w:val="007D4442"/>
    <w:rsid w:val="007E4129"/>
    <w:rsid w:val="007F306B"/>
    <w:rsid w:val="008001AF"/>
    <w:rsid w:val="008103D0"/>
    <w:rsid w:val="00811E31"/>
    <w:rsid w:val="00845F1D"/>
    <w:rsid w:val="00850081"/>
    <w:rsid w:val="00856142"/>
    <w:rsid w:val="008604C9"/>
    <w:rsid w:val="008A2692"/>
    <w:rsid w:val="008E06FE"/>
    <w:rsid w:val="008F1364"/>
    <w:rsid w:val="00924D16"/>
    <w:rsid w:val="00933179"/>
    <w:rsid w:val="009678B8"/>
    <w:rsid w:val="00972FB8"/>
    <w:rsid w:val="009A0824"/>
    <w:rsid w:val="009B66EB"/>
    <w:rsid w:val="009C4F87"/>
    <w:rsid w:val="00A01B25"/>
    <w:rsid w:val="00A128AE"/>
    <w:rsid w:val="00A34AE9"/>
    <w:rsid w:val="00A4224D"/>
    <w:rsid w:val="00A422E6"/>
    <w:rsid w:val="00A45735"/>
    <w:rsid w:val="00A55BFF"/>
    <w:rsid w:val="00A83244"/>
    <w:rsid w:val="00A8627E"/>
    <w:rsid w:val="00A915DE"/>
    <w:rsid w:val="00AB5F36"/>
    <w:rsid w:val="00AF1AD6"/>
    <w:rsid w:val="00AF3878"/>
    <w:rsid w:val="00AF5BCC"/>
    <w:rsid w:val="00B02F75"/>
    <w:rsid w:val="00B074BE"/>
    <w:rsid w:val="00B17665"/>
    <w:rsid w:val="00B226D1"/>
    <w:rsid w:val="00B23E5C"/>
    <w:rsid w:val="00B37078"/>
    <w:rsid w:val="00B55977"/>
    <w:rsid w:val="00B559DA"/>
    <w:rsid w:val="00B729BC"/>
    <w:rsid w:val="00B74490"/>
    <w:rsid w:val="00BA13DE"/>
    <w:rsid w:val="00BA50AE"/>
    <w:rsid w:val="00BC1F74"/>
    <w:rsid w:val="00BD73E4"/>
    <w:rsid w:val="00BE7806"/>
    <w:rsid w:val="00BF0AA0"/>
    <w:rsid w:val="00C02318"/>
    <w:rsid w:val="00C1093E"/>
    <w:rsid w:val="00C20A79"/>
    <w:rsid w:val="00C245DF"/>
    <w:rsid w:val="00C3191C"/>
    <w:rsid w:val="00C45F8F"/>
    <w:rsid w:val="00C5533F"/>
    <w:rsid w:val="00C91F81"/>
    <w:rsid w:val="00C95EE9"/>
    <w:rsid w:val="00CA16A0"/>
    <w:rsid w:val="00CB62A6"/>
    <w:rsid w:val="00CC4E6C"/>
    <w:rsid w:val="00CD458F"/>
    <w:rsid w:val="00CD649B"/>
    <w:rsid w:val="00D00E29"/>
    <w:rsid w:val="00D03C8F"/>
    <w:rsid w:val="00D07C57"/>
    <w:rsid w:val="00D15262"/>
    <w:rsid w:val="00D50029"/>
    <w:rsid w:val="00D52673"/>
    <w:rsid w:val="00D74547"/>
    <w:rsid w:val="00D840B2"/>
    <w:rsid w:val="00D953EB"/>
    <w:rsid w:val="00DC1173"/>
    <w:rsid w:val="00DD4C22"/>
    <w:rsid w:val="00DD737A"/>
    <w:rsid w:val="00DE6B0E"/>
    <w:rsid w:val="00E03448"/>
    <w:rsid w:val="00E05566"/>
    <w:rsid w:val="00E1503B"/>
    <w:rsid w:val="00E56DAF"/>
    <w:rsid w:val="00E679D8"/>
    <w:rsid w:val="00E7179D"/>
    <w:rsid w:val="00E840DF"/>
    <w:rsid w:val="00EA11EF"/>
    <w:rsid w:val="00EB0F22"/>
    <w:rsid w:val="00EC5CF6"/>
    <w:rsid w:val="00ED2025"/>
    <w:rsid w:val="00EF6447"/>
    <w:rsid w:val="00F01748"/>
    <w:rsid w:val="00F041E1"/>
    <w:rsid w:val="00F15FD3"/>
    <w:rsid w:val="00F20FE0"/>
    <w:rsid w:val="00F5651D"/>
    <w:rsid w:val="00F5709E"/>
    <w:rsid w:val="00F57451"/>
    <w:rsid w:val="00F66F4F"/>
    <w:rsid w:val="00F83C18"/>
    <w:rsid w:val="00FB0064"/>
    <w:rsid w:val="00FB674E"/>
    <w:rsid w:val="00FB794D"/>
    <w:rsid w:val="00FC1873"/>
    <w:rsid w:val="00FD0AF9"/>
    <w:rsid w:val="00FD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1150"/>
  <w15:chartTrackingRefBased/>
  <w15:docId w15:val="{C93AB0CA-4A8C-42F6-98AC-DEB70289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basedOn w:val="Normal"/>
    <w:uiPriority w:val="34"/>
    <w:qFormat/>
    <w:rsid w:val="00795F73"/>
    <w:pPr>
      <w:ind w:left="720"/>
      <w:contextualSpacing/>
    </w:pPr>
  </w:style>
  <w:style w:type="character" w:styleId="Hyperlink">
    <w:name w:val="Hyperlink"/>
    <w:basedOn w:val="DefaultParagraphFont"/>
    <w:uiPriority w:val="99"/>
    <w:unhideWhenUsed/>
    <w:rsid w:val="007534BF"/>
    <w:rPr>
      <w:color w:val="0563C1" w:themeColor="hyperlink"/>
      <w:u w:val="single"/>
    </w:rPr>
  </w:style>
  <w:style w:type="character" w:customStyle="1" w:styleId="db">
    <w:name w:val="db"/>
    <w:basedOn w:val="DefaultParagraphFont"/>
    <w:rsid w:val="007534B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AF1AD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626634">
      <w:bodyDiv w:val="1"/>
      <w:marLeft w:val="0"/>
      <w:marRight w:val="0"/>
      <w:marTop w:val="0"/>
      <w:marBottom w:val="0"/>
      <w:divBdr>
        <w:top w:val="none" w:sz="0" w:space="0" w:color="auto"/>
        <w:left w:val="none" w:sz="0" w:space="0" w:color="auto"/>
        <w:bottom w:val="none" w:sz="0" w:space="0" w:color="auto"/>
        <w:right w:val="none" w:sz="0" w:space="0" w:color="auto"/>
      </w:divBdr>
    </w:div>
    <w:div w:id="526718493">
      <w:bodyDiv w:val="1"/>
      <w:marLeft w:val="0"/>
      <w:marRight w:val="0"/>
      <w:marTop w:val="0"/>
      <w:marBottom w:val="0"/>
      <w:divBdr>
        <w:top w:val="none" w:sz="0" w:space="0" w:color="auto"/>
        <w:left w:val="none" w:sz="0" w:space="0" w:color="auto"/>
        <w:bottom w:val="none" w:sz="0" w:space="0" w:color="auto"/>
        <w:right w:val="none" w:sz="0" w:space="0" w:color="auto"/>
      </w:divBdr>
    </w:div>
    <w:div w:id="1262379007">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 w:id="185965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C910C-C1D1-41D8-B2FC-FA05351FB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https://mul2.gov.am/tasks/1192419/oneclick?token=c5477627c9aecb7cff1e716d9d274c95</cp:keywords>
  <dc:description/>
  <cp:lastModifiedBy>Hasmik Aperyan</cp:lastModifiedBy>
  <cp:revision>38</cp:revision>
  <cp:lastPrinted>2025-06-16T05:49:00Z</cp:lastPrinted>
  <dcterms:created xsi:type="dcterms:W3CDTF">2023-02-15T13:55:00Z</dcterms:created>
  <dcterms:modified xsi:type="dcterms:W3CDTF">2025-08-04T10:56:00Z</dcterms:modified>
</cp:coreProperties>
</file>