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7D5A1" w14:textId="63359111" w:rsidR="00D95D62" w:rsidRPr="00584E6B" w:rsidRDefault="00CE641D" w:rsidP="00584E6B">
      <w:pPr>
        <w:tabs>
          <w:tab w:val="left" w:pos="540"/>
          <w:tab w:val="left" w:pos="2694"/>
        </w:tabs>
        <w:spacing w:after="0" w:line="360" w:lineRule="auto"/>
        <w:ind w:right="848" w:firstLine="81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584E6B">
        <w:rPr>
          <w:rFonts w:ascii="GHEA Grapalat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3B802978" w14:textId="7C1D3EA8" w:rsidR="00CE641D" w:rsidRDefault="00CE641D" w:rsidP="00584E6B">
      <w:pPr>
        <w:tabs>
          <w:tab w:val="left" w:pos="8820"/>
        </w:tabs>
        <w:spacing w:after="0" w:line="276" w:lineRule="auto"/>
        <w:ind w:firstLine="81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««ՀԱՅԱՍՏԱՆԻ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025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CD1798"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27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2060-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ԼՐԱՑՈՒՄՆԵՐ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584E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                                         ՀՀ ԿԱՌԱՎԱՐՈՒԹՅԱՆ ՈՐՈՇՄԱՆ ՆԱԽԱԳԾԻ</w:t>
      </w:r>
      <w:r w:rsidRPr="00584E6B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08F9AF57" w14:textId="77777777" w:rsidR="00584E6B" w:rsidRPr="00584E6B" w:rsidRDefault="00584E6B" w:rsidP="00584E6B">
      <w:pPr>
        <w:tabs>
          <w:tab w:val="left" w:pos="8820"/>
        </w:tabs>
        <w:spacing w:after="0" w:line="276" w:lineRule="auto"/>
        <w:ind w:firstLine="81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73518A11" w14:textId="77777777" w:rsidR="008D5C4E" w:rsidRPr="00584E6B" w:rsidRDefault="008D5C4E" w:rsidP="00584E6B">
      <w:pPr>
        <w:pStyle w:val="ListParagraph"/>
        <w:widowControl w:val="0"/>
        <w:numPr>
          <w:ilvl w:val="0"/>
          <w:numId w:val="31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ind w:left="0" w:right="126"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4E6B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621849BB" w14:textId="51E411DC" w:rsidR="00B375AF" w:rsidRPr="00584E6B" w:rsidRDefault="00D95D62" w:rsidP="00584E6B">
      <w:pPr>
        <w:pStyle w:val="ListParagraph"/>
        <w:spacing w:after="0" w:line="360" w:lineRule="auto"/>
        <w:ind w:left="0" w:firstLine="81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584E6B">
        <w:rPr>
          <w:rFonts w:ascii="GHEA Grapalat" w:hAnsi="GHEA Grapalat" w:cs="Sylfaen"/>
          <w:sz w:val="24"/>
          <w:szCs w:val="24"/>
          <w:lang w:val="hy-AM"/>
        </w:rPr>
        <w:t>Նախագծի նպատակը</w:t>
      </w:r>
      <w:r w:rsidR="00584E6B" w:rsidRPr="00584E6B">
        <w:rPr>
          <w:rFonts w:ascii="GHEA Grapalat" w:hAnsi="GHEA Grapalat" w:cs="Sylfaen"/>
          <w:sz w:val="24"/>
          <w:szCs w:val="24"/>
          <w:lang w:val="hy-AM"/>
        </w:rPr>
        <w:t>`</w:t>
      </w:r>
      <w:r w:rsidR="00CD31DA" w:rsidRPr="00584E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4E6B">
        <w:rPr>
          <w:rFonts w:ascii="GHEA Grapalat" w:hAnsi="GHEA Grapalat" w:cs="Sylfaen"/>
          <w:sz w:val="24"/>
          <w:szCs w:val="24"/>
          <w:lang w:val="hy-AM"/>
        </w:rPr>
        <w:t>պ</w:t>
      </w:r>
      <w:r w:rsidR="00584E6B" w:rsidRPr="00584E6B">
        <w:rPr>
          <w:rFonts w:ascii="GHEA Grapalat" w:hAnsi="GHEA Grapalat" w:cs="Sylfaen"/>
          <w:sz w:val="24"/>
          <w:szCs w:val="24"/>
          <w:lang w:val="hy-AM"/>
        </w:rPr>
        <w:t>աշտպանական արդյունաբերության միջազգային ցուցահանդեսների կազմակերպմ</w:t>
      </w:r>
      <w:r w:rsidR="00584E6B">
        <w:rPr>
          <w:rFonts w:ascii="GHEA Grapalat" w:hAnsi="GHEA Grapalat" w:cs="Sylfaen"/>
          <w:sz w:val="24"/>
          <w:szCs w:val="24"/>
          <w:lang w:val="hy-AM"/>
        </w:rPr>
        <w:t>ան</w:t>
      </w:r>
      <w:r w:rsidR="00584E6B" w:rsidRPr="00584E6B">
        <w:rPr>
          <w:rFonts w:ascii="GHEA Grapalat" w:hAnsi="GHEA Grapalat" w:cs="Sylfaen"/>
          <w:sz w:val="24"/>
          <w:szCs w:val="24"/>
          <w:lang w:val="hy-AM"/>
        </w:rPr>
        <w:t xml:space="preserve"> և իրականաց</w:t>
      </w:r>
      <w:r w:rsidR="00584E6B">
        <w:rPr>
          <w:rFonts w:ascii="GHEA Grapalat" w:hAnsi="GHEA Grapalat" w:cs="Sylfaen"/>
          <w:sz w:val="24"/>
          <w:szCs w:val="24"/>
          <w:lang w:val="hy-AM"/>
        </w:rPr>
        <w:t>ման ապահովումն է</w:t>
      </w:r>
      <w:r w:rsidR="00B375AF" w:rsidRPr="00584E6B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8021AEC" w14:textId="30A47E6E" w:rsidR="000F60C9" w:rsidRPr="00582E0D" w:rsidRDefault="00584E6B" w:rsidP="00582E0D">
      <w:pPr>
        <w:pStyle w:val="ListParagraph"/>
        <w:spacing w:after="0" w:line="360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Հարկ է նշել, որ մինչ այս, պաշտպանական ոլորտի ցուցահանդեսներն իրականացվել են ՀՀ բարձր տեխնոլոգիական արդյունաբերության նախարարության 1043 ծրագրի 11007 «</w:t>
      </w:r>
      <w:r w:rsidRPr="00584E6B">
        <w:rPr>
          <w:rFonts w:ascii="GHEA Grapalat" w:hAnsi="GHEA Grapalat" w:cs="Sylfaen"/>
          <w:sz w:val="24"/>
          <w:szCs w:val="24"/>
          <w:lang w:val="hy-AM"/>
        </w:rPr>
        <w:t>Շուկաների զարգացում և միջազգային համագործակցություն</w:t>
      </w:r>
      <w:r>
        <w:rPr>
          <w:rFonts w:ascii="GHEA Grapalat" w:hAnsi="GHEA Grapalat" w:cs="Sylfaen"/>
          <w:sz w:val="24"/>
          <w:szCs w:val="24"/>
          <w:lang w:val="hy-AM"/>
        </w:rPr>
        <w:t>» միջոցառումների շրջանակներում: Կարգավորման, աշխատանքների օպտիմալ կազմակերպման տեսանկյունից, առավել նպատակահարմար է հիշյալ աշխատանքներն իրականացնել ռազմարդյունաբերության կոմիտեի կողմ</w:t>
      </w:r>
      <w:r w:rsidR="000F60C9">
        <w:rPr>
          <w:rFonts w:ascii="GHEA Grapalat" w:hAnsi="GHEA Grapalat" w:cs="Sylfaen"/>
          <w:sz w:val="24"/>
          <w:szCs w:val="24"/>
          <w:lang w:val="hy-AM"/>
        </w:rPr>
        <w:t>ից</w:t>
      </w:r>
      <w:r w:rsidR="00B375AF" w:rsidRPr="00584E6B">
        <w:rPr>
          <w:rFonts w:ascii="GHEA Grapalat" w:hAnsi="GHEA Grapalat" w:cs="Sylfaen"/>
          <w:sz w:val="24"/>
          <w:szCs w:val="24"/>
          <w:lang w:val="hy-AM"/>
        </w:rPr>
        <w:t>։</w:t>
      </w:r>
      <w:r w:rsidR="000F60C9">
        <w:rPr>
          <w:rFonts w:ascii="GHEA Grapalat" w:hAnsi="GHEA Grapalat" w:cs="Sylfaen"/>
          <w:sz w:val="24"/>
          <w:szCs w:val="24"/>
          <w:lang w:val="hy-AM"/>
        </w:rPr>
        <w:t xml:space="preserve"> Բացի այդ, հնարավոր կլինի տարանջատել տեխնոլոգիական և պաշտպանական ցուցահանդեսները: Ուստի հիշյալ իրավական ակտով առաջարկվում է 1220 </w:t>
      </w:r>
      <w:r w:rsidR="000F60C9" w:rsidRPr="00584E6B">
        <w:rPr>
          <w:rFonts w:ascii="GHEA Grapalat" w:hAnsi="GHEA Grapalat" w:cs="Sylfaen"/>
          <w:sz w:val="24"/>
          <w:szCs w:val="24"/>
          <w:lang w:val="hy-AM"/>
        </w:rPr>
        <w:t>«Ռազմարդյունաբերության համալիրի զարգացում» ծրագրի</w:t>
      </w:r>
      <w:r w:rsidR="000F60C9">
        <w:rPr>
          <w:rFonts w:ascii="GHEA Grapalat" w:hAnsi="GHEA Grapalat" w:cs="Sylfaen"/>
          <w:sz w:val="24"/>
          <w:szCs w:val="24"/>
          <w:lang w:val="hy-AM"/>
        </w:rPr>
        <w:t xml:space="preserve"> ներքո 2025 թվականի ընդհանուր հատկացումների շրջանակներում, նոր՝ </w:t>
      </w:r>
      <w:r w:rsidR="000F60C9" w:rsidRPr="00584E6B">
        <w:rPr>
          <w:rFonts w:ascii="GHEA Grapalat" w:hAnsi="GHEA Grapalat" w:cs="Sylfaen"/>
          <w:sz w:val="24"/>
          <w:szCs w:val="24"/>
          <w:lang w:val="hy-AM"/>
        </w:rPr>
        <w:t>«Պաշտպանական արդյունաբերության միջազգային ցուցահանդեսների կազմակերպում և իրականացում»</w:t>
      </w:r>
      <w:r w:rsidR="000F60C9">
        <w:rPr>
          <w:rFonts w:ascii="GHEA Grapalat" w:hAnsi="GHEA Grapalat" w:cs="Sylfaen"/>
          <w:sz w:val="24"/>
          <w:szCs w:val="24"/>
          <w:lang w:val="hy-AM"/>
        </w:rPr>
        <w:t xml:space="preserve"> բյուջետային միջոցառման իրականացմամբ:  Առաջարկվում է անհրաժեշտ միջոցները՝ 35,000.0 հազար դրամի չափով, վերաբաշխման միջոցով հատկացնել 1220 ծրագրի</w:t>
      </w:r>
      <w:r w:rsidR="003D45D6" w:rsidRPr="003D45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60C9">
        <w:rPr>
          <w:rFonts w:ascii="GHEA Grapalat" w:hAnsi="GHEA Grapalat" w:cs="Sylfaen"/>
          <w:sz w:val="24"/>
          <w:szCs w:val="24"/>
          <w:lang w:val="hy-AM"/>
        </w:rPr>
        <w:t xml:space="preserve">«Փորձանմուշների արտադրություն» միջոցառման 2025 թվականի ՀՀ պետական բյուջեով նախատեսված միջոցներից: </w:t>
      </w:r>
      <w:r w:rsidR="00582E0D">
        <w:rPr>
          <w:rFonts w:ascii="GHEA Grapalat" w:hAnsi="GHEA Grapalat" w:cs="Sylfaen"/>
          <w:sz w:val="24"/>
          <w:szCs w:val="24"/>
          <w:lang w:val="hy-AM"/>
        </w:rPr>
        <w:t xml:space="preserve">Այն կուղղվի </w:t>
      </w:r>
      <w:r w:rsidR="00582E0D" w:rsidRPr="00582E0D">
        <w:rPr>
          <w:rFonts w:ascii="GHEA Grapalat" w:hAnsi="GHEA Grapalat" w:cs="Sylfaen"/>
          <w:sz w:val="24"/>
          <w:szCs w:val="24"/>
          <w:lang w:val="hy-AM"/>
        </w:rPr>
        <w:t xml:space="preserve">EuroSatory2026 միջոցառման տաղավարի վարձակալությունը կազմակերպելու համար:  </w:t>
      </w:r>
    </w:p>
    <w:p w14:paraId="2F8548BA" w14:textId="575B8A0C" w:rsidR="00B375AF" w:rsidRDefault="000F60C9" w:rsidP="00584E6B">
      <w:pPr>
        <w:pStyle w:val="ListParagraph"/>
        <w:spacing w:after="0" w:line="360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Հարկ է նշել, որ պ</w:t>
      </w:r>
      <w:r w:rsidR="00B375AF" w:rsidRPr="00584E6B">
        <w:rPr>
          <w:rFonts w:ascii="GHEA Grapalat" w:hAnsi="GHEA Grapalat" w:cs="Sylfaen"/>
          <w:sz w:val="24"/>
          <w:szCs w:val="24"/>
          <w:lang w:val="hy-AM"/>
        </w:rPr>
        <w:t xml:space="preserve">աշտպանական ցուցահանդեսներին մասնակցության համար նախատեսված տաղավարների տարածքները շուրջ երկու անգամ մեծ են տեխնոլոգիական ցուցահանդեսների տաղավարների տարածքներից, քանի որ անհրաժեշտություն է առաջանում ցուցադրելու համապատասխան ծավալային ցուցանմուշները, </w:t>
      </w:r>
      <w:proofErr w:type="spellStart"/>
      <w:r w:rsidR="00B375AF" w:rsidRPr="00584E6B"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 w:rsidR="00B375AF" w:rsidRPr="00584E6B">
        <w:rPr>
          <w:rFonts w:ascii="GHEA Grapalat" w:hAnsi="GHEA Grapalat" w:cs="Sylfaen"/>
          <w:sz w:val="24"/>
          <w:szCs w:val="24"/>
          <w:lang w:val="hy-AM"/>
        </w:rPr>
        <w:t xml:space="preserve"> գրեթե կրկնակի մեծանում են ինչպես </w:t>
      </w:r>
      <w:proofErr w:type="spellStart"/>
      <w:r w:rsidR="00B375AF" w:rsidRPr="00584E6B">
        <w:rPr>
          <w:rFonts w:ascii="GHEA Grapalat" w:hAnsi="GHEA Grapalat" w:cs="Sylfaen"/>
          <w:sz w:val="24"/>
          <w:szCs w:val="24"/>
          <w:lang w:val="hy-AM"/>
        </w:rPr>
        <w:t>տաղավարային</w:t>
      </w:r>
      <w:proofErr w:type="spellEnd"/>
      <w:r w:rsidR="00B375AF" w:rsidRPr="00584E6B">
        <w:rPr>
          <w:rFonts w:ascii="GHEA Grapalat" w:hAnsi="GHEA Grapalat" w:cs="Sylfaen"/>
          <w:sz w:val="24"/>
          <w:szCs w:val="24"/>
          <w:lang w:val="hy-AM"/>
        </w:rPr>
        <w:t xml:space="preserve"> տարածքի վարձակալության, այնպես էլ տաղավարի կառուցապատման ծախսերը։</w:t>
      </w:r>
    </w:p>
    <w:p w14:paraId="6DCBE32C" w14:textId="77777777" w:rsidR="000F60C9" w:rsidRDefault="000F60C9" w:rsidP="00584E6B">
      <w:pPr>
        <w:pStyle w:val="ListParagraph"/>
        <w:spacing w:after="0" w:line="360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4130A17" w14:textId="77777777" w:rsidR="000F60C9" w:rsidRPr="00584E6B" w:rsidRDefault="000F60C9" w:rsidP="00584E6B">
      <w:pPr>
        <w:pStyle w:val="ListParagraph"/>
        <w:spacing w:after="0" w:line="360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616DB09" w14:textId="2F7337E8" w:rsidR="00522EC0" w:rsidRPr="00584E6B" w:rsidRDefault="00851CF6" w:rsidP="00584E6B">
      <w:pPr>
        <w:pStyle w:val="ListParagraph"/>
        <w:numPr>
          <w:ilvl w:val="0"/>
          <w:numId w:val="31"/>
        </w:numPr>
        <w:tabs>
          <w:tab w:val="left" w:pos="540"/>
          <w:tab w:val="left" w:pos="9360"/>
        </w:tabs>
        <w:autoSpaceDN w:val="0"/>
        <w:spacing w:after="0" w:line="360" w:lineRule="auto"/>
        <w:ind w:right="3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84E6B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14:paraId="50740E5D" w14:textId="144B3496" w:rsidR="00851CF6" w:rsidRDefault="00851CF6" w:rsidP="00584E6B">
      <w:pPr>
        <w:pStyle w:val="ListParagraph"/>
        <w:tabs>
          <w:tab w:val="left" w:pos="540"/>
          <w:tab w:val="left" w:pos="9360"/>
        </w:tabs>
        <w:autoSpaceDN w:val="0"/>
        <w:spacing w:after="0" w:line="360" w:lineRule="auto"/>
        <w:ind w:left="0" w:right="36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E6B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4A61B7" w:rsidRPr="00584E6B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808EC" w:rsidRPr="00584E6B">
        <w:rPr>
          <w:rFonts w:ascii="GHEA Grapalat" w:hAnsi="GHEA Grapalat" w:cs="Sylfaen"/>
          <w:sz w:val="24"/>
          <w:szCs w:val="24"/>
          <w:lang w:val="hy-AM"/>
        </w:rPr>
        <w:t>բարձր տեխնոլոգիական արդյունաբերության</w:t>
      </w:r>
      <w:r w:rsidR="00522EC0" w:rsidRPr="00584E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84E6B">
        <w:rPr>
          <w:rFonts w:ascii="GHEA Grapalat" w:hAnsi="GHEA Grapalat" w:cs="Sylfaen"/>
          <w:sz w:val="24"/>
          <w:szCs w:val="24"/>
          <w:lang w:val="hy-AM"/>
        </w:rPr>
        <w:t>նախարարության կող</w:t>
      </w:r>
      <w:r w:rsidRPr="00584E6B">
        <w:rPr>
          <w:rFonts w:ascii="GHEA Grapalat" w:hAnsi="GHEA Grapalat" w:cs="Sylfaen"/>
          <w:sz w:val="24"/>
          <w:szCs w:val="24"/>
          <w:lang w:val="hy-AM"/>
        </w:rPr>
        <w:softHyphen/>
      </w:r>
      <w:r w:rsidRPr="00584E6B">
        <w:rPr>
          <w:rFonts w:ascii="GHEA Grapalat" w:hAnsi="GHEA Grapalat" w:cs="Sylfaen"/>
          <w:sz w:val="24"/>
          <w:szCs w:val="24"/>
          <w:lang w:val="hy-AM"/>
        </w:rPr>
        <w:softHyphen/>
        <w:t>մից:</w:t>
      </w:r>
    </w:p>
    <w:p w14:paraId="242D2441" w14:textId="77777777" w:rsidR="00582E0D" w:rsidRPr="00584E6B" w:rsidRDefault="00582E0D" w:rsidP="00584E6B">
      <w:pPr>
        <w:pStyle w:val="ListParagraph"/>
        <w:tabs>
          <w:tab w:val="left" w:pos="540"/>
          <w:tab w:val="left" w:pos="9360"/>
        </w:tabs>
        <w:autoSpaceDN w:val="0"/>
        <w:spacing w:after="0" w:line="360" w:lineRule="auto"/>
        <w:ind w:left="0" w:right="36"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EDFA7A5" w14:textId="12BBDD66" w:rsidR="008B1547" w:rsidRPr="00584E6B" w:rsidRDefault="009F66EC" w:rsidP="00584E6B">
      <w:pPr>
        <w:pStyle w:val="ListParagraph"/>
        <w:numPr>
          <w:ilvl w:val="0"/>
          <w:numId w:val="31"/>
        </w:numPr>
        <w:tabs>
          <w:tab w:val="left" w:pos="540"/>
        </w:tabs>
        <w:autoSpaceDN w:val="0"/>
        <w:spacing w:after="0" w:line="360" w:lineRule="auto"/>
        <w:ind w:left="0" w:right="36" w:firstLine="8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84E6B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584E6B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584E6B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584E6B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B1547" w:rsidRPr="00584E6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584E6B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584E6B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584E6B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584E6B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584E6B">
        <w:rPr>
          <w:rFonts w:ascii="GHEA Grapalat" w:hAnsi="GHEA Grapalat" w:cs="Courier New"/>
          <w:b/>
          <w:sz w:val="24"/>
          <w:szCs w:val="24"/>
          <w:lang w:val="hy-AM"/>
        </w:rPr>
        <w:t xml:space="preserve">. </w:t>
      </w:r>
    </w:p>
    <w:p w14:paraId="57630B86" w14:textId="5AD47DED" w:rsidR="009F66EC" w:rsidRPr="000F60C9" w:rsidRDefault="000F60C9" w:rsidP="00584E6B">
      <w:pPr>
        <w:tabs>
          <w:tab w:val="left" w:pos="540"/>
        </w:tabs>
        <w:autoSpaceDN w:val="0"/>
        <w:spacing w:after="0" w:line="360" w:lineRule="auto"/>
        <w:ind w:right="36" w:firstLine="81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60C9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proofErr w:type="spellStart"/>
      <w:r w:rsidRPr="000F60C9">
        <w:rPr>
          <w:rFonts w:ascii="GHEA Grapalat" w:hAnsi="GHEA Grapalat" w:cs="Sylfaen"/>
          <w:sz w:val="24"/>
          <w:szCs w:val="24"/>
          <w:lang w:val="hy-AM"/>
        </w:rPr>
        <w:t>իրակավական</w:t>
      </w:r>
      <w:proofErr w:type="spellEnd"/>
      <w:r w:rsidRPr="000F60C9">
        <w:rPr>
          <w:rFonts w:ascii="GHEA Grapalat" w:hAnsi="GHEA Grapalat" w:cs="Sylfaen"/>
          <w:sz w:val="24"/>
          <w:szCs w:val="24"/>
          <w:lang w:val="hy-AM"/>
        </w:rPr>
        <w:t xml:space="preserve"> ակտի </w:t>
      </w:r>
      <w:proofErr w:type="spellStart"/>
      <w:r w:rsidRPr="000F60C9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0F60C9">
        <w:rPr>
          <w:rFonts w:ascii="GHEA Grapalat" w:hAnsi="GHEA Grapalat" w:cs="Sylfaen"/>
          <w:sz w:val="24"/>
          <w:szCs w:val="24"/>
          <w:lang w:val="hy-AM"/>
        </w:rPr>
        <w:t xml:space="preserve"> կապահովվի ռ</w:t>
      </w:r>
      <w:r w:rsidR="000C6982" w:rsidRPr="000F60C9">
        <w:rPr>
          <w:rFonts w:ascii="GHEA Grapalat" w:hAnsi="GHEA Grapalat" w:cs="Sylfaen"/>
          <w:sz w:val="24"/>
          <w:szCs w:val="24"/>
          <w:lang w:val="hy-AM"/>
        </w:rPr>
        <w:t>ազմարդյունաբերության ոլորտի զարգացում</w:t>
      </w:r>
      <w:r w:rsidRPr="000F60C9">
        <w:rPr>
          <w:rFonts w:ascii="GHEA Grapalat" w:hAnsi="GHEA Grapalat" w:cs="Sylfaen"/>
          <w:sz w:val="24"/>
          <w:szCs w:val="24"/>
          <w:lang w:val="hy-AM"/>
        </w:rPr>
        <w:t>ը</w:t>
      </w:r>
      <w:r w:rsidR="0025563C" w:rsidRPr="000F60C9">
        <w:rPr>
          <w:rFonts w:ascii="GHEA Grapalat" w:hAnsi="GHEA Grapalat" w:cs="Sylfaen"/>
          <w:sz w:val="24"/>
          <w:szCs w:val="24"/>
          <w:lang w:val="hy-AM"/>
        </w:rPr>
        <w:t>, օտարերկրյա ներդրումների ներգրավ</w:t>
      </w:r>
      <w:r w:rsidRPr="000F60C9">
        <w:rPr>
          <w:rFonts w:ascii="GHEA Grapalat" w:hAnsi="GHEA Grapalat" w:cs="Sylfaen"/>
          <w:sz w:val="24"/>
          <w:szCs w:val="24"/>
          <w:lang w:val="hy-AM"/>
        </w:rPr>
        <w:t>մամբ</w:t>
      </w:r>
      <w:r w:rsidR="0025563C" w:rsidRPr="000F60C9">
        <w:rPr>
          <w:rFonts w:ascii="GHEA Grapalat" w:hAnsi="GHEA Grapalat" w:cs="Sylfaen"/>
          <w:sz w:val="24"/>
          <w:szCs w:val="24"/>
          <w:lang w:val="hy-AM"/>
        </w:rPr>
        <w:t xml:space="preserve">, հայկական արտադրության </w:t>
      </w:r>
      <w:proofErr w:type="spellStart"/>
      <w:r w:rsidR="0025563C" w:rsidRPr="000F60C9">
        <w:rPr>
          <w:rFonts w:ascii="GHEA Grapalat" w:hAnsi="GHEA Grapalat" w:cs="Sylfaen"/>
          <w:sz w:val="24"/>
          <w:szCs w:val="24"/>
          <w:lang w:val="hy-AM"/>
        </w:rPr>
        <w:t>ճանաչելիության</w:t>
      </w:r>
      <w:proofErr w:type="spellEnd"/>
      <w:r w:rsidR="0025563C" w:rsidRPr="000F60C9">
        <w:rPr>
          <w:rFonts w:ascii="GHEA Grapalat" w:hAnsi="GHEA Grapalat" w:cs="Sylfaen"/>
          <w:sz w:val="24"/>
          <w:szCs w:val="24"/>
          <w:lang w:val="hy-AM"/>
        </w:rPr>
        <w:t xml:space="preserve"> բարձրաց</w:t>
      </w:r>
      <w:r w:rsidRPr="000F60C9">
        <w:rPr>
          <w:rFonts w:ascii="GHEA Grapalat" w:hAnsi="GHEA Grapalat" w:cs="Sylfaen"/>
          <w:sz w:val="24"/>
          <w:szCs w:val="24"/>
          <w:lang w:val="hy-AM"/>
        </w:rPr>
        <w:t>ման,</w:t>
      </w:r>
      <w:r w:rsidR="0025563C" w:rsidRPr="000F60C9">
        <w:rPr>
          <w:rFonts w:ascii="GHEA Grapalat" w:hAnsi="GHEA Grapalat" w:cs="Sylfaen"/>
          <w:sz w:val="24"/>
          <w:szCs w:val="24"/>
          <w:lang w:val="hy-AM"/>
        </w:rPr>
        <w:t xml:space="preserve"> արտադրության  խթանմ</w:t>
      </w:r>
      <w:r w:rsidRPr="000F60C9">
        <w:rPr>
          <w:rFonts w:ascii="GHEA Grapalat" w:hAnsi="GHEA Grapalat" w:cs="Sylfaen"/>
          <w:sz w:val="24"/>
          <w:szCs w:val="24"/>
          <w:lang w:val="hy-AM"/>
        </w:rPr>
        <w:t>ան</w:t>
      </w:r>
      <w:r w:rsidR="0025563C" w:rsidRPr="000F60C9">
        <w:rPr>
          <w:rFonts w:ascii="GHEA Grapalat" w:hAnsi="GHEA Grapalat" w:cs="Sylfaen"/>
          <w:sz w:val="24"/>
          <w:szCs w:val="24"/>
          <w:lang w:val="hy-AM"/>
        </w:rPr>
        <w:t xml:space="preserve"> և ընդլայնմ</w:t>
      </w:r>
      <w:r w:rsidRPr="000F60C9">
        <w:rPr>
          <w:rFonts w:ascii="GHEA Grapalat" w:hAnsi="GHEA Grapalat" w:cs="Sylfaen"/>
          <w:sz w:val="24"/>
          <w:szCs w:val="24"/>
          <w:lang w:val="hy-AM"/>
        </w:rPr>
        <w:t>ան միջոցով</w:t>
      </w:r>
      <w:r w:rsidR="0025563C" w:rsidRPr="000F60C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3303E8F" w14:textId="77777777" w:rsidR="000F60C9" w:rsidRPr="00584E6B" w:rsidRDefault="000F60C9" w:rsidP="00584E6B">
      <w:pPr>
        <w:tabs>
          <w:tab w:val="left" w:pos="540"/>
        </w:tabs>
        <w:autoSpaceDN w:val="0"/>
        <w:spacing w:after="0" w:line="360" w:lineRule="auto"/>
        <w:ind w:right="36" w:firstLine="81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4E90664" w14:textId="00ED120D" w:rsidR="00865B0F" w:rsidRPr="00584E6B" w:rsidRDefault="00865B0F" w:rsidP="00584E6B">
      <w:pPr>
        <w:pStyle w:val="ListParagraph"/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left="0" w:right="36"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84E6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584E6B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584E6B">
        <w:rPr>
          <w:rFonts w:ascii="GHEA Grapalat" w:hAnsi="GHEA Grapalat" w:cs="Sylfaen"/>
          <w:b/>
          <w:sz w:val="24"/>
          <w:szCs w:val="24"/>
          <w:lang w:val="hy-AM"/>
        </w:rPr>
        <w:t xml:space="preserve">բյուջեի </w:t>
      </w:r>
      <w:proofErr w:type="spellStart"/>
      <w:r w:rsidRPr="00584E6B"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proofErr w:type="spellEnd"/>
      <w:r w:rsidRPr="00584E6B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147E2E60" w14:textId="6976B77F" w:rsidR="00CE641D" w:rsidRDefault="004D77C9" w:rsidP="00584E6B">
      <w:pPr>
        <w:tabs>
          <w:tab w:val="left" w:pos="540"/>
        </w:tabs>
        <w:autoSpaceDN w:val="0"/>
        <w:spacing w:after="0" w:line="360" w:lineRule="auto"/>
        <w:ind w:right="36" w:firstLine="81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84E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</w:t>
      </w:r>
      <w:r w:rsidRPr="00584E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իրավական ակտի </w:t>
      </w:r>
      <w:r w:rsidRPr="00584E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ընդունումը չի հանգեցնի ՀՀ պետական բյուջեի ծախսերի ավելացման կամ նվազեցման,</w:t>
      </w:r>
      <w:r w:rsidRPr="00584E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ինչպես նաև նվազեցվող միջոցառման համար հետագայում լրացուցիչ միջոցների ներգրավման անհրաժեշտություն չի առաջանում:</w:t>
      </w:r>
    </w:p>
    <w:p w14:paraId="0A6A643F" w14:textId="77777777" w:rsidR="000F60C9" w:rsidRPr="00584E6B" w:rsidRDefault="000F60C9" w:rsidP="00584E6B">
      <w:pPr>
        <w:tabs>
          <w:tab w:val="left" w:pos="540"/>
        </w:tabs>
        <w:autoSpaceDN w:val="0"/>
        <w:spacing w:after="0" w:line="360" w:lineRule="auto"/>
        <w:ind w:right="36" w:firstLine="81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DBDE5BB" w14:textId="2B8D8AF0" w:rsidR="009F66EC" w:rsidRPr="00584E6B" w:rsidRDefault="009F66EC" w:rsidP="00584E6B">
      <w:pPr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left="0" w:right="36" w:firstLine="810"/>
        <w:contextualSpacing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84E6B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584E6B">
        <w:rPr>
          <w:rFonts w:ascii="GHEA Grapalat" w:hAnsi="GHEA Grapalat" w:cs="Sylfaen"/>
          <w:b/>
          <w:sz w:val="24"/>
          <w:szCs w:val="24"/>
          <w:lang w:val="hy-AM"/>
        </w:rPr>
        <w:softHyphen/>
        <w:t>մա</w:t>
      </w:r>
      <w:r w:rsidRPr="00584E6B">
        <w:rPr>
          <w:rFonts w:ascii="GHEA Grapalat" w:hAnsi="GHEA Grapalat" w:cs="Sylfaen"/>
          <w:b/>
          <w:sz w:val="24"/>
          <w:szCs w:val="24"/>
          <w:lang w:val="hy-AM"/>
        </w:rPr>
        <w:softHyphen/>
        <w:t>վա</w:t>
      </w:r>
      <w:r w:rsidRPr="00584E6B">
        <w:rPr>
          <w:rFonts w:ascii="GHEA Grapalat" w:hAnsi="GHEA Grapalat" w:cs="Sylfaen"/>
          <w:b/>
          <w:sz w:val="24"/>
          <w:szCs w:val="24"/>
          <w:lang w:val="hy-AM"/>
        </w:rPr>
        <w:softHyphen/>
        <w:t>րու</w:t>
      </w:r>
      <w:r w:rsidRPr="00584E6B">
        <w:rPr>
          <w:rFonts w:ascii="GHEA Grapalat" w:hAnsi="GHEA Grapalat" w:cs="Sylfaen"/>
          <w:b/>
          <w:sz w:val="24"/>
          <w:szCs w:val="24"/>
          <w:lang w:val="hy-AM"/>
        </w:rPr>
        <w:softHyphen/>
        <w:t>թյուն 2050,</w:t>
      </w:r>
      <w:r w:rsidRPr="00584E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Կառավարության 2021-2026 թվականների ծրագիր, ոլորտային և/կամ այլ </w:t>
      </w:r>
      <w:proofErr w:type="spellStart"/>
      <w:r w:rsidRPr="00584E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ռազ</w:t>
      </w:r>
      <w:r w:rsidRPr="00584E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մավարություններ</w:t>
      </w:r>
      <w:proofErr w:type="spellEnd"/>
      <w:r w:rsidRPr="00584E6B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66E75E24" w14:textId="028E40D9" w:rsidR="00706449" w:rsidRPr="00582E0D" w:rsidRDefault="00706449" w:rsidP="00582E0D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84E6B">
        <w:rPr>
          <w:rFonts w:ascii="GHEA Grapalat" w:hAnsi="GHEA Grapalat"/>
          <w:sz w:val="24"/>
          <w:szCs w:val="24"/>
          <w:lang w:val="hy-AM"/>
        </w:rPr>
        <w:t>Ներկայացված նախագիծը բխում է ՀՀ Կառավարության 2021 թվականի օգոստոսի 18-ի N1363-Ա որոշմամբ հաստատված ՀՀ Կառավարության 2021-2026թթ. ծրագրի «2</w:t>
      </w:r>
      <w:r w:rsidRPr="00584E6B">
        <w:rPr>
          <w:rFonts w:ascii="Cambria Math" w:hAnsi="Cambria Math" w:cs="Cambria Math"/>
          <w:sz w:val="24"/>
          <w:szCs w:val="24"/>
          <w:lang w:val="hy-AM"/>
        </w:rPr>
        <w:t>․</w:t>
      </w:r>
      <w:r w:rsidRPr="00584E6B">
        <w:rPr>
          <w:rFonts w:ascii="GHEA Grapalat" w:hAnsi="GHEA Grapalat"/>
          <w:sz w:val="24"/>
          <w:szCs w:val="24"/>
          <w:lang w:val="hy-AM"/>
        </w:rPr>
        <w:t>3 բարձր տեխնոլոգիաներ» մասի</w:t>
      </w:r>
      <w:r w:rsidR="007B38FF" w:rsidRPr="00584E6B">
        <w:rPr>
          <w:rFonts w:ascii="GHEA Grapalat" w:hAnsi="GHEA Grapalat"/>
          <w:sz w:val="24"/>
          <w:szCs w:val="24"/>
          <w:lang w:val="hy-AM"/>
        </w:rPr>
        <w:t xml:space="preserve"> «Ռազմարդյունաբերություն» </w:t>
      </w:r>
      <w:r w:rsidR="00582E0D">
        <w:rPr>
          <w:rFonts w:ascii="GHEA Grapalat" w:hAnsi="GHEA Grapalat"/>
          <w:sz w:val="24"/>
          <w:szCs w:val="24"/>
          <w:lang w:val="hy-AM"/>
        </w:rPr>
        <w:t xml:space="preserve">բաժնի </w:t>
      </w:r>
      <w:r w:rsidR="007B38FF" w:rsidRPr="00584E6B">
        <w:rPr>
          <w:rFonts w:ascii="GHEA Grapalat" w:hAnsi="GHEA Grapalat"/>
          <w:sz w:val="24"/>
          <w:szCs w:val="24"/>
          <w:lang w:val="hy-AM"/>
        </w:rPr>
        <w:t>դրույթներից</w:t>
      </w:r>
      <w:r w:rsidR="00582E0D">
        <w:rPr>
          <w:rFonts w:ascii="GHEA Grapalat" w:hAnsi="GHEA Grapalat"/>
          <w:sz w:val="24"/>
          <w:szCs w:val="24"/>
          <w:lang w:val="hy-AM"/>
        </w:rPr>
        <w:t>: Այն է՝ կ</w:t>
      </w:r>
      <w:r w:rsidR="000C6982" w:rsidRPr="00582E0D">
        <w:rPr>
          <w:rFonts w:ascii="GHEA Grapalat" w:hAnsi="GHEA Grapalat"/>
          <w:sz w:val="24"/>
          <w:szCs w:val="24"/>
          <w:lang w:val="hy-AM"/>
        </w:rPr>
        <w:t>առավարությունը խթանելու է ռազմաարդյունաբերական համալիրի զարգացումը՝ հիմնված հայաստանյան գիտահետազոտական ներուժի և միջազգային փորձի վրա</w:t>
      </w:r>
      <w:r w:rsidR="00F13606" w:rsidRPr="00582E0D">
        <w:rPr>
          <w:rFonts w:ascii="GHEA Grapalat" w:hAnsi="GHEA Grapalat"/>
          <w:sz w:val="24"/>
          <w:szCs w:val="24"/>
          <w:lang w:val="hy-AM"/>
        </w:rPr>
        <w:t>։</w:t>
      </w:r>
      <w:r w:rsidR="000C6982" w:rsidRPr="00582E0D">
        <w:rPr>
          <w:rFonts w:ascii="GHEA Grapalat" w:hAnsi="GHEA Grapalat"/>
          <w:sz w:val="24"/>
          <w:szCs w:val="24"/>
          <w:lang w:val="hy-AM"/>
        </w:rPr>
        <w:t xml:space="preserve"> Ոլորտի զարգացման համար բարենպաստ միջավայր է ստեղծելու նաև կառավարության արդեն իսկ մշակված ներդրումների խթանման և համատեղ ձեռնարկությունների ստեղծման քաղաքականությունը։</w:t>
      </w:r>
    </w:p>
    <w:sectPr w:rsidR="00706449" w:rsidRPr="00582E0D" w:rsidSect="00997628">
      <w:footerReference w:type="default" r:id="rId8"/>
      <w:pgSz w:w="11909" w:h="16834" w:code="9"/>
      <w:pgMar w:top="720" w:right="749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73183" w14:textId="77777777" w:rsidR="0001354D" w:rsidRDefault="0001354D" w:rsidP="00E67060">
      <w:pPr>
        <w:spacing w:after="0" w:line="240" w:lineRule="auto"/>
      </w:pPr>
      <w:r>
        <w:separator/>
      </w:r>
    </w:p>
  </w:endnote>
  <w:endnote w:type="continuationSeparator" w:id="0">
    <w:p w14:paraId="724FD5F6" w14:textId="77777777" w:rsidR="0001354D" w:rsidRDefault="0001354D" w:rsidP="00E67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269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1C0088" w14:textId="1BE043C8" w:rsidR="00E67060" w:rsidRDefault="00E670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025954" w14:textId="77777777" w:rsidR="00E67060" w:rsidRDefault="00E670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04E02" w14:textId="77777777" w:rsidR="0001354D" w:rsidRDefault="0001354D" w:rsidP="00E67060">
      <w:pPr>
        <w:spacing w:after="0" w:line="240" w:lineRule="auto"/>
      </w:pPr>
      <w:r>
        <w:separator/>
      </w:r>
    </w:p>
  </w:footnote>
  <w:footnote w:type="continuationSeparator" w:id="0">
    <w:p w14:paraId="2172962B" w14:textId="77777777" w:rsidR="0001354D" w:rsidRDefault="0001354D" w:rsidP="00E67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36B5C32"/>
    <w:multiLevelType w:val="hybridMultilevel"/>
    <w:tmpl w:val="16227C82"/>
    <w:lvl w:ilvl="0" w:tplc="147880B4">
      <w:numFmt w:val="bullet"/>
      <w:lvlText w:val="-"/>
      <w:lvlJc w:val="left"/>
      <w:pPr>
        <w:ind w:left="900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31A7508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D7544"/>
    <w:multiLevelType w:val="hybridMultilevel"/>
    <w:tmpl w:val="D0BAF5FC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0CF6903"/>
    <w:multiLevelType w:val="hybridMultilevel"/>
    <w:tmpl w:val="D52474D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1D94AF2"/>
    <w:multiLevelType w:val="hybridMultilevel"/>
    <w:tmpl w:val="61EAA37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7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90F270E"/>
    <w:multiLevelType w:val="hybridMultilevel"/>
    <w:tmpl w:val="160C0AF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3B027726"/>
    <w:multiLevelType w:val="hybridMultilevel"/>
    <w:tmpl w:val="78C6A45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F321AED"/>
    <w:multiLevelType w:val="hybridMultilevel"/>
    <w:tmpl w:val="4C7C8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1" w15:restartNumberingAfterBreak="0">
    <w:nsid w:val="4FCE5AFC"/>
    <w:multiLevelType w:val="multilevel"/>
    <w:tmpl w:val="90360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4412CA"/>
    <w:multiLevelType w:val="hybridMultilevel"/>
    <w:tmpl w:val="1F484F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A00A0C"/>
    <w:multiLevelType w:val="hybridMultilevel"/>
    <w:tmpl w:val="5600CF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6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7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8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9" w15:restartNumberingAfterBreak="0">
    <w:nsid w:val="6E894C70"/>
    <w:multiLevelType w:val="hybridMultilevel"/>
    <w:tmpl w:val="B04E3A98"/>
    <w:lvl w:ilvl="0" w:tplc="0409000F">
      <w:start w:val="1"/>
      <w:numFmt w:val="decimal"/>
      <w:lvlText w:val="%1."/>
      <w:lvlJc w:val="left"/>
      <w:pPr>
        <w:ind w:left="2715" w:hanging="360"/>
      </w:p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40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1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43" w15:restartNumberingAfterBreak="0">
    <w:nsid w:val="71982191"/>
    <w:multiLevelType w:val="hybridMultilevel"/>
    <w:tmpl w:val="CFC42B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A26479B"/>
    <w:multiLevelType w:val="hybridMultilevel"/>
    <w:tmpl w:val="88AE13F6"/>
    <w:lvl w:ilvl="0" w:tplc="042B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4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9"/>
  </w:num>
  <w:num w:numId="5">
    <w:abstractNumId w:val="11"/>
  </w:num>
  <w:num w:numId="6">
    <w:abstractNumId w:val="46"/>
  </w:num>
  <w:num w:numId="7">
    <w:abstractNumId w:val="41"/>
  </w:num>
  <w:num w:numId="8">
    <w:abstractNumId w:val="16"/>
  </w:num>
  <w:num w:numId="9">
    <w:abstractNumId w:val="29"/>
  </w:num>
  <w:num w:numId="10">
    <w:abstractNumId w:val="40"/>
  </w:num>
  <w:num w:numId="11">
    <w:abstractNumId w:val="39"/>
  </w:num>
  <w:num w:numId="12">
    <w:abstractNumId w:val="42"/>
  </w:num>
  <w:num w:numId="13">
    <w:abstractNumId w:val="34"/>
  </w:num>
  <w:num w:numId="14">
    <w:abstractNumId w:val="4"/>
  </w:num>
  <w:num w:numId="15">
    <w:abstractNumId w:val="36"/>
  </w:num>
  <w:num w:numId="16">
    <w:abstractNumId w:val="7"/>
  </w:num>
  <w:num w:numId="17">
    <w:abstractNumId w:val="21"/>
  </w:num>
  <w:num w:numId="18">
    <w:abstractNumId w:val="35"/>
  </w:num>
  <w:num w:numId="19">
    <w:abstractNumId w:val="9"/>
  </w:num>
  <w:num w:numId="20">
    <w:abstractNumId w:val="28"/>
  </w:num>
  <w:num w:numId="21">
    <w:abstractNumId w:val="30"/>
  </w:num>
  <w:num w:numId="22">
    <w:abstractNumId w:val="3"/>
  </w:num>
  <w:num w:numId="23">
    <w:abstractNumId w:val="8"/>
  </w:num>
  <w:num w:numId="24">
    <w:abstractNumId w:val="24"/>
  </w:num>
  <w:num w:numId="25">
    <w:abstractNumId w:val="15"/>
  </w:num>
  <w:num w:numId="26">
    <w:abstractNumId w:val="6"/>
  </w:num>
  <w:num w:numId="27">
    <w:abstractNumId w:val="37"/>
  </w:num>
  <w:num w:numId="28">
    <w:abstractNumId w:val="38"/>
  </w:num>
  <w:num w:numId="29">
    <w:abstractNumId w:val="17"/>
  </w:num>
  <w:num w:numId="30">
    <w:abstractNumId w:val="27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</w:num>
  <w:num w:numId="33">
    <w:abstractNumId w:val="25"/>
  </w:num>
  <w:num w:numId="34">
    <w:abstractNumId w:val="13"/>
  </w:num>
  <w:num w:numId="35">
    <w:abstractNumId w:val="26"/>
  </w:num>
  <w:num w:numId="36">
    <w:abstractNumId w:val="18"/>
  </w:num>
  <w:num w:numId="37">
    <w:abstractNumId w:val="10"/>
  </w:num>
  <w:num w:numId="38">
    <w:abstractNumId w:val="33"/>
  </w:num>
  <w:num w:numId="39">
    <w:abstractNumId w:val="32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23"/>
  </w:num>
  <w:num w:numId="43">
    <w:abstractNumId w:val="1"/>
  </w:num>
  <w:num w:numId="44">
    <w:abstractNumId w:val="0"/>
  </w:num>
  <w:num w:numId="45">
    <w:abstractNumId w:val="12"/>
  </w:num>
  <w:num w:numId="46">
    <w:abstractNumId w:val="22"/>
  </w:num>
  <w:num w:numId="47">
    <w:abstractNumId w:val="20"/>
  </w:num>
  <w:num w:numId="48">
    <w:abstractNumId w:val="14"/>
  </w:num>
  <w:num w:numId="49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0EE"/>
    <w:rsid w:val="000032E4"/>
    <w:rsid w:val="0000784F"/>
    <w:rsid w:val="0001210B"/>
    <w:rsid w:val="0001354D"/>
    <w:rsid w:val="00027855"/>
    <w:rsid w:val="00035A3F"/>
    <w:rsid w:val="00041399"/>
    <w:rsid w:val="00041B6A"/>
    <w:rsid w:val="00052655"/>
    <w:rsid w:val="000607F3"/>
    <w:rsid w:val="00071CAA"/>
    <w:rsid w:val="000750C7"/>
    <w:rsid w:val="00075BBF"/>
    <w:rsid w:val="00090FFA"/>
    <w:rsid w:val="000A030A"/>
    <w:rsid w:val="000A269A"/>
    <w:rsid w:val="000A49B8"/>
    <w:rsid w:val="000B49BA"/>
    <w:rsid w:val="000B52C0"/>
    <w:rsid w:val="000C2FBB"/>
    <w:rsid w:val="000C6982"/>
    <w:rsid w:val="000D3659"/>
    <w:rsid w:val="000D49C4"/>
    <w:rsid w:val="000E0A4A"/>
    <w:rsid w:val="000E35BF"/>
    <w:rsid w:val="000F60C9"/>
    <w:rsid w:val="00100019"/>
    <w:rsid w:val="001033B3"/>
    <w:rsid w:val="00110A59"/>
    <w:rsid w:val="0011143C"/>
    <w:rsid w:val="0011353A"/>
    <w:rsid w:val="00126BDF"/>
    <w:rsid w:val="0013141E"/>
    <w:rsid w:val="001314DE"/>
    <w:rsid w:val="00131E8C"/>
    <w:rsid w:val="00132B23"/>
    <w:rsid w:val="00134B0D"/>
    <w:rsid w:val="00136F2A"/>
    <w:rsid w:val="001434B3"/>
    <w:rsid w:val="00145FDF"/>
    <w:rsid w:val="00146EEA"/>
    <w:rsid w:val="00151988"/>
    <w:rsid w:val="00152039"/>
    <w:rsid w:val="00162616"/>
    <w:rsid w:val="00167AC7"/>
    <w:rsid w:val="001704E6"/>
    <w:rsid w:val="00170723"/>
    <w:rsid w:val="00173727"/>
    <w:rsid w:val="00174301"/>
    <w:rsid w:val="00176440"/>
    <w:rsid w:val="0017665E"/>
    <w:rsid w:val="001773E0"/>
    <w:rsid w:val="001873C4"/>
    <w:rsid w:val="00187535"/>
    <w:rsid w:val="001A0F6C"/>
    <w:rsid w:val="001A729C"/>
    <w:rsid w:val="001B207D"/>
    <w:rsid w:val="001C36BE"/>
    <w:rsid w:val="001D29AA"/>
    <w:rsid w:val="001E2255"/>
    <w:rsid w:val="001F4173"/>
    <w:rsid w:val="001F4EFD"/>
    <w:rsid w:val="002075D1"/>
    <w:rsid w:val="00207CE4"/>
    <w:rsid w:val="0021746A"/>
    <w:rsid w:val="0022623D"/>
    <w:rsid w:val="0024098D"/>
    <w:rsid w:val="00253286"/>
    <w:rsid w:val="0025563C"/>
    <w:rsid w:val="002727B0"/>
    <w:rsid w:val="0029042C"/>
    <w:rsid w:val="00292CA0"/>
    <w:rsid w:val="002A106B"/>
    <w:rsid w:val="002A16FA"/>
    <w:rsid w:val="002A29C6"/>
    <w:rsid w:val="002B1DA1"/>
    <w:rsid w:val="002C2B81"/>
    <w:rsid w:val="002D25A8"/>
    <w:rsid w:val="002F2E9F"/>
    <w:rsid w:val="00301671"/>
    <w:rsid w:val="00317557"/>
    <w:rsid w:val="00327525"/>
    <w:rsid w:val="0033192E"/>
    <w:rsid w:val="00332194"/>
    <w:rsid w:val="003376CD"/>
    <w:rsid w:val="00337DC6"/>
    <w:rsid w:val="003430E8"/>
    <w:rsid w:val="00345DB5"/>
    <w:rsid w:val="003549C8"/>
    <w:rsid w:val="00355A19"/>
    <w:rsid w:val="003751FC"/>
    <w:rsid w:val="00385EA6"/>
    <w:rsid w:val="00390AC0"/>
    <w:rsid w:val="00391164"/>
    <w:rsid w:val="003947B7"/>
    <w:rsid w:val="003A1DD8"/>
    <w:rsid w:val="003C0990"/>
    <w:rsid w:val="003C7E6F"/>
    <w:rsid w:val="003D1252"/>
    <w:rsid w:val="003D45D6"/>
    <w:rsid w:val="003D5B1D"/>
    <w:rsid w:val="003E5F68"/>
    <w:rsid w:val="003F0CF1"/>
    <w:rsid w:val="003F50C0"/>
    <w:rsid w:val="004021C8"/>
    <w:rsid w:val="0040646F"/>
    <w:rsid w:val="00410E99"/>
    <w:rsid w:val="004120FB"/>
    <w:rsid w:val="00417A03"/>
    <w:rsid w:val="00421C0A"/>
    <w:rsid w:val="00424597"/>
    <w:rsid w:val="0042671B"/>
    <w:rsid w:val="004307FF"/>
    <w:rsid w:val="00444A73"/>
    <w:rsid w:val="004607FE"/>
    <w:rsid w:val="004762BE"/>
    <w:rsid w:val="00482C65"/>
    <w:rsid w:val="00483004"/>
    <w:rsid w:val="004842D2"/>
    <w:rsid w:val="00490CC9"/>
    <w:rsid w:val="00492960"/>
    <w:rsid w:val="004968F9"/>
    <w:rsid w:val="004A5BE3"/>
    <w:rsid w:val="004A61B7"/>
    <w:rsid w:val="004A676D"/>
    <w:rsid w:val="004B2199"/>
    <w:rsid w:val="004D2B0C"/>
    <w:rsid w:val="004D5B16"/>
    <w:rsid w:val="004D77C9"/>
    <w:rsid w:val="004E05C1"/>
    <w:rsid w:val="004E0D7E"/>
    <w:rsid w:val="004E3661"/>
    <w:rsid w:val="004F40A9"/>
    <w:rsid w:val="004F584C"/>
    <w:rsid w:val="0050211B"/>
    <w:rsid w:val="005060FB"/>
    <w:rsid w:val="005064F3"/>
    <w:rsid w:val="00506AFB"/>
    <w:rsid w:val="00520173"/>
    <w:rsid w:val="00522EC0"/>
    <w:rsid w:val="00523DD4"/>
    <w:rsid w:val="00530350"/>
    <w:rsid w:val="00534B4A"/>
    <w:rsid w:val="0053605A"/>
    <w:rsid w:val="00547442"/>
    <w:rsid w:val="00550936"/>
    <w:rsid w:val="005561DD"/>
    <w:rsid w:val="00567A82"/>
    <w:rsid w:val="00567E81"/>
    <w:rsid w:val="005706BD"/>
    <w:rsid w:val="005718C1"/>
    <w:rsid w:val="00572A40"/>
    <w:rsid w:val="00582E0D"/>
    <w:rsid w:val="00584E6B"/>
    <w:rsid w:val="005962B7"/>
    <w:rsid w:val="005A1489"/>
    <w:rsid w:val="005A209C"/>
    <w:rsid w:val="005A4CCB"/>
    <w:rsid w:val="005B19AB"/>
    <w:rsid w:val="005B4381"/>
    <w:rsid w:val="005C05FE"/>
    <w:rsid w:val="005C4C6F"/>
    <w:rsid w:val="005C54BA"/>
    <w:rsid w:val="005D0FDE"/>
    <w:rsid w:val="005D1DA4"/>
    <w:rsid w:val="005D2E25"/>
    <w:rsid w:val="005D6A0A"/>
    <w:rsid w:val="005D7F34"/>
    <w:rsid w:val="005E189A"/>
    <w:rsid w:val="005F43A4"/>
    <w:rsid w:val="006057EA"/>
    <w:rsid w:val="00607620"/>
    <w:rsid w:val="006109EA"/>
    <w:rsid w:val="00620FA8"/>
    <w:rsid w:val="0063598D"/>
    <w:rsid w:val="00635FB8"/>
    <w:rsid w:val="00643AF8"/>
    <w:rsid w:val="00647D22"/>
    <w:rsid w:val="00660EF4"/>
    <w:rsid w:val="00663BB8"/>
    <w:rsid w:val="0066417E"/>
    <w:rsid w:val="006739EA"/>
    <w:rsid w:val="00693AD0"/>
    <w:rsid w:val="006A067B"/>
    <w:rsid w:val="006A0BE6"/>
    <w:rsid w:val="006A0D68"/>
    <w:rsid w:val="006A7AA7"/>
    <w:rsid w:val="006C0577"/>
    <w:rsid w:val="006C407E"/>
    <w:rsid w:val="006C7429"/>
    <w:rsid w:val="006C7FD5"/>
    <w:rsid w:val="006D170A"/>
    <w:rsid w:val="006D28B1"/>
    <w:rsid w:val="006D4C4F"/>
    <w:rsid w:val="006D73FF"/>
    <w:rsid w:val="006E0711"/>
    <w:rsid w:val="006E39C0"/>
    <w:rsid w:val="006E4A2F"/>
    <w:rsid w:val="006E51FE"/>
    <w:rsid w:val="006F767D"/>
    <w:rsid w:val="0070056B"/>
    <w:rsid w:val="00705B93"/>
    <w:rsid w:val="007061AE"/>
    <w:rsid w:val="00706449"/>
    <w:rsid w:val="007217D3"/>
    <w:rsid w:val="0072401C"/>
    <w:rsid w:val="00724085"/>
    <w:rsid w:val="007273DC"/>
    <w:rsid w:val="00744A9F"/>
    <w:rsid w:val="00762CD1"/>
    <w:rsid w:val="00774BAC"/>
    <w:rsid w:val="00777E5F"/>
    <w:rsid w:val="00782602"/>
    <w:rsid w:val="00786A5A"/>
    <w:rsid w:val="007912C3"/>
    <w:rsid w:val="00797945"/>
    <w:rsid w:val="007A01BE"/>
    <w:rsid w:val="007A4739"/>
    <w:rsid w:val="007B2A9A"/>
    <w:rsid w:val="007B38FF"/>
    <w:rsid w:val="007D0CED"/>
    <w:rsid w:val="007D1295"/>
    <w:rsid w:val="007D1983"/>
    <w:rsid w:val="007D6500"/>
    <w:rsid w:val="007D6DD0"/>
    <w:rsid w:val="007E0560"/>
    <w:rsid w:val="007F1316"/>
    <w:rsid w:val="007F5D1F"/>
    <w:rsid w:val="007F5F8D"/>
    <w:rsid w:val="007F747B"/>
    <w:rsid w:val="00802A3F"/>
    <w:rsid w:val="00802DB0"/>
    <w:rsid w:val="00802EC5"/>
    <w:rsid w:val="008137C8"/>
    <w:rsid w:val="008226A7"/>
    <w:rsid w:val="0082341A"/>
    <w:rsid w:val="00823F80"/>
    <w:rsid w:val="00826A93"/>
    <w:rsid w:val="008271A0"/>
    <w:rsid w:val="00830B37"/>
    <w:rsid w:val="00834229"/>
    <w:rsid w:val="00837F5C"/>
    <w:rsid w:val="00844762"/>
    <w:rsid w:val="00851CF6"/>
    <w:rsid w:val="00853C32"/>
    <w:rsid w:val="00853C7B"/>
    <w:rsid w:val="00854390"/>
    <w:rsid w:val="00860C88"/>
    <w:rsid w:val="00862430"/>
    <w:rsid w:val="00865B0F"/>
    <w:rsid w:val="00883D31"/>
    <w:rsid w:val="00884F47"/>
    <w:rsid w:val="00896AD2"/>
    <w:rsid w:val="00897C21"/>
    <w:rsid w:val="008A1468"/>
    <w:rsid w:val="008A3321"/>
    <w:rsid w:val="008A5186"/>
    <w:rsid w:val="008B1547"/>
    <w:rsid w:val="008C019E"/>
    <w:rsid w:val="008C0DAB"/>
    <w:rsid w:val="008D5C4E"/>
    <w:rsid w:val="008E2488"/>
    <w:rsid w:val="008E478E"/>
    <w:rsid w:val="008E6937"/>
    <w:rsid w:val="00904501"/>
    <w:rsid w:val="009142E3"/>
    <w:rsid w:val="009143D9"/>
    <w:rsid w:val="00915CE4"/>
    <w:rsid w:val="0092051D"/>
    <w:rsid w:val="009207FF"/>
    <w:rsid w:val="00922FD9"/>
    <w:rsid w:val="00931524"/>
    <w:rsid w:val="009349DA"/>
    <w:rsid w:val="00935B4F"/>
    <w:rsid w:val="00940090"/>
    <w:rsid w:val="009464EB"/>
    <w:rsid w:val="009550C1"/>
    <w:rsid w:val="00955CC2"/>
    <w:rsid w:val="00963CB4"/>
    <w:rsid w:val="00966502"/>
    <w:rsid w:val="00971E87"/>
    <w:rsid w:val="0097500B"/>
    <w:rsid w:val="00975A21"/>
    <w:rsid w:val="009762CF"/>
    <w:rsid w:val="00976A8A"/>
    <w:rsid w:val="00980B73"/>
    <w:rsid w:val="0098205A"/>
    <w:rsid w:val="00982DD7"/>
    <w:rsid w:val="0098676D"/>
    <w:rsid w:val="009949CB"/>
    <w:rsid w:val="009963D9"/>
    <w:rsid w:val="00996FD0"/>
    <w:rsid w:val="00997628"/>
    <w:rsid w:val="009A1018"/>
    <w:rsid w:val="009A4BBF"/>
    <w:rsid w:val="009A54F3"/>
    <w:rsid w:val="009B225E"/>
    <w:rsid w:val="009B3857"/>
    <w:rsid w:val="009B3B26"/>
    <w:rsid w:val="009B71FB"/>
    <w:rsid w:val="009C3DB1"/>
    <w:rsid w:val="009E0275"/>
    <w:rsid w:val="009E10C1"/>
    <w:rsid w:val="009E1888"/>
    <w:rsid w:val="009F5F71"/>
    <w:rsid w:val="009F60EE"/>
    <w:rsid w:val="009F66EC"/>
    <w:rsid w:val="00A02448"/>
    <w:rsid w:val="00A1510A"/>
    <w:rsid w:val="00A1694B"/>
    <w:rsid w:val="00A16BBE"/>
    <w:rsid w:val="00A179A3"/>
    <w:rsid w:val="00A37E2E"/>
    <w:rsid w:val="00A40FB0"/>
    <w:rsid w:val="00A4130B"/>
    <w:rsid w:val="00A4253E"/>
    <w:rsid w:val="00A5532F"/>
    <w:rsid w:val="00A57E88"/>
    <w:rsid w:val="00A6569B"/>
    <w:rsid w:val="00A70981"/>
    <w:rsid w:val="00A73B45"/>
    <w:rsid w:val="00A8037E"/>
    <w:rsid w:val="00A97072"/>
    <w:rsid w:val="00AA10B7"/>
    <w:rsid w:val="00AB073C"/>
    <w:rsid w:val="00AB4EA5"/>
    <w:rsid w:val="00AB63B8"/>
    <w:rsid w:val="00AC5553"/>
    <w:rsid w:val="00AE49F6"/>
    <w:rsid w:val="00AF4FDE"/>
    <w:rsid w:val="00B02460"/>
    <w:rsid w:val="00B130D8"/>
    <w:rsid w:val="00B14ED2"/>
    <w:rsid w:val="00B24E0B"/>
    <w:rsid w:val="00B30420"/>
    <w:rsid w:val="00B32B9D"/>
    <w:rsid w:val="00B32DF7"/>
    <w:rsid w:val="00B349D8"/>
    <w:rsid w:val="00B375AF"/>
    <w:rsid w:val="00B51312"/>
    <w:rsid w:val="00B5170C"/>
    <w:rsid w:val="00B67A4D"/>
    <w:rsid w:val="00B7038C"/>
    <w:rsid w:val="00B85091"/>
    <w:rsid w:val="00B85453"/>
    <w:rsid w:val="00B8554B"/>
    <w:rsid w:val="00B866CC"/>
    <w:rsid w:val="00B90620"/>
    <w:rsid w:val="00BA4D0C"/>
    <w:rsid w:val="00BB026F"/>
    <w:rsid w:val="00BB2974"/>
    <w:rsid w:val="00BB7EB1"/>
    <w:rsid w:val="00BC37D6"/>
    <w:rsid w:val="00BC4623"/>
    <w:rsid w:val="00BD213F"/>
    <w:rsid w:val="00BD532A"/>
    <w:rsid w:val="00BE198F"/>
    <w:rsid w:val="00BF0396"/>
    <w:rsid w:val="00BF056E"/>
    <w:rsid w:val="00BF3558"/>
    <w:rsid w:val="00BF3DC7"/>
    <w:rsid w:val="00C0019C"/>
    <w:rsid w:val="00C02A59"/>
    <w:rsid w:val="00C03403"/>
    <w:rsid w:val="00C05BBC"/>
    <w:rsid w:val="00C07C16"/>
    <w:rsid w:val="00C07FA3"/>
    <w:rsid w:val="00C1504F"/>
    <w:rsid w:val="00C36A7E"/>
    <w:rsid w:val="00C47F1C"/>
    <w:rsid w:val="00C50967"/>
    <w:rsid w:val="00C51B8D"/>
    <w:rsid w:val="00C54D54"/>
    <w:rsid w:val="00C54F41"/>
    <w:rsid w:val="00C6068E"/>
    <w:rsid w:val="00C62AA6"/>
    <w:rsid w:val="00C71282"/>
    <w:rsid w:val="00C808EC"/>
    <w:rsid w:val="00C90DDA"/>
    <w:rsid w:val="00CA04A3"/>
    <w:rsid w:val="00CA18EA"/>
    <w:rsid w:val="00CA1A59"/>
    <w:rsid w:val="00CA28BF"/>
    <w:rsid w:val="00CA462C"/>
    <w:rsid w:val="00CA6465"/>
    <w:rsid w:val="00CB0C11"/>
    <w:rsid w:val="00CB25C6"/>
    <w:rsid w:val="00CB4648"/>
    <w:rsid w:val="00CB665C"/>
    <w:rsid w:val="00CC570B"/>
    <w:rsid w:val="00CD1798"/>
    <w:rsid w:val="00CD31DA"/>
    <w:rsid w:val="00CD4455"/>
    <w:rsid w:val="00CD76C4"/>
    <w:rsid w:val="00CE5ABF"/>
    <w:rsid w:val="00CE641D"/>
    <w:rsid w:val="00CF0FA9"/>
    <w:rsid w:val="00CF2DDA"/>
    <w:rsid w:val="00CF40C7"/>
    <w:rsid w:val="00D01677"/>
    <w:rsid w:val="00D0171C"/>
    <w:rsid w:val="00D11FF6"/>
    <w:rsid w:val="00D12A6A"/>
    <w:rsid w:val="00D2159B"/>
    <w:rsid w:val="00D22C5F"/>
    <w:rsid w:val="00D27443"/>
    <w:rsid w:val="00D306C8"/>
    <w:rsid w:val="00D319E6"/>
    <w:rsid w:val="00D4071A"/>
    <w:rsid w:val="00D43AF6"/>
    <w:rsid w:val="00D43FE6"/>
    <w:rsid w:val="00D51222"/>
    <w:rsid w:val="00D56BF9"/>
    <w:rsid w:val="00D81224"/>
    <w:rsid w:val="00D929F6"/>
    <w:rsid w:val="00D95D62"/>
    <w:rsid w:val="00D961B1"/>
    <w:rsid w:val="00DA3BE2"/>
    <w:rsid w:val="00DB21A6"/>
    <w:rsid w:val="00DB33F5"/>
    <w:rsid w:val="00DB74D1"/>
    <w:rsid w:val="00DC28F8"/>
    <w:rsid w:val="00DC7D46"/>
    <w:rsid w:val="00DD58D4"/>
    <w:rsid w:val="00DE54E4"/>
    <w:rsid w:val="00DF723E"/>
    <w:rsid w:val="00E04760"/>
    <w:rsid w:val="00E063AD"/>
    <w:rsid w:val="00E14B7C"/>
    <w:rsid w:val="00E32279"/>
    <w:rsid w:val="00E33D82"/>
    <w:rsid w:val="00E4426B"/>
    <w:rsid w:val="00E468BB"/>
    <w:rsid w:val="00E54E7D"/>
    <w:rsid w:val="00E67060"/>
    <w:rsid w:val="00E7312F"/>
    <w:rsid w:val="00E90340"/>
    <w:rsid w:val="00EA40FC"/>
    <w:rsid w:val="00EA483E"/>
    <w:rsid w:val="00EA7EFC"/>
    <w:rsid w:val="00EA7FD1"/>
    <w:rsid w:val="00EB00E6"/>
    <w:rsid w:val="00EB4B80"/>
    <w:rsid w:val="00EB60A7"/>
    <w:rsid w:val="00EC0505"/>
    <w:rsid w:val="00EC1AC0"/>
    <w:rsid w:val="00EE2420"/>
    <w:rsid w:val="00EE67AD"/>
    <w:rsid w:val="00F0216F"/>
    <w:rsid w:val="00F027DE"/>
    <w:rsid w:val="00F04EC3"/>
    <w:rsid w:val="00F132FB"/>
    <w:rsid w:val="00F13606"/>
    <w:rsid w:val="00F14A64"/>
    <w:rsid w:val="00F221FD"/>
    <w:rsid w:val="00F23397"/>
    <w:rsid w:val="00F23B31"/>
    <w:rsid w:val="00F2649A"/>
    <w:rsid w:val="00F35495"/>
    <w:rsid w:val="00F407C9"/>
    <w:rsid w:val="00F40ACB"/>
    <w:rsid w:val="00F41C67"/>
    <w:rsid w:val="00F470A9"/>
    <w:rsid w:val="00F53243"/>
    <w:rsid w:val="00F55A99"/>
    <w:rsid w:val="00F650C4"/>
    <w:rsid w:val="00F7165B"/>
    <w:rsid w:val="00F86A45"/>
    <w:rsid w:val="00F914EF"/>
    <w:rsid w:val="00FA0735"/>
    <w:rsid w:val="00FA5154"/>
    <w:rsid w:val="00FB3E01"/>
    <w:rsid w:val="00FD2FC4"/>
    <w:rsid w:val="00FD4FEE"/>
    <w:rsid w:val="00FE0D33"/>
    <w:rsid w:val="00FE58DA"/>
    <w:rsid w:val="00FE6519"/>
    <w:rsid w:val="00FF04BC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69B5326"/>
  <w15:chartTrackingRefBased/>
  <w15:docId w15:val="{03D725F3-D1EA-489B-BB0D-FFA535FB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D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basedOn w:val="Normal"/>
    <w:uiPriority w:val="99"/>
    <w:unhideWhenUsed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865B0F"/>
  </w:style>
  <w:style w:type="paragraph" w:styleId="Header">
    <w:name w:val="header"/>
    <w:basedOn w:val="Normal"/>
    <w:link w:val="HeaderChar"/>
    <w:uiPriority w:val="99"/>
    <w:unhideWhenUsed/>
    <w:rsid w:val="00E670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060"/>
  </w:style>
  <w:style w:type="paragraph" w:styleId="Footer">
    <w:name w:val="footer"/>
    <w:basedOn w:val="Normal"/>
    <w:link w:val="FooterChar"/>
    <w:uiPriority w:val="99"/>
    <w:unhideWhenUsed/>
    <w:rsid w:val="00E670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2EF36-D08B-439B-BD92-9A00FB494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https://mul2.gov.am/tasks/1191313/oneclick?token=b2c389fdcec9c99386c112b6b961c2fd</cp:keywords>
  <dc:description/>
  <cp:lastModifiedBy>Hayk Hovsepyan</cp:lastModifiedBy>
  <cp:revision>7</cp:revision>
  <dcterms:created xsi:type="dcterms:W3CDTF">2025-05-21T07:30:00Z</dcterms:created>
  <dcterms:modified xsi:type="dcterms:W3CDTF">2025-07-03T08:33:00Z</dcterms:modified>
</cp:coreProperties>
</file>