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1CA521" w14:textId="77777777" w:rsidR="0052047B" w:rsidRPr="0094054C" w:rsidRDefault="004741F4">
      <w:pPr>
        <w:shd w:val="clear" w:color="auto" w:fill="FFFFFF"/>
        <w:spacing w:after="0" w:line="276" w:lineRule="auto"/>
        <w:ind w:left="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color w:val="000000"/>
        </w:rPr>
        <w:t>ԱՄՓՈՓԱԹԵՐԹ</w:t>
      </w:r>
    </w:p>
    <w:p w14:paraId="4ED7DC6C" w14:textId="7CFA5903" w:rsidR="0052047B" w:rsidRPr="0094054C" w:rsidRDefault="004741F4">
      <w:pPr>
        <w:shd w:val="clear" w:color="auto" w:fill="FFFFFF"/>
        <w:spacing w:after="0" w:line="276" w:lineRule="auto"/>
        <w:ind w:left="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color w:val="000000"/>
        </w:rPr>
        <w:t>«</w:t>
      </w:r>
      <w:r w:rsidR="00576804" w:rsidRPr="00576804">
        <w:rPr>
          <w:rFonts w:ascii="GHEA Grapalat" w:eastAsia="GHEA Grapalat" w:hAnsi="GHEA Grapalat" w:cs="GHEA Grapalat"/>
          <w:b/>
          <w:bCs/>
          <w:color w:val="000000"/>
        </w:rPr>
        <w:t>ՀԱՅԱՍՏԱՆԻ ՀԱՆՐԱՊԵՏՈՒԹՅԱՆ ՀԱՐԿԱՅԻՆ ՕՐԵՆՍԳՐՔՈՒՄ ՓՈՓՈԽՈՒԹՅՈՒՆ ԵՎ ԼՐԱՑՈՒՄՆԵՐ ԿԱՏԱՐԵԼՈՒ ՄԱՍԻՆ</w:t>
      </w:r>
      <w:r w:rsidRPr="0094054C">
        <w:rPr>
          <w:rFonts w:ascii="GHEA Grapalat" w:eastAsia="GHEA Grapalat" w:hAnsi="GHEA Grapalat" w:cs="GHEA Grapalat"/>
          <w:b/>
          <w:bCs/>
          <w:color w:val="000000"/>
        </w:rPr>
        <w:t>» ՀՀ ՕՐԵՆՔԻ ՆԱԽԱԳԾԻ</w:t>
      </w:r>
    </w:p>
    <w:p w14:paraId="4A300316" w14:textId="77777777" w:rsidR="0052047B" w:rsidRPr="0094054C" w:rsidRDefault="0052047B">
      <w:pPr>
        <w:shd w:val="clear" w:color="auto" w:fill="FFFFFF"/>
        <w:spacing w:after="0" w:line="276" w:lineRule="auto"/>
        <w:ind w:left="0" w:firstLine="0"/>
        <w:jc w:val="center"/>
        <w:rPr>
          <w:rFonts w:ascii="GHEA Grapalat" w:eastAsia="GHEA Grapalat" w:hAnsi="GHEA Grapalat" w:cs="GHEA Grapalat"/>
          <w:b/>
          <w:bCs/>
          <w:color w:val="000000"/>
        </w:rPr>
      </w:pPr>
    </w:p>
    <w:tbl>
      <w:tblPr>
        <w:tblStyle w:val="a"/>
        <w:tblpPr w:leftFromText="180" w:rightFromText="180" w:vertAnchor="text" w:tblpX="-801" w:tblpY="47"/>
        <w:tblW w:w="1106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5212"/>
        <w:gridCol w:w="5850"/>
      </w:tblGrid>
      <w:tr w:rsidR="0052047B" w:rsidRPr="0094054C" w14:paraId="0BFB72E4" w14:textId="77777777" w:rsidTr="00726E2A">
        <w:trPr>
          <w:trHeight w:val="276"/>
        </w:trPr>
        <w:tc>
          <w:tcPr>
            <w:tcW w:w="5212" w:type="dxa"/>
            <w:vMerge w:val="restart"/>
            <w:tcBorders>
              <w:top w:val="single" w:sz="6" w:space="0" w:color="000000"/>
              <w:left w:val="single" w:sz="6" w:space="0" w:color="000000"/>
              <w:bottom w:val="single" w:sz="6" w:space="0" w:color="000000"/>
              <w:right w:val="single" w:sz="6" w:space="0" w:color="000000"/>
            </w:tcBorders>
            <w:shd w:val="clear" w:color="auto" w:fill="D9D9D9"/>
          </w:tcPr>
          <w:p w14:paraId="2EF33364" w14:textId="77777777" w:rsidR="0052047B" w:rsidRPr="0094054C" w:rsidRDefault="004741F4" w:rsidP="00726E2A">
            <w:pPr>
              <w:spacing w:after="0" w:line="276" w:lineRule="auto"/>
              <w:ind w:left="0" w:right="12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color w:val="000000"/>
              </w:rPr>
              <w:t>1.  ՀՀ ֆինանսների նախարարություն</w:t>
            </w: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43075959" w14:textId="77777777" w:rsidR="0052047B" w:rsidRPr="0094054C" w:rsidRDefault="004741F4" w:rsidP="00726E2A">
            <w:pPr>
              <w:spacing w:after="0" w:line="276" w:lineRule="auto"/>
              <w:ind w:left="12" w:right="18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color w:val="000000"/>
              </w:rPr>
              <w:t>20.06.2023թ</w:t>
            </w:r>
            <w:r w:rsidRPr="0094054C">
              <w:rPr>
                <w:rFonts w:ascii="Cambria Math" w:eastAsia="Cambria Math" w:hAnsi="Cambria Math" w:cs="Cambria Math"/>
                <w:b/>
                <w:bCs/>
                <w:color w:val="000000"/>
              </w:rPr>
              <w:t>․</w:t>
            </w:r>
          </w:p>
        </w:tc>
      </w:tr>
      <w:tr w:rsidR="0052047B" w:rsidRPr="0094054C" w14:paraId="40A8C3FC" w14:textId="77777777" w:rsidTr="00726E2A">
        <w:trPr>
          <w:trHeight w:val="290"/>
        </w:trPr>
        <w:tc>
          <w:tcPr>
            <w:tcW w:w="5212" w:type="dxa"/>
            <w:vMerge/>
            <w:tcBorders>
              <w:top w:val="single" w:sz="6" w:space="0" w:color="000000"/>
              <w:left w:val="single" w:sz="6" w:space="0" w:color="000000"/>
              <w:bottom w:val="single" w:sz="6" w:space="0" w:color="000000"/>
              <w:right w:val="single" w:sz="6" w:space="0" w:color="000000"/>
            </w:tcBorders>
            <w:shd w:val="clear" w:color="auto" w:fill="D9D9D9"/>
          </w:tcPr>
          <w:p w14:paraId="48735A36" w14:textId="77777777" w:rsidR="0052047B" w:rsidRPr="0094054C" w:rsidRDefault="0052047B" w:rsidP="00726E2A">
            <w:pPr>
              <w:widowControl w:val="0"/>
              <w:pBdr>
                <w:top w:val="nil"/>
                <w:left w:val="nil"/>
                <w:bottom w:val="nil"/>
                <w:right w:val="nil"/>
                <w:between w:val="nil"/>
              </w:pBdr>
              <w:spacing w:after="0" w:line="276" w:lineRule="auto"/>
              <w:ind w:left="0" w:firstLine="0"/>
              <w:jc w:val="left"/>
              <w:rPr>
                <w:rFonts w:ascii="GHEA Grapalat" w:eastAsia="GHEA Grapalat" w:hAnsi="GHEA Grapalat" w:cs="GHEA Grapalat"/>
                <w:b/>
                <w:bCs/>
                <w:color w:val="000000"/>
              </w:rPr>
            </w:pP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0C58AB1A" w14:textId="77777777" w:rsidR="0052047B" w:rsidRPr="0094054C" w:rsidRDefault="004741F4" w:rsidP="00726E2A">
            <w:pPr>
              <w:spacing w:after="0" w:line="276" w:lineRule="auto"/>
              <w:ind w:left="12" w:right="18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color w:val="000000"/>
              </w:rPr>
              <w:t>N 01/2-3/10976-2023</w:t>
            </w:r>
          </w:p>
        </w:tc>
      </w:tr>
      <w:tr w:rsidR="0052047B" w:rsidRPr="0094054C" w14:paraId="17D6B8A0" w14:textId="77777777" w:rsidTr="00726E2A">
        <w:trPr>
          <w:trHeight w:val="262"/>
        </w:trPr>
        <w:tc>
          <w:tcPr>
            <w:tcW w:w="5212" w:type="dxa"/>
            <w:tcBorders>
              <w:top w:val="single" w:sz="6" w:space="0" w:color="000000"/>
              <w:left w:val="single" w:sz="6" w:space="0" w:color="000000"/>
              <w:bottom w:val="single" w:sz="6" w:space="0" w:color="000000"/>
              <w:right w:val="single" w:sz="6" w:space="0" w:color="000000"/>
            </w:tcBorders>
            <w:shd w:val="clear" w:color="auto" w:fill="FFFFFF"/>
          </w:tcPr>
          <w:p w14:paraId="25737596" w14:textId="77777777" w:rsidR="0052047B" w:rsidRPr="0094054C" w:rsidRDefault="004741F4" w:rsidP="00726E2A">
            <w:pPr>
              <w:numPr>
                <w:ilvl w:val="0"/>
                <w:numId w:val="1"/>
              </w:numPr>
              <w:tabs>
                <w:tab w:val="left" w:pos="540"/>
                <w:tab w:val="left" w:pos="810"/>
              </w:tabs>
              <w:spacing w:after="0" w:line="276" w:lineRule="auto"/>
              <w:ind w:left="112" w:right="120" w:firstLine="540"/>
              <w:rPr>
                <w:rFonts w:ascii="GHEA Grapalat" w:eastAsia="GHEA Grapalat" w:hAnsi="GHEA Grapalat" w:cs="GHEA Grapalat"/>
              </w:rPr>
            </w:pPr>
            <w:r w:rsidRPr="0094054C">
              <w:rPr>
                <w:rFonts w:ascii="GHEA Grapalat" w:eastAsia="GHEA Grapalat" w:hAnsi="GHEA Grapalat" w:cs="GHEA Grapalat"/>
              </w:rPr>
              <w:tab/>
              <w:t xml:space="preserve"> Օրենսգրքի 123-րդ հոդվածի 1-ին մասի 5-րդ կետով սահմանված խնդրո առարկա չափը 2.5 տոկոս սահմանելու առաջարկությունն ընդունելի չէ, քանի որ նվիրատվությունների իրականացումը չպետք է տեղի ունենա ի հաշիվ պետական բյուջեի հարկային եկամուտների՝ նկատի ունենալով այն հանգամանքը, որ եկամուտների հավաքագրման ու դրանց հաշվին համապետական նշանակության խնդիրների լուծման միակ ինստիտուցիոնալ համակարգը պետական բյուջեն է: </w:t>
            </w:r>
          </w:p>
          <w:p w14:paraId="5972C991" w14:textId="77777777" w:rsidR="0052047B" w:rsidRPr="0094054C" w:rsidRDefault="004741F4" w:rsidP="00726E2A">
            <w:pPr>
              <w:tabs>
                <w:tab w:val="left" w:pos="540"/>
              </w:tabs>
              <w:spacing w:after="0" w:line="276" w:lineRule="auto"/>
              <w:ind w:left="112" w:right="120" w:firstLine="540"/>
              <w:rPr>
                <w:rFonts w:ascii="GHEA Grapalat" w:eastAsia="GHEA Grapalat" w:hAnsi="GHEA Grapalat" w:cs="GHEA Grapalat"/>
                <w:color w:val="000000"/>
              </w:rPr>
            </w:pPr>
            <w:r w:rsidRPr="0094054C">
              <w:rPr>
                <w:rFonts w:ascii="GHEA Grapalat" w:eastAsia="GHEA Grapalat" w:hAnsi="GHEA Grapalat" w:cs="GHEA Grapalat"/>
              </w:rPr>
              <w:tab/>
              <w:t>Բացի այդ, ինչպես նշվել է ՀՀ փոքր և միջին ձեռնարկատիրության զարգացման ենթախորհրդի նիստերում նշյալ նախագծի քննարկումների ընթացքում, խոսքը վերաբերում է ընկերությունների կողմից հիմնականում այն հիմնական միջոցները անհատույց տրամադրելուն, որոնք արդեն իսկ հարկման նպատակով ամորտիզացվել են (օրինակ՝ համակարգիչներին, որոնց ամորտիզացիոն ժամկետը Օրենսգրքով սահմանված է մեկ տարի), ինչը նշանակում է, որ դրանց մասով ամբողջ հարկման բազան արդեն իսկ նվազեցվել է շահութահարկով հարկման նպատակով:</w:t>
            </w:r>
          </w:p>
        </w:tc>
        <w:tc>
          <w:tcPr>
            <w:tcW w:w="5850" w:type="dxa"/>
            <w:tcBorders>
              <w:top w:val="single" w:sz="6" w:space="0" w:color="000000"/>
              <w:left w:val="single" w:sz="6" w:space="0" w:color="000000"/>
              <w:bottom w:val="single" w:sz="6" w:space="0" w:color="000000"/>
              <w:right w:val="single" w:sz="6" w:space="0" w:color="000000"/>
            </w:tcBorders>
            <w:shd w:val="clear" w:color="auto" w:fill="FFFFFF"/>
          </w:tcPr>
          <w:p w14:paraId="23ABA3DB" w14:textId="77777777" w:rsidR="0052047B" w:rsidRPr="0094054C" w:rsidRDefault="004741F4" w:rsidP="00726E2A">
            <w:pPr>
              <w:spacing w:after="0" w:line="276" w:lineRule="auto"/>
              <w:ind w:left="12" w:right="180" w:firstLine="0"/>
              <w:jc w:val="center"/>
              <w:rPr>
                <w:rFonts w:ascii="GHEA Grapalat" w:eastAsia="GHEA Grapalat" w:hAnsi="GHEA Grapalat" w:cs="GHEA Grapalat"/>
                <w:b/>
                <w:color w:val="000000"/>
              </w:rPr>
            </w:pPr>
            <w:r w:rsidRPr="0094054C">
              <w:rPr>
                <w:rFonts w:ascii="GHEA Grapalat" w:eastAsia="GHEA Grapalat" w:hAnsi="GHEA Grapalat" w:cs="GHEA Grapalat"/>
                <w:b/>
                <w:color w:val="000000"/>
              </w:rPr>
              <w:t>Ընդունվել է ի գիտություն</w:t>
            </w:r>
          </w:p>
          <w:p w14:paraId="0AB9DCC8" w14:textId="77777777" w:rsidR="0052047B" w:rsidRPr="0094054C" w:rsidRDefault="004741F4" w:rsidP="00726E2A">
            <w:pPr>
              <w:spacing w:after="0" w:line="276" w:lineRule="auto"/>
              <w:ind w:left="126" w:right="180" w:hanging="114"/>
              <w:rPr>
                <w:rFonts w:ascii="GHEA Grapalat" w:eastAsia="GHEA Grapalat" w:hAnsi="GHEA Grapalat" w:cs="GHEA Grapalat"/>
                <w:color w:val="000000"/>
              </w:rPr>
            </w:pPr>
            <w:r w:rsidRPr="0094054C">
              <w:rPr>
                <w:rFonts w:ascii="GHEA Grapalat" w:eastAsia="GHEA Grapalat" w:hAnsi="GHEA Grapalat" w:cs="GHEA Grapalat"/>
                <w:color w:val="000000"/>
              </w:rPr>
              <w:t>Հարկային քաղաքականության միջոցով բարեգործություն իրականացնելու մշակույթի խթանումը կարևորվում է աշխարհի բազմաթիվ երկրներում, ինչի վերաբերյալ մանրամասն նշված է նախագծի հիմնավորման մեջ: Այդ  տրամաբանությամբ է սահմանված նաև գործող արտոնությունը, սակայն այն զիջում է այլ երկրներում կիրառվող հիմնական չափերին:</w:t>
            </w:r>
          </w:p>
          <w:p w14:paraId="17579E6E" w14:textId="77777777" w:rsidR="0052047B" w:rsidRPr="0094054C" w:rsidRDefault="004741F4" w:rsidP="00726E2A">
            <w:pPr>
              <w:spacing w:after="0" w:line="276" w:lineRule="auto"/>
              <w:ind w:left="126" w:right="180" w:firstLine="0"/>
              <w:rPr>
                <w:rFonts w:ascii="GHEA Grapalat" w:eastAsia="GHEA Grapalat" w:hAnsi="GHEA Grapalat" w:cs="GHEA Grapalat"/>
                <w:color w:val="000000"/>
              </w:rPr>
            </w:pPr>
            <w:r w:rsidRPr="0094054C">
              <w:rPr>
                <w:rFonts w:ascii="GHEA Grapalat" w:eastAsia="GHEA Grapalat" w:hAnsi="GHEA Grapalat" w:cs="GHEA Grapalat"/>
                <w:color w:val="000000"/>
              </w:rPr>
              <w:t xml:space="preserve"> Նվիրատվություններն ուղղորդելու միջոցով պետությունն առավել արագ կարող է հասնել տվյալ ոլորտում իր առջև դրված խնդիրների լուծմանը, քանի որ նվիրատվությունների գումարները բազմապատիկ գերազանցում են դրանցից առաջացող պոտենցիալ հարկի մեծությունը, որը հնարավոր կլիներ ուղղել համապատասխան ոլորտներին: Այդ է պատճառը, որ պետությունները նախատեսում են հարկային արտոնություններ` նախապես սահմանելով գերակա ոլորտները, իսկ անհրաժեշտության դեպքում` նաև վերահսկման մեխանիզմ: Որպես այդպիսի մեխանիզմ հիմնականում հանդիսանում է նվիրատվությունն ընդունողի «որակավորումը»` կրոնական, սպորտային, հասարակական, բարեգործական կազմակերպություններ, կրթական հաստատություններ և այլն:</w:t>
            </w:r>
          </w:p>
          <w:p w14:paraId="1765972A" w14:textId="77777777" w:rsidR="0052047B" w:rsidRPr="0094054C" w:rsidRDefault="004741F4" w:rsidP="00726E2A">
            <w:pPr>
              <w:spacing w:after="0" w:line="276" w:lineRule="auto"/>
              <w:ind w:left="126" w:right="180" w:firstLine="0"/>
              <w:rPr>
                <w:rFonts w:ascii="GHEA Grapalat" w:eastAsia="GHEA Grapalat" w:hAnsi="GHEA Grapalat" w:cs="GHEA Grapalat"/>
              </w:rPr>
            </w:pPr>
            <w:r w:rsidRPr="0094054C">
              <w:rPr>
                <w:rFonts w:ascii="GHEA Grapalat" w:eastAsia="GHEA Grapalat" w:hAnsi="GHEA Grapalat" w:cs="GHEA Grapalat"/>
                <w:color w:val="000000"/>
              </w:rPr>
              <w:t xml:space="preserve">Ինչ վերաբերում է այն պնդմանը, որ </w:t>
            </w:r>
            <w:r w:rsidRPr="0094054C">
              <w:rPr>
                <w:rFonts w:ascii="GHEA Grapalat" w:eastAsia="GHEA Grapalat" w:hAnsi="GHEA Grapalat" w:cs="GHEA Grapalat"/>
              </w:rPr>
              <w:t xml:space="preserve"> համապետական նշանակության խնդիրների լուծման միակ ինստիտուցիոնալ համակարգը պետական բյուջեն է, նշենք որ համապետական մասշտաբի խնդիրներ լուծվում են նաև այլ կառույցների միջոցով, ինչպիսիք են օրինակ` Հայաստան համահայկական հիմնադրամը և Զինծառայողների ապահովագրության ազգային </w:t>
            </w:r>
            <w:r w:rsidRPr="0094054C">
              <w:rPr>
                <w:rFonts w:ascii="GHEA Grapalat" w:eastAsia="GHEA Grapalat" w:hAnsi="GHEA Grapalat" w:cs="GHEA Grapalat"/>
              </w:rPr>
              <w:lastRenderedPageBreak/>
              <w:t>հիմնադրամը, կուտակային կենսաթոշակային ֆոնդերը և այլն:</w:t>
            </w:r>
          </w:p>
          <w:p w14:paraId="2F64D863" w14:textId="77777777" w:rsidR="0052047B" w:rsidRPr="0094054C" w:rsidRDefault="004741F4" w:rsidP="00726E2A">
            <w:pPr>
              <w:spacing w:after="0" w:line="276" w:lineRule="auto"/>
              <w:ind w:left="12" w:right="180" w:firstLine="0"/>
              <w:rPr>
                <w:rFonts w:ascii="GHEA Grapalat" w:eastAsia="GHEA Grapalat" w:hAnsi="GHEA Grapalat" w:cs="GHEA Grapalat"/>
              </w:rPr>
            </w:pPr>
            <w:r w:rsidRPr="0094054C">
              <w:rPr>
                <w:rFonts w:ascii="GHEA Grapalat" w:eastAsia="GHEA Grapalat" w:hAnsi="GHEA Grapalat" w:cs="GHEA Grapalat"/>
              </w:rPr>
              <w:t xml:space="preserve">Միայն Զինապահ հիմնադրամը 2019 թվականից սկսած որպես նվիրաբերություն ստացել է մոտ 4 միլիարդ դրամ: Այդ միջոցներն ուղղվել են համապետական նշանակության կարիքների բավարարմանը, սակայն այդ մասով հարկ հավաքելու կարիք չի առաջացել: Հենց դա է պատճառը, որ առաջարկվում է բարձրացնել չհարկվող հասույթի մեծությունը`  նվիրատվությունների համար  լրացուցիչ մոտիվացիա ստեղծելու համար: </w:t>
            </w:r>
          </w:p>
          <w:p w14:paraId="4ACE154C" w14:textId="77777777" w:rsidR="0052047B" w:rsidRPr="0094054C" w:rsidRDefault="004741F4" w:rsidP="00726E2A">
            <w:pPr>
              <w:spacing w:after="0" w:line="276" w:lineRule="auto"/>
              <w:ind w:left="12" w:right="180" w:firstLine="0"/>
              <w:rPr>
                <w:rFonts w:ascii="GHEA Grapalat" w:eastAsia="GHEA Grapalat" w:hAnsi="GHEA Grapalat" w:cs="GHEA Grapalat"/>
              </w:rPr>
            </w:pPr>
            <w:r w:rsidRPr="0094054C">
              <w:rPr>
                <w:rFonts w:ascii="GHEA Grapalat" w:eastAsia="GHEA Grapalat" w:hAnsi="GHEA Grapalat" w:cs="GHEA Grapalat"/>
              </w:rPr>
              <w:t>Հարկ է նշել նաև, որ նախագծի հիմնական նպատակը ամորտիզացված հիմնական միջոցների նվիրատվությունը չէ: ՀՀ ԲՈՒՀ-երի հետ քննարկումները ցույց են տալիս, որ վերջիններս որպես կանոն, ընդունում են միայն նոր գույք, ինչը որոշների դեպքում ամրագրված քաղաքականություն է: Այդուհանդերձ, կարող են լինել դեպքեր, երբ նվիրառուները կունենան նաև օգտագործված, սակայն պիտանի գույքի կարիք, որի նվիրատվությանը խոչընդոտում են ԱԱՀ-ի վերաբերյալ կարգավորումները, ինչն էլ կարգավորվում է նախագծով:</w:t>
            </w:r>
          </w:p>
          <w:p w14:paraId="5F13DB73" w14:textId="77777777" w:rsidR="0052047B" w:rsidRPr="0094054C" w:rsidRDefault="004741F4" w:rsidP="00726E2A">
            <w:pPr>
              <w:spacing w:after="0" w:line="276" w:lineRule="auto"/>
              <w:ind w:left="12" w:right="180" w:firstLine="0"/>
              <w:rPr>
                <w:rFonts w:ascii="GHEA Grapalat" w:eastAsia="GHEA Grapalat" w:hAnsi="GHEA Grapalat" w:cs="GHEA Grapalat"/>
                <w:b/>
                <w:color w:val="000000"/>
              </w:rPr>
            </w:pPr>
            <w:r w:rsidRPr="0094054C">
              <w:rPr>
                <w:rFonts w:ascii="GHEA Grapalat" w:eastAsia="GHEA Grapalat" w:hAnsi="GHEA Grapalat" w:cs="GHEA Grapalat"/>
              </w:rPr>
              <w:t>Հարկ է նշել նաև, որ հարցը քննարկվել է 12.04.2023թ. ՓՄՁ զարգացման խորհրդի նիստի շրջանակներում, որի ընթացքում ինչպես մասնավոր հատվածի, այնպես էլ ՀՀ փոխվարչապետի կողմից կարևորվել է շեմը բարձրացնելու անհրաժեշտությունը:</w:t>
            </w:r>
          </w:p>
        </w:tc>
      </w:tr>
      <w:tr w:rsidR="0052047B" w:rsidRPr="0094054C" w14:paraId="53601F2E" w14:textId="77777777" w:rsidTr="00726E2A">
        <w:trPr>
          <w:trHeight w:val="262"/>
        </w:trPr>
        <w:tc>
          <w:tcPr>
            <w:tcW w:w="5212" w:type="dxa"/>
            <w:tcBorders>
              <w:top w:val="single" w:sz="6" w:space="0" w:color="000000"/>
              <w:left w:val="single" w:sz="6" w:space="0" w:color="000000"/>
              <w:bottom w:val="single" w:sz="6" w:space="0" w:color="000000"/>
              <w:right w:val="single" w:sz="6" w:space="0" w:color="000000"/>
            </w:tcBorders>
            <w:shd w:val="clear" w:color="auto" w:fill="FFFFFF"/>
          </w:tcPr>
          <w:p w14:paraId="2375908B" w14:textId="77777777" w:rsidR="0052047B" w:rsidRPr="0094054C" w:rsidRDefault="004741F4" w:rsidP="00726E2A">
            <w:pPr>
              <w:numPr>
                <w:ilvl w:val="0"/>
                <w:numId w:val="2"/>
              </w:numPr>
              <w:tabs>
                <w:tab w:val="left" w:pos="540"/>
                <w:tab w:val="left" w:pos="810"/>
              </w:tabs>
              <w:spacing w:after="0" w:line="276" w:lineRule="auto"/>
              <w:ind w:left="112" w:right="120" w:firstLine="540"/>
              <w:rPr>
                <w:rFonts w:ascii="GHEA Grapalat" w:eastAsia="GHEA Grapalat" w:hAnsi="GHEA Grapalat" w:cs="GHEA Grapalat"/>
                <w:color w:val="00000A"/>
              </w:rPr>
            </w:pPr>
            <w:r w:rsidRPr="0094054C">
              <w:rPr>
                <w:rFonts w:ascii="GHEA Grapalat" w:eastAsia="GHEA Grapalat" w:hAnsi="GHEA Grapalat" w:cs="GHEA Grapalat"/>
                <w:color w:val="00000A"/>
              </w:rPr>
              <w:lastRenderedPageBreak/>
              <w:t>Օրենսգրքի 62-րդ հոդվածի 7-րդ մասի համաձայն՝ Կառավարության որոշումների հիման վրա ԱԱՀ վճարողների կողմից ապրանքի մատակարարման, աշխատանքի կատարման կամ ծառայության մատուցման անհատույց գործարքների դեպքում ԱԱՀ-ով հարկման բազան համարվում է 0 դրամ, իսկ իրական արժեքից</w:t>
            </w:r>
            <w:r w:rsidRPr="0094054C">
              <w:rPr>
                <w:color w:val="00000A"/>
              </w:rPr>
              <w:t> </w:t>
            </w:r>
            <w:r w:rsidRPr="0094054C">
              <w:rPr>
                <w:rFonts w:ascii="GHEA Grapalat" w:eastAsia="GHEA Grapalat" w:hAnsi="GHEA Grapalat" w:cs="GHEA Grapalat"/>
                <w:color w:val="00000A"/>
              </w:rPr>
              <w:t>ցածր արժեքով հատուցմամբ գործարքների դեպքում ԱԱՀ-ով հարկման բազա է համարվում ստացման ենթակա հատուցման գումարը` առանց ԱԱՀ-ի:</w:t>
            </w:r>
          </w:p>
          <w:p w14:paraId="7036E3BC" w14:textId="77777777" w:rsidR="0052047B" w:rsidRPr="0094054C" w:rsidRDefault="004741F4" w:rsidP="00726E2A">
            <w:pPr>
              <w:tabs>
                <w:tab w:val="left" w:pos="540"/>
              </w:tabs>
              <w:spacing w:after="0" w:line="276" w:lineRule="auto"/>
              <w:ind w:left="112" w:right="120" w:firstLine="540"/>
              <w:rPr>
                <w:rFonts w:ascii="GHEA Grapalat" w:eastAsia="GHEA Grapalat" w:hAnsi="GHEA Grapalat" w:cs="GHEA Grapalat"/>
                <w:color w:val="00000A"/>
              </w:rPr>
            </w:pPr>
            <w:r w:rsidRPr="0094054C">
              <w:rPr>
                <w:rFonts w:ascii="GHEA Grapalat" w:eastAsia="GHEA Grapalat" w:hAnsi="GHEA Grapalat" w:cs="GHEA Grapalat"/>
                <w:color w:val="00000A"/>
              </w:rPr>
              <w:tab/>
              <w:t xml:space="preserve">Վերոգրյալի կապակցությամբ, հայտնում ենք, որ ՀՀ–ում միջին մասնագիտական, </w:t>
            </w:r>
            <w:r w:rsidRPr="0094054C">
              <w:rPr>
                <w:rFonts w:ascii="GHEA Grapalat" w:eastAsia="GHEA Grapalat" w:hAnsi="GHEA Grapalat" w:cs="GHEA Grapalat"/>
                <w:color w:val="00000A"/>
              </w:rPr>
              <w:lastRenderedPageBreak/>
              <w:t>բակալավրի կամ մագիստրոսի կրթական ծրագրի իրականացման լիցենզիա ունեցող ոչ առևտրային կազմակերպություններին, հանրակրթական դպրոցներին կամ «ՀՀ պաշտպանության ժամանակ զինծառայողների կյանքին կամ առողջությանը պատճառված վնասների հատուցման մասին» օրենքի համաձայն ստեղծված հիմնադրամին ակտիվների տրամադրման անհատույց գործարքների դեպքում ԱԱՀ-ով հարկման բազան 0 դրամ համարելու կարգավորումներ գործող օրենսդրությամբ արդեն իսկ նախատեսված են, եթե ԱԱՀ վճարողների կողմից ապրանքի մատակարարման, աշխատանքի կատարման կամ ծառայության մատուցման անհատույց գործարքներն իրականացվում են Կառավարության համապատասխան որոշումների հիման վրա:</w:t>
            </w:r>
          </w:p>
          <w:p w14:paraId="04CB88D4" w14:textId="3C06EB52" w:rsidR="0052047B" w:rsidRPr="0094054C" w:rsidRDefault="004741F4" w:rsidP="00726E2A">
            <w:pPr>
              <w:tabs>
                <w:tab w:val="left" w:pos="540"/>
              </w:tabs>
              <w:spacing w:after="0" w:line="276" w:lineRule="auto"/>
              <w:ind w:left="112" w:right="120" w:firstLine="540"/>
              <w:rPr>
                <w:rFonts w:ascii="GHEA Grapalat" w:eastAsia="GHEA Grapalat" w:hAnsi="GHEA Grapalat" w:cs="GHEA Grapalat"/>
                <w:color w:val="00000A"/>
              </w:rPr>
            </w:pPr>
            <w:r w:rsidRPr="0094054C">
              <w:rPr>
                <w:rFonts w:ascii="GHEA Grapalat" w:eastAsia="GHEA Grapalat" w:hAnsi="GHEA Grapalat" w:cs="GHEA Grapalat"/>
                <w:color w:val="00000A"/>
              </w:rPr>
              <w:tab/>
              <w:t xml:space="preserve">Մյուս կողմից, հարկ է նկատել, որ ԱԱՀ-ի մասով ներկայացված առաջարկության ընդունման և տնտեսավարող սուբյեկտների կողմից Հայաստանի Հանրապետությունում միջին մասնագիտական, բակալավրի կամ մագիստրոսի կրթական ծրագրի իրականացման լիցենզիա ունեցող ոչ առևտրային կազմակերպություններին, հանրակրթական դպրոցներին կամ «Հայաստանի Հանրապետության պաշտպանության ժամանակ զինծառայողների կյանքին կամ առողջությանը պատճառված վնասների հատուցման մասին» օրենքի համաձայն ստեղծված հիմնադրամին ապրանքների մատակարարման գործարքներն ԱԱՀ-ի ընդհանուր սահմանված կանոններից տարբերվող կանոններով հարկելու պարագայում տնտեսավարող սուբյեկտներն ԱԱՀ-ի վճարումից խուսափելու նպատակով կարող են դրանք անհատույց տրամադրել խնդրո առարկա կազմակերպություններին, որից հետո դրանց իրացումը կազմակերպել արդեն վերջիններիս </w:t>
            </w:r>
            <w:r w:rsidRPr="0094054C">
              <w:rPr>
                <w:rFonts w:ascii="GHEA Grapalat" w:eastAsia="GHEA Grapalat" w:hAnsi="GHEA Grapalat" w:cs="GHEA Grapalat"/>
                <w:color w:val="00000A"/>
              </w:rPr>
              <w:lastRenderedPageBreak/>
              <w:t>կողմից: Մինչդեռ, կազմակերպությունների կողմից, առանց լրացուցիչ հարկային պարտավորությունների, ակտիվների անհատույց տրամադրումը միայն Կառավարության որոշումների հիման վրա իրականացնելը նպատակ</w:t>
            </w:r>
            <w:r w:rsidR="00557A1F" w:rsidRPr="0094054C">
              <w:rPr>
                <w:rFonts w:ascii="GHEA Grapalat" w:eastAsia="GHEA Grapalat" w:hAnsi="GHEA Grapalat" w:cs="GHEA Grapalat"/>
                <w:color w:val="00000A"/>
              </w:rPr>
              <w:t>ա</w:t>
            </w:r>
            <w:r w:rsidRPr="0094054C">
              <w:rPr>
                <w:rFonts w:ascii="GHEA Grapalat" w:eastAsia="GHEA Grapalat" w:hAnsi="GHEA Grapalat" w:cs="GHEA Grapalat"/>
                <w:color w:val="00000A"/>
              </w:rPr>
              <w:t>ուղղված է նախ և առաջ հարկումից խուսափելու ռիսկերի կառավարմանը:</w:t>
            </w:r>
          </w:p>
          <w:p w14:paraId="0F4CE54A" w14:textId="77777777" w:rsidR="0052047B" w:rsidRPr="0094054C" w:rsidRDefault="004741F4" w:rsidP="00726E2A">
            <w:pPr>
              <w:tabs>
                <w:tab w:val="left" w:pos="540"/>
              </w:tabs>
              <w:spacing w:after="0" w:line="276" w:lineRule="auto"/>
              <w:ind w:left="112" w:right="120" w:firstLine="540"/>
              <w:rPr>
                <w:rFonts w:ascii="GHEA Grapalat" w:eastAsia="GHEA Grapalat" w:hAnsi="GHEA Grapalat" w:cs="GHEA Grapalat"/>
                <w:color w:val="00000A"/>
              </w:rPr>
            </w:pPr>
            <w:r w:rsidRPr="0094054C">
              <w:rPr>
                <w:rFonts w:ascii="GHEA Grapalat" w:eastAsia="GHEA Grapalat" w:hAnsi="GHEA Grapalat" w:cs="GHEA Grapalat"/>
                <w:color w:val="00000A"/>
              </w:rPr>
              <w:tab/>
              <w:t>Այս կապակցությամբ, անհրաժեշտ է հաշվի առնել նաև, որ Օրենսգրքով ապրանքի մատակարարման, աշխատանքի կատարման կամ ծառայության մատուցման անհատույց կամ իրական արժեքից էականորեն ցածր արժեքով հատուցմամբ գործարքների դեպքում ԱԱՀ-ով հարկման բազան այդ գործարքների իրական արժեքի 80 տոկոսը համարելու հետ կապված դրույթի սահմանումը պայմանավորված է հարկումից խուսափելու ռիսկերը նվազեցնելու անհրաժեշտությամբ:</w:t>
            </w:r>
          </w:p>
          <w:p w14:paraId="14050B2C" w14:textId="77777777" w:rsidR="0052047B" w:rsidRPr="0094054C" w:rsidRDefault="004741F4" w:rsidP="00726E2A">
            <w:pPr>
              <w:tabs>
                <w:tab w:val="left" w:pos="540"/>
              </w:tabs>
              <w:spacing w:after="0" w:line="276" w:lineRule="auto"/>
              <w:ind w:left="112" w:right="120" w:firstLine="540"/>
              <w:rPr>
                <w:rFonts w:ascii="GHEA Grapalat" w:eastAsia="GHEA Grapalat" w:hAnsi="GHEA Grapalat" w:cs="GHEA Grapalat"/>
                <w:color w:val="00000A"/>
              </w:rPr>
            </w:pPr>
            <w:r w:rsidRPr="0094054C">
              <w:rPr>
                <w:rFonts w:ascii="GHEA Grapalat" w:eastAsia="GHEA Grapalat" w:hAnsi="GHEA Grapalat" w:cs="GHEA Grapalat"/>
                <w:color w:val="00000A"/>
              </w:rPr>
              <w:tab/>
              <w:t>Միևնույն ժամանակ, հարկ ենք համարում նկատել, որ առաջարկության ընդունումը խնդրահարույց է այն տեսանկյունից, որ անհատույց տրամադրվող ակտիվների՝ ԱԱՀ-ով հարկվող բազան 0 դրամ համարելու արդյունքում նշյալ ակտիվները տրամադրող կազմակերպությունները հնարավորություն են ստանում նաև հաշվանցել դրանց ձեռքբերումների մասով վճարված ԱԱՀ-ի գումարները:</w:t>
            </w:r>
          </w:p>
          <w:p w14:paraId="208A4ECF" w14:textId="77777777" w:rsidR="0052047B" w:rsidRPr="0094054C" w:rsidRDefault="004741F4" w:rsidP="00726E2A">
            <w:pPr>
              <w:tabs>
                <w:tab w:val="left" w:pos="540"/>
              </w:tabs>
              <w:spacing w:after="0" w:line="276" w:lineRule="auto"/>
              <w:ind w:left="112" w:right="120" w:firstLine="540"/>
              <w:rPr>
                <w:rFonts w:ascii="GHEA Grapalat" w:eastAsia="GHEA Grapalat" w:hAnsi="GHEA Grapalat" w:cs="GHEA Grapalat"/>
              </w:rPr>
            </w:pPr>
            <w:r w:rsidRPr="0094054C">
              <w:rPr>
                <w:rFonts w:ascii="GHEA Grapalat" w:eastAsia="GHEA Grapalat" w:hAnsi="GHEA Grapalat" w:cs="GHEA Grapalat"/>
                <w:color w:val="00000A"/>
              </w:rPr>
              <w:tab/>
              <w:t xml:space="preserve">Հաշվի առնելով վերոգրյալը՝ հայտնում ենք, որ Հայաստանի Հանրապետությունում միջին մասնագիտական, բակալավրի կամ մագիստրոսի կրթական ծրագրի իրականացման լիցենզիա ունեցող ոչ առևտրային կազմակերպություններին, հանրակրթական դպրոցներին կամ «Հայաստանի Հանրապետության պաշտպանության ժամանակ զինծառայողների կյանքին կամ առողջությանը պատճառված վնասների հատուցման մասին» օրենքի համաձայն ստեղծված հիմնադրամին </w:t>
            </w:r>
            <w:r w:rsidRPr="0094054C">
              <w:rPr>
                <w:rFonts w:ascii="GHEA Grapalat" w:eastAsia="GHEA Grapalat" w:hAnsi="GHEA Grapalat" w:cs="GHEA Grapalat"/>
                <w:color w:val="00000A"/>
              </w:rPr>
              <w:lastRenderedPageBreak/>
              <w:t>ակտիվների տրամադրման անհատույց գործարքների դեպքում ԱԱՀ-ով հարկման բազան 0 դրամ համարելու առաջարկությունը նույնպես համարում ենք ոչ նպատակահարմար և առաջարկում ենք որպես նկարագրված խնդիրների լուծում դիտարկել արդեն իսկ առկա կարգավորումները:</w:t>
            </w:r>
          </w:p>
        </w:tc>
        <w:tc>
          <w:tcPr>
            <w:tcW w:w="5850" w:type="dxa"/>
            <w:tcBorders>
              <w:top w:val="single" w:sz="6" w:space="0" w:color="000000"/>
              <w:left w:val="single" w:sz="6" w:space="0" w:color="000000"/>
              <w:bottom w:val="single" w:sz="6" w:space="0" w:color="000000"/>
              <w:right w:val="single" w:sz="6" w:space="0" w:color="000000"/>
            </w:tcBorders>
            <w:shd w:val="clear" w:color="auto" w:fill="FFFFFF"/>
          </w:tcPr>
          <w:p w14:paraId="74FE1B09" w14:textId="032097F0" w:rsidR="0052047B" w:rsidRPr="0094054C" w:rsidRDefault="004741F4" w:rsidP="00726E2A">
            <w:pPr>
              <w:spacing w:after="0" w:line="276" w:lineRule="auto"/>
              <w:ind w:left="12" w:right="180" w:firstLine="0"/>
              <w:jc w:val="center"/>
              <w:rPr>
                <w:rFonts w:ascii="GHEA Grapalat" w:eastAsia="GHEA Grapalat" w:hAnsi="GHEA Grapalat" w:cs="GHEA Grapalat"/>
                <w:bCs/>
              </w:rPr>
            </w:pPr>
            <w:r w:rsidRPr="0094054C">
              <w:rPr>
                <w:rFonts w:ascii="GHEA Grapalat" w:eastAsia="GHEA Grapalat" w:hAnsi="GHEA Grapalat" w:cs="GHEA Grapalat"/>
                <w:bCs/>
                <w:color w:val="000000"/>
              </w:rPr>
              <w:lastRenderedPageBreak/>
              <w:t>Ընդունվել է, դրույթը հանվել է:</w:t>
            </w:r>
          </w:p>
        </w:tc>
      </w:tr>
      <w:tr w:rsidR="0052047B" w:rsidRPr="0094054C" w14:paraId="73B71EB5" w14:textId="77777777" w:rsidTr="00726E2A">
        <w:trPr>
          <w:trHeight w:val="262"/>
        </w:trPr>
        <w:tc>
          <w:tcPr>
            <w:tcW w:w="5212" w:type="dxa"/>
            <w:vMerge w:val="restart"/>
            <w:tcBorders>
              <w:top w:val="single" w:sz="6" w:space="0" w:color="000000"/>
              <w:left w:val="single" w:sz="6" w:space="0" w:color="000000"/>
              <w:right w:val="single" w:sz="6" w:space="0" w:color="000000"/>
            </w:tcBorders>
            <w:shd w:val="clear" w:color="auto" w:fill="D9D9D9"/>
          </w:tcPr>
          <w:p w14:paraId="29990BBE" w14:textId="16979E08" w:rsidR="0052047B" w:rsidRPr="0094054C" w:rsidRDefault="004741F4" w:rsidP="00726E2A">
            <w:pPr>
              <w:spacing w:after="0" w:line="276" w:lineRule="auto"/>
              <w:ind w:left="0" w:right="12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lastRenderedPageBreak/>
              <w:t xml:space="preserve"> 2.</w:t>
            </w:r>
            <w:r w:rsidR="0057544A" w:rsidRPr="0094054C">
              <w:rPr>
                <w:rFonts w:ascii="GHEA Grapalat" w:eastAsia="GHEA Grapalat" w:hAnsi="GHEA Grapalat" w:cs="GHEA Grapalat"/>
                <w:color w:val="000000"/>
              </w:rPr>
              <w:t>1</w:t>
            </w:r>
            <w:r w:rsidR="0057544A" w:rsidRPr="0094054C">
              <w:rPr>
                <w:rFonts w:ascii="Cambria Math" w:eastAsia="GHEA Grapalat" w:hAnsi="Cambria Math" w:cs="GHEA Grapalat"/>
                <w:color w:val="000000"/>
              </w:rPr>
              <w:t xml:space="preserve">․ </w:t>
            </w:r>
            <w:r w:rsidRPr="0094054C">
              <w:rPr>
                <w:rFonts w:ascii="GHEA Grapalat" w:eastAsia="GHEA Grapalat" w:hAnsi="GHEA Grapalat" w:cs="GHEA Grapalat"/>
                <w:color w:val="000000"/>
              </w:rPr>
              <w:t xml:space="preserve"> ՀՀ Պետական եկամուտների կոմիտե</w:t>
            </w: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6F643E4E" w14:textId="77777777" w:rsidR="0052047B" w:rsidRPr="0094054C" w:rsidRDefault="004741F4" w:rsidP="00726E2A">
            <w:pPr>
              <w:spacing w:after="0" w:line="276" w:lineRule="auto"/>
              <w:ind w:left="12" w:right="18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t>13.04.2023 թ</w:t>
            </w:r>
            <w:r w:rsidRPr="0094054C">
              <w:rPr>
                <w:rFonts w:ascii="Cambria Math" w:eastAsia="Cambria Math" w:hAnsi="Cambria Math" w:cs="Cambria Math"/>
                <w:color w:val="000000"/>
              </w:rPr>
              <w:t>․</w:t>
            </w:r>
          </w:p>
        </w:tc>
      </w:tr>
      <w:tr w:rsidR="0052047B" w:rsidRPr="0094054C" w14:paraId="7C98C593" w14:textId="77777777" w:rsidTr="00726E2A">
        <w:trPr>
          <w:trHeight w:val="262"/>
        </w:trPr>
        <w:tc>
          <w:tcPr>
            <w:tcW w:w="5212" w:type="dxa"/>
            <w:vMerge/>
            <w:tcBorders>
              <w:top w:val="single" w:sz="6" w:space="0" w:color="000000"/>
              <w:left w:val="single" w:sz="6" w:space="0" w:color="000000"/>
              <w:right w:val="single" w:sz="6" w:space="0" w:color="000000"/>
            </w:tcBorders>
            <w:shd w:val="clear" w:color="auto" w:fill="D9D9D9"/>
          </w:tcPr>
          <w:p w14:paraId="53220701" w14:textId="77777777" w:rsidR="0052047B" w:rsidRPr="0094054C" w:rsidRDefault="0052047B" w:rsidP="00726E2A">
            <w:pPr>
              <w:widowControl w:val="0"/>
              <w:pBdr>
                <w:top w:val="nil"/>
                <w:left w:val="nil"/>
                <w:bottom w:val="nil"/>
                <w:right w:val="nil"/>
                <w:between w:val="nil"/>
              </w:pBdr>
              <w:spacing w:after="0" w:line="276" w:lineRule="auto"/>
              <w:ind w:left="0" w:firstLine="0"/>
              <w:jc w:val="left"/>
              <w:rPr>
                <w:rFonts w:ascii="GHEA Grapalat" w:eastAsia="GHEA Grapalat" w:hAnsi="GHEA Grapalat" w:cs="GHEA Grapalat"/>
                <w:color w:val="000000"/>
              </w:rPr>
            </w:pP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5B7397F0" w14:textId="77777777" w:rsidR="0052047B" w:rsidRPr="0094054C" w:rsidRDefault="004741F4" w:rsidP="00726E2A">
            <w:pPr>
              <w:spacing w:after="0" w:line="276" w:lineRule="auto"/>
              <w:ind w:left="12" w:right="18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t>N 01/3-1/22079-2023</w:t>
            </w:r>
          </w:p>
        </w:tc>
      </w:tr>
      <w:tr w:rsidR="0052047B" w:rsidRPr="0094054C" w14:paraId="2517E3CC" w14:textId="77777777" w:rsidTr="00726E2A">
        <w:trPr>
          <w:trHeight w:val="262"/>
        </w:trPr>
        <w:tc>
          <w:tcPr>
            <w:tcW w:w="5212" w:type="dxa"/>
            <w:tcBorders>
              <w:top w:val="single" w:sz="6" w:space="0" w:color="000000"/>
              <w:left w:val="single" w:sz="6" w:space="0" w:color="000000"/>
              <w:bottom w:val="dotted" w:sz="4" w:space="0" w:color="000000"/>
              <w:right w:val="single" w:sz="6" w:space="0" w:color="000000"/>
            </w:tcBorders>
            <w:shd w:val="clear" w:color="auto" w:fill="auto"/>
          </w:tcPr>
          <w:p w14:paraId="0BE08E1E"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Շահութահարկի մասով առաջարկվող փոփոխությունների արդյունքում ստացվելու է, որ ՀՀ-ում միջին մասնագիտական, բակալավրի կամ մագիստրոսի կրթական ծրագրի իրականացման լիցենզիա ունեցող ոչ առևտրային կազմակերպություններին, հանրակրթական դպրոցներին կամ «ՀՀ պաշտպանության ժամանակ զինծառայողների կյանքին կամ առողջությանը պատճառված վնասների հատուցման մասին» օրենքի համաձայն ստեղծված հիմնադրամին կատարվող նվիրատվությունները ֆինանսավորվելու են նաև ՀՀ պետական բյուջե պակաս վճարված շահութահարկի գումարների հաշվին։ Հետևաբար, շահութահարկով հարկման բազայի նվազեցման վերոնշյալ հարկային արտոնության ընդլայնումը հանգեցնելու է հարկային ծախսերի առաջացման՝ պետությանը զրկելով աջակցության ավելի հասցեական ծրագրեր իրականացնելու հնարավորությունից: Տվյալ դեպքում շահութահարկի մասով հիմնավորված չէ անհատույց ակտիվներ տրամադրելու համար համախառն եկամտից նվազեցվող տոկոսային մեծության տասնապատիկ ավելացումը։ Իրատեսական չենք համարում նաև առևտրային կազմակերպության կողմից ակտիվներն առաջարկվող չափով նվիրատվությանն ուղղելը։</w:t>
            </w:r>
          </w:p>
          <w:p w14:paraId="40B8D629"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 xml:space="preserve">ԱԱՀ-ով հարկման բազայի որոշման մասով առաջարկվող փոփոխության արդյունքում ԱԱՀ վճարողների կողմից ապրանքի </w:t>
            </w:r>
            <w:r w:rsidRPr="0094054C">
              <w:rPr>
                <w:rFonts w:ascii="GHEA Grapalat" w:eastAsia="GHEA Grapalat" w:hAnsi="GHEA Grapalat" w:cs="GHEA Grapalat"/>
                <w:color w:val="000000"/>
              </w:rPr>
              <w:lastRenderedPageBreak/>
              <w:t>մատակարարման, ծառայության մատուցման կամ աշխատանքի կատարման անհատույց գործարքների մասով ԱԱՀ-ով հարկման բազան 0 համարվելու դեպքում (ԱԱՀ-ի գծով սահմանվում է լրացուցիչ արտոնություն) ոչ միայն ԱԱՀ չի հաշվարկվելու, այլ նաև ԱԱՀ վճարող համարվողներն այդ գործարքներին վերաբերող ձեռքբերումների մասով օրենսգրքի 71-րդ հոդվածին համապատասխան կատարելու են ԱԱՀ-ի հաշվանցումներ (պակասեցումներ), որը բերելու է պետական բյուջեի ԱԱՀ-ի գծով հարկային եկամուտների կորստի։ Այսինքն, բացի եկամուտների կորստից, պետությունն ԱԱՀ-ի այդ գումարների մասով, ըստ էության, ֆինանսավորելու է նվիրատվության գործարքները, ինչը ընդունելի չի կարող համարվել։</w:t>
            </w:r>
          </w:p>
          <w:p w14:paraId="0DFCC4C1"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Միաժամանակ, գտնում ենք, որ.</w:t>
            </w:r>
          </w:p>
          <w:p w14:paraId="3514DC22"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 xml:space="preserve">- հարկային արտոնության տրամադրման կամ ընդլայնման ցանկացած առաջարկություն պետք է ուղեկցվի համապատասխան ուսումնասիրություններով և վերլուծություններով, որոնց արդյունքում հնարավոր կլինի հասկանալ, թե ինչ հետևանքներ է ունենալու և ինչ արդյունքներ է ապահովելու առաջարկվող հարկային արտոնությունների տրամադրումը կամ ընդլայնումը, սակայն ներկայացված առաջարկությունների շրջանակներում համապատասխան վերլուծությունները և գնահատականները բացակայում են։ Բացի այդ, ներկայացված չեն նաև համապատասխան հաշվարկներ, որոնցով կհիմնավորվի նախագծի հիմնավորման մեջ նշված՝ վերջինիս ընդունման դեպքում պետական բյուջեի եկամուտներում և ծախսերում փոփոխություններ չսպասվելու եզրահանգումը, </w:t>
            </w:r>
          </w:p>
          <w:p w14:paraId="7C4DCAC8"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 xml:space="preserve">- հարկային արտոնությունների շրջանակի ընդլայնումը չի բխում ներկա փուլում իրականացվող հարկային քաղաքականության </w:t>
            </w:r>
            <w:r w:rsidRPr="0094054C">
              <w:rPr>
                <w:rFonts w:ascii="GHEA Grapalat" w:eastAsia="GHEA Grapalat" w:hAnsi="GHEA Grapalat" w:cs="GHEA Grapalat"/>
                <w:color w:val="000000"/>
              </w:rPr>
              <w:lastRenderedPageBreak/>
              <w:t>ուղղություններից, քանի որ ներկա փուլում իրականացվող քաղաքականությունն ուղղված է հարկման բազայի ընդլայնմանը և հարկաբյուջետային կայունության ամրապնդմանը,</w:t>
            </w:r>
          </w:p>
          <w:p w14:paraId="4F6950F8"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 հարկային արտոնությունների շրջանակի ընդլայնումը չի բխում նաև հարկման հավասարության սկզբունքից։ Այս առումով, գործունեության որևէ տեսակի մասով հարկային արտոնությունների տրամադրումը առնվազն նույնանման այլ գործունեությամբ զբաղվողների մոտ ձևավորում է սպասումներ և պահանջներ՝ իրենց համար նույնպես համապատասխան հարկային արտոնություններ սահմանելու համար,</w:t>
            </w:r>
          </w:p>
          <w:p w14:paraId="16540CBE"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 ցանկացած հարկային արտոնության տրամադրում ենթադրում է հարկումից խուսափելու հնարավորությունների ստեղծում, քանի որ հարկային արտոնությունների կիրառության նախորդ տարիների փորձը ցույց է տվել, որ տարբեր հնարքների ու չարաշահումների կիրառությամբ արտոնություններից սկսում են օգտվել նաև այնպիսի շահագրգիռ կողմեր, որոնց համար ի սկզբանե դրանք նախատեսված չեն եղել: Այս առումով, հարկային արտոնությունները, որպես պետական աջակցության գործիքներ, չունեն բավարար հասցեականություն, հետևաբար ծախսերի ու օգուտների համադրմամբ դրանց արդյունավետությունը չի հիմնավորվում այն առումով, որ հարկային արտոնության տրամադրման արդյունքում պետության կորցրած հարկային եկամուտները շատ ավելի մեծ են, քան արտոնության իրական շահառուների օգուտները կարող են լինել,</w:t>
            </w:r>
          </w:p>
          <w:p w14:paraId="317995EA"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 xml:space="preserve">- յուրաքանչյուր նոր հարկային արտոնության տրամադրում ենթադրում է հարկային եկամուտների կորուստ, հետևաբար նաև՝ ազգային անվտանգության, գիտության, կրթության, առողջապահության, գյուղատնտեսության, սոցիալական </w:t>
            </w:r>
            <w:r w:rsidRPr="0094054C">
              <w:rPr>
                <w:rFonts w:ascii="GHEA Grapalat" w:eastAsia="GHEA Grapalat" w:hAnsi="GHEA Grapalat" w:cs="GHEA Grapalat"/>
                <w:color w:val="000000"/>
              </w:rPr>
              <w:lastRenderedPageBreak/>
              <w:t>ապահովության, բնապահպանության և այլ հանրօգուտ ոլորտներում չկատարված բյուջետային ծախսեր: Մյուս կողմից, եթե հաշվի առնենք նաև այն հանգամանքը, որ պետության ծախսային քաղաքականության շրջանակներում պետական աջակցության բյուջետային գործիքակազմն ավելի հասցեական ու, հետևաբար նաև՝ ավելի արդյունավետ է, ակնհայտ է դառնում, որ հարկային արտոնությունների տրամադրումը պետական աջակցության լավագույն միջոցը չէ, քանի որ հարկային արտոնությունը` դրա իրական հասցեատերերի համար որոշակի կոնկրետ արդյունք չերաշխավորելով հանդերձ՝ հանգեցնում է հարկային ծախսերի առաջացման՝ պետությանը զրկելով աջակցության ավելի հասցեական ծրագրեր իրականացնելու հնարավորությունից:</w:t>
            </w:r>
          </w:p>
          <w:p w14:paraId="2078F106"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Հաշվի առնելով վերոնշյալը՝ հայտնում ենք, որ շահութահարկի և ԱԱՀ-ի մասով նախագծով առաջարկվող փոփոխությունները Պետական եկամուտների կոմիտեն համարում է ոչ նպատակահարմար։</w:t>
            </w:r>
          </w:p>
        </w:tc>
        <w:tc>
          <w:tcPr>
            <w:tcW w:w="5850" w:type="dxa"/>
            <w:tcBorders>
              <w:top w:val="single" w:sz="6" w:space="0" w:color="000000"/>
              <w:left w:val="single" w:sz="6" w:space="0" w:color="000000"/>
              <w:bottom w:val="dotted" w:sz="4" w:space="0" w:color="000000"/>
              <w:right w:val="single" w:sz="6" w:space="0" w:color="000000"/>
            </w:tcBorders>
            <w:shd w:val="clear" w:color="auto" w:fill="auto"/>
          </w:tcPr>
          <w:p w14:paraId="5AC343CD" w14:textId="4675654D" w:rsidR="0052047B" w:rsidRPr="0094054C" w:rsidRDefault="004741F4" w:rsidP="00726E2A">
            <w:pPr>
              <w:spacing w:after="0" w:line="276" w:lineRule="auto"/>
              <w:ind w:left="12" w:right="180" w:firstLine="0"/>
              <w:rPr>
                <w:rFonts w:ascii="GHEA Grapalat" w:eastAsia="GHEA Grapalat" w:hAnsi="GHEA Grapalat" w:cs="GHEA Grapalat"/>
                <w:color w:val="000000"/>
              </w:rPr>
            </w:pPr>
            <w:r w:rsidRPr="0094054C">
              <w:rPr>
                <w:rFonts w:ascii="GHEA Grapalat" w:eastAsia="GHEA Grapalat" w:hAnsi="GHEA Grapalat" w:cs="GHEA Grapalat"/>
                <w:color w:val="000000"/>
              </w:rPr>
              <w:lastRenderedPageBreak/>
              <w:t>Նշված դիրքորոշման պատասխանը ներկայացված է ՀՀ ֆինանսների նախարարության կարծիքի պատասխան</w:t>
            </w:r>
            <w:r w:rsidR="00AA5735" w:rsidRPr="0094054C">
              <w:rPr>
                <w:rFonts w:ascii="GHEA Grapalat" w:eastAsia="GHEA Grapalat" w:hAnsi="GHEA Grapalat" w:cs="GHEA Grapalat"/>
                <w:color w:val="000000"/>
              </w:rPr>
              <w:t xml:space="preserve"> բաժնում։</w:t>
            </w:r>
          </w:p>
          <w:p w14:paraId="100CFA66" w14:textId="77777777" w:rsidR="0052047B" w:rsidRPr="0094054C" w:rsidRDefault="004741F4" w:rsidP="00726E2A">
            <w:pPr>
              <w:spacing w:after="0" w:line="276" w:lineRule="auto"/>
              <w:ind w:left="12" w:right="180" w:firstLine="0"/>
              <w:rPr>
                <w:rFonts w:ascii="GHEA Grapalat" w:eastAsia="GHEA Grapalat" w:hAnsi="GHEA Grapalat" w:cs="GHEA Grapalat"/>
                <w:color w:val="000000"/>
              </w:rPr>
            </w:pPr>
            <w:r w:rsidRPr="0094054C">
              <w:rPr>
                <w:rFonts w:ascii="GHEA Grapalat" w:eastAsia="GHEA Grapalat" w:hAnsi="GHEA Grapalat" w:cs="GHEA Grapalat"/>
                <w:color w:val="000000"/>
              </w:rPr>
              <w:t xml:space="preserve">Հարկային եկամուտների կորուստ, անշուշտ,  տեղի է ունենալու, սակայն այն քաղաքականության տեսանկյունից լիովին արդարացված է, քանի որ միավոր ներդրումը (չստացված հարկի գումարը) ավելի քան 5 անգամ մեծ ներդրում է ներգրավելու կառավարության համար գերակա ոլորտ:  </w:t>
            </w:r>
          </w:p>
          <w:p w14:paraId="5CEED63F" w14:textId="77777777" w:rsidR="0052047B" w:rsidRPr="0094054C" w:rsidRDefault="0052047B" w:rsidP="00726E2A">
            <w:pPr>
              <w:spacing w:after="0" w:line="276" w:lineRule="auto"/>
              <w:ind w:left="12" w:right="180" w:firstLine="0"/>
              <w:rPr>
                <w:rFonts w:ascii="GHEA Grapalat" w:eastAsia="GHEA Grapalat" w:hAnsi="GHEA Grapalat" w:cs="GHEA Grapalat"/>
                <w:color w:val="000000"/>
              </w:rPr>
            </w:pPr>
          </w:p>
          <w:p w14:paraId="519E1BC2" w14:textId="77777777" w:rsidR="0052047B" w:rsidRPr="0094054C" w:rsidRDefault="0052047B" w:rsidP="00726E2A">
            <w:pPr>
              <w:spacing w:after="0" w:line="276" w:lineRule="auto"/>
              <w:ind w:left="12" w:right="180" w:firstLine="0"/>
              <w:rPr>
                <w:rFonts w:ascii="GHEA Grapalat" w:eastAsia="GHEA Grapalat" w:hAnsi="GHEA Grapalat" w:cs="GHEA Grapalat"/>
                <w:color w:val="000000"/>
              </w:rPr>
            </w:pPr>
          </w:p>
          <w:p w14:paraId="399BB865"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25FDC925"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141A4ABD"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4FB1F446"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78F5036F"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6A91A9A4"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7125DD34"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54A411EB"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3550524B"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6571CCA1"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59C41DF8"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53BE98FF"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520049AC"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70173FEC"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46FC24EA"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5220F94D"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5608E613"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2E6F3E58"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7CB78ED5"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28EF6B8E"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03FDE8E7"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3EDC8FE1"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2E8879CA"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44B5060F"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6FB658D2"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417A554B"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0D26F265"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2A2DBF7F"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38182475" w14:textId="77777777" w:rsidR="0052047B" w:rsidRPr="0094054C" w:rsidRDefault="004741F4" w:rsidP="00726E2A">
            <w:pPr>
              <w:spacing w:after="0" w:line="276" w:lineRule="auto"/>
              <w:ind w:left="12" w:right="180" w:firstLine="0"/>
              <w:rPr>
                <w:rFonts w:ascii="GHEA Grapalat" w:eastAsia="GHEA Grapalat" w:hAnsi="GHEA Grapalat" w:cs="GHEA Grapalat"/>
                <w:color w:val="000000"/>
              </w:rPr>
            </w:pPr>
            <w:r w:rsidRPr="0094054C">
              <w:rPr>
                <w:rFonts w:ascii="GHEA Grapalat" w:eastAsia="GHEA Grapalat" w:hAnsi="GHEA Grapalat" w:cs="GHEA Grapalat"/>
                <w:color w:val="000000"/>
              </w:rPr>
              <w:t xml:space="preserve">Նախագծի շրջանառության առաջին փուլից հետո իրականացվել է ընտրանքային հարցում ֆինանսական, ՏՏ և հեռահաղորդակցության  ոլորտի ընկերությունների և ԲՈՒՀ-հերի շրջանում, որի արդյունքում նախանշվում է, որ միջինում նվիրատվությունների ծավալը կավելանա 25-30%-ով: </w:t>
            </w:r>
          </w:p>
          <w:p w14:paraId="113B749F"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30F5C29E"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5F37EC7B"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7F7816A7"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3D09FB0E"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42F121A0"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6C854991"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2D1978C5"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013DCD73"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73FEAF65"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4B16F587"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10CD7F64"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3A0AD21A"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2A18A6CE"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0F5562A3"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2DD5F24F"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18047E2B"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761B9ABE"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242C99CD"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37A3D34A"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22ED8165"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0C89CC6C" w14:textId="77777777" w:rsidR="0052047B" w:rsidRPr="0094054C" w:rsidRDefault="004741F4" w:rsidP="00726E2A">
            <w:pPr>
              <w:spacing w:after="0" w:line="276" w:lineRule="auto"/>
              <w:ind w:left="12" w:right="180" w:firstLine="0"/>
              <w:rPr>
                <w:rFonts w:ascii="GHEA Grapalat" w:eastAsia="GHEA Grapalat" w:hAnsi="GHEA Grapalat" w:cs="GHEA Grapalat"/>
                <w:color w:val="000000"/>
              </w:rPr>
            </w:pPr>
            <w:r w:rsidRPr="0094054C">
              <w:rPr>
                <w:rFonts w:ascii="GHEA Grapalat" w:eastAsia="GHEA Grapalat" w:hAnsi="GHEA Grapalat" w:cs="GHEA Grapalat"/>
                <w:color w:val="000000"/>
              </w:rPr>
              <w:t xml:space="preserve">Կառավարության քաղաքականությունը մշտապես ուղղված է եղել </w:t>
            </w:r>
            <w:r w:rsidRPr="0094054C">
              <w:rPr>
                <w:rFonts w:ascii="GHEA Grapalat" w:hAnsi="GHEA Grapalat"/>
              </w:rPr>
              <w:t xml:space="preserve"> </w:t>
            </w:r>
            <w:r w:rsidRPr="0094054C">
              <w:rPr>
                <w:rFonts w:ascii="GHEA Grapalat" w:eastAsia="GHEA Grapalat" w:hAnsi="GHEA Grapalat" w:cs="GHEA Grapalat"/>
                <w:color w:val="000000"/>
              </w:rPr>
              <w:t xml:space="preserve">հարկման բազայի ընդլայնմանը և հարկաբյուջետային կայունության ամրապնդմանը: </w:t>
            </w:r>
            <w:r w:rsidRPr="0094054C">
              <w:rPr>
                <w:rFonts w:ascii="GHEA Grapalat" w:eastAsia="GHEA Grapalat" w:hAnsi="GHEA Grapalat" w:cs="GHEA Grapalat"/>
                <w:color w:val="000000"/>
              </w:rPr>
              <w:lastRenderedPageBreak/>
              <w:t xml:space="preserve">Դրանով հանդերձ թե' նախկինում, թե' ներկայումս կառավարությունը անհրաժեշտության դեպքում տրամադրում է հարկային արտոնություններ: </w:t>
            </w:r>
          </w:p>
          <w:p w14:paraId="1D73FEB6" w14:textId="77777777" w:rsidR="0052047B" w:rsidRPr="0094054C" w:rsidRDefault="004741F4" w:rsidP="00726E2A">
            <w:pPr>
              <w:spacing w:after="0" w:line="276" w:lineRule="auto"/>
              <w:ind w:left="12" w:right="180" w:firstLine="0"/>
              <w:rPr>
                <w:rFonts w:ascii="GHEA Grapalat" w:eastAsia="GHEA Grapalat" w:hAnsi="GHEA Grapalat" w:cs="GHEA Grapalat"/>
                <w:color w:val="000000"/>
              </w:rPr>
            </w:pPr>
            <w:r w:rsidRPr="0094054C">
              <w:rPr>
                <w:rFonts w:ascii="GHEA Grapalat" w:eastAsia="GHEA Grapalat" w:hAnsi="GHEA Grapalat" w:cs="GHEA Grapalat"/>
                <w:color w:val="000000"/>
              </w:rPr>
              <w:t xml:space="preserve">Առավել ցայտուն օրինակ են հանդիսանում ՏՏ ոլորտին տրամադրված հարկային արտոնությունները, որոնք առաջարկվել են Կառավարության կողմից: </w:t>
            </w:r>
          </w:p>
          <w:p w14:paraId="05FF5DCB"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30BDE7C6"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00716529"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19427B49"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69C07A31"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1E6ADD45"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0BEC808E"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786F8B44" w14:textId="77777777" w:rsidR="00AA5735" w:rsidRPr="0094054C" w:rsidRDefault="00AA5735" w:rsidP="00726E2A">
            <w:pPr>
              <w:spacing w:after="0" w:line="276" w:lineRule="auto"/>
              <w:ind w:left="12" w:right="180" w:firstLine="0"/>
              <w:jc w:val="left"/>
              <w:rPr>
                <w:rFonts w:ascii="GHEA Grapalat" w:eastAsia="GHEA Grapalat" w:hAnsi="GHEA Grapalat" w:cs="GHEA Grapalat"/>
                <w:color w:val="000000"/>
              </w:rPr>
            </w:pPr>
          </w:p>
          <w:p w14:paraId="26806B80" w14:textId="77777777" w:rsidR="0052047B" w:rsidRPr="0094054C" w:rsidRDefault="004741F4" w:rsidP="00726E2A">
            <w:pPr>
              <w:spacing w:after="0" w:line="276" w:lineRule="auto"/>
              <w:ind w:left="12" w:right="180" w:firstLine="0"/>
              <w:rPr>
                <w:rFonts w:ascii="GHEA Grapalat" w:eastAsia="GHEA Grapalat" w:hAnsi="GHEA Grapalat" w:cs="GHEA Grapalat"/>
                <w:color w:val="000000"/>
              </w:rPr>
            </w:pPr>
            <w:r w:rsidRPr="0094054C">
              <w:rPr>
                <w:rFonts w:ascii="GHEA Grapalat" w:eastAsia="GHEA Grapalat" w:hAnsi="GHEA Grapalat" w:cs="GHEA Grapalat"/>
                <w:color w:val="000000"/>
              </w:rPr>
              <w:t>Հարկ է նաև հաշվի առնել, որ առաջարկվող կարգավորումն իր կոնկրետ և սահմանափակ բնույթով ուղղված է հնարավորինս վերահսկելի դարձնել գործընթացը, քանի որ շահառու կազմակերպությունները վերահսկվում են պետության կողմից բարդ ընթացակարգերով, առկա է անկանխիկ վճարումների համակարգ, ինչպես նաև գույքագրման, հարկային և հաշվապահական հաշվառման, այդ թվում` անալիտիկ հաշվառման պահանջ:</w:t>
            </w:r>
          </w:p>
          <w:p w14:paraId="0061F749" w14:textId="77777777" w:rsidR="00AA5735" w:rsidRPr="0094054C" w:rsidRDefault="00AA5735" w:rsidP="00726E2A">
            <w:pPr>
              <w:spacing w:after="0" w:line="276" w:lineRule="auto"/>
              <w:ind w:left="12" w:right="180" w:firstLine="0"/>
              <w:rPr>
                <w:rFonts w:ascii="GHEA Grapalat" w:eastAsia="GHEA Grapalat" w:hAnsi="GHEA Grapalat" w:cs="GHEA Grapalat"/>
                <w:color w:val="000000"/>
              </w:rPr>
            </w:pPr>
          </w:p>
          <w:p w14:paraId="5E1EAFDC" w14:textId="77777777" w:rsidR="00AA5735" w:rsidRPr="0094054C" w:rsidRDefault="00AA5735" w:rsidP="00726E2A">
            <w:pPr>
              <w:spacing w:after="0" w:line="276" w:lineRule="auto"/>
              <w:ind w:left="12" w:right="180" w:firstLine="0"/>
              <w:rPr>
                <w:rFonts w:ascii="GHEA Grapalat" w:eastAsia="GHEA Grapalat" w:hAnsi="GHEA Grapalat" w:cs="GHEA Grapalat"/>
                <w:color w:val="000000"/>
              </w:rPr>
            </w:pPr>
          </w:p>
          <w:p w14:paraId="69DF7351" w14:textId="77777777" w:rsidR="00AA5735" w:rsidRPr="0094054C" w:rsidRDefault="00AA5735" w:rsidP="00726E2A">
            <w:pPr>
              <w:spacing w:after="0" w:line="276" w:lineRule="auto"/>
              <w:ind w:left="12" w:right="180" w:firstLine="0"/>
              <w:rPr>
                <w:rFonts w:ascii="GHEA Grapalat" w:eastAsia="GHEA Grapalat" w:hAnsi="GHEA Grapalat" w:cs="GHEA Grapalat"/>
                <w:color w:val="000000"/>
              </w:rPr>
            </w:pPr>
          </w:p>
          <w:p w14:paraId="0EB22F23" w14:textId="77777777" w:rsidR="00AA5735" w:rsidRPr="0094054C" w:rsidRDefault="00AA5735" w:rsidP="00726E2A">
            <w:pPr>
              <w:spacing w:after="0" w:line="276" w:lineRule="auto"/>
              <w:ind w:left="12" w:right="180" w:firstLine="0"/>
              <w:rPr>
                <w:rFonts w:ascii="GHEA Grapalat" w:eastAsia="GHEA Grapalat" w:hAnsi="GHEA Grapalat" w:cs="GHEA Grapalat"/>
                <w:color w:val="000000"/>
              </w:rPr>
            </w:pPr>
          </w:p>
          <w:p w14:paraId="41F6BC49" w14:textId="77777777" w:rsidR="00AA5735" w:rsidRPr="0094054C" w:rsidRDefault="00AA5735" w:rsidP="00726E2A">
            <w:pPr>
              <w:spacing w:after="0" w:line="276" w:lineRule="auto"/>
              <w:ind w:left="12" w:right="180" w:firstLine="0"/>
              <w:rPr>
                <w:rFonts w:ascii="GHEA Grapalat" w:eastAsia="GHEA Grapalat" w:hAnsi="GHEA Grapalat" w:cs="GHEA Grapalat"/>
                <w:color w:val="000000"/>
              </w:rPr>
            </w:pPr>
          </w:p>
          <w:p w14:paraId="2F553AB8" w14:textId="77777777" w:rsidR="00AA5735" w:rsidRPr="0094054C" w:rsidRDefault="00AA5735" w:rsidP="00726E2A">
            <w:pPr>
              <w:spacing w:after="0" w:line="276" w:lineRule="auto"/>
              <w:ind w:left="12" w:right="180" w:firstLine="0"/>
              <w:rPr>
                <w:rFonts w:ascii="GHEA Grapalat" w:eastAsia="GHEA Grapalat" w:hAnsi="GHEA Grapalat" w:cs="GHEA Grapalat"/>
                <w:color w:val="000000"/>
              </w:rPr>
            </w:pPr>
          </w:p>
          <w:p w14:paraId="542216AD" w14:textId="77777777" w:rsidR="00AA5735" w:rsidRPr="0094054C" w:rsidRDefault="00AA5735" w:rsidP="00726E2A">
            <w:pPr>
              <w:spacing w:after="0" w:line="276" w:lineRule="auto"/>
              <w:ind w:left="12" w:right="180" w:firstLine="0"/>
              <w:rPr>
                <w:rFonts w:ascii="GHEA Grapalat" w:eastAsia="GHEA Grapalat" w:hAnsi="GHEA Grapalat" w:cs="GHEA Grapalat"/>
                <w:color w:val="000000"/>
              </w:rPr>
            </w:pPr>
          </w:p>
          <w:p w14:paraId="5F824480" w14:textId="77777777" w:rsidR="00AA5735" w:rsidRPr="0094054C" w:rsidRDefault="00AA5735" w:rsidP="00726E2A">
            <w:pPr>
              <w:spacing w:after="0" w:line="276" w:lineRule="auto"/>
              <w:ind w:left="12" w:right="180" w:firstLine="0"/>
              <w:rPr>
                <w:rFonts w:ascii="GHEA Grapalat" w:eastAsia="GHEA Grapalat" w:hAnsi="GHEA Grapalat" w:cs="GHEA Grapalat"/>
                <w:color w:val="000000"/>
              </w:rPr>
            </w:pPr>
          </w:p>
          <w:p w14:paraId="1F36C6F3" w14:textId="77777777" w:rsidR="00AA5735" w:rsidRPr="0094054C" w:rsidRDefault="00AA5735" w:rsidP="00726E2A">
            <w:pPr>
              <w:spacing w:after="0" w:line="276" w:lineRule="auto"/>
              <w:ind w:left="12" w:right="180" w:firstLine="0"/>
              <w:rPr>
                <w:rFonts w:ascii="GHEA Grapalat" w:eastAsia="GHEA Grapalat" w:hAnsi="GHEA Grapalat" w:cs="GHEA Grapalat"/>
                <w:color w:val="000000"/>
              </w:rPr>
            </w:pPr>
          </w:p>
          <w:p w14:paraId="734233FD" w14:textId="77777777" w:rsidR="00AA5735" w:rsidRPr="0094054C" w:rsidRDefault="00AA5735" w:rsidP="00726E2A">
            <w:pPr>
              <w:spacing w:after="0" w:line="276" w:lineRule="auto"/>
              <w:ind w:left="12" w:right="180" w:firstLine="0"/>
              <w:rPr>
                <w:rFonts w:ascii="GHEA Grapalat" w:eastAsia="GHEA Grapalat" w:hAnsi="GHEA Grapalat" w:cs="GHEA Grapalat"/>
                <w:color w:val="000000"/>
              </w:rPr>
            </w:pPr>
          </w:p>
          <w:p w14:paraId="27A8D386" w14:textId="77777777" w:rsidR="0052047B" w:rsidRPr="0094054C" w:rsidRDefault="004741F4" w:rsidP="00726E2A">
            <w:pPr>
              <w:spacing w:after="0" w:line="276" w:lineRule="auto"/>
              <w:ind w:left="12" w:right="180" w:firstLine="0"/>
              <w:rPr>
                <w:rFonts w:ascii="GHEA Grapalat" w:eastAsia="GHEA Grapalat" w:hAnsi="GHEA Grapalat" w:cs="GHEA Grapalat"/>
                <w:color w:val="000000"/>
              </w:rPr>
            </w:pPr>
            <w:r w:rsidRPr="0094054C">
              <w:rPr>
                <w:rFonts w:ascii="GHEA Grapalat" w:eastAsia="GHEA Grapalat" w:hAnsi="GHEA Grapalat" w:cs="GHEA Grapalat"/>
                <w:color w:val="000000"/>
              </w:rPr>
              <w:t>Ինչ վերաբերում է ծախսերի և օգուտների համադրությանը` դժվար է գտնել միավոր ներդրման դիմաց օգուտների առումով համադրելի այլ մեխանիզմ: Միավոր ներդրումը ապահովելու է 5 անգամ ավելի մեծ օգուտ:</w:t>
            </w:r>
          </w:p>
          <w:p w14:paraId="12C7787D"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0966031B"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2991DAAB"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p w14:paraId="5B7EA8A0" w14:textId="77777777" w:rsidR="0052047B" w:rsidRPr="0094054C" w:rsidRDefault="0052047B" w:rsidP="00726E2A">
            <w:pPr>
              <w:spacing w:after="0" w:line="276" w:lineRule="auto"/>
              <w:ind w:left="12" w:right="180" w:firstLine="0"/>
              <w:jc w:val="left"/>
              <w:rPr>
                <w:rFonts w:ascii="GHEA Grapalat" w:eastAsia="GHEA Grapalat" w:hAnsi="GHEA Grapalat" w:cs="GHEA Grapalat"/>
                <w:color w:val="000000"/>
              </w:rPr>
            </w:pPr>
          </w:p>
        </w:tc>
      </w:tr>
      <w:tr w:rsidR="00086F98" w:rsidRPr="0094054C" w14:paraId="6B821A2F" w14:textId="77777777" w:rsidTr="006D6846">
        <w:trPr>
          <w:trHeight w:val="276"/>
        </w:trPr>
        <w:tc>
          <w:tcPr>
            <w:tcW w:w="5212" w:type="dxa"/>
            <w:vMerge w:val="restart"/>
            <w:tcBorders>
              <w:top w:val="single" w:sz="6" w:space="0" w:color="000000"/>
              <w:left w:val="single" w:sz="6" w:space="0" w:color="000000"/>
              <w:right w:val="single" w:sz="6" w:space="0" w:color="000000"/>
            </w:tcBorders>
            <w:shd w:val="clear" w:color="auto" w:fill="D9D9D9"/>
          </w:tcPr>
          <w:p w14:paraId="0739AC58" w14:textId="77777777" w:rsidR="00086F98" w:rsidRPr="0094054C" w:rsidRDefault="00086F98" w:rsidP="0057544A">
            <w:pPr>
              <w:spacing w:after="0" w:line="276" w:lineRule="auto"/>
              <w:ind w:left="0" w:right="12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color w:val="000000"/>
              </w:rPr>
              <w:lastRenderedPageBreak/>
              <w:t xml:space="preserve"> 2.2</w:t>
            </w:r>
            <w:r w:rsidRPr="0094054C">
              <w:rPr>
                <w:rFonts w:ascii="Cambria Math" w:eastAsia="GHEA Grapalat" w:hAnsi="Cambria Math" w:cs="GHEA Grapalat"/>
                <w:b/>
                <w:bCs/>
                <w:color w:val="000000"/>
              </w:rPr>
              <w:t xml:space="preserve">․ </w:t>
            </w:r>
            <w:r w:rsidRPr="0094054C">
              <w:rPr>
                <w:rFonts w:ascii="GHEA Grapalat" w:eastAsia="GHEA Grapalat" w:hAnsi="GHEA Grapalat" w:cs="GHEA Grapalat"/>
                <w:b/>
                <w:bCs/>
                <w:color w:val="000000"/>
              </w:rPr>
              <w:t xml:space="preserve"> ՀՀ Պետական եկամուտների կոմիտե</w:t>
            </w:r>
          </w:p>
          <w:p w14:paraId="16513A7E" w14:textId="78DACA07" w:rsidR="00086F98" w:rsidRPr="0094054C" w:rsidRDefault="00086F98" w:rsidP="00086F98">
            <w:pPr>
              <w:spacing w:after="0" w:line="276" w:lineRule="auto"/>
              <w:ind w:left="0" w:right="120" w:firstLine="0"/>
              <w:jc w:val="center"/>
              <w:rPr>
                <w:rFonts w:ascii="GHEA Grapalat" w:eastAsia="GHEA Grapalat" w:hAnsi="GHEA Grapalat" w:cs="GHEA Grapalat"/>
                <w:b/>
                <w:bCs/>
              </w:rPr>
            </w:pP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453DB629" w14:textId="39B087F5" w:rsidR="00086F98" w:rsidRPr="0094054C" w:rsidRDefault="00086F98" w:rsidP="0057544A">
            <w:pPr>
              <w:spacing w:after="0" w:line="276" w:lineRule="auto"/>
              <w:ind w:left="12" w:right="18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color w:val="000000"/>
              </w:rPr>
              <w:t>19.03.2025 թ</w:t>
            </w:r>
            <w:r w:rsidRPr="0094054C">
              <w:rPr>
                <w:rFonts w:ascii="Cambria Math" w:eastAsia="Cambria Math" w:hAnsi="Cambria Math" w:cs="Cambria Math"/>
                <w:b/>
                <w:bCs/>
                <w:color w:val="000000"/>
              </w:rPr>
              <w:t>․</w:t>
            </w:r>
          </w:p>
        </w:tc>
      </w:tr>
      <w:tr w:rsidR="00086F98" w:rsidRPr="0094054C" w14:paraId="24FC0474" w14:textId="77777777" w:rsidTr="0023092A">
        <w:trPr>
          <w:trHeight w:val="276"/>
        </w:trPr>
        <w:tc>
          <w:tcPr>
            <w:tcW w:w="5212" w:type="dxa"/>
            <w:vMerge/>
            <w:tcBorders>
              <w:left w:val="single" w:sz="6" w:space="0" w:color="000000"/>
              <w:right w:val="single" w:sz="6" w:space="0" w:color="000000"/>
            </w:tcBorders>
            <w:shd w:val="clear" w:color="auto" w:fill="D9D9D9"/>
          </w:tcPr>
          <w:p w14:paraId="79336E5D" w14:textId="77777777" w:rsidR="00086F98" w:rsidRPr="0094054C" w:rsidRDefault="00086F98" w:rsidP="0057544A">
            <w:pPr>
              <w:spacing w:after="0" w:line="276" w:lineRule="auto"/>
              <w:ind w:left="0" w:right="120" w:firstLine="0"/>
              <w:jc w:val="center"/>
              <w:rPr>
                <w:rFonts w:ascii="GHEA Grapalat" w:eastAsia="GHEA Grapalat" w:hAnsi="GHEA Grapalat" w:cs="GHEA Grapalat"/>
                <w:b/>
                <w:bCs/>
              </w:rPr>
            </w:pP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451DD833" w14:textId="36A1B565" w:rsidR="00086F98" w:rsidRPr="0094054C" w:rsidRDefault="00086F98" w:rsidP="0057544A">
            <w:pPr>
              <w:spacing w:after="0" w:line="276" w:lineRule="auto"/>
              <w:ind w:left="12" w:right="18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color w:val="000000"/>
              </w:rPr>
              <w:t>N 01/3-3/18574-2025</w:t>
            </w:r>
          </w:p>
        </w:tc>
      </w:tr>
      <w:tr w:rsidR="0057544A" w:rsidRPr="0094054C" w14:paraId="0ECF9E55" w14:textId="77777777" w:rsidTr="0057544A">
        <w:trPr>
          <w:trHeight w:val="276"/>
        </w:trPr>
        <w:tc>
          <w:tcPr>
            <w:tcW w:w="5212" w:type="dxa"/>
            <w:tcBorders>
              <w:top w:val="single" w:sz="6" w:space="0" w:color="000000"/>
              <w:left w:val="single" w:sz="6" w:space="0" w:color="000000"/>
              <w:bottom w:val="single" w:sz="6" w:space="0" w:color="000000"/>
              <w:right w:val="single" w:sz="6" w:space="0" w:color="000000"/>
            </w:tcBorders>
            <w:shd w:val="clear" w:color="auto" w:fill="auto"/>
          </w:tcPr>
          <w:p w14:paraId="4B3EFEEA" w14:textId="77777777" w:rsidR="0057544A" w:rsidRPr="0094054C" w:rsidRDefault="0057544A" w:rsidP="0057544A">
            <w:pPr>
              <w:spacing w:after="0" w:line="276" w:lineRule="auto"/>
              <w:ind w:left="0" w:right="120" w:firstLine="75"/>
              <w:rPr>
                <w:rFonts w:ascii="GHEA Grapalat" w:eastAsia="GHEA Grapalat" w:hAnsi="GHEA Grapalat" w:cs="GHEA Grapalat"/>
              </w:rPr>
            </w:pPr>
            <w:r w:rsidRPr="0094054C">
              <w:rPr>
                <w:rFonts w:ascii="GHEA Grapalat" w:eastAsia="GHEA Grapalat" w:hAnsi="GHEA Grapalat" w:cs="GHEA Grapalat"/>
              </w:rPr>
              <w:t xml:space="preserve">ՀՀ հարկային օրենսգրքով ներկայումս նախատեսված է նվազեցում հանրակրթական դպրոցներին, ոչ առևտրային կազմակերպություններին (այդ թվում՝ հիմնադրամներին) կատարված նվիրատվությունների համար։ Այդ նվիրատվությունները ենթակա են նվազեցման համախառն եկամտից, բայց ոչ ավելի, քան հարկային տարվա համախառն եկամտի 0.25%-ը։ Ի դեպ, նշված նվազեցումը նախատեսված է նաև գրադարաններին, թանգարաններին, տուն-գիշերօթիկներին, ծերանոցներին, մանկատներին և բժշկական հաստատություններին նվիրատվություններ կատարելու դեպքում (ՀՀ </w:t>
            </w:r>
            <w:r w:rsidRPr="0094054C">
              <w:rPr>
                <w:rFonts w:ascii="GHEA Grapalat" w:eastAsia="GHEA Grapalat" w:hAnsi="GHEA Grapalat" w:cs="GHEA Grapalat"/>
              </w:rPr>
              <w:lastRenderedPageBreak/>
              <w:t xml:space="preserve">հարկային օրենսգրքի 123-րդ հոդվածի 1-ին մասի 5-րդ կետ)։  </w:t>
            </w:r>
          </w:p>
          <w:p w14:paraId="4AC62D53" w14:textId="77777777" w:rsidR="0057544A" w:rsidRPr="0094054C" w:rsidRDefault="0057544A" w:rsidP="0057544A">
            <w:pPr>
              <w:spacing w:after="0" w:line="276" w:lineRule="auto"/>
              <w:ind w:left="0" w:right="120" w:firstLine="0"/>
              <w:jc w:val="center"/>
              <w:rPr>
                <w:rFonts w:ascii="GHEA Grapalat" w:eastAsia="GHEA Grapalat" w:hAnsi="GHEA Grapalat" w:cs="GHEA Grapalat"/>
              </w:rPr>
            </w:pPr>
            <w:r w:rsidRPr="0094054C">
              <w:rPr>
                <w:rFonts w:ascii="GHEA Grapalat" w:eastAsia="GHEA Grapalat" w:hAnsi="GHEA Grapalat" w:cs="GHEA Grapalat"/>
              </w:rPr>
              <w:tab/>
              <w:t>Ներկայումս՝ նախագծով առաջարկվում է խմբագրել վերոնշյալ դրույթը և սահմանել, որ միայն նախնական մասնագիտական, միջին մասնագիտական, բակալավրի կամ մագիստրոսի կրթական ծրագրի իրականացման լիցենզիա ունեցող ոչ առևտրային կազմակերպություններին, հանրակրթական դպրոցներին կամ «ՀՀ պաշտպանության ժամանակ զինծառայողների կյանքին կամ առողջությանը պատճառված վնասների հատուցման մասին» օրենքի համաձայն ստեղծված հիմնադրամին կատարված նվիրատվություններն են նվազեցվում համախառն եկամտից, բայց ոչ ավելի, քան հարկային տարվա համախառն եկամտի 2.5%-ը։</w:t>
            </w:r>
          </w:p>
          <w:p w14:paraId="2FC5AC95" w14:textId="77777777" w:rsidR="0057544A" w:rsidRPr="0094054C" w:rsidRDefault="0057544A" w:rsidP="0057544A">
            <w:pPr>
              <w:spacing w:after="0" w:line="276" w:lineRule="auto"/>
              <w:ind w:left="0" w:right="120" w:firstLine="0"/>
              <w:jc w:val="center"/>
              <w:rPr>
                <w:rFonts w:ascii="GHEA Grapalat" w:eastAsia="GHEA Grapalat" w:hAnsi="GHEA Grapalat" w:cs="GHEA Grapalat"/>
              </w:rPr>
            </w:pPr>
            <w:r w:rsidRPr="0094054C">
              <w:rPr>
                <w:rFonts w:ascii="GHEA Grapalat" w:eastAsia="GHEA Grapalat" w:hAnsi="GHEA Grapalat" w:cs="GHEA Grapalat"/>
              </w:rPr>
              <w:t xml:space="preserve">Նախագծի վերաբերյալ ՀՀ պետական եկամուտների կոմիտեն իր դիրքորոշումը ներկայացրել էր դեռևս 13.04.2023թ. N 01/3-1/22079-2023 գրությամբ։ Մասնավորապես՝ շահութահարկի մասով առաջարկվող փոփոխությունների արդյունքում ստացվելու է, որ ՀՀ-ում միջին մասնագիտական, բակալավրի կամ մագիստրոսի կրթական ծրագրի իրականացման լիցենզիա ունեցող ոչ առևտրային կազմակերպություններին, հանրակրթական դպրոցներին կամ «ՀՀ պաշտպանության ժամանակ զինծառայողների կյանքին կամ առողջությանը պատճառված վնասների հատուցման մասին» օրենքի համաձայն ստեղծված հիմնադրամին կատարվող նվիրատվությունները ֆինանսավորվելու են նաև ՀՀ պետական բյուջե պակաս վճարված շահութահարկի գումարների հաշվին։ Հետևաբար, շահութահարկով հարկման բազայի նվազեցման վերոնշյալ հարկային արտոնության ընդլայնումը հանգեցնելու է հարկային ծախսերի առաջացման՝ պետությանը զրկելով աջակցության ավելի հասցեական ծրագրեր </w:t>
            </w:r>
            <w:r w:rsidRPr="0094054C">
              <w:rPr>
                <w:rFonts w:ascii="GHEA Grapalat" w:eastAsia="GHEA Grapalat" w:hAnsi="GHEA Grapalat" w:cs="GHEA Grapalat"/>
              </w:rPr>
              <w:lastRenderedPageBreak/>
              <w:t>իրականացնելու հնարավորությունից: Տվյալ դեպքում շահութահարկի մասով հիմնավորված չէ անհատույց ակտիվներ տրամադրելու համար համախառն եկամտից նվազեցվող տոկոսային մեծության տասնապատիկ ավելացումը։ Իրատեսական չենք համարում նաև առևտրային կազմակերպության կողմից ակտիվներն առաջարկվող չափով նվիրատվությանն ուղղելը։</w:t>
            </w:r>
          </w:p>
          <w:p w14:paraId="4D7AAB64" w14:textId="77777777" w:rsidR="0057544A" w:rsidRPr="0094054C" w:rsidRDefault="0057544A" w:rsidP="0057544A">
            <w:pPr>
              <w:spacing w:after="0" w:line="276" w:lineRule="auto"/>
              <w:ind w:left="0" w:right="120" w:firstLine="0"/>
              <w:jc w:val="center"/>
              <w:rPr>
                <w:rFonts w:ascii="GHEA Grapalat" w:eastAsia="GHEA Grapalat" w:hAnsi="GHEA Grapalat" w:cs="GHEA Grapalat"/>
              </w:rPr>
            </w:pPr>
            <w:r w:rsidRPr="0094054C">
              <w:rPr>
                <w:rFonts w:ascii="GHEA Grapalat" w:eastAsia="GHEA Grapalat" w:hAnsi="GHEA Grapalat" w:cs="GHEA Grapalat"/>
              </w:rPr>
              <w:t xml:space="preserve">Մեկ անգամ ևս քննարկելով ներկայացված նախագիծը՝ հայտնում ենք, որ նախագծի ընդունումը բացասական ազդեցություն է ունենալու ՀՀ պետական բյուջեի մուտքերի վրա և ՀՀ պետական եկամուտների կոմիտեն գտնում է, որ նվիրատվությունների իրականացումը չպետք է տեղի ունենա պետական բյուջեի հարկային եկամուտների հաշվին՝ պետությանը զրկելով աջակցության ավելի հասցեական ծրագրեր իրականացնելու հնարավորությունից: Բացի այդ, բավարար հիմնավորումներ չեն ներկայացված անհատույց ակտիվներ տրամադրելու համար համախառն եկամտից նվազեցվող տոկոսային մեծության նման ավելացումը ընդունելի համարելու համար։ </w:t>
            </w:r>
          </w:p>
          <w:p w14:paraId="4B1761A1" w14:textId="760DFE4E" w:rsidR="0057544A" w:rsidRPr="0094054C" w:rsidRDefault="0057544A" w:rsidP="0057544A">
            <w:pPr>
              <w:spacing w:after="0" w:line="276" w:lineRule="auto"/>
              <w:ind w:left="0" w:right="120" w:firstLine="0"/>
              <w:jc w:val="center"/>
              <w:rPr>
                <w:rFonts w:ascii="GHEA Grapalat" w:eastAsia="GHEA Grapalat" w:hAnsi="GHEA Grapalat" w:cs="GHEA Grapalat"/>
              </w:rPr>
            </w:pPr>
            <w:r w:rsidRPr="0094054C">
              <w:rPr>
                <w:rFonts w:ascii="GHEA Grapalat" w:eastAsia="GHEA Grapalat" w:hAnsi="GHEA Grapalat" w:cs="GHEA Grapalat"/>
              </w:rPr>
              <w:t>Ելնելով վերոգրյալից՝ հայտնում ենք, որ նախագծի ընդունումը ՀՀ պետական եկամուտների կոմիտեն գտնում է ոչ նպատակահարմար։</w:t>
            </w:r>
          </w:p>
        </w:tc>
        <w:tc>
          <w:tcPr>
            <w:tcW w:w="5850" w:type="dxa"/>
            <w:tcBorders>
              <w:top w:val="single" w:sz="6" w:space="0" w:color="000000"/>
              <w:left w:val="single" w:sz="6" w:space="0" w:color="000000"/>
              <w:bottom w:val="single" w:sz="6" w:space="0" w:color="000000"/>
              <w:right w:val="single" w:sz="6" w:space="0" w:color="000000"/>
            </w:tcBorders>
            <w:shd w:val="clear" w:color="auto" w:fill="auto"/>
          </w:tcPr>
          <w:p w14:paraId="5B094CAE" w14:textId="1162AA98" w:rsidR="0057544A" w:rsidRPr="0094054C" w:rsidRDefault="0094054C" w:rsidP="00726E2A">
            <w:pPr>
              <w:spacing w:after="0" w:line="276" w:lineRule="auto"/>
              <w:ind w:left="12" w:right="180" w:firstLine="0"/>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Նախագծում </w:t>
            </w:r>
            <w:r w:rsidR="006B4594" w:rsidRPr="0094054C">
              <w:rPr>
                <w:rFonts w:ascii="GHEA Grapalat" w:eastAsia="GHEA Grapalat" w:hAnsi="GHEA Grapalat" w:cs="GHEA Grapalat"/>
                <w:color w:val="000000"/>
              </w:rPr>
              <w:t>արտացոլված մոտեցումները քննարկվել և համաձայնեցվել են ՀՀ փոխվարչապետ Տիգրան Խաչատրյանի գլխավորությամբ</w:t>
            </w:r>
            <w:r w:rsidR="001D5AF7" w:rsidRPr="0094054C">
              <w:rPr>
                <w:rFonts w:ascii="GHEA Grapalat" w:eastAsia="GHEA Grapalat" w:hAnsi="GHEA Grapalat" w:cs="GHEA Grapalat"/>
                <w:color w:val="000000"/>
              </w:rPr>
              <w:t xml:space="preserve"> ՓՄՁ զարգացման խորհրդի նիստում, ինչպես նաև ՀՀ ֆինանսների նախարարության հետ:</w:t>
            </w:r>
            <w:r w:rsidR="001F43A1" w:rsidRPr="0094054C">
              <w:rPr>
                <w:rFonts w:ascii="GHEA Grapalat" w:eastAsia="GHEA Grapalat" w:hAnsi="GHEA Grapalat" w:cs="GHEA Grapalat"/>
                <w:color w:val="000000"/>
              </w:rPr>
              <w:t xml:space="preserve"> Նշված մոտեցումները վերահաստատվել են Տիգրան Խաչատրյանի գլխավորությամբ ՓՄՁ զարգացման խորհրդի 202</w:t>
            </w:r>
            <w:r w:rsidRPr="0094054C">
              <w:rPr>
                <w:rFonts w:ascii="GHEA Grapalat" w:eastAsia="GHEA Grapalat" w:hAnsi="GHEA Grapalat" w:cs="GHEA Grapalat"/>
                <w:color w:val="000000"/>
              </w:rPr>
              <w:t>5</w:t>
            </w:r>
            <w:r w:rsidR="001F43A1" w:rsidRPr="0094054C">
              <w:rPr>
                <w:rFonts w:ascii="GHEA Grapalat" w:eastAsia="GHEA Grapalat" w:hAnsi="GHEA Grapalat" w:cs="GHEA Grapalat"/>
                <w:color w:val="000000"/>
              </w:rPr>
              <w:t xml:space="preserve"> թ. </w:t>
            </w:r>
            <w:r>
              <w:rPr>
                <w:rFonts w:ascii="GHEA Grapalat" w:eastAsia="GHEA Grapalat" w:hAnsi="GHEA Grapalat" w:cs="GHEA Grapalat"/>
                <w:color w:val="000000"/>
              </w:rPr>
              <w:t>Մայիսի</w:t>
            </w:r>
            <w:r w:rsidR="001F43A1" w:rsidRPr="0094054C">
              <w:rPr>
                <w:rFonts w:ascii="GHEA Grapalat" w:eastAsia="GHEA Grapalat" w:hAnsi="GHEA Grapalat" w:cs="GHEA Grapalat"/>
                <w:color w:val="000000"/>
              </w:rPr>
              <w:t xml:space="preserve"> 2</w:t>
            </w:r>
            <w:r w:rsidRPr="00FD144D">
              <w:rPr>
                <w:rFonts w:ascii="GHEA Grapalat" w:eastAsia="GHEA Grapalat" w:hAnsi="GHEA Grapalat" w:cs="GHEA Grapalat"/>
                <w:color w:val="000000"/>
              </w:rPr>
              <w:t>0</w:t>
            </w:r>
            <w:r w:rsidR="001F43A1" w:rsidRPr="0094054C">
              <w:rPr>
                <w:rFonts w:ascii="GHEA Grapalat" w:eastAsia="GHEA Grapalat" w:hAnsi="GHEA Grapalat" w:cs="GHEA Grapalat"/>
                <w:color w:val="000000"/>
              </w:rPr>
              <w:t>-ի նիստում:</w:t>
            </w:r>
          </w:p>
        </w:tc>
      </w:tr>
      <w:tr w:rsidR="0052047B" w:rsidRPr="0094054C" w14:paraId="759607AA" w14:textId="77777777" w:rsidTr="00726E2A">
        <w:trPr>
          <w:trHeight w:val="276"/>
        </w:trPr>
        <w:tc>
          <w:tcPr>
            <w:tcW w:w="5212" w:type="dxa"/>
            <w:vMerge w:val="restart"/>
            <w:tcBorders>
              <w:top w:val="single" w:sz="6" w:space="0" w:color="000000"/>
              <w:left w:val="single" w:sz="6" w:space="0" w:color="000000"/>
              <w:bottom w:val="single" w:sz="6" w:space="0" w:color="000000"/>
              <w:right w:val="single" w:sz="6" w:space="0" w:color="000000"/>
            </w:tcBorders>
            <w:shd w:val="clear" w:color="auto" w:fill="D9D9D9"/>
          </w:tcPr>
          <w:p w14:paraId="208AC6DA" w14:textId="3B69941E" w:rsidR="0052047B" w:rsidRPr="0094054C" w:rsidRDefault="004741F4" w:rsidP="00726E2A">
            <w:pPr>
              <w:spacing w:after="0" w:line="276" w:lineRule="auto"/>
              <w:ind w:left="0" w:right="120" w:firstLine="0"/>
              <w:jc w:val="center"/>
              <w:rPr>
                <w:rFonts w:ascii="GHEA Grapalat" w:eastAsia="GHEA Grapalat" w:hAnsi="GHEA Grapalat" w:cs="GHEA Grapalat"/>
                <w:color w:val="000000"/>
              </w:rPr>
            </w:pPr>
            <w:r w:rsidRPr="0094054C">
              <w:rPr>
                <w:rFonts w:ascii="GHEA Grapalat" w:eastAsia="GHEA Grapalat" w:hAnsi="GHEA Grapalat" w:cs="GHEA Grapalat"/>
              </w:rPr>
              <w:lastRenderedPageBreak/>
              <w:t>3.</w:t>
            </w:r>
            <w:r w:rsidR="00086F98" w:rsidRPr="0094054C">
              <w:rPr>
                <w:rFonts w:ascii="GHEA Grapalat" w:eastAsia="GHEA Grapalat" w:hAnsi="GHEA Grapalat" w:cs="GHEA Grapalat"/>
              </w:rPr>
              <w:t>1</w:t>
            </w:r>
            <w:r w:rsidR="00086F98" w:rsidRPr="0094054C">
              <w:rPr>
                <w:rFonts w:ascii="Cambria Math" w:eastAsia="GHEA Grapalat" w:hAnsi="Cambria Math" w:cs="GHEA Grapalat"/>
              </w:rPr>
              <w:t>․</w:t>
            </w:r>
            <w:r w:rsidRPr="0094054C">
              <w:rPr>
                <w:rFonts w:ascii="GHEA Grapalat" w:eastAsia="GHEA Grapalat" w:hAnsi="GHEA Grapalat" w:cs="GHEA Grapalat"/>
              </w:rPr>
              <w:t xml:space="preserve"> ՀՀ կրթության, գիտության, մշակույթի և սպորտի նախարարություն</w:t>
            </w: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06FB6673" w14:textId="77777777" w:rsidR="0052047B" w:rsidRPr="0094054C" w:rsidRDefault="004741F4" w:rsidP="00726E2A">
            <w:pPr>
              <w:spacing w:after="0" w:line="276" w:lineRule="auto"/>
              <w:ind w:left="12" w:right="18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t>12.04.2023թ.</w:t>
            </w:r>
          </w:p>
        </w:tc>
      </w:tr>
      <w:tr w:rsidR="0052047B" w:rsidRPr="0094054C" w14:paraId="62FB61EC" w14:textId="77777777" w:rsidTr="00726E2A">
        <w:trPr>
          <w:trHeight w:val="290"/>
        </w:trPr>
        <w:tc>
          <w:tcPr>
            <w:tcW w:w="5212" w:type="dxa"/>
            <w:vMerge/>
            <w:tcBorders>
              <w:top w:val="single" w:sz="6" w:space="0" w:color="000000"/>
              <w:left w:val="single" w:sz="6" w:space="0" w:color="000000"/>
              <w:bottom w:val="single" w:sz="6" w:space="0" w:color="000000"/>
              <w:right w:val="single" w:sz="6" w:space="0" w:color="000000"/>
            </w:tcBorders>
            <w:shd w:val="clear" w:color="auto" w:fill="D9D9D9"/>
          </w:tcPr>
          <w:p w14:paraId="17B10650" w14:textId="77777777" w:rsidR="0052047B" w:rsidRPr="0094054C" w:rsidRDefault="0052047B" w:rsidP="00726E2A">
            <w:pPr>
              <w:widowControl w:val="0"/>
              <w:pBdr>
                <w:top w:val="nil"/>
                <w:left w:val="nil"/>
                <w:bottom w:val="nil"/>
                <w:right w:val="nil"/>
                <w:between w:val="nil"/>
              </w:pBdr>
              <w:spacing w:after="0" w:line="276" w:lineRule="auto"/>
              <w:ind w:left="0" w:firstLine="0"/>
              <w:jc w:val="left"/>
              <w:rPr>
                <w:rFonts w:ascii="GHEA Grapalat" w:eastAsia="GHEA Grapalat" w:hAnsi="GHEA Grapalat" w:cs="GHEA Grapalat"/>
                <w:color w:val="000000"/>
              </w:rPr>
            </w:pP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7D4BE0C8" w14:textId="77777777" w:rsidR="0052047B" w:rsidRPr="0094054C" w:rsidRDefault="004741F4" w:rsidP="00726E2A">
            <w:pPr>
              <w:spacing w:after="0" w:line="276" w:lineRule="auto"/>
              <w:ind w:left="12" w:right="18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t xml:space="preserve">N </w:t>
            </w:r>
            <w:r w:rsidRPr="0094054C">
              <w:rPr>
                <w:rFonts w:ascii="GHEA Grapalat" w:eastAsia="GHEA Grapalat" w:hAnsi="GHEA Grapalat" w:cs="GHEA Grapalat"/>
              </w:rPr>
              <w:t xml:space="preserve"> </w:t>
            </w:r>
            <w:r w:rsidRPr="0094054C">
              <w:rPr>
                <w:rFonts w:ascii="GHEA Grapalat" w:eastAsia="GHEA Grapalat" w:hAnsi="GHEA Grapalat" w:cs="GHEA Grapalat"/>
                <w:color w:val="000000"/>
              </w:rPr>
              <w:t>01/23.2/8686-2023</w:t>
            </w:r>
          </w:p>
        </w:tc>
      </w:tr>
      <w:tr w:rsidR="0052047B" w:rsidRPr="0094054C" w14:paraId="5BCE29F4" w14:textId="77777777" w:rsidTr="00726E2A">
        <w:trPr>
          <w:trHeight w:val="262"/>
        </w:trPr>
        <w:tc>
          <w:tcPr>
            <w:tcW w:w="5212" w:type="dxa"/>
            <w:tcBorders>
              <w:top w:val="single" w:sz="6" w:space="0" w:color="000000"/>
              <w:left w:val="single" w:sz="6" w:space="0" w:color="000000"/>
              <w:bottom w:val="single" w:sz="6" w:space="0" w:color="000000"/>
              <w:right w:val="single" w:sz="6" w:space="0" w:color="000000"/>
            </w:tcBorders>
            <w:shd w:val="clear" w:color="auto" w:fill="auto"/>
          </w:tcPr>
          <w:p w14:paraId="60E891F2" w14:textId="5B8C5388" w:rsidR="0052047B" w:rsidRPr="0094054C" w:rsidRDefault="004741F4" w:rsidP="00726E2A">
            <w:pPr>
              <w:spacing w:after="0" w:line="276" w:lineRule="auto"/>
              <w:ind w:left="0" w:right="120" w:firstLine="0"/>
              <w:rPr>
                <w:rFonts w:ascii="GHEA Grapalat" w:eastAsia="GHEA Grapalat" w:hAnsi="GHEA Grapalat" w:cs="GHEA Grapalat"/>
                <w:color w:val="000000"/>
              </w:rPr>
            </w:pPr>
            <w:bookmarkStart w:id="0" w:name="_heading=h.gjdgxs" w:colFirst="0" w:colLast="0"/>
            <w:bookmarkEnd w:id="0"/>
            <w:r w:rsidRPr="0094054C">
              <w:rPr>
                <w:rFonts w:ascii="GHEA Grapalat" w:eastAsia="GHEA Grapalat" w:hAnsi="GHEA Grapalat" w:cs="GHEA Grapalat"/>
                <w:color w:val="000000"/>
              </w:rPr>
              <w:t xml:space="preserve">Հաշվի առնելով, որ «Հայաստանի Հանրապետության հարկային օրենսգրքում փոփոխություն և լրացում կատարելու մասին» ՀՀ օրենքի նախագծի (այսուհետ՝ Նախագիծ) նպատակը կրթության, գիտության ոլորտներում ոչ պետական միջոցների հաշվին իրականացվող ներդրումների աճն է և կրթություն (գիտություն) – բիզնես կապի ամրապնդումը, առաջարկում եմ Նախագծի հոդված 1-ում և 2-ում  «միջին մասնագիտական» բառերից առաջ ավելացնել </w:t>
            </w:r>
            <w:r w:rsidRPr="0094054C">
              <w:rPr>
                <w:rFonts w:ascii="GHEA Grapalat" w:eastAsia="GHEA Grapalat" w:hAnsi="GHEA Grapalat" w:cs="GHEA Grapalat"/>
                <w:color w:val="000000"/>
              </w:rPr>
              <w:lastRenderedPageBreak/>
              <w:t>«նախնական մասնագիտական (արհեստագործական),» բառերը, ինչպես նաև Նախագծի հոդված 1-ում և 2-ում «հանրակրթական դպրոցներին» բառերից հետո «կամ» բառը փոխարինել «և» բառով կամ ստորակետով:</w:t>
            </w:r>
          </w:p>
        </w:tc>
        <w:tc>
          <w:tcPr>
            <w:tcW w:w="5850" w:type="dxa"/>
            <w:tcBorders>
              <w:top w:val="single" w:sz="6" w:space="0" w:color="000000"/>
              <w:left w:val="single" w:sz="6" w:space="0" w:color="000000"/>
              <w:bottom w:val="single" w:sz="6" w:space="0" w:color="000000"/>
              <w:right w:val="single" w:sz="6" w:space="0" w:color="000000"/>
            </w:tcBorders>
            <w:shd w:val="clear" w:color="auto" w:fill="auto"/>
          </w:tcPr>
          <w:p w14:paraId="5533CA61" w14:textId="36844DF6" w:rsidR="0052047B" w:rsidRPr="0094054C" w:rsidRDefault="004741F4" w:rsidP="00726E2A">
            <w:pPr>
              <w:spacing w:after="0" w:line="276" w:lineRule="auto"/>
              <w:ind w:left="12" w:right="18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lastRenderedPageBreak/>
              <w:t>Ընդունվել է մասամբ</w:t>
            </w:r>
            <w:r w:rsidR="00AA5735" w:rsidRPr="0094054C">
              <w:rPr>
                <w:rFonts w:ascii="GHEA Grapalat" w:eastAsia="GHEA Grapalat" w:hAnsi="GHEA Grapalat" w:cs="GHEA Grapalat"/>
                <w:color w:val="000000"/>
              </w:rPr>
              <w:t>։</w:t>
            </w:r>
          </w:p>
          <w:p w14:paraId="3EE7C06F" w14:textId="77777777" w:rsidR="0052047B" w:rsidRPr="0094054C" w:rsidRDefault="004741F4" w:rsidP="00726E2A">
            <w:pPr>
              <w:spacing w:after="0" w:line="276" w:lineRule="auto"/>
              <w:ind w:left="12" w:right="18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t>«Նախնական մասնագիտական (արհեստագործական)» բառերն ավելացվել են նախագծում:</w:t>
            </w:r>
          </w:p>
        </w:tc>
      </w:tr>
      <w:tr w:rsidR="00086F98" w:rsidRPr="0094054C" w14:paraId="6C2606FF" w14:textId="77777777" w:rsidTr="00227780">
        <w:trPr>
          <w:trHeight w:val="262"/>
        </w:trPr>
        <w:tc>
          <w:tcPr>
            <w:tcW w:w="5212" w:type="dxa"/>
            <w:vMerge w:val="restart"/>
            <w:tcBorders>
              <w:top w:val="single" w:sz="6" w:space="0" w:color="000000"/>
              <w:left w:val="single" w:sz="6" w:space="0" w:color="000000"/>
              <w:right w:val="single" w:sz="6" w:space="0" w:color="000000"/>
            </w:tcBorders>
            <w:shd w:val="clear" w:color="auto" w:fill="D9D9D9"/>
          </w:tcPr>
          <w:p w14:paraId="62671A0D" w14:textId="15F0CE17" w:rsidR="00086F98" w:rsidRPr="0094054C" w:rsidRDefault="00086F98" w:rsidP="00086F98">
            <w:pPr>
              <w:spacing w:after="0" w:line="276" w:lineRule="auto"/>
              <w:ind w:left="0" w:right="12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rPr>
              <w:t>3.2</w:t>
            </w:r>
            <w:r w:rsidRPr="0094054C">
              <w:rPr>
                <w:rFonts w:ascii="Cambria Math" w:eastAsia="GHEA Grapalat" w:hAnsi="Cambria Math" w:cs="GHEA Grapalat"/>
                <w:b/>
                <w:bCs/>
              </w:rPr>
              <w:t>․</w:t>
            </w:r>
            <w:r w:rsidRPr="0094054C">
              <w:rPr>
                <w:rFonts w:ascii="GHEA Grapalat" w:eastAsia="GHEA Grapalat" w:hAnsi="GHEA Grapalat" w:cs="GHEA Grapalat"/>
                <w:b/>
                <w:bCs/>
              </w:rPr>
              <w:t xml:space="preserve">  ՀՀ կրթության, գիտության, մշակույթի և սպորտի նախարարություն</w:t>
            </w: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285F53FE" w14:textId="61CCA9B2" w:rsidR="00086F98" w:rsidRPr="0094054C" w:rsidRDefault="00086F98" w:rsidP="00086F98">
            <w:pPr>
              <w:spacing w:after="0" w:line="276" w:lineRule="auto"/>
              <w:ind w:left="12" w:right="18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color w:val="000000"/>
              </w:rPr>
              <w:t>14.03.2025 թ.</w:t>
            </w:r>
          </w:p>
        </w:tc>
      </w:tr>
      <w:tr w:rsidR="00086F98" w:rsidRPr="0094054C" w14:paraId="69F5CDA9" w14:textId="77777777" w:rsidTr="00227780">
        <w:trPr>
          <w:trHeight w:val="262"/>
        </w:trPr>
        <w:tc>
          <w:tcPr>
            <w:tcW w:w="5212" w:type="dxa"/>
            <w:vMerge/>
            <w:tcBorders>
              <w:left w:val="single" w:sz="6" w:space="0" w:color="000000"/>
              <w:bottom w:val="single" w:sz="6" w:space="0" w:color="000000"/>
              <w:right w:val="single" w:sz="6" w:space="0" w:color="000000"/>
            </w:tcBorders>
            <w:shd w:val="clear" w:color="auto" w:fill="D9D9D9"/>
          </w:tcPr>
          <w:p w14:paraId="09E748AB" w14:textId="77777777" w:rsidR="00086F98" w:rsidRPr="0094054C" w:rsidRDefault="00086F98" w:rsidP="00086F98">
            <w:pPr>
              <w:spacing w:after="0" w:line="276" w:lineRule="auto"/>
              <w:ind w:left="0" w:right="120" w:firstLine="0"/>
              <w:rPr>
                <w:rFonts w:ascii="GHEA Grapalat" w:eastAsia="GHEA Grapalat" w:hAnsi="GHEA Grapalat" w:cs="GHEA Grapalat"/>
                <w:b/>
                <w:bCs/>
                <w:color w:val="000000"/>
              </w:rPr>
            </w:pP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08DB8E7C" w14:textId="53A83C9F" w:rsidR="00086F98" w:rsidRPr="0094054C" w:rsidRDefault="00086F98" w:rsidP="00086F98">
            <w:pPr>
              <w:spacing w:after="0" w:line="276" w:lineRule="auto"/>
              <w:ind w:left="12" w:right="18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color w:val="000000"/>
              </w:rPr>
              <w:t xml:space="preserve">N </w:t>
            </w:r>
            <w:r w:rsidRPr="0094054C">
              <w:rPr>
                <w:rFonts w:ascii="GHEA Grapalat" w:eastAsia="GHEA Grapalat" w:hAnsi="GHEA Grapalat" w:cs="GHEA Grapalat"/>
                <w:b/>
                <w:bCs/>
              </w:rPr>
              <w:t xml:space="preserve"> </w:t>
            </w:r>
            <w:r w:rsidRPr="0094054C">
              <w:rPr>
                <w:rFonts w:ascii="GHEA Grapalat" w:eastAsia="GHEA Grapalat" w:hAnsi="GHEA Grapalat" w:cs="GHEA Grapalat"/>
                <w:b/>
                <w:bCs/>
                <w:color w:val="000000"/>
              </w:rPr>
              <w:t>01/10.1/7506-2025</w:t>
            </w:r>
          </w:p>
        </w:tc>
      </w:tr>
      <w:tr w:rsidR="00086F98" w:rsidRPr="0094054C" w14:paraId="4832C698" w14:textId="77777777" w:rsidTr="00726E2A">
        <w:trPr>
          <w:trHeight w:val="262"/>
        </w:trPr>
        <w:tc>
          <w:tcPr>
            <w:tcW w:w="5212" w:type="dxa"/>
            <w:tcBorders>
              <w:top w:val="single" w:sz="6" w:space="0" w:color="000000"/>
              <w:left w:val="single" w:sz="6" w:space="0" w:color="000000"/>
              <w:bottom w:val="single" w:sz="6" w:space="0" w:color="000000"/>
              <w:right w:val="single" w:sz="6" w:space="0" w:color="000000"/>
            </w:tcBorders>
            <w:shd w:val="clear" w:color="auto" w:fill="auto"/>
          </w:tcPr>
          <w:p w14:paraId="15DFC974" w14:textId="66F14DE7" w:rsidR="00086F98" w:rsidRPr="0094054C" w:rsidRDefault="00086F98"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Հիմք ընդունելով 2024 թվականի հունիսի 24-ից ուժի մեջ մտած «Մասնագիտական կրթության և ուսուցման մասին» ՀՀ օրենքը՝ առաջարկում ենք «Հայաստանի Հանրապետության հարկային օրենսգրքում փոփոխություն և լրացում կատարելու մասին» ՀՀ օրենքի նախագծի հոդված 1-ում «նախնական մասնագիտական (արհեստագործական)» բառերը փոխարինել «արհեստագործական» բառով:</w:t>
            </w:r>
          </w:p>
        </w:tc>
        <w:tc>
          <w:tcPr>
            <w:tcW w:w="5850" w:type="dxa"/>
            <w:tcBorders>
              <w:top w:val="single" w:sz="6" w:space="0" w:color="000000"/>
              <w:left w:val="single" w:sz="6" w:space="0" w:color="000000"/>
              <w:bottom w:val="single" w:sz="6" w:space="0" w:color="000000"/>
              <w:right w:val="single" w:sz="6" w:space="0" w:color="000000"/>
            </w:tcBorders>
            <w:shd w:val="clear" w:color="auto" w:fill="auto"/>
          </w:tcPr>
          <w:p w14:paraId="4CACDDC2" w14:textId="77777777" w:rsidR="00200582" w:rsidRPr="0094054C" w:rsidRDefault="00200582" w:rsidP="00200582">
            <w:pPr>
              <w:spacing w:after="0" w:line="276" w:lineRule="auto"/>
              <w:ind w:left="12" w:right="18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t>Ընդունվել է,կատարվել է համապատասխան փոփոխություն</w:t>
            </w:r>
          </w:p>
          <w:p w14:paraId="454020B0" w14:textId="77777777" w:rsidR="00086F98" w:rsidRPr="0094054C" w:rsidRDefault="00086F98" w:rsidP="00726E2A">
            <w:pPr>
              <w:spacing w:after="0" w:line="276" w:lineRule="auto"/>
              <w:ind w:left="12" w:right="180" w:firstLine="0"/>
              <w:jc w:val="center"/>
              <w:rPr>
                <w:rFonts w:ascii="GHEA Grapalat" w:eastAsia="GHEA Grapalat" w:hAnsi="GHEA Grapalat" w:cs="GHEA Grapalat"/>
                <w:color w:val="000000"/>
              </w:rPr>
            </w:pPr>
          </w:p>
        </w:tc>
      </w:tr>
      <w:tr w:rsidR="0052047B" w:rsidRPr="0094054C" w14:paraId="2D631726" w14:textId="77777777" w:rsidTr="00726E2A">
        <w:trPr>
          <w:trHeight w:val="262"/>
        </w:trPr>
        <w:tc>
          <w:tcPr>
            <w:tcW w:w="5212" w:type="dxa"/>
            <w:vMerge w:val="restart"/>
            <w:tcBorders>
              <w:top w:val="single" w:sz="6" w:space="0" w:color="000000"/>
              <w:left w:val="single" w:sz="6" w:space="0" w:color="000000"/>
              <w:right w:val="single" w:sz="6" w:space="0" w:color="000000"/>
            </w:tcBorders>
            <w:shd w:val="clear" w:color="auto" w:fill="D9D9D9"/>
          </w:tcPr>
          <w:p w14:paraId="0F2C685C" w14:textId="77777777" w:rsidR="0052047B" w:rsidRPr="0094054C" w:rsidRDefault="004741F4" w:rsidP="00726E2A">
            <w:pPr>
              <w:spacing w:after="0" w:line="276" w:lineRule="auto"/>
              <w:ind w:left="0" w:right="12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t xml:space="preserve"> 4.  ՀՀ արդարադատության նախարարություն</w:t>
            </w: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35AC486C" w14:textId="77777777" w:rsidR="0052047B" w:rsidRPr="0094054C" w:rsidRDefault="004741F4" w:rsidP="00726E2A">
            <w:pPr>
              <w:spacing w:after="0" w:line="276" w:lineRule="auto"/>
              <w:ind w:left="12" w:right="18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t>08.08.2023 թ</w:t>
            </w:r>
            <w:r w:rsidRPr="0094054C">
              <w:rPr>
                <w:rFonts w:ascii="Cambria Math" w:eastAsia="Cambria Math" w:hAnsi="Cambria Math" w:cs="Cambria Math"/>
                <w:color w:val="000000"/>
              </w:rPr>
              <w:t>․</w:t>
            </w:r>
          </w:p>
        </w:tc>
      </w:tr>
      <w:tr w:rsidR="0052047B" w:rsidRPr="0094054C" w14:paraId="18F8A2D1" w14:textId="77777777" w:rsidTr="00726E2A">
        <w:trPr>
          <w:trHeight w:val="262"/>
        </w:trPr>
        <w:tc>
          <w:tcPr>
            <w:tcW w:w="5212" w:type="dxa"/>
            <w:vMerge/>
            <w:tcBorders>
              <w:top w:val="single" w:sz="6" w:space="0" w:color="000000"/>
              <w:left w:val="single" w:sz="6" w:space="0" w:color="000000"/>
              <w:right w:val="single" w:sz="6" w:space="0" w:color="000000"/>
            </w:tcBorders>
            <w:shd w:val="clear" w:color="auto" w:fill="D9D9D9"/>
          </w:tcPr>
          <w:p w14:paraId="4D7BE452" w14:textId="77777777" w:rsidR="0052047B" w:rsidRPr="0094054C" w:rsidRDefault="0052047B" w:rsidP="00726E2A">
            <w:pPr>
              <w:widowControl w:val="0"/>
              <w:pBdr>
                <w:top w:val="nil"/>
                <w:left w:val="nil"/>
                <w:bottom w:val="nil"/>
                <w:right w:val="nil"/>
                <w:between w:val="nil"/>
              </w:pBdr>
              <w:spacing w:after="0" w:line="276" w:lineRule="auto"/>
              <w:ind w:left="0" w:firstLine="0"/>
              <w:jc w:val="left"/>
              <w:rPr>
                <w:rFonts w:ascii="GHEA Grapalat" w:eastAsia="GHEA Grapalat" w:hAnsi="GHEA Grapalat" w:cs="GHEA Grapalat"/>
                <w:color w:val="000000"/>
              </w:rPr>
            </w:pP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24F2FDA0" w14:textId="77777777" w:rsidR="0052047B" w:rsidRPr="0094054C" w:rsidRDefault="004741F4" w:rsidP="00726E2A">
            <w:pPr>
              <w:spacing w:after="0" w:line="276" w:lineRule="auto"/>
              <w:ind w:left="12" w:right="18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t>N 01/27.1/35941-2023</w:t>
            </w:r>
          </w:p>
        </w:tc>
      </w:tr>
      <w:tr w:rsidR="0052047B" w:rsidRPr="0094054C" w14:paraId="3EF6EC39" w14:textId="77777777" w:rsidTr="00726E2A">
        <w:trPr>
          <w:trHeight w:val="262"/>
        </w:trPr>
        <w:tc>
          <w:tcPr>
            <w:tcW w:w="5212" w:type="dxa"/>
            <w:tcBorders>
              <w:top w:val="single" w:sz="6" w:space="0" w:color="000000"/>
              <w:left w:val="single" w:sz="6" w:space="0" w:color="000000"/>
              <w:bottom w:val="dotted" w:sz="4" w:space="0" w:color="000000"/>
              <w:right w:val="single" w:sz="6" w:space="0" w:color="000000"/>
            </w:tcBorders>
            <w:shd w:val="clear" w:color="auto" w:fill="auto"/>
          </w:tcPr>
          <w:p w14:paraId="158AEE8A"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1.Նախագծի 1-ին հոդվածում «1-րդ մասի» բառերն անհրաժեշտ է փոխարինել «1-ին մասի» բառերով:</w:t>
            </w:r>
          </w:p>
          <w:p w14:paraId="4C8EA156" w14:textId="77777777" w:rsidR="00AA5735" w:rsidRPr="0094054C" w:rsidRDefault="00AA5735" w:rsidP="00726E2A">
            <w:pPr>
              <w:spacing w:after="0" w:line="276" w:lineRule="auto"/>
              <w:ind w:left="0" w:right="120" w:firstLine="0"/>
              <w:rPr>
                <w:rFonts w:ascii="GHEA Grapalat" w:eastAsia="GHEA Grapalat" w:hAnsi="GHEA Grapalat" w:cs="GHEA Grapalat"/>
                <w:color w:val="000000"/>
              </w:rPr>
            </w:pPr>
          </w:p>
          <w:p w14:paraId="0DEDE9F8" w14:textId="6766886D"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2.Նախագծի 2-րդ հոդվածում «խմբագրությամբ նոր» բառերն անհրաժեշտ է փոխարինել «բ</w:t>
            </w:r>
            <w:r w:rsidR="00AA5735" w:rsidRPr="0094054C">
              <w:rPr>
                <w:rFonts w:ascii="GHEA Grapalat" w:eastAsia="GHEA Grapalat" w:hAnsi="GHEA Grapalat" w:cs="GHEA Grapalat"/>
                <w:color w:val="000000"/>
              </w:rPr>
              <w:t>ո</w:t>
            </w:r>
            <w:r w:rsidRPr="0094054C">
              <w:rPr>
                <w:rFonts w:ascii="GHEA Grapalat" w:eastAsia="GHEA Grapalat" w:hAnsi="GHEA Grapalat" w:cs="GHEA Grapalat"/>
                <w:color w:val="000000"/>
              </w:rPr>
              <w:t>վանդակությամբ» բառով:</w:t>
            </w:r>
          </w:p>
          <w:p w14:paraId="7B358DA8"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ab/>
              <w:t>Միաժամանակ, քանի որ 2-րդ հոդվածում նախատեսվում է կատարել լրացում օրենսգրքի 62-րդ հոդվածում, իսկ 1-ին հոդվածում փոփոխություն է կատարվում օրենսգրքի 123-րդ հոդվածում: Այդ առումով անհրաժեշտ է  պահպանել կատարվող փոփոխությունների հոդվածների հաջորդականությունը, այսինքն, 1-ին հոդվածով անհրաժեշտ է նախատեսել 62-րդ հոդվածի լրացումը, իսկ 2-րդ հոդվածով՝ 123-րդ հոդվածի փոփոխությունը:</w:t>
            </w:r>
          </w:p>
          <w:p w14:paraId="50885992"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ab/>
              <w:t xml:space="preserve">3. Նախագծի 3-րդ հոդվածում անհրաժեշտ է վերանայել օրենքի ուժի մեջ մտնելու ժամկետը՝ նկատի ունենալով «Նորմատիվ իրավական ակտերի մասին» օրենքի 23-րդ հոդվածի </w:t>
            </w:r>
            <w:r w:rsidRPr="0094054C">
              <w:rPr>
                <w:rFonts w:ascii="GHEA Grapalat" w:eastAsia="GHEA Grapalat" w:hAnsi="GHEA Grapalat" w:cs="GHEA Grapalat"/>
                <w:color w:val="000000"/>
              </w:rPr>
              <w:lastRenderedPageBreak/>
              <w:t>պահանջները, որի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w:t>
            </w:r>
          </w:p>
          <w:p w14:paraId="44527736"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ab/>
              <w:t>4. Միաժամանակ, նկատի ունենալով այն հանգամանքը, որ համաձայն «Կառավարության  կառուցվածքի և գործունեության մասին» օրենքի հավելվածի 17-րդ կետի՝ ոլորտում քաղաքականությունը մշակում և իրականացնում է Ֆինանսների նախարարությունը, առաջարկում ենք նախագիծը կրկին անգամ համաձայնեցնել ՀՀ ֆինանսների նախարարության հետ:</w:t>
            </w:r>
          </w:p>
          <w:p w14:paraId="5C7F1D28" w14:textId="77777777" w:rsidR="00AA5735" w:rsidRPr="0094054C" w:rsidRDefault="00AA5735" w:rsidP="00726E2A">
            <w:pPr>
              <w:spacing w:after="0" w:line="276" w:lineRule="auto"/>
              <w:ind w:left="0" w:right="120" w:firstLine="0"/>
              <w:rPr>
                <w:rFonts w:ascii="GHEA Grapalat" w:eastAsia="GHEA Grapalat" w:hAnsi="GHEA Grapalat" w:cs="GHEA Grapalat"/>
                <w:color w:val="000000"/>
              </w:rPr>
            </w:pPr>
          </w:p>
          <w:p w14:paraId="5CC396EF" w14:textId="77777777" w:rsidR="00AA5735" w:rsidRPr="0094054C" w:rsidRDefault="00AA5735" w:rsidP="00726E2A">
            <w:pPr>
              <w:spacing w:after="0" w:line="276" w:lineRule="auto"/>
              <w:ind w:left="0" w:right="120" w:firstLine="0"/>
              <w:rPr>
                <w:rFonts w:ascii="GHEA Grapalat" w:eastAsia="GHEA Grapalat" w:hAnsi="GHEA Grapalat" w:cs="GHEA Grapalat"/>
                <w:color w:val="000000"/>
              </w:rPr>
            </w:pPr>
          </w:p>
          <w:p w14:paraId="5DC2EC5F" w14:textId="77777777" w:rsidR="00AA5735" w:rsidRPr="0094054C" w:rsidRDefault="00AA5735" w:rsidP="00726E2A">
            <w:pPr>
              <w:spacing w:after="0" w:line="276" w:lineRule="auto"/>
              <w:ind w:left="0" w:right="120" w:firstLine="0"/>
              <w:rPr>
                <w:rFonts w:ascii="GHEA Grapalat" w:eastAsia="GHEA Grapalat" w:hAnsi="GHEA Grapalat" w:cs="GHEA Grapalat"/>
                <w:color w:val="000000"/>
              </w:rPr>
            </w:pPr>
          </w:p>
          <w:p w14:paraId="19E1137A" w14:textId="77777777" w:rsidR="00AA5735" w:rsidRPr="0094054C" w:rsidRDefault="00AA5735" w:rsidP="00726E2A">
            <w:pPr>
              <w:spacing w:after="0" w:line="276" w:lineRule="auto"/>
              <w:ind w:left="0" w:right="120" w:firstLine="0"/>
              <w:rPr>
                <w:rFonts w:ascii="GHEA Grapalat" w:eastAsia="GHEA Grapalat" w:hAnsi="GHEA Grapalat" w:cs="GHEA Grapalat"/>
                <w:color w:val="000000"/>
              </w:rPr>
            </w:pPr>
          </w:p>
        </w:tc>
        <w:tc>
          <w:tcPr>
            <w:tcW w:w="5850" w:type="dxa"/>
            <w:tcBorders>
              <w:top w:val="single" w:sz="6" w:space="0" w:color="000000"/>
              <w:left w:val="single" w:sz="6" w:space="0" w:color="000000"/>
              <w:bottom w:val="dotted" w:sz="4" w:space="0" w:color="000000"/>
              <w:right w:val="single" w:sz="6" w:space="0" w:color="000000"/>
            </w:tcBorders>
            <w:shd w:val="clear" w:color="auto" w:fill="auto"/>
          </w:tcPr>
          <w:p w14:paraId="6AB4F633" w14:textId="77777777" w:rsidR="0052047B" w:rsidRPr="0094054C" w:rsidRDefault="004741F4" w:rsidP="00726E2A">
            <w:pPr>
              <w:spacing w:after="0" w:line="276" w:lineRule="auto"/>
              <w:ind w:left="12" w:right="18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lastRenderedPageBreak/>
              <w:t>Ընդունվել է,կատարվել է համապատասխան փոփոխություն</w:t>
            </w:r>
          </w:p>
          <w:p w14:paraId="4F7EB036" w14:textId="77777777" w:rsidR="00AA5735" w:rsidRPr="0094054C" w:rsidRDefault="00AA5735" w:rsidP="00726E2A">
            <w:pPr>
              <w:spacing w:after="0" w:line="276" w:lineRule="auto"/>
              <w:ind w:left="12" w:right="180" w:firstLine="0"/>
              <w:jc w:val="center"/>
              <w:rPr>
                <w:rFonts w:ascii="GHEA Grapalat" w:eastAsia="GHEA Grapalat" w:hAnsi="GHEA Grapalat" w:cs="GHEA Grapalat"/>
                <w:color w:val="000000"/>
              </w:rPr>
            </w:pPr>
          </w:p>
          <w:p w14:paraId="3B55FC49" w14:textId="16D0489F" w:rsidR="0052047B" w:rsidRPr="0094054C" w:rsidRDefault="004741F4" w:rsidP="00726E2A">
            <w:pPr>
              <w:spacing w:after="0" w:line="276" w:lineRule="auto"/>
              <w:ind w:left="12" w:right="18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t>Ընդունվել է,կատարվել է համապատասխան փոփոխություն</w:t>
            </w:r>
          </w:p>
          <w:p w14:paraId="6CBC5CBA"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p w14:paraId="113E2E1B" w14:textId="77777777" w:rsidR="0052047B" w:rsidRPr="0094054C" w:rsidRDefault="004741F4" w:rsidP="00726E2A">
            <w:pPr>
              <w:spacing w:after="0" w:line="276" w:lineRule="auto"/>
              <w:ind w:left="12" w:right="18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t>Ընդունվել է, կատարվել է համապատասխան փոփոխություն</w:t>
            </w:r>
          </w:p>
          <w:p w14:paraId="197B6FE4"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p w14:paraId="2F804C81"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p w14:paraId="6803C00F"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p w14:paraId="72EBFF6D"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p w14:paraId="62B2DBBA"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p w14:paraId="02A45467"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p w14:paraId="7546A11F"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p w14:paraId="50C28D59" w14:textId="77777777" w:rsidR="00AA5735" w:rsidRPr="0094054C" w:rsidRDefault="00AA5735" w:rsidP="00726E2A">
            <w:pPr>
              <w:spacing w:after="0" w:line="276" w:lineRule="auto"/>
              <w:ind w:left="12" w:right="180" w:firstLine="0"/>
              <w:jc w:val="center"/>
              <w:rPr>
                <w:rFonts w:ascii="GHEA Grapalat" w:eastAsia="GHEA Grapalat" w:hAnsi="GHEA Grapalat" w:cs="GHEA Grapalat"/>
                <w:color w:val="000000"/>
              </w:rPr>
            </w:pPr>
          </w:p>
          <w:p w14:paraId="31A01AD3" w14:textId="4A3AE727" w:rsidR="0052047B" w:rsidRPr="0094054C" w:rsidRDefault="004741F4" w:rsidP="00726E2A">
            <w:pPr>
              <w:spacing w:after="0" w:line="276" w:lineRule="auto"/>
              <w:ind w:left="12" w:right="18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t>Ընդունվել է, կատարվել է համապատասխան փոփոխություն</w:t>
            </w:r>
          </w:p>
          <w:p w14:paraId="6631E518"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p w14:paraId="232EBEC2"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p w14:paraId="5358E7AD"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p w14:paraId="14BCB177"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p w14:paraId="25F0DF00"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p w14:paraId="138DDA4C" w14:textId="77777777" w:rsidR="00AA5735" w:rsidRPr="0094054C" w:rsidRDefault="00AA5735" w:rsidP="00726E2A">
            <w:pPr>
              <w:spacing w:after="0" w:line="276" w:lineRule="auto"/>
              <w:ind w:left="12" w:right="180" w:firstLine="0"/>
              <w:jc w:val="center"/>
              <w:rPr>
                <w:rFonts w:ascii="GHEA Grapalat" w:eastAsia="GHEA Grapalat" w:hAnsi="GHEA Grapalat" w:cs="GHEA Grapalat"/>
                <w:color w:val="000000"/>
              </w:rPr>
            </w:pPr>
          </w:p>
          <w:p w14:paraId="24A7C264"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p w14:paraId="52D9436E" w14:textId="3413B6A3" w:rsidR="0052047B" w:rsidRPr="0094054C" w:rsidRDefault="004741F4" w:rsidP="00726E2A">
            <w:pPr>
              <w:spacing w:after="0" w:line="276" w:lineRule="auto"/>
              <w:ind w:left="12" w:right="180" w:firstLine="0"/>
              <w:jc w:val="center"/>
              <w:rPr>
                <w:rFonts w:ascii="GHEA Grapalat" w:eastAsia="GHEA Grapalat" w:hAnsi="GHEA Grapalat" w:cs="GHEA Grapalat"/>
                <w:color w:val="000000"/>
              </w:rPr>
            </w:pPr>
            <w:r w:rsidRPr="0094054C">
              <w:rPr>
                <w:rFonts w:ascii="GHEA Grapalat" w:eastAsia="GHEA Grapalat" w:hAnsi="GHEA Grapalat" w:cs="GHEA Grapalat"/>
                <w:color w:val="000000"/>
              </w:rPr>
              <w:t>Ընդունվել է</w:t>
            </w:r>
            <w:r w:rsidR="00AA5735" w:rsidRPr="0094054C">
              <w:rPr>
                <w:rFonts w:ascii="GHEA Grapalat" w:eastAsia="GHEA Grapalat" w:hAnsi="GHEA Grapalat" w:cs="GHEA Grapalat"/>
                <w:color w:val="000000"/>
              </w:rPr>
              <w:t>;</w:t>
            </w:r>
          </w:p>
          <w:p w14:paraId="73FCA947" w14:textId="77777777" w:rsidR="0052047B" w:rsidRPr="0094054C" w:rsidRDefault="0052047B" w:rsidP="00726E2A">
            <w:pPr>
              <w:spacing w:after="0" w:line="276" w:lineRule="auto"/>
              <w:ind w:left="12" w:right="180" w:firstLine="0"/>
              <w:jc w:val="center"/>
              <w:rPr>
                <w:rFonts w:ascii="GHEA Grapalat" w:eastAsia="GHEA Grapalat" w:hAnsi="GHEA Grapalat" w:cs="GHEA Grapalat"/>
                <w:color w:val="000000"/>
              </w:rPr>
            </w:pPr>
          </w:p>
        </w:tc>
      </w:tr>
      <w:tr w:rsidR="0052047B" w:rsidRPr="0094054C" w14:paraId="6A02BC9B" w14:textId="77777777" w:rsidTr="00726E2A">
        <w:trPr>
          <w:trHeight w:val="276"/>
        </w:trPr>
        <w:tc>
          <w:tcPr>
            <w:tcW w:w="5212" w:type="dxa"/>
            <w:vMerge w:val="restart"/>
            <w:tcBorders>
              <w:top w:val="single" w:sz="6" w:space="0" w:color="000000"/>
              <w:left w:val="single" w:sz="6" w:space="0" w:color="000000"/>
              <w:bottom w:val="single" w:sz="6" w:space="0" w:color="000000"/>
              <w:right w:val="single" w:sz="6" w:space="0" w:color="000000"/>
            </w:tcBorders>
            <w:shd w:val="clear" w:color="auto" w:fill="D9D9D9"/>
          </w:tcPr>
          <w:p w14:paraId="21D1220C" w14:textId="77777777" w:rsidR="0052047B" w:rsidRPr="0094054C" w:rsidRDefault="004741F4" w:rsidP="00726E2A">
            <w:pPr>
              <w:spacing w:after="0" w:line="276" w:lineRule="auto"/>
              <w:ind w:left="0" w:right="12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color w:val="000000"/>
              </w:rPr>
              <w:lastRenderedPageBreak/>
              <w:t>5.  ՀՀ ֆինանսների նախարարություն</w:t>
            </w: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6F13E9F1" w14:textId="5556E5B2" w:rsidR="0052047B" w:rsidRPr="0094054C" w:rsidRDefault="00AA5735" w:rsidP="00726E2A">
            <w:pPr>
              <w:spacing w:after="0" w:line="276" w:lineRule="auto"/>
              <w:ind w:left="12" w:right="18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color w:val="000000"/>
              </w:rPr>
              <w:t>22</w:t>
            </w:r>
            <w:r w:rsidRPr="0094054C">
              <w:rPr>
                <w:rFonts w:ascii="Cambria Math" w:eastAsia="GHEA Grapalat" w:hAnsi="Cambria Math" w:cs="GHEA Grapalat"/>
                <w:b/>
                <w:bCs/>
                <w:color w:val="000000"/>
              </w:rPr>
              <w:t>․</w:t>
            </w:r>
            <w:r w:rsidRPr="0094054C">
              <w:rPr>
                <w:rFonts w:ascii="GHEA Grapalat" w:eastAsia="GHEA Grapalat" w:hAnsi="GHEA Grapalat" w:cs="GHEA Grapalat"/>
                <w:b/>
                <w:bCs/>
                <w:color w:val="000000"/>
              </w:rPr>
              <w:t>07</w:t>
            </w:r>
            <w:r w:rsidRPr="0094054C">
              <w:rPr>
                <w:rFonts w:ascii="Cambria Math" w:eastAsia="GHEA Grapalat" w:hAnsi="Cambria Math" w:cs="GHEA Grapalat"/>
                <w:b/>
                <w:bCs/>
                <w:color w:val="000000"/>
              </w:rPr>
              <w:t>․</w:t>
            </w:r>
            <w:r w:rsidRPr="0094054C">
              <w:rPr>
                <w:rFonts w:ascii="GHEA Grapalat" w:eastAsia="GHEA Grapalat" w:hAnsi="GHEA Grapalat" w:cs="GHEA Grapalat"/>
                <w:b/>
                <w:bCs/>
                <w:color w:val="000000"/>
              </w:rPr>
              <w:t>2024</w:t>
            </w:r>
          </w:p>
        </w:tc>
      </w:tr>
      <w:tr w:rsidR="0052047B" w:rsidRPr="0094054C" w14:paraId="01498AA3" w14:textId="77777777" w:rsidTr="00726E2A">
        <w:trPr>
          <w:trHeight w:val="290"/>
        </w:trPr>
        <w:tc>
          <w:tcPr>
            <w:tcW w:w="5212" w:type="dxa"/>
            <w:vMerge/>
            <w:tcBorders>
              <w:top w:val="single" w:sz="6" w:space="0" w:color="000000"/>
              <w:left w:val="single" w:sz="6" w:space="0" w:color="000000"/>
              <w:bottom w:val="single" w:sz="6" w:space="0" w:color="000000"/>
              <w:right w:val="single" w:sz="6" w:space="0" w:color="000000"/>
            </w:tcBorders>
            <w:shd w:val="clear" w:color="auto" w:fill="D9D9D9"/>
          </w:tcPr>
          <w:p w14:paraId="060A8278" w14:textId="77777777" w:rsidR="0052047B" w:rsidRPr="0094054C" w:rsidRDefault="0052047B" w:rsidP="00726E2A">
            <w:pPr>
              <w:widowControl w:val="0"/>
              <w:pBdr>
                <w:top w:val="nil"/>
                <w:left w:val="nil"/>
                <w:bottom w:val="nil"/>
                <w:right w:val="nil"/>
                <w:between w:val="nil"/>
              </w:pBdr>
              <w:spacing w:after="0" w:line="276" w:lineRule="auto"/>
              <w:ind w:left="0" w:firstLine="0"/>
              <w:jc w:val="center"/>
              <w:rPr>
                <w:rFonts w:ascii="GHEA Grapalat" w:eastAsia="GHEA Grapalat" w:hAnsi="GHEA Grapalat" w:cs="GHEA Grapalat"/>
                <w:b/>
                <w:bCs/>
                <w:color w:val="000000"/>
              </w:rPr>
            </w:pP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5C3BE83E" w14:textId="77777777" w:rsidR="0052047B" w:rsidRPr="0094054C" w:rsidRDefault="004741F4" w:rsidP="00726E2A">
            <w:pPr>
              <w:spacing w:after="0" w:line="276" w:lineRule="auto"/>
              <w:ind w:left="12" w:right="180" w:firstLine="0"/>
              <w:jc w:val="center"/>
              <w:rPr>
                <w:rFonts w:ascii="GHEA Grapalat" w:eastAsia="GHEA Grapalat" w:hAnsi="GHEA Grapalat" w:cs="GHEA Grapalat"/>
                <w:b/>
                <w:bCs/>
                <w:color w:val="000000"/>
              </w:rPr>
            </w:pPr>
            <w:r w:rsidRPr="0094054C">
              <w:rPr>
                <w:rFonts w:ascii="GHEA Grapalat" w:hAnsi="GHEA Grapalat"/>
                <w:b/>
                <w:bCs/>
                <w:color w:val="00000A"/>
              </w:rPr>
              <w:t xml:space="preserve">№ </w:t>
            </w:r>
            <w:r w:rsidRPr="0094054C">
              <w:rPr>
                <w:rFonts w:ascii="GHEA Grapalat" w:eastAsia="GHEA Grapalat" w:hAnsi="GHEA Grapalat" w:cs="GHEA Grapalat"/>
                <w:b/>
                <w:bCs/>
                <w:color w:val="00000A"/>
              </w:rPr>
              <w:t>01/2-3/12054-2024</w:t>
            </w:r>
          </w:p>
        </w:tc>
      </w:tr>
      <w:tr w:rsidR="0052047B" w:rsidRPr="0094054C" w14:paraId="29060F2A" w14:textId="77777777" w:rsidTr="00726E2A">
        <w:trPr>
          <w:trHeight w:val="290"/>
        </w:trPr>
        <w:tc>
          <w:tcPr>
            <w:tcW w:w="521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D584935"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Ս.թ. մայիսի 24-ի Ձեր թիվ 01/10104-2024 գրության կապակցությամբ, «Հայաստանի Հանրապետության հարկային օրենսգրքում լրացում կատարելու մասին» ՀՀ օրենքի նախագծի վերաբերյալ հայտնում ենք հետևյալը:</w:t>
            </w:r>
          </w:p>
          <w:p w14:paraId="3EFD66B9"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 xml:space="preserve">Հաշվի առնելով Փոքր և միջին ձեռնարկատիրության զարգացման խորհրդի վերջին նիստերի շրջանակներում ծավալված քննարկումները և նախագծի հեղինակների այն պնդումները, որոնց համաձայն՝ Հայաստանի Հանրապետությունում նախնական մասնագիտական (արհեստագործական), միջին մասնագիտական, բակալավրի կամ մագիստրոսի կրթական ծրագրի իրականացման լիցենզիա ունեցող ոչ առևտրային կազմակերպություններին, հանրակրթական դպրոցներին կամ «Հայաստանի Հանրապետության պաշտպանության ժամանակ զինծառայողների կյանքին կամ առողջությանը պատճառված վնասների հատուցման մասին» օրենքի համաձայն ստեղծված հիմնադրամին </w:t>
            </w:r>
            <w:r w:rsidRPr="0094054C">
              <w:rPr>
                <w:rFonts w:ascii="GHEA Grapalat" w:eastAsia="GHEA Grapalat" w:hAnsi="GHEA Grapalat" w:cs="GHEA Grapalat"/>
                <w:color w:val="000000"/>
              </w:rPr>
              <w:lastRenderedPageBreak/>
              <w:t>ակտիվների անհատույց տրամադրման կամ նույն շրջանակի սուբյեկտների համար աշխատանքների անհատույց կատարման, ծառայությունների անհատույց մատուցման գործարքների հարկային միջավայրի բարելավման պարագայում էականորեն կընդլայնվեն սույն կետում նշված գործարքների ծավալները, որպես փոխզիջումային տարբերակ, առաջարկում ենք նախագծի 2-րդ հոդվածով Հարկային օրենսգրքի 123-րդ հոդվածի 1-ին մասի 5-րդ կետում առաջարկվող փոփոխությունը կատարել ժամանակավոր (օրինակ՝ 2 տարի ժամկետով), զուգահեռաբար նախագծի ընդունման հիմնավորմամբ ամրագրելով խնդրո առարկա գործարքների ակնկալվող լրացուցիչ ծավալները: Ըստ այդմ, առաջարկում ենք արտոնության կիրառության ժամկետի երկարաձգման նպատակահարմարությանն անդրադառնալ այդ ժամանակահատվածի ավարտին՝ գնահատելով արտոնության կիրառության արդյունավետությունը: Հակառակ պարագայում, ստացվում է, որ կարող է ընդլայնվել հարկային արտոնության շրջանակը, ստեղծելով հարկումից խուսափելու հնարավորություններ, սակայն դրանով հանդերձ չհասնել նախագծի ընդունմամբ հետապնդվող նպատակին:</w:t>
            </w:r>
          </w:p>
          <w:p w14:paraId="1A5A9EF3"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Ինչ վերաբերում է նախագծի 1-ին հոդվածով Հարկային օրենսգրքի 62-րդ հոդվածի 7-րդ մասում առաջարկվող լրացմանը, ապա հայտնում ենք, որ ՀՀ ֆինանսների նախարարության կողմից ԱԱՀ-ի մասով նախկինում ներկայացված դիտարկումները շարունակում են արդիական մնալ: Ուստի, կրկին հայտնում ենք, որ առաջարկության ընդունումը համարում ենք ոչ նպատակահարմար:</w:t>
            </w:r>
          </w:p>
          <w:p w14:paraId="21909EA8" w14:textId="77777777" w:rsidR="0052047B" w:rsidRPr="0094054C" w:rsidRDefault="004741F4" w:rsidP="00726E2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 xml:space="preserve">Միաժամանակ, ի լրումն նախագծի վերաբերյալ նախկինում մեր կողմից ներկայացված նկատառումների, առաջարկում ենք հետագա քննարկումների շրջանակներում հաշվի առնել </w:t>
            </w:r>
            <w:r w:rsidRPr="0094054C">
              <w:rPr>
                <w:rFonts w:ascii="GHEA Grapalat" w:eastAsia="GHEA Grapalat" w:hAnsi="GHEA Grapalat" w:cs="GHEA Grapalat"/>
                <w:color w:val="000000"/>
              </w:rPr>
              <w:lastRenderedPageBreak/>
              <w:t>նաև Հարկային օրենսգրքի 64-րդ հոդվածի 1-ին մասի 14-րդ կետը, որի համաձայն՝ նվիրատվության ձևով պետությանը ապրանքների մատակարարումը համարվում է ԱԱՀ-ից ազատված գործարք: Այս առումով, գտնում ենք, որ խնդրո առարկա ապրանքները պետությանը (ի դեմս Կրթության, գիտության, մշակույթի և սպորտի նախարարության) նվիրելու և պետության կողմից, ըստ անհրաժեշտության և ըստ առաջնահերթությունների, կրթական հաստատությունների շրջանում տեղաբաշխելու ճանապարհով հնարավոր կլինի ապահովել նախագծի հիմնավորմամբ նկարագրված խնդիրների առավել հասցեական և համակարգային լուծումներ:</w:t>
            </w:r>
          </w:p>
          <w:p w14:paraId="4423465B" w14:textId="77777777" w:rsidR="0052047B" w:rsidRPr="0094054C" w:rsidRDefault="0052047B" w:rsidP="00726E2A">
            <w:pPr>
              <w:spacing w:after="0" w:line="276" w:lineRule="auto"/>
              <w:ind w:left="0" w:right="120" w:firstLine="0"/>
              <w:rPr>
                <w:rFonts w:ascii="GHEA Grapalat" w:eastAsia="GHEA Grapalat" w:hAnsi="GHEA Grapalat" w:cs="GHEA Grapalat"/>
                <w:color w:val="000000"/>
              </w:rPr>
            </w:pPr>
          </w:p>
        </w:tc>
        <w:tc>
          <w:tcPr>
            <w:tcW w:w="5850" w:type="dxa"/>
            <w:tcBorders>
              <w:top w:val="single" w:sz="6" w:space="0" w:color="000000"/>
              <w:left w:val="single" w:sz="6" w:space="0" w:color="000000"/>
              <w:bottom w:val="single" w:sz="6" w:space="0" w:color="000000"/>
              <w:right w:val="single" w:sz="6" w:space="0" w:color="000000"/>
            </w:tcBorders>
            <w:shd w:val="clear" w:color="auto" w:fill="auto"/>
          </w:tcPr>
          <w:p w14:paraId="184EFB29" w14:textId="1C90F125" w:rsidR="0052047B" w:rsidRPr="0094054C" w:rsidRDefault="00AA5735" w:rsidP="00726E2A">
            <w:pPr>
              <w:spacing w:after="0" w:line="276" w:lineRule="auto"/>
              <w:ind w:left="12" w:right="180" w:firstLine="0"/>
              <w:jc w:val="center"/>
              <w:rPr>
                <w:rFonts w:ascii="GHEA Grapalat" w:eastAsia="Merriweather" w:hAnsi="GHEA Grapalat" w:cs="Merriweather"/>
                <w:bCs/>
                <w:color w:val="00000A"/>
              </w:rPr>
            </w:pPr>
            <w:r w:rsidRPr="0094054C">
              <w:rPr>
                <w:rFonts w:ascii="GHEA Grapalat" w:eastAsia="Merriweather" w:hAnsi="GHEA Grapalat" w:cs="Times New Roman"/>
                <w:bCs/>
                <w:color w:val="00000A"/>
              </w:rPr>
              <w:lastRenderedPageBreak/>
              <w:t>Ընդունվել</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է։</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ԱԱՀ</w:t>
            </w:r>
            <w:r w:rsidRPr="0094054C">
              <w:rPr>
                <w:rFonts w:ascii="GHEA Grapalat" w:eastAsia="Merriweather" w:hAnsi="GHEA Grapalat" w:cs="Merriweather"/>
                <w:bCs/>
                <w:color w:val="00000A"/>
              </w:rPr>
              <w:t>-</w:t>
            </w:r>
            <w:r w:rsidRPr="0094054C">
              <w:rPr>
                <w:rFonts w:ascii="GHEA Grapalat" w:eastAsia="Merriweather" w:hAnsi="GHEA Grapalat" w:cs="Times New Roman"/>
                <w:bCs/>
                <w:color w:val="00000A"/>
              </w:rPr>
              <w:t>ին</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վերաբերվող</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կարգավորումները</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հանվել</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են</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իսկ</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ակտին</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տրվել</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է</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երկու</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տարվա</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ժամկետ։</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Միաժամանակ</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փոփոխվել</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է</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նաև</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հիմնավորումը։</w:t>
            </w:r>
          </w:p>
        </w:tc>
      </w:tr>
      <w:tr w:rsidR="00495FE9" w:rsidRPr="0094054C" w14:paraId="50C729F8" w14:textId="77777777" w:rsidTr="00B976BA">
        <w:trPr>
          <w:trHeight w:val="276"/>
        </w:trPr>
        <w:tc>
          <w:tcPr>
            <w:tcW w:w="5212" w:type="dxa"/>
            <w:vMerge w:val="restart"/>
            <w:tcBorders>
              <w:top w:val="single" w:sz="6" w:space="0" w:color="000000"/>
              <w:left w:val="single" w:sz="6" w:space="0" w:color="000000"/>
              <w:bottom w:val="single" w:sz="6" w:space="0" w:color="000000"/>
              <w:right w:val="single" w:sz="6" w:space="0" w:color="000000"/>
            </w:tcBorders>
            <w:shd w:val="clear" w:color="auto" w:fill="D9D9D9"/>
          </w:tcPr>
          <w:p w14:paraId="086DA794" w14:textId="4A57EC80" w:rsidR="00495FE9" w:rsidRPr="0094054C" w:rsidRDefault="00495FE9" w:rsidP="00B976BA">
            <w:pPr>
              <w:spacing w:after="0" w:line="276" w:lineRule="auto"/>
              <w:ind w:left="0" w:right="12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color w:val="000000"/>
              </w:rPr>
              <w:lastRenderedPageBreak/>
              <w:t>5.  ՀՀ Արդարադատության նախարարություն</w:t>
            </w: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71C2947B" w14:textId="30B0E029" w:rsidR="00495FE9" w:rsidRPr="0094054C" w:rsidRDefault="00DA52D6" w:rsidP="00B976BA">
            <w:pPr>
              <w:spacing w:after="0" w:line="276" w:lineRule="auto"/>
              <w:ind w:left="12" w:right="180" w:firstLine="0"/>
              <w:jc w:val="center"/>
              <w:rPr>
                <w:rFonts w:ascii="GHEA Grapalat" w:eastAsia="GHEA Grapalat" w:hAnsi="GHEA Grapalat" w:cs="GHEA Grapalat"/>
                <w:b/>
                <w:bCs/>
                <w:color w:val="000000"/>
              </w:rPr>
            </w:pPr>
            <w:r w:rsidRPr="0094054C">
              <w:rPr>
                <w:rFonts w:ascii="GHEA Grapalat" w:eastAsia="GHEA Grapalat" w:hAnsi="GHEA Grapalat" w:cs="GHEA Grapalat"/>
                <w:b/>
                <w:bCs/>
                <w:color w:val="000000"/>
              </w:rPr>
              <w:t>19</w:t>
            </w:r>
            <w:r w:rsidR="00495FE9" w:rsidRPr="0094054C">
              <w:rPr>
                <w:rFonts w:ascii="Cambria Math" w:eastAsia="GHEA Grapalat" w:hAnsi="Cambria Math" w:cs="GHEA Grapalat"/>
                <w:b/>
                <w:bCs/>
                <w:color w:val="000000"/>
              </w:rPr>
              <w:t>․</w:t>
            </w:r>
            <w:r w:rsidRPr="0094054C">
              <w:rPr>
                <w:rFonts w:ascii="GHEA Grapalat" w:eastAsia="GHEA Grapalat" w:hAnsi="GHEA Grapalat" w:cs="GHEA Grapalat"/>
                <w:b/>
                <w:bCs/>
                <w:color w:val="000000"/>
              </w:rPr>
              <w:t>12</w:t>
            </w:r>
            <w:r w:rsidR="00495FE9" w:rsidRPr="0094054C">
              <w:rPr>
                <w:rFonts w:ascii="Cambria Math" w:eastAsia="GHEA Grapalat" w:hAnsi="Cambria Math" w:cs="GHEA Grapalat"/>
                <w:b/>
                <w:bCs/>
                <w:color w:val="000000"/>
              </w:rPr>
              <w:t>․</w:t>
            </w:r>
            <w:r w:rsidR="00495FE9" w:rsidRPr="0094054C">
              <w:rPr>
                <w:rFonts w:ascii="GHEA Grapalat" w:eastAsia="GHEA Grapalat" w:hAnsi="GHEA Grapalat" w:cs="GHEA Grapalat"/>
                <w:b/>
                <w:bCs/>
                <w:color w:val="000000"/>
              </w:rPr>
              <w:t>2024</w:t>
            </w:r>
          </w:p>
        </w:tc>
      </w:tr>
      <w:tr w:rsidR="00495FE9" w:rsidRPr="0094054C" w14:paraId="167249E8" w14:textId="77777777" w:rsidTr="00B976BA">
        <w:trPr>
          <w:trHeight w:val="290"/>
        </w:trPr>
        <w:tc>
          <w:tcPr>
            <w:tcW w:w="5212" w:type="dxa"/>
            <w:vMerge/>
            <w:tcBorders>
              <w:top w:val="single" w:sz="6" w:space="0" w:color="000000"/>
              <w:left w:val="single" w:sz="6" w:space="0" w:color="000000"/>
              <w:bottom w:val="single" w:sz="6" w:space="0" w:color="000000"/>
              <w:right w:val="single" w:sz="6" w:space="0" w:color="000000"/>
            </w:tcBorders>
            <w:shd w:val="clear" w:color="auto" w:fill="D9D9D9"/>
          </w:tcPr>
          <w:p w14:paraId="03A1EF88" w14:textId="77777777" w:rsidR="00495FE9" w:rsidRPr="0094054C" w:rsidRDefault="00495FE9" w:rsidP="00B976BA">
            <w:pPr>
              <w:widowControl w:val="0"/>
              <w:pBdr>
                <w:top w:val="nil"/>
                <w:left w:val="nil"/>
                <w:bottom w:val="nil"/>
                <w:right w:val="nil"/>
                <w:between w:val="nil"/>
              </w:pBdr>
              <w:spacing w:after="0" w:line="276" w:lineRule="auto"/>
              <w:ind w:left="0" w:firstLine="0"/>
              <w:jc w:val="center"/>
              <w:rPr>
                <w:rFonts w:ascii="GHEA Grapalat" w:eastAsia="GHEA Grapalat" w:hAnsi="GHEA Grapalat" w:cs="GHEA Grapalat"/>
                <w:b/>
                <w:bCs/>
                <w:color w:val="000000"/>
              </w:rPr>
            </w:pPr>
          </w:p>
        </w:tc>
        <w:tc>
          <w:tcPr>
            <w:tcW w:w="5850" w:type="dxa"/>
            <w:tcBorders>
              <w:top w:val="single" w:sz="6" w:space="0" w:color="000000"/>
              <w:left w:val="single" w:sz="6" w:space="0" w:color="000000"/>
              <w:bottom w:val="single" w:sz="6" w:space="0" w:color="000000"/>
              <w:right w:val="single" w:sz="6" w:space="0" w:color="000000"/>
            </w:tcBorders>
            <w:shd w:val="clear" w:color="auto" w:fill="D9D9D9"/>
          </w:tcPr>
          <w:p w14:paraId="766EDF1D" w14:textId="0A98EC37" w:rsidR="00495FE9" w:rsidRPr="0094054C" w:rsidRDefault="00495FE9" w:rsidP="00B976BA">
            <w:pPr>
              <w:spacing w:after="0" w:line="276" w:lineRule="auto"/>
              <w:ind w:left="12" w:right="180" w:firstLine="0"/>
              <w:jc w:val="center"/>
              <w:rPr>
                <w:rFonts w:ascii="GHEA Grapalat" w:eastAsia="GHEA Grapalat" w:hAnsi="GHEA Grapalat" w:cs="GHEA Grapalat"/>
                <w:b/>
                <w:bCs/>
                <w:color w:val="000000"/>
              </w:rPr>
            </w:pPr>
            <w:r w:rsidRPr="0094054C">
              <w:rPr>
                <w:rFonts w:ascii="GHEA Grapalat" w:hAnsi="GHEA Grapalat"/>
                <w:b/>
                <w:bCs/>
                <w:color w:val="00000A"/>
              </w:rPr>
              <w:t xml:space="preserve">№ </w:t>
            </w:r>
            <w:r w:rsidR="00CA53B6" w:rsidRPr="0094054C">
              <w:rPr>
                <w:rFonts w:ascii="GHEA Grapalat" w:eastAsia="GHEA Grapalat" w:hAnsi="GHEA Grapalat" w:cs="GHEA Grapalat"/>
                <w:b/>
                <w:bCs/>
                <w:color w:val="00000A"/>
              </w:rPr>
              <w:t>01/27․1/51</w:t>
            </w:r>
            <w:r w:rsidR="004A3CAA" w:rsidRPr="0094054C">
              <w:rPr>
                <w:rFonts w:ascii="GHEA Grapalat" w:eastAsia="GHEA Grapalat" w:hAnsi="GHEA Grapalat" w:cs="GHEA Grapalat"/>
                <w:b/>
                <w:bCs/>
                <w:color w:val="00000A"/>
              </w:rPr>
              <w:t>648</w:t>
            </w:r>
            <w:r w:rsidRPr="0094054C">
              <w:rPr>
                <w:rFonts w:ascii="GHEA Grapalat" w:eastAsia="GHEA Grapalat" w:hAnsi="GHEA Grapalat" w:cs="GHEA Grapalat"/>
                <w:b/>
                <w:bCs/>
                <w:color w:val="00000A"/>
              </w:rPr>
              <w:t>-2024</w:t>
            </w:r>
          </w:p>
        </w:tc>
      </w:tr>
      <w:tr w:rsidR="00495FE9" w:rsidRPr="00AA5735" w14:paraId="27FEB688" w14:textId="77777777" w:rsidTr="00B976BA">
        <w:trPr>
          <w:trHeight w:val="290"/>
        </w:trPr>
        <w:tc>
          <w:tcPr>
            <w:tcW w:w="521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98A1230" w14:textId="58558718" w:rsidR="00495FE9" w:rsidRPr="0094054C" w:rsidRDefault="00495FE9" w:rsidP="00B976BA">
            <w:pPr>
              <w:spacing w:after="0" w:line="276" w:lineRule="auto"/>
              <w:ind w:left="0" w:right="120" w:firstLine="0"/>
              <w:rPr>
                <w:rFonts w:ascii="GHEA Grapalat" w:eastAsia="GHEA Grapalat" w:hAnsi="GHEA Grapalat" w:cs="GHEA Grapalat"/>
                <w:color w:val="000000"/>
              </w:rPr>
            </w:pPr>
            <w:r w:rsidRPr="0094054C">
              <w:rPr>
                <w:rFonts w:ascii="GHEA Grapalat" w:eastAsia="GHEA Grapalat" w:hAnsi="GHEA Grapalat" w:cs="GHEA Grapalat"/>
                <w:color w:val="000000"/>
              </w:rPr>
              <w:t xml:space="preserve"> «Հայաստանի Հանրապետության հարկային օրենսգրքում լրացում կատարելու մասին» ՀՀ օրենքի նախագծի վերաբերյալ </w:t>
            </w:r>
            <w:r w:rsidR="004741F4" w:rsidRPr="0094054C">
              <w:rPr>
                <w:rFonts w:ascii="GHEA Grapalat" w:eastAsia="GHEA Grapalat" w:hAnsi="GHEA Grapalat" w:cs="GHEA Grapalat"/>
                <w:color w:val="000000"/>
              </w:rPr>
              <w:t>առարկություն չունենք։</w:t>
            </w:r>
          </w:p>
          <w:p w14:paraId="2F9E5E27" w14:textId="77777777" w:rsidR="00495FE9" w:rsidRPr="0094054C" w:rsidRDefault="00495FE9" w:rsidP="00DA52D6">
            <w:pPr>
              <w:spacing w:after="0" w:line="276" w:lineRule="auto"/>
              <w:ind w:left="0" w:right="120" w:firstLine="0"/>
              <w:rPr>
                <w:rFonts w:ascii="GHEA Grapalat" w:eastAsia="GHEA Grapalat" w:hAnsi="GHEA Grapalat" w:cs="GHEA Grapalat"/>
                <w:color w:val="000000"/>
              </w:rPr>
            </w:pPr>
          </w:p>
        </w:tc>
        <w:tc>
          <w:tcPr>
            <w:tcW w:w="5850" w:type="dxa"/>
            <w:tcBorders>
              <w:top w:val="single" w:sz="6" w:space="0" w:color="000000"/>
              <w:left w:val="single" w:sz="6" w:space="0" w:color="000000"/>
              <w:bottom w:val="single" w:sz="6" w:space="0" w:color="000000"/>
              <w:right w:val="single" w:sz="6" w:space="0" w:color="000000"/>
            </w:tcBorders>
            <w:shd w:val="clear" w:color="auto" w:fill="auto"/>
          </w:tcPr>
          <w:p w14:paraId="698ED7EE" w14:textId="1293F88B" w:rsidR="00495FE9" w:rsidRPr="00AA5735" w:rsidRDefault="00495FE9" w:rsidP="0082498C">
            <w:pPr>
              <w:spacing w:after="0" w:line="276" w:lineRule="auto"/>
              <w:ind w:left="12" w:right="180" w:firstLine="0"/>
              <w:jc w:val="center"/>
              <w:rPr>
                <w:rFonts w:ascii="GHEA Grapalat" w:eastAsia="Merriweather" w:hAnsi="GHEA Grapalat" w:cs="Merriweather"/>
                <w:bCs/>
                <w:color w:val="00000A"/>
              </w:rPr>
            </w:pPr>
            <w:r w:rsidRPr="0094054C">
              <w:rPr>
                <w:rFonts w:ascii="GHEA Grapalat" w:eastAsia="Merriweather" w:hAnsi="GHEA Grapalat" w:cs="Times New Roman"/>
                <w:bCs/>
                <w:color w:val="00000A"/>
              </w:rPr>
              <w:t>Ընդունվել</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է։</w:t>
            </w:r>
            <w:r w:rsidRPr="00AA5735">
              <w:rPr>
                <w:rFonts w:ascii="GHEA Grapalat" w:eastAsia="Merriweather" w:hAnsi="GHEA Grapalat" w:cs="Merriweather"/>
                <w:bCs/>
                <w:color w:val="00000A"/>
              </w:rPr>
              <w:t xml:space="preserve"> </w:t>
            </w:r>
          </w:p>
        </w:tc>
      </w:tr>
      <w:tr w:rsidR="0039614E" w:rsidRPr="00AA5735" w14:paraId="70D47B38" w14:textId="77777777" w:rsidTr="0039614E">
        <w:trPr>
          <w:trHeight w:val="290"/>
        </w:trPr>
        <w:tc>
          <w:tcPr>
            <w:tcW w:w="521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4C6CF64B" w14:textId="77777777" w:rsidR="0039614E" w:rsidRPr="0039614E" w:rsidRDefault="0039614E" w:rsidP="0039614E">
            <w:pPr>
              <w:autoSpaceDE w:val="0"/>
              <w:autoSpaceDN w:val="0"/>
              <w:adjustRightInd w:val="0"/>
              <w:spacing w:after="0" w:line="240" w:lineRule="auto"/>
              <w:ind w:left="0" w:firstLine="0"/>
              <w:jc w:val="center"/>
              <w:rPr>
                <w:rFonts w:ascii="GHEA Grapalat" w:eastAsia="GHEA Grapalat" w:hAnsi="GHEA Grapalat" w:cs="GHEA Grapalat"/>
                <w:b/>
                <w:bCs/>
                <w:color w:val="000000"/>
              </w:rPr>
            </w:pPr>
            <w:r w:rsidRPr="0039614E">
              <w:rPr>
                <w:rFonts w:ascii="GHEA Grapalat" w:eastAsia="GHEA Grapalat" w:hAnsi="GHEA Grapalat" w:cs="GHEA Grapalat"/>
                <w:b/>
                <w:bCs/>
                <w:color w:val="000000"/>
              </w:rPr>
              <w:t>ԱՐՁԱՆԱԳՐՈՒԹՅՈՒՆ N ԿԱ/147-2025</w:t>
            </w:r>
          </w:p>
          <w:p w14:paraId="613B320B" w14:textId="0B318AD1" w:rsidR="0039614E" w:rsidRPr="0039614E" w:rsidRDefault="0039614E" w:rsidP="0039614E">
            <w:pPr>
              <w:spacing w:after="0" w:line="276" w:lineRule="auto"/>
              <w:ind w:left="0" w:right="120" w:firstLine="0"/>
              <w:jc w:val="center"/>
              <w:rPr>
                <w:rFonts w:ascii="GHEA Grapalat" w:eastAsia="GHEA Grapalat" w:hAnsi="GHEA Grapalat" w:cs="GHEA Grapalat"/>
                <w:b/>
                <w:bCs/>
                <w:color w:val="000000"/>
              </w:rPr>
            </w:pPr>
            <w:r w:rsidRPr="0039614E">
              <w:rPr>
                <w:rFonts w:ascii="GHEA Grapalat" w:eastAsia="GHEA Grapalat" w:hAnsi="GHEA Grapalat" w:cs="GHEA Grapalat"/>
                <w:b/>
                <w:bCs/>
                <w:color w:val="000000"/>
              </w:rPr>
              <w:t>ՖԻՆԱՆՍԱՏՆՏԵՍԱԿԱՆ ՆԱԽԱՐԱՐԱԿԱՆ ԿՈՄԻՏԵԻ ՆԻՍՏԻ</w:t>
            </w:r>
          </w:p>
        </w:tc>
        <w:tc>
          <w:tcPr>
            <w:tcW w:w="585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36FBB17B" w14:textId="5EEDFF09" w:rsidR="0039614E" w:rsidRPr="0094054C" w:rsidRDefault="0039614E" w:rsidP="0082498C">
            <w:pPr>
              <w:spacing w:after="0" w:line="276" w:lineRule="auto"/>
              <w:ind w:left="12" w:right="180" w:firstLine="0"/>
              <w:jc w:val="center"/>
              <w:rPr>
                <w:rFonts w:ascii="GHEA Grapalat" w:eastAsia="Merriweather" w:hAnsi="GHEA Grapalat" w:cs="Times New Roman"/>
                <w:bCs/>
                <w:color w:val="00000A"/>
              </w:rPr>
            </w:pPr>
            <w:r w:rsidRPr="0039614E">
              <w:rPr>
                <w:rFonts w:ascii="GHEA Grapalat" w:eastAsia="Merriweather" w:hAnsi="GHEA Grapalat" w:cs="Times New Roman"/>
                <w:bCs/>
                <w:color w:val="00000A"/>
              </w:rPr>
              <w:t>16</w:t>
            </w:r>
            <w:r>
              <w:rPr>
                <w:rFonts w:ascii="GHEA Grapalat" w:eastAsia="Merriweather" w:hAnsi="GHEA Grapalat" w:cs="Times New Roman"/>
                <w:bCs/>
                <w:color w:val="00000A"/>
              </w:rPr>
              <w:t>.</w:t>
            </w:r>
            <w:r>
              <w:rPr>
                <w:rFonts w:ascii="GHEA Grapalat" w:eastAsia="Merriweather" w:hAnsi="GHEA Grapalat" w:cs="Times New Roman"/>
                <w:bCs/>
                <w:color w:val="00000A"/>
                <w:lang w:val="en-US"/>
              </w:rPr>
              <w:t>05.</w:t>
            </w:r>
            <w:r w:rsidRPr="0039614E">
              <w:rPr>
                <w:rFonts w:ascii="GHEA Grapalat" w:eastAsia="Merriweather" w:hAnsi="GHEA Grapalat" w:cs="Times New Roman"/>
                <w:bCs/>
                <w:color w:val="00000A"/>
              </w:rPr>
              <w:t xml:space="preserve">2025 </w:t>
            </w:r>
          </w:p>
        </w:tc>
      </w:tr>
      <w:tr w:rsidR="0039614E" w:rsidRPr="00AA5735" w14:paraId="56235E1A" w14:textId="77777777" w:rsidTr="00B976BA">
        <w:trPr>
          <w:trHeight w:val="290"/>
        </w:trPr>
        <w:tc>
          <w:tcPr>
            <w:tcW w:w="521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EF7BFEB" w14:textId="2E3FD250" w:rsidR="0039614E" w:rsidRPr="0039614E" w:rsidRDefault="0039614E" w:rsidP="0039614E">
            <w:pPr>
              <w:autoSpaceDE w:val="0"/>
              <w:autoSpaceDN w:val="0"/>
              <w:adjustRightInd w:val="0"/>
              <w:spacing w:after="0" w:line="240" w:lineRule="auto"/>
              <w:ind w:left="0" w:firstLine="0"/>
              <w:jc w:val="left"/>
              <w:rPr>
                <w:rFonts w:ascii="GHEA Grapalat" w:eastAsia="GHEA Grapalat" w:hAnsi="GHEA Grapalat" w:cs="GHEA Grapalat"/>
                <w:color w:val="000000"/>
              </w:rPr>
            </w:pPr>
            <w:r w:rsidRPr="0039614E">
              <w:rPr>
                <w:rFonts w:ascii="GHEA Grapalat" w:eastAsia="GHEA Grapalat" w:hAnsi="GHEA Grapalat" w:cs="GHEA Grapalat"/>
                <w:b/>
                <w:bCs/>
                <w:color w:val="000000"/>
              </w:rPr>
              <w:t>Որոշվեց</w:t>
            </w:r>
            <w:r w:rsidRPr="0039614E">
              <w:rPr>
                <w:rFonts w:ascii="GHEA Grapalat" w:eastAsia="GHEA Grapalat" w:hAnsi="GHEA Grapalat" w:cs="GHEA Grapalat"/>
                <w:color w:val="000000"/>
              </w:rPr>
              <w:t>՝ տալ բացասական դիրքորոշում՝ առաջարկելով Էկոնոմիկայի նախարարությանը նախագծին</w:t>
            </w:r>
            <w:r w:rsidRPr="00FD144D">
              <w:rPr>
                <w:rFonts w:ascii="GHEA Grapalat" w:eastAsia="GHEA Grapalat" w:hAnsi="GHEA Grapalat" w:cs="GHEA Grapalat"/>
                <w:color w:val="000000"/>
              </w:rPr>
              <w:t xml:space="preserve"> </w:t>
            </w:r>
            <w:r w:rsidRPr="0039614E">
              <w:rPr>
                <w:rFonts w:ascii="GHEA Grapalat" w:eastAsia="GHEA Grapalat" w:hAnsi="GHEA Grapalat" w:cs="GHEA Grapalat"/>
                <w:color w:val="000000"/>
              </w:rPr>
              <w:t>անդրադառնալ նախատեսվող կարգավորումը Ֆինանսների նախարարության և Պետական</w:t>
            </w:r>
            <w:r w:rsidRPr="00FD144D">
              <w:rPr>
                <w:rFonts w:ascii="GHEA Grapalat" w:eastAsia="GHEA Grapalat" w:hAnsi="GHEA Grapalat" w:cs="GHEA Grapalat"/>
                <w:color w:val="000000"/>
              </w:rPr>
              <w:t xml:space="preserve"> </w:t>
            </w:r>
            <w:r w:rsidRPr="0039614E">
              <w:rPr>
                <w:rFonts w:ascii="GHEA Grapalat" w:eastAsia="GHEA Grapalat" w:hAnsi="GHEA Grapalat" w:cs="GHEA Grapalat"/>
                <w:color w:val="000000"/>
              </w:rPr>
              <w:t>եկամուտների կոմիտեի հետ ևս մեկ անգամ քննարկելուց և ընդունման</w:t>
            </w:r>
            <w:r w:rsidRPr="00FD144D">
              <w:rPr>
                <w:rFonts w:ascii="GHEA Grapalat" w:eastAsia="GHEA Grapalat" w:hAnsi="GHEA Grapalat" w:cs="GHEA Grapalat"/>
                <w:color w:val="000000"/>
              </w:rPr>
              <w:t xml:space="preserve"> </w:t>
            </w:r>
            <w:r w:rsidRPr="0039614E">
              <w:rPr>
                <w:rFonts w:ascii="GHEA Grapalat" w:eastAsia="GHEA Grapalat" w:hAnsi="GHEA Grapalat" w:cs="GHEA Grapalat"/>
                <w:color w:val="000000"/>
              </w:rPr>
              <w:t>անհրաժեշտությունը</w:t>
            </w:r>
            <w:r w:rsidRPr="00FD144D">
              <w:rPr>
                <w:rFonts w:ascii="GHEA Grapalat" w:eastAsia="GHEA Grapalat" w:hAnsi="GHEA Grapalat" w:cs="GHEA Grapalat"/>
                <w:color w:val="000000"/>
              </w:rPr>
              <w:t xml:space="preserve"> </w:t>
            </w:r>
            <w:r w:rsidRPr="0039614E">
              <w:rPr>
                <w:rFonts w:ascii="GHEA Grapalat" w:eastAsia="GHEA Grapalat" w:hAnsi="GHEA Grapalat" w:cs="GHEA Grapalat"/>
                <w:color w:val="000000"/>
              </w:rPr>
              <w:t>հիմնավորելուց հետո:</w:t>
            </w:r>
          </w:p>
        </w:tc>
        <w:tc>
          <w:tcPr>
            <w:tcW w:w="5850" w:type="dxa"/>
            <w:tcBorders>
              <w:top w:val="single" w:sz="6" w:space="0" w:color="000000"/>
              <w:left w:val="single" w:sz="6" w:space="0" w:color="000000"/>
              <w:bottom w:val="single" w:sz="6" w:space="0" w:color="000000"/>
              <w:right w:val="single" w:sz="6" w:space="0" w:color="000000"/>
            </w:tcBorders>
            <w:shd w:val="clear" w:color="auto" w:fill="auto"/>
          </w:tcPr>
          <w:p w14:paraId="218A6A79" w14:textId="5215AFFF" w:rsidR="0039614E" w:rsidRPr="0039614E" w:rsidRDefault="0039614E" w:rsidP="0082498C">
            <w:pPr>
              <w:spacing w:after="0" w:line="276" w:lineRule="auto"/>
              <w:ind w:left="12" w:right="180" w:firstLine="0"/>
              <w:jc w:val="center"/>
              <w:rPr>
                <w:rFonts w:ascii="GHEA Grapalat" w:eastAsia="Merriweather" w:hAnsi="GHEA Grapalat" w:cs="Times New Roman"/>
                <w:bCs/>
                <w:color w:val="00000A"/>
              </w:rPr>
            </w:pPr>
            <w:r w:rsidRPr="0094054C">
              <w:rPr>
                <w:rFonts w:ascii="GHEA Grapalat" w:eastAsia="Merriweather" w:hAnsi="GHEA Grapalat" w:cs="Times New Roman"/>
                <w:bCs/>
                <w:color w:val="00000A"/>
              </w:rPr>
              <w:t>Ընդունվել</w:t>
            </w:r>
            <w:r w:rsidRPr="0094054C">
              <w:rPr>
                <w:rFonts w:ascii="GHEA Grapalat" w:eastAsia="Merriweather" w:hAnsi="GHEA Grapalat" w:cs="Merriweather"/>
                <w:bCs/>
                <w:color w:val="00000A"/>
              </w:rPr>
              <w:t xml:space="preserve"> </w:t>
            </w:r>
            <w:r w:rsidRPr="0094054C">
              <w:rPr>
                <w:rFonts w:ascii="GHEA Grapalat" w:eastAsia="Merriweather" w:hAnsi="GHEA Grapalat" w:cs="Times New Roman"/>
                <w:bCs/>
                <w:color w:val="00000A"/>
              </w:rPr>
              <w:t>է։</w:t>
            </w:r>
            <w:r>
              <w:rPr>
                <w:rFonts w:ascii="GHEA Grapalat" w:eastAsia="Merriweather" w:hAnsi="GHEA Grapalat" w:cs="Times New Roman"/>
                <w:bCs/>
                <w:color w:val="00000A"/>
                <w:lang w:val="en-US"/>
              </w:rPr>
              <w:t xml:space="preserve"> </w:t>
            </w:r>
            <w:r>
              <w:rPr>
                <w:rFonts w:ascii="GHEA Grapalat" w:eastAsia="Merriweather" w:hAnsi="GHEA Grapalat" w:cs="Times New Roman"/>
                <w:bCs/>
                <w:color w:val="00000A"/>
              </w:rPr>
              <w:t>Նախագիծը քննարկվել է ՀՀ ՊԵԿ հետ և խմբագրվել փոխադարձ ընդունելի ձևով:</w:t>
            </w:r>
          </w:p>
        </w:tc>
      </w:tr>
    </w:tbl>
    <w:p w14:paraId="3FEF0AA2" w14:textId="77777777" w:rsidR="0052047B" w:rsidRPr="00AA5735" w:rsidRDefault="0052047B">
      <w:pPr>
        <w:spacing w:after="0" w:line="276" w:lineRule="auto"/>
        <w:ind w:left="0" w:firstLine="0"/>
        <w:jc w:val="center"/>
        <w:rPr>
          <w:rFonts w:ascii="GHEA Grapalat" w:eastAsia="GHEA Grapalat" w:hAnsi="GHEA Grapalat" w:cs="GHEA Grapalat"/>
          <w:color w:val="000000"/>
        </w:rPr>
      </w:pPr>
    </w:p>
    <w:sectPr w:rsidR="0052047B" w:rsidRPr="00AA5735" w:rsidSect="00AA5735">
      <w:pgSz w:w="12240" w:h="15840"/>
      <w:pgMar w:top="108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embedRegular r:id="rId1" w:fontKey="{AF1B7E81-7FED-4A35-8A55-EA3FA457F4CD}"/>
    <w:embedBold r:id="rId2" w:fontKey="{6FC2ED1C-F7AE-4401-8603-C9B51B309379}"/>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E0D08531-AFA8-4806-A9C4-4F54E999137F}"/>
  </w:font>
  <w:font w:name="Georgia">
    <w:panose1 w:val="02040502050405020303"/>
    <w:charset w:val="00"/>
    <w:family w:val="roman"/>
    <w:pitch w:val="variable"/>
    <w:sig w:usb0="00000287" w:usb1="00000000" w:usb2="00000000" w:usb3="00000000" w:csb0="0000009F" w:csb1="00000000"/>
    <w:embedRegular r:id="rId4" w:fontKey="{20F60AE2-838E-4191-89D3-A1DC87F36F82}"/>
    <w:embedItalic r:id="rId5" w:fontKey="{24EC2E59-986F-4786-B0C9-ABF459400EEB}"/>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embedRegular r:id="rId6" w:fontKey="{FE2659FE-C3F7-4087-AA97-2B74E455202B}"/>
    <w:embedBold r:id="rId7" w:fontKey="{20828F09-601B-4027-9B9D-54CD566E8BFB}"/>
  </w:font>
  <w:font w:name="Merriweather">
    <w:altName w:val="Merriweather"/>
    <w:charset w:val="00"/>
    <w:family w:val="auto"/>
    <w:pitch w:val="variable"/>
    <w:sig w:usb0="20000207" w:usb1="00000002" w:usb2="00000000" w:usb3="00000000" w:csb0="00000197" w:csb1="00000000"/>
    <w:embedRegular r:id="rId8" w:fontKey="{A78D28F4-9931-42FF-B0E0-7EA89DE731AA}"/>
    <w:embedBold r:id="rId9" w:fontKey="{2DB523F4-692E-4D93-AF8A-781FC4FFA182}"/>
  </w:font>
  <w:font w:name="Cambria">
    <w:panose1 w:val="02040503050406030204"/>
    <w:charset w:val="00"/>
    <w:family w:val="roman"/>
    <w:pitch w:val="variable"/>
    <w:sig w:usb0="E00006FF" w:usb1="420024FF" w:usb2="02000000" w:usb3="00000000" w:csb0="0000019F" w:csb1="00000000"/>
    <w:embedRegular r:id="rId10" w:fontKey="{28507402-21B2-4733-B284-4BE570D6189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8439FD"/>
    <w:multiLevelType w:val="multilevel"/>
    <w:tmpl w:val="BD6445B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2DFD7CDD"/>
    <w:multiLevelType w:val="multilevel"/>
    <w:tmpl w:val="D96CBFFE"/>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16cid:durableId="943344771">
    <w:abstractNumId w:val="1"/>
  </w:num>
  <w:num w:numId="2" w16cid:durableId="982198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47B"/>
    <w:rsid w:val="00086F98"/>
    <w:rsid w:val="001D5AF7"/>
    <w:rsid w:val="001F43A1"/>
    <w:rsid w:val="00200582"/>
    <w:rsid w:val="0039614E"/>
    <w:rsid w:val="00440BE9"/>
    <w:rsid w:val="004741F4"/>
    <w:rsid w:val="00485EC6"/>
    <w:rsid w:val="00495FE9"/>
    <w:rsid w:val="004A3CAA"/>
    <w:rsid w:val="004F4AE5"/>
    <w:rsid w:val="0052047B"/>
    <w:rsid w:val="00557A1F"/>
    <w:rsid w:val="0057544A"/>
    <w:rsid w:val="00576804"/>
    <w:rsid w:val="006B4594"/>
    <w:rsid w:val="006F4555"/>
    <w:rsid w:val="00726E2A"/>
    <w:rsid w:val="0082239D"/>
    <w:rsid w:val="0082498C"/>
    <w:rsid w:val="0094054C"/>
    <w:rsid w:val="00956BE6"/>
    <w:rsid w:val="00AA5735"/>
    <w:rsid w:val="00BA75D5"/>
    <w:rsid w:val="00CA53B6"/>
    <w:rsid w:val="00DA52D6"/>
    <w:rsid w:val="00E342EA"/>
    <w:rsid w:val="00E43848"/>
    <w:rsid w:val="00FA1FE5"/>
    <w:rsid w:val="00FD14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35933"/>
  <w15:docId w15:val="{DD432433-AF76-4154-BD3D-141390F7D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hy-AM" w:eastAsia="en-US" w:bidi="ar-SA"/>
      </w:rPr>
    </w:rPrDefault>
    <w:pPrDefault>
      <w:pPr>
        <w:spacing w:after="160" w:line="259" w:lineRule="auto"/>
        <w:ind w:left="-57" w:firstLine="50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9B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6A2B2B"/>
    <w:pPr>
      <w:keepNext/>
      <w:spacing w:before="240" w:after="60" w:line="240" w:lineRule="auto"/>
      <w:ind w:left="0" w:firstLine="0"/>
      <w:jc w:val="left"/>
      <w:outlineLvl w:val="1"/>
    </w:pPr>
    <w:rPr>
      <w:rFonts w:ascii="Arial" w:eastAsia="Times New Roman" w:hAnsi="Arial" w:cs="Arial"/>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52681C"/>
    <w:pPr>
      <w:spacing w:before="100" w:beforeAutospacing="1" w:after="100" w:afterAutospacing="1" w:line="240" w:lineRule="auto"/>
    </w:pPr>
    <w:rPr>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52681C"/>
    <w:rPr>
      <w:sz w:val="24"/>
      <w:szCs w:val="24"/>
    </w:rPr>
  </w:style>
  <w:style w:type="paragraph" w:styleId="ListParagraph">
    <w:name w:val="List Paragraph"/>
    <w:basedOn w:val="Normal"/>
    <w:uiPriority w:val="34"/>
    <w:qFormat/>
    <w:rsid w:val="0052681C"/>
    <w:pPr>
      <w:ind w:left="720"/>
      <w:contextualSpacing/>
    </w:pPr>
  </w:style>
  <w:style w:type="character" w:customStyle="1" w:styleId="Heading2Char">
    <w:name w:val="Heading 2 Char"/>
    <w:basedOn w:val="DefaultParagraphFont"/>
    <w:link w:val="Heading2"/>
    <w:rsid w:val="006A2B2B"/>
    <w:rPr>
      <w:rFonts w:ascii="Arial" w:eastAsia="Times New Roman" w:hAnsi="Arial" w:cs="Arial"/>
      <w:b/>
      <w:bCs/>
      <w:i/>
      <w:iCs/>
      <w:sz w:val="28"/>
      <w:szCs w:val="28"/>
    </w:rPr>
  </w:style>
  <w:style w:type="character" w:styleId="Emphasis">
    <w:name w:val="Emphasis"/>
    <w:basedOn w:val="DefaultParagraphFont"/>
    <w:qFormat/>
    <w:locked/>
    <w:rsid w:val="006A2B2B"/>
    <w:rPr>
      <w:i/>
      <w:iCs/>
    </w:rPr>
  </w:style>
  <w:style w:type="character" w:styleId="Hyperlink">
    <w:name w:val="Hyperlink"/>
    <w:basedOn w:val="DefaultParagraphFont"/>
    <w:uiPriority w:val="99"/>
    <w:unhideWhenUsed/>
    <w:rsid w:val="005D56F3"/>
    <w:rPr>
      <w:color w:val="0000FF" w:themeColor="hyperlink"/>
      <w:u w:val="single"/>
    </w:rPr>
  </w:style>
  <w:style w:type="character" w:styleId="Strong">
    <w:name w:val="Strong"/>
    <w:basedOn w:val="DefaultParagraphFont"/>
    <w:qFormat/>
    <w:locked/>
    <w:rsid w:val="00715225"/>
    <w:rPr>
      <w:b/>
      <w:bCs/>
    </w:rPr>
  </w:style>
  <w:style w:type="paragraph" w:styleId="BalloonText">
    <w:name w:val="Balloon Text"/>
    <w:basedOn w:val="Normal"/>
    <w:link w:val="BalloonTextChar"/>
    <w:uiPriority w:val="99"/>
    <w:semiHidden/>
    <w:unhideWhenUsed/>
    <w:rsid w:val="009A74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74BB"/>
    <w:rPr>
      <w:rFonts w:ascii="Segoe UI" w:hAnsi="Segoe UI" w:cs="Segoe UI"/>
      <w:sz w:val="18"/>
      <w:szCs w:val="18"/>
    </w:rPr>
  </w:style>
  <w:style w:type="paragraph" w:styleId="BodyText">
    <w:name w:val="Body Text"/>
    <w:basedOn w:val="Normal"/>
    <w:link w:val="BodyTextChar"/>
    <w:unhideWhenUsed/>
    <w:rsid w:val="00FB2FB7"/>
    <w:pPr>
      <w:suppressAutoHyphens/>
      <w:spacing w:after="140" w:line="276" w:lineRule="auto"/>
      <w:ind w:left="0" w:firstLine="0"/>
      <w:jc w:val="left"/>
    </w:pPr>
    <w:rPr>
      <w:rFonts w:cstheme="minorBidi"/>
      <w:color w:val="00000A"/>
    </w:rPr>
  </w:style>
  <w:style w:type="character" w:customStyle="1" w:styleId="BodyTextChar">
    <w:name w:val="Body Text Char"/>
    <w:basedOn w:val="DefaultParagraphFont"/>
    <w:link w:val="BodyText"/>
    <w:rsid w:val="00FB2FB7"/>
    <w:rPr>
      <w:rFonts w:cstheme="minorBidi"/>
      <w:color w:val="00000A"/>
    </w:rPr>
  </w:style>
  <w:style w:type="character" w:styleId="CommentReference">
    <w:name w:val="annotation reference"/>
    <w:basedOn w:val="DefaultParagraphFont"/>
    <w:uiPriority w:val="99"/>
    <w:semiHidden/>
    <w:unhideWhenUsed/>
    <w:rsid w:val="007229D6"/>
    <w:rPr>
      <w:sz w:val="16"/>
      <w:szCs w:val="16"/>
    </w:rPr>
  </w:style>
  <w:style w:type="paragraph" w:styleId="CommentText">
    <w:name w:val="annotation text"/>
    <w:basedOn w:val="Normal"/>
    <w:link w:val="CommentTextChar"/>
    <w:uiPriority w:val="99"/>
    <w:semiHidden/>
    <w:unhideWhenUsed/>
    <w:rsid w:val="007229D6"/>
    <w:pPr>
      <w:spacing w:line="240" w:lineRule="auto"/>
    </w:pPr>
    <w:rPr>
      <w:sz w:val="20"/>
      <w:szCs w:val="20"/>
    </w:rPr>
  </w:style>
  <w:style w:type="character" w:customStyle="1" w:styleId="CommentTextChar">
    <w:name w:val="Comment Text Char"/>
    <w:basedOn w:val="DefaultParagraphFont"/>
    <w:link w:val="CommentText"/>
    <w:uiPriority w:val="99"/>
    <w:semiHidden/>
    <w:rsid w:val="007229D6"/>
    <w:rPr>
      <w:sz w:val="20"/>
      <w:szCs w:val="20"/>
    </w:rPr>
  </w:style>
  <w:style w:type="paragraph" w:styleId="CommentSubject">
    <w:name w:val="annotation subject"/>
    <w:basedOn w:val="CommentText"/>
    <w:next w:val="CommentText"/>
    <w:link w:val="CommentSubjectChar"/>
    <w:uiPriority w:val="99"/>
    <w:semiHidden/>
    <w:unhideWhenUsed/>
    <w:rsid w:val="007229D6"/>
    <w:rPr>
      <w:b/>
      <w:bCs/>
    </w:rPr>
  </w:style>
  <w:style w:type="character" w:customStyle="1" w:styleId="CommentSubjectChar">
    <w:name w:val="Comment Subject Char"/>
    <w:basedOn w:val="CommentTextChar"/>
    <w:link w:val="CommentSubject"/>
    <w:uiPriority w:val="99"/>
    <w:semiHidden/>
    <w:rsid w:val="007229D6"/>
    <w:rPr>
      <w:b/>
      <w:bCs/>
      <w:sz w:val="20"/>
      <w:szCs w:val="20"/>
    </w:rPr>
  </w:style>
  <w:style w:type="paragraph" w:styleId="Revision">
    <w:name w:val="Revision"/>
    <w:hidden/>
    <w:uiPriority w:val="99"/>
    <w:semiHidden/>
    <w:rsid w:val="006E7455"/>
    <w:pPr>
      <w:spacing w:after="0" w:line="240" w:lineRule="auto"/>
      <w:ind w:left="0" w:firstLine="0"/>
      <w:jc w:val="left"/>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paragraph" w:customStyle="1" w:styleId="Style1">
    <w:name w:val="Style1"/>
    <w:basedOn w:val="Normal"/>
    <w:link w:val="Style1Char"/>
    <w:qFormat/>
    <w:rsid w:val="00AA5735"/>
    <w:pPr>
      <w:framePr w:hSpace="180" w:wrap="around" w:vAnchor="text" w:hAnchor="text" w:x="-801" w:y="47"/>
      <w:spacing w:after="0" w:line="276" w:lineRule="auto"/>
      <w:ind w:left="12" w:right="180" w:firstLine="0"/>
      <w:jc w:val="center"/>
    </w:pPr>
  </w:style>
  <w:style w:type="character" w:customStyle="1" w:styleId="Style1Char">
    <w:name w:val="Style1 Char"/>
    <w:basedOn w:val="DefaultParagraphFont"/>
    <w:link w:val="Style1"/>
    <w:rsid w:val="00AA5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6842077">
      <w:bodyDiv w:val="1"/>
      <w:marLeft w:val="0"/>
      <w:marRight w:val="0"/>
      <w:marTop w:val="0"/>
      <w:marBottom w:val="0"/>
      <w:divBdr>
        <w:top w:val="none" w:sz="0" w:space="0" w:color="auto"/>
        <w:left w:val="none" w:sz="0" w:space="0" w:color="auto"/>
        <w:bottom w:val="none" w:sz="0" w:space="0" w:color="auto"/>
        <w:right w:val="none" w:sz="0" w:space="0" w:color="auto"/>
      </w:divBdr>
      <w:divsChild>
        <w:div w:id="1908147299">
          <w:marLeft w:val="0"/>
          <w:marRight w:val="0"/>
          <w:marTop w:val="0"/>
          <w:marBottom w:val="0"/>
          <w:divBdr>
            <w:top w:val="none" w:sz="0" w:space="0" w:color="auto"/>
            <w:left w:val="none" w:sz="0" w:space="0" w:color="auto"/>
            <w:bottom w:val="none" w:sz="0" w:space="0" w:color="auto"/>
            <w:right w:val="none" w:sz="0" w:space="0" w:color="auto"/>
          </w:divBdr>
          <w:divsChild>
            <w:div w:id="289212760">
              <w:marLeft w:val="0"/>
              <w:marRight w:val="0"/>
              <w:marTop w:val="0"/>
              <w:marBottom w:val="0"/>
              <w:divBdr>
                <w:top w:val="none" w:sz="0" w:space="0" w:color="auto"/>
                <w:left w:val="none" w:sz="0" w:space="0" w:color="auto"/>
                <w:bottom w:val="none" w:sz="0" w:space="0" w:color="auto"/>
                <w:right w:val="none" w:sz="0" w:space="0" w:color="auto"/>
              </w:divBdr>
            </w:div>
          </w:divsChild>
        </w:div>
        <w:div w:id="1871410488">
          <w:marLeft w:val="0"/>
          <w:marRight w:val="0"/>
          <w:marTop w:val="0"/>
          <w:marBottom w:val="0"/>
          <w:divBdr>
            <w:top w:val="none" w:sz="0" w:space="0" w:color="auto"/>
            <w:left w:val="none" w:sz="0" w:space="0" w:color="auto"/>
            <w:bottom w:val="none" w:sz="0" w:space="0" w:color="auto"/>
            <w:right w:val="none" w:sz="0" w:space="0" w:color="auto"/>
          </w:divBdr>
          <w:divsChild>
            <w:div w:id="1352561882">
              <w:marLeft w:val="0"/>
              <w:marRight w:val="0"/>
              <w:marTop w:val="0"/>
              <w:marBottom w:val="0"/>
              <w:divBdr>
                <w:top w:val="none" w:sz="0" w:space="0" w:color="auto"/>
                <w:left w:val="none" w:sz="0" w:space="0" w:color="auto"/>
                <w:bottom w:val="none" w:sz="0" w:space="0" w:color="auto"/>
                <w:right w:val="none" w:sz="0" w:space="0" w:color="auto"/>
              </w:divBdr>
            </w:div>
            <w:div w:id="209296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wIxRbP7+iMh0mSQjI+SBlDs4lQ==">CgMxLjAaIQoBMBIcChoIB0IWCgxNZXJyaXdlYXRoZXISBlRhaG9tYTIIaC5namRneHM4AHIhMXBKdmktWUhfVTgxbEFkalBsZUxqZkotX21TT2dqak0t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3399</Words>
  <Characters>19379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Hripsime H. Hovhannisyan</dc:creator>
  <cp:lastModifiedBy>Էկոնոմիկայի նախարարություն</cp:lastModifiedBy>
  <cp:revision>2</cp:revision>
  <dcterms:created xsi:type="dcterms:W3CDTF">2025-07-23T13:29:00Z</dcterms:created>
  <dcterms:modified xsi:type="dcterms:W3CDTF">2025-07-23T13:29:00Z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9547928e4c2325dd25eb96b921993350271ec411547d9af721bcd33d1bd37f85</vt:lpwstr>
  </property>
</Properties>
</file>