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CF0910" w14:textId="1D7E0EC9" w:rsidR="000A2EF2" w:rsidRPr="000A7FD6" w:rsidRDefault="00213CD2" w:rsidP="001311BE">
      <w:pPr>
        <w:spacing w:after="0" w:line="360" w:lineRule="auto"/>
        <w:jc w:val="center"/>
        <w:rPr>
          <w:rFonts w:ascii="GHEA Grapalat" w:hAnsi="GHEA Grapalat"/>
          <w:b/>
          <w:bCs/>
          <w:sz w:val="24"/>
          <w:szCs w:val="24"/>
        </w:rPr>
      </w:pPr>
      <w:r w:rsidRPr="000A7FD6">
        <w:rPr>
          <w:rFonts w:ascii="GHEA Grapalat" w:hAnsi="GHEA Grapalat"/>
          <w:b/>
          <w:bCs/>
          <w:sz w:val="24"/>
          <w:szCs w:val="24"/>
        </w:rPr>
        <w:t>ԱՄՓՈՓԱԹԵՐԹ</w:t>
      </w:r>
    </w:p>
    <w:p w14:paraId="1860E6E6" w14:textId="1B5F5316" w:rsidR="00CB5D3A" w:rsidRDefault="00CB5D3A" w:rsidP="001311BE">
      <w:pPr>
        <w:spacing w:after="0" w:line="360" w:lineRule="auto"/>
        <w:jc w:val="center"/>
        <w:rPr>
          <w:rFonts w:ascii="GHEA Grapalat" w:hAnsi="GHEA Grapalat"/>
          <w:b/>
          <w:bCs/>
          <w:sz w:val="24"/>
          <w:szCs w:val="24"/>
        </w:rPr>
      </w:pPr>
      <w:r w:rsidRPr="00CB5D3A">
        <w:rPr>
          <w:rFonts w:ascii="GHEA Grapalat" w:hAnsi="GHEA Grapalat"/>
          <w:b/>
          <w:bCs/>
          <w:sz w:val="24"/>
          <w:szCs w:val="24"/>
        </w:rPr>
        <w:t xml:space="preserve">«ՀԱՅԱՍՏԱՆԻ ՀԱՆՐԱՊԵՏՈՒԹՅՈՒՆ ՊՈՂՊԱՏԵ ԱՄՐԱՆՆԵՐԻ ՆԵՐՄՈՒԾՄԱՆ ԼԻՑԵՆԶԱՎՈՐՄԱՆ ԸՆԹԱՑԱԿԱՐԳԸ ԵՎ </w:t>
      </w:r>
      <w:r w:rsidR="00201809">
        <w:rPr>
          <w:rFonts w:ascii="GHEA Grapalat" w:hAnsi="GHEA Grapalat"/>
          <w:b/>
          <w:bCs/>
          <w:sz w:val="24"/>
          <w:szCs w:val="24"/>
        </w:rPr>
        <w:t>ՀԻՄՆԱԿԱՆ</w:t>
      </w:r>
      <w:r w:rsidRPr="00CB5D3A">
        <w:rPr>
          <w:rFonts w:ascii="GHEA Grapalat" w:hAnsi="GHEA Grapalat"/>
          <w:b/>
          <w:bCs/>
          <w:sz w:val="24"/>
          <w:szCs w:val="24"/>
        </w:rPr>
        <w:t xml:space="preserve"> ԼԻՑԵՆԶԻԱՅԻ ՁԵՎԸ ՍԱՀՄԱՆԵԼՈՒ ՄԱՍԻՆ»</w:t>
      </w:r>
    </w:p>
    <w:p w14:paraId="588F2A14" w14:textId="511E744F" w:rsidR="002803E0" w:rsidRPr="000A7FD6" w:rsidRDefault="002803E0" w:rsidP="001311BE">
      <w:pPr>
        <w:spacing w:after="0" w:line="360" w:lineRule="auto"/>
        <w:jc w:val="center"/>
        <w:rPr>
          <w:rFonts w:ascii="GHEA Grapalat" w:hAnsi="GHEA Grapalat"/>
          <w:b/>
          <w:bCs/>
          <w:sz w:val="24"/>
          <w:szCs w:val="24"/>
        </w:rPr>
      </w:pPr>
      <w:r w:rsidRPr="000A7FD6">
        <w:rPr>
          <w:rFonts w:ascii="GHEA Grapalat" w:hAnsi="GHEA Grapalat"/>
          <w:b/>
          <w:bCs/>
          <w:sz w:val="24"/>
          <w:szCs w:val="24"/>
        </w:rPr>
        <w:t>ԿԱՌԱՎԱՐՈՒԹՅԱՆ ՈՐՈՇՄԱՆ</w:t>
      </w:r>
    </w:p>
    <w:p w14:paraId="0809F217" w14:textId="173EA00F" w:rsidR="00213CD2" w:rsidRPr="000A7FD6" w:rsidRDefault="00213CD2" w:rsidP="001311BE">
      <w:pPr>
        <w:spacing w:after="0" w:line="360" w:lineRule="auto"/>
        <w:jc w:val="center"/>
        <w:rPr>
          <w:rFonts w:ascii="GHEA Grapalat" w:hAnsi="GHEA Grapalat"/>
          <w:b/>
          <w:bCs/>
          <w:sz w:val="24"/>
          <w:szCs w:val="24"/>
        </w:rPr>
      </w:pPr>
      <w:r w:rsidRPr="000A7FD6">
        <w:rPr>
          <w:rFonts w:ascii="GHEA Grapalat" w:hAnsi="GHEA Grapalat"/>
          <w:b/>
          <w:bCs/>
          <w:sz w:val="24"/>
          <w:szCs w:val="24"/>
        </w:rPr>
        <w:t>ՆԱԽԱԳԾԻ</w:t>
      </w:r>
    </w:p>
    <w:p w14:paraId="40333026" w14:textId="06CB058A" w:rsidR="00213CD2" w:rsidRPr="000A7FD6" w:rsidRDefault="00213CD2" w:rsidP="001311BE">
      <w:pPr>
        <w:spacing w:after="0" w:line="360" w:lineRule="auto"/>
        <w:jc w:val="center"/>
        <w:rPr>
          <w:rFonts w:ascii="GHEA Grapalat" w:hAnsi="GHEA Grapalat"/>
          <w:b/>
          <w:bCs/>
          <w:sz w:val="24"/>
          <w:szCs w:val="24"/>
        </w:rPr>
      </w:pPr>
    </w:p>
    <w:tbl>
      <w:tblPr>
        <w:tblStyle w:val="TableGrid"/>
        <w:tblW w:w="13467" w:type="dxa"/>
        <w:tblInd w:w="-289" w:type="dxa"/>
        <w:tblLook w:val="04A0" w:firstRow="1" w:lastRow="0" w:firstColumn="1" w:lastColumn="0" w:noHBand="0" w:noVBand="1"/>
      </w:tblPr>
      <w:tblGrid>
        <w:gridCol w:w="9356"/>
        <w:gridCol w:w="4111"/>
      </w:tblGrid>
      <w:tr w:rsidR="00213CD2" w:rsidRPr="000A7FD6" w14:paraId="5671AE85" w14:textId="77777777" w:rsidTr="00555ED2">
        <w:tc>
          <w:tcPr>
            <w:tcW w:w="9356" w:type="dxa"/>
            <w:vMerge w:val="restart"/>
            <w:shd w:val="clear" w:color="auto" w:fill="D9D9D9" w:themeFill="background1" w:themeFillShade="D9"/>
            <w:vAlign w:val="center"/>
          </w:tcPr>
          <w:p w14:paraId="19FB54C4" w14:textId="2ECFF00B" w:rsidR="00213CD2" w:rsidRPr="000A7FD6" w:rsidRDefault="00F930D9" w:rsidP="001311BE">
            <w:pPr>
              <w:pStyle w:val="ListParagraph"/>
              <w:numPr>
                <w:ilvl w:val="0"/>
                <w:numId w:val="1"/>
              </w:numPr>
              <w:spacing w:line="360" w:lineRule="auto"/>
              <w:jc w:val="center"/>
              <w:rPr>
                <w:rFonts w:ascii="GHEA Grapalat" w:hAnsi="GHEA Grapalat"/>
                <w:sz w:val="24"/>
                <w:szCs w:val="24"/>
              </w:rPr>
            </w:pPr>
            <w:r>
              <w:rPr>
                <w:rFonts w:ascii="GHEA Grapalat" w:hAnsi="GHEA Grapalat"/>
                <w:sz w:val="24"/>
                <w:szCs w:val="24"/>
              </w:rPr>
              <w:t>Արդարադատության նախարարություն</w:t>
            </w:r>
          </w:p>
        </w:tc>
        <w:tc>
          <w:tcPr>
            <w:tcW w:w="4111" w:type="dxa"/>
            <w:shd w:val="clear" w:color="auto" w:fill="D9D9D9" w:themeFill="background1" w:themeFillShade="D9"/>
            <w:vAlign w:val="center"/>
          </w:tcPr>
          <w:p w14:paraId="59EF8FEF" w14:textId="25DED2C4" w:rsidR="00213CD2" w:rsidRPr="000A7FD6" w:rsidRDefault="00F930D9" w:rsidP="001311BE">
            <w:pPr>
              <w:spacing w:line="360" w:lineRule="auto"/>
              <w:jc w:val="center"/>
              <w:rPr>
                <w:rFonts w:ascii="GHEA Grapalat" w:hAnsi="GHEA Grapalat"/>
                <w:sz w:val="24"/>
                <w:szCs w:val="24"/>
              </w:rPr>
            </w:pPr>
            <w:r>
              <w:rPr>
                <w:rFonts w:ascii="GHEA Grapalat" w:hAnsi="GHEA Grapalat"/>
                <w:sz w:val="24"/>
                <w:szCs w:val="24"/>
              </w:rPr>
              <w:t>18</w:t>
            </w:r>
            <w:r w:rsidRPr="00161623">
              <w:rPr>
                <w:rFonts w:ascii="GHEA Grapalat" w:hAnsi="GHEA Grapalat"/>
                <w:sz w:val="24"/>
                <w:szCs w:val="24"/>
              </w:rPr>
              <w:t>.0</w:t>
            </w:r>
            <w:r>
              <w:rPr>
                <w:rFonts w:ascii="GHEA Grapalat" w:hAnsi="GHEA Grapalat"/>
                <w:sz w:val="24"/>
                <w:szCs w:val="24"/>
              </w:rPr>
              <w:t>7</w:t>
            </w:r>
            <w:r w:rsidRPr="00161623">
              <w:rPr>
                <w:rFonts w:ascii="GHEA Grapalat" w:hAnsi="GHEA Grapalat"/>
                <w:sz w:val="24"/>
                <w:szCs w:val="24"/>
              </w:rPr>
              <w:t>.2025թ</w:t>
            </w:r>
            <w:r w:rsidRPr="00161623">
              <w:rPr>
                <w:rFonts w:ascii="Cambria Math" w:hAnsi="Cambria Math" w:cs="Cambria Math"/>
                <w:sz w:val="24"/>
                <w:szCs w:val="24"/>
              </w:rPr>
              <w:t>․</w:t>
            </w:r>
          </w:p>
        </w:tc>
      </w:tr>
      <w:tr w:rsidR="00213CD2" w:rsidRPr="000A7FD6" w14:paraId="1AC29D8C" w14:textId="77777777" w:rsidTr="00555ED2">
        <w:tc>
          <w:tcPr>
            <w:tcW w:w="9356" w:type="dxa"/>
            <w:vMerge/>
            <w:shd w:val="clear" w:color="auto" w:fill="D9D9D9" w:themeFill="background1" w:themeFillShade="D9"/>
          </w:tcPr>
          <w:p w14:paraId="62411754" w14:textId="77777777" w:rsidR="00213CD2" w:rsidRPr="000A7FD6" w:rsidRDefault="00213CD2" w:rsidP="001311BE">
            <w:pPr>
              <w:spacing w:line="360" w:lineRule="auto"/>
              <w:jc w:val="both"/>
              <w:rPr>
                <w:rFonts w:ascii="GHEA Grapalat" w:hAnsi="GHEA Grapalat"/>
                <w:sz w:val="24"/>
                <w:szCs w:val="24"/>
              </w:rPr>
            </w:pPr>
          </w:p>
        </w:tc>
        <w:tc>
          <w:tcPr>
            <w:tcW w:w="4111" w:type="dxa"/>
            <w:shd w:val="clear" w:color="auto" w:fill="D9D9D9" w:themeFill="background1" w:themeFillShade="D9"/>
            <w:vAlign w:val="center"/>
          </w:tcPr>
          <w:p w14:paraId="7628EABF" w14:textId="6BE6CD18" w:rsidR="00213CD2" w:rsidRPr="00F930D9" w:rsidRDefault="00F930D9" w:rsidP="001311BE">
            <w:pPr>
              <w:spacing w:line="360" w:lineRule="auto"/>
              <w:jc w:val="center"/>
              <w:rPr>
                <w:rFonts w:ascii="GHEA Grapalat" w:hAnsi="GHEA Grapalat"/>
                <w:sz w:val="24"/>
                <w:szCs w:val="24"/>
              </w:rPr>
            </w:pPr>
            <w:r w:rsidRPr="000A7FD6">
              <w:rPr>
                <w:rFonts w:ascii="GHEA Grapalat" w:hAnsi="GHEA Grapalat"/>
                <w:sz w:val="24"/>
                <w:szCs w:val="24"/>
                <w:lang w:val="en-US"/>
              </w:rPr>
              <w:t>N</w:t>
            </w:r>
            <w:r>
              <w:rPr>
                <w:rFonts w:ascii="GHEA Grapalat" w:hAnsi="GHEA Grapalat"/>
                <w:sz w:val="24"/>
                <w:szCs w:val="24"/>
              </w:rPr>
              <w:t xml:space="preserve"> </w:t>
            </w:r>
            <w:r w:rsidRPr="00F930D9">
              <w:rPr>
                <w:rFonts w:ascii="GHEA Grapalat" w:hAnsi="GHEA Grapalat"/>
                <w:sz w:val="24"/>
                <w:szCs w:val="24"/>
              </w:rPr>
              <w:t>/27.1/32132</w:t>
            </w:r>
          </w:p>
        </w:tc>
      </w:tr>
      <w:tr w:rsidR="00F930D9" w:rsidRPr="000A7FD6" w14:paraId="50C3972A" w14:textId="77777777" w:rsidTr="001311BE">
        <w:tc>
          <w:tcPr>
            <w:tcW w:w="9356" w:type="dxa"/>
            <w:shd w:val="clear" w:color="auto" w:fill="auto"/>
          </w:tcPr>
          <w:p w14:paraId="288E88F1" w14:textId="77777777" w:rsidR="00F930D9" w:rsidRDefault="00F930D9" w:rsidP="001311BE">
            <w:pPr>
              <w:spacing w:line="360" w:lineRule="auto"/>
              <w:rPr>
                <w:rFonts w:ascii="GHEA Grapalat" w:hAnsi="GHEA Grapalat"/>
                <w:sz w:val="24"/>
                <w:szCs w:val="24"/>
              </w:rPr>
            </w:pPr>
            <w:r w:rsidRPr="00F930D9">
              <w:rPr>
                <w:rFonts w:ascii="GHEA Grapalat" w:hAnsi="GHEA Grapalat"/>
                <w:sz w:val="24"/>
                <w:szCs w:val="24"/>
              </w:rPr>
              <w:t>1. «Հայաստանի Հանրապետություն պողպատե ամրանների ներմուծման լիցենզավորման ընթացակարգը և գլխավոր լիցենզիայի ձևը սահմանելու մասին» Հայաստանի Հանրապետության կառավարության որոշման նախագծի (այսուհետ՝ Նախագիծ) 5-րդ կետում անհրաժեշտ է նշել իրավական ակտի ուժի մեջ մտնելու և գործողության ժամկետները՝ նկատի ունենալով Նորմատիվ իրավական ակտերի մասին օրենքի 23-րդ հոդվածի պահանջները։</w:t>
            </w:r>
          </w:p>
          <w:p w14:paraId="533E17CD" w14:textId="077C9794" w:rsidR="00F930D9" w:rsidRPr="000A7FD6" w:rsidRDefault="00F930D9" w:rsidP="001311BE">
            <w:pPr>
              <w:spacing w:line="360" w:lineRule="auto"/>
              <w:rPr>
                <w:rFonts w:ascii="GHEA Grapalat" w:hAnsi="GHEA Grapalat"/>
                <w:sz w:val="24"/>
                <w:szCs w:val="24"/>
              </w:rPr>
            </w:pPr>
            <w:r w:rsidRPr="00F930D9">
              <w:rPr>
                <w:rFonts w:ascii="GHEA Grapalat" w:hAnsi="GHEA Grapalat"/>
                <w:sz w:val="24"/>
                <w:szCs w:val="24"/>
              </w:rPr>
              <w:t>3. Հավելվածի 7-րդ կետում՝ հավելվածի 7-րդ կետին արված հղումն անհրաժեշտ է վերանայել։</w:t>
            </w:r>
          </w:p>
        </w:tc>
        <w:tc>
          <w:tcPr>
            <w:tcW w:w="4111" w:type="dxa"/>
            <w:shd w:val="clear" w:color="auto" w:fill="auto"/>
          </w:tcPr>
          <w:p w14:paraId="1024043F" w14:textId="4B15970B" w:rsidR="00F930D9" w:rsidRPr="00F930D9" w:rsidRDefault="001311BE" w:rsidP="001311BE">
            <w:pPr>
              <w:spacing w:line="360" w:lineRule="auto"/>
              <w:jc w:val="center"/>
              <w:rPr>
                <w:rFonts w:ascii="GHEA Grapalat" w:hAnsi="GHEA Grapalat"/>
                <w:sz w:val="24"/>
                <w:szCs w:val="24"/>
              </w:rPr>
            </w:pPr>
            <w:r w:rsidRPr="001311BE">
              <w:rPr>
                <w:rFonts w:ascii="GHEA Grapalat" w:hAnsi="GHEA Grapalat"/>
                <w:sz w:val="24"/>
                <w:szCs w:val="24"/>
              </w:rPr>
              <w:t>Ընդունվել է</w:t>
            </w:r>
          </w:p>
        </w:tc>
      </w:tr>
      <w:tr w:rsidR="00F930D9" w:rsidRPr="000A7FD6" w14:paraId="456A5AE0" w14:textId="77777777" w:rsidTr="001311BE">
        <w:tc>
          <w:tcPr>
            <w:tcW w:w="9356" w:type="dxa"/>
            <w:shd w:val="clear" w:color="auto" w:fill="auto"/>
          </w:tcPr>
          <w:p w14:paraId="52274D2B" w14:textId="2877E961" w:rsidR="00F930D9" w:rsidRPr="000A7FD6" w:rsidRDefault="00F930D9" w:rsidP="001311BE">
            <w:pPr>
              <w:spacing w:line="360" w:lineRule="auto"/>
              <w:jc w:val="both"/>
              <w:rPr>
                <w:rFonts w:ascii="GHEA Grapalat" w:hAnsi="GHEA Grapalat"/>
                <w:sz w:val="24"/>
                <w:szCs w:val="24"/>
              </w:rPr>
            </w:pPr>
            <w:r w:rsidRPr="00F930D9">
              <w:rPr>
                <w:rFonts w:ascii="GHEA Grapalat" w:hAnsi="GHEA Grapalat"/>
                <w:sz w:val="24"/>
                <w:szCs w:val="24"/>
              </w:rPr>
              <w:t>2. Նախագծի հավելվածի (այսուհետ՝ Հավելված) 6-րդ կետում առաջարկում ենք վերանայել կապի այլ միջոցներով գրավոր տեղեկացնում է ձևակերպումը</w:t>
            </w:r>
            <w:r>
              <w:rPr>
                <w:rFonts w:ascii="GHEA Grapalat" w:hAnsi="GHEA Grapalat"/>
                <w:sz w:val="24"/>
                <w:szCs w:val="24"/>
              </w:rPr>
              <w:t>։</w:t>
            </w:r>
          </w:p>
        </w:tc>
        <w:tc>
          <w:tcPr>
            <w:tcW w:w="4111" w:type="dxa"/>
            <w:shd w:val="clear" w:color="auto" w:fill="auto"/>
          </w:tcPr>
          <w:p w14:paraId="48C840CA" w14:textId="4A697466" w:rsidR="00F930D9" w:rsidRPr="00F930D9" w:rsidRDefault="001311BE" w:rsidP="001311BE">
            <w:pPr>
              <w:spacing w:line="360" w:lineRule="auto"/>
              <w:jc w:val="center"/>
              <w:rPr>
                <w:rFonts w:ascii="GHEA Grapalat" w:hAnsi="GHEA Grapalat"/>
                <w:sz w:val="24"/>
                <w:szCs w:val="24"/>
              </w:rPr>
            </w:pPr>
            <w:r w:rsidRPr="001311BE">
              <w:rPr>
                <w:rFonts w:ascii="GHEA Grapalat" w:hAnsi="GHEA Grapalat"/>
                <w:sz w:val="24"/>
                <w:szCs w:val="24"/>
              </w:rPr>
              <w:t>Ընդունվել է</w:t>
            </w:r>
          </w:p>
        </w:tc>
      </w:tr>
      <w:tr w:rsidR="00F930D9" w:rsidRPr="000A7FD6" w14:paraId="0956D034" w14:textId="77777777" w:rsidTr="001311BE">
        <w:tc>
          <w:tcPr>
            <w:tcW w:w="9356" w:type="dxa"/>
            <w:shd w:val="clear" w:color="auto" w:fill="auto"/>
          </w:tcPr>
          <w:p w14:paraId="345673F4" w14:textId="745CAA43" w:rsidR="00F930D9" w:rsidRPr="000A7FD6" w:rsidRDefault="00F930D9" w:rsidP="001311BE">
            <w:pPr>
              <w:spacing w:line="360" w:lineRule="auto"/>
              <w:jc w:val="both"/>
              <w:rPr>
                <w:rFonts w:ascii="GHEA Grapalat" w:hAnsi="GHEA Grapalat"/>
                <w:sz w:val="24"/>
                <w:szCs w:val="24"/>
              </w:rPr>
            </w:pPr>
            <w:r w:rsidRPr="00F930D9">
              <w:rPr>
                <w:rFonts w:ascii="GHEA Grapalat" w:hAnsi="GHEA Grapalat"/>
                <w:sz w:val="24"/>
                <w:szCs w:val="24"/>
              </w:rPr>
              <w:lastRenderedPageBreak/>
              <w:t>3. Հավելվածի 7-րդ կետում՝ հավելվածի 7-րդ կետին արված հղումն անհրաժեշտ է վերանայել։</w:t>
            </w:r>
          </w:p>
        </w:tc>
        <w:tc>
          <w:tcPr>
            <w:tcW w:w="4111" w:type="dxa"/>
            <w:shd w:val="clear" w:color="auto" w:fill="auto"/>
          </w:tcPr>
          <w:p w14:paraId="73AB2FD4" w14:textId="4C8B0FC2" w:rsidR="00F930D9" w:rsidRPr="00F930D9" w:rsidRDefault="001311BE" w:rsidP="001311BE">
            <w:pPr>
              <w:spacing w:line="360" w:lineRule="auto"/>
              <w:jc w:val="center"/>
              <w:rPr>
                <w:rFonts w:ascii="GHEA Grapalat" w:hAnsi="GHEA Grapalat"/>
                <w:sz w:val="24"/>
                <w:szCs w:val="24"/>
              </w:rPr>
            </w:pPr>
            <w:r w:rsidRPr="001311BE">
              <w:rPr>
                <w:rFonts w:ascii="GHEA Grapalat" w:hAnsi="GHEA Grapalat"/>
                <w:sz w:val="24"/>
                <w:szCs w:val="24"/>
              </w:rPr>
              <w:t>Ընդունվել է</w:t>
            </w:r>
          </w:p>
        </w:tc>
      </w:tr>
      <w:tr w:rsidR="00F930D9" w:rsidRPr="000A7FD6" w14:paraId="34DD49DC" w14:textId="77777777" w:rsidTr="001311BE">
        <w:tc>
          <w:tcPr>
            <w:tcW w:w="9356" w:type="dxa"/>
            <w:shd w:val="clear" w:color="auto" w:fill="auto"/>
          </w:tcPr>
          <w:p w14:paraId="2021BDCB" w14:textId="77777777" w:rsidR="00F930D9" w:rsidRPr="00F930D9" w:rsidRDefault="00F930D9" w:rsidP="001311BE">
            <w:pPr>
              <w:spacing w:line="360" w:lineRule="auto"/>
              <w:jc w:val="both"/>
              <w:rPr>
                <w:rFonts w:ascii="GHEA Grapalat" w:hAnsi="GHEA Grapalat"/>
                <w:sz w:val="24"/>
                <w:szCs w:val="24"/>
              </w:rPr>
            </w:pPr>
            <w:r w:rsidRPr="00F930D9">
              <w:rPr>
                <w:rFonts w:ascii="GHEA Grapalat" w:hAnsi="GHEA Grapalat"/>
                <w:sz w:val="24"/>
                <w:szCs w:val="24"/>
              </w:rPr>
              <w:t>4. Հավելվածի 10-րդ կետի համաձայն՝ Այն դեպքում, երբ որպես իրավաբանական անձ գրանցված լիցենզավորված անձի հիմնադիր փաստաթղթերում կատարվել են փոփոխություններ կամ փոխվել են անհատ ձեռնարկատեր հանդիսացող ֆիզիկական անձ լիցենզավորված անձի անձնագրային տվյալները, լիցենզավորված անձը 3 աշխատանքային օրվա ընթացքում կարող է դիմել Լիազոր մարմին՝ կցելով նաև նշված փոփոխությունները հավաստող փաստաթղթերը, տրամադրված գլխավոր լիցենզիայում փոփոխություն կատարելու նպատակով։</w:t>
            </w:r>
          </w:p>
          <w:p w14:paraId="530DAEFF" w14:textId="497ACFA4" w:rsidR="00F930D9" w:rsidRPr="000A7FD6" w:rsidRDefault="00F930D9" w:rsidP="001311BE">
            <w:pPr>
              <w:spacing w:line="360" w:lineRule="auto"/>
              <w:jc w:val="both"/>
              <w:rPr>
                <w:rFonts w:ascii="GHEA Grapalat" w:hAnsi="GHEA Grapalat"/>
                <w:sz w:val="24"/>
                <w:szCs w:val="24"/>
              </w:rPr>
            </w:pPr>
            <w:r w:rsidRPr="00F930D9">
              <w:rPr>
                <w:rFonts w:ascii="GHEA Grapalat" w:hAnsi="GHEA Grapalat"/>
                <w:sz w:val="24"/>
                <w:szCs w:val="24"/>
              </w:rPr>
              <w:tab/>
              <w:t xml:space="preserve">Թեև նշված ձևակերպումը բխում է «Լիցենզավորման մասին» օրենքի պահանջներից, այդուհանդերձ նկատի ունենալով Նախագծով կարգավորվող հարաբերությունների շրջանակը՝ հարկ է նկատի ունենալ «Եվրասիական տնտեսական միության մասին» պայմանագրի 7-րդ հավելվածի հավելվածի 18-րդ կետի կարգավորումները, համաձայն որոնց՝ այն դեպքում, երբ որպես իրավաբանական անձ գրանցված հայտատուի հիմնադիր փաստաթղթերում կատարվել են փոփոխություններ (կազմակերպաիրավական ձևի, անվանման կամ գտնվելու վայրի փոփոխություն) կամ փոխվել են ֆիզիկական անձ հանդիսացող հայտատուի անձնագրային տվյալները, հայտատուն պարտավոր է տրամադրված լիցենզիայի գործողությունը դադարեցնելու և նոր լիցենզիա ձևակերպելու դիմում </w:t>
            </w:r>
            <w:r w:rsidRPr="00F930D9">
              <w:rPr>
                <w:rFonts w:ascii="GHEA Grapalat" w:hAnsi="GHEA Grapalat"/>
                <w:sz w:val="24"/>
                <w:szCs w:val="24"/>
              </w:rPr>
              <w:lastRenderedPageBreak/>
              <w:t>ներկայացնել՝ կցելով հայտը և նշված փոփոխությունները հավաստող փաստաթղթերը:</w:t>
            </w:r>
          </w:p>
        </w:tc>
        <w:tc>
          <w:tcPr>
            <w:tcW w:w="4111" w:type="dxa"/>
            <w:shd w:val="clear" w:color="auto" w:fill="auto"/>
          </w:tcPr>
          <w:p w14:paraId="4EFF57EF" w14:textId="0460127C" w:rsidR="00F930D9" w:rsidRPr="00F930D9" w:rsidRDefault="001311BE" w:rsidP="001311BE">
            <w:pPr>
              <w:spacing w:line="360" w:lineRule="auto"/>
              <w:jc w:val="center"/>
              <w:rPr>
                <w:rFonts w:ascii="GHEA Grapalat" w:hAnsi="GHEA Grapalat"/>
                <w:sz w:val="24"/>
                <w:szCs w:val="24"/>
              </w:rPr>
            </w:pPr>
            <w:r w:rsidRPr="001311BE">
              <w:rPr>
                <w:rFonts w:ascii="GHEA Grapalat" w:hAnsi="GHEA Grapalat"/>
                <w:sz w:val="24"/>
                <w:szCs w:val="24"/>
              </w:rPr>
              <w:lastRenderedPageBreak/>
              <w:t>Ընդունվել է</w:t>
            </w:r>
          </w:p>
        </w:tc>
      </w:tr>
      <w:tr w:rsidR="00F930D9" w:rsidRPr="000A7FD6" w14:paraId="2F34CC76" w14:textId="77777777" w:rsidTr="00F930D9">
        <w:tc>
          <w:tcPr>
            <w:tcW w:w="9356" w:type="dxa"/>
            <w:vMerge w:val="restart"/>
            <w:shd w:val="clear" w:color="auto" w:fill="D9D9D9" w:themeFill="background1" w:themeFillShade="D9"/>
            <w:vAlign w:val="center"/>
          </w:tcPr>
          <w:p w14:paraId="3410D453" w14:textId="1632FC52" w:rsidR="00F930D9" w:rsidRPr="000A7FD6" w:rsidRDefault="00F930D9" w:rsidP="001311BE">
            <w:pPr>
              <w:spacing w:line="360" w:lineRule="auto"/>
              <w:jc w:val="center"/>
              <w:rPr>
                <w:rFonts w:ascii="GHEA Grapalat" w:hAnsi="GHEA Grapalat"/>
                <w:sz w:val="24"/>
                <w:szCs w:val="24"/>
              </w:rPr>
            </w:pPr>
            <w:r>
              <w:rPr>
                <w:rFonts w:ascii="GHEA Grapalat" w:hAnsi="GHEA Grapalat"/>
                <w:sz w:val="24"/>
                <w:szCs w:val="24"/>
                <w:lang w:val="en-US"/>
              </w:rPr>
              <w:t xml:space="preserve">2. </w:t>
            </w:r>
            <w:r>
              <w:rPr>
                <w:rFonts w:ascii="GHEA Grapalat" w:hAnsi="GHEA Grapalat"/>
                <w:sz w:val="24"/>
                <w:szCs w:val="24"/>
              </w:rPr>
              <w:t>Ֆինանսների նախարարություն</w:t>
            </w:r>
          </w:p>
        </w:tc>
        <w:tc>
          <w:tcPr>
            <w:tcW w:w="4111" w:type="dxa"/>
            <w:shd w:val="clear" w:color="auto" w:fill="D9D9D9" w:themeFill="background1" w:themeFillShade="D9"/>
            <w:vAlign w:val="center"/>
          </w:tcPr>
          <w:p w14:paraId="04AE5663" w14:textId="55446458" w:rsidR="00F930D9" w:rsidRPr="000A7FD6" w:rsidRDefault="00F930D9" w:rsidP="001311BE">
            <w:pPr>
              <w:spacing w:line="360" w:lineRule="auto"/>
              <w:jc w:val="center"/>
              <w:rPr>
                <w:rFonts w:ascii="GHEA Grapalat" w:hAnsi="GHEA Grapalat"/>
                <w:sz w:val="24"/>
                <w:szCs w:val="24"/>
                <w:lang w:val="en-US"/>
              </w:rPr>
            </w:pPr>
            <w:r w:rsidRPr="00161623">
              <w:rPr>
                <w:rFonts w:ascii="GHEA Grapalat" w:hAnsi="GHEA Grapalat"/>
                <w:sz w:val="24"/>
                <w:szCs w:val="24"/>
              </w:rPr>
              <w:t>2</w:t>
            </w:r>
            <w:r>
              <w:rPr>
                <w:rFonts w:ascii="GHEA Grapalat" w:hAnsi="GHEA Grapalat"/>
                <w:sz w:val="24"/>
                <w:szCs w:val="24"/>
              </w:rPr>
              <w:t>7</w:t>
            </w:r>
            <w:r w:rsidRPr="00161623">
              <w:rPr>
                <w:rFonts w:ascii="GHEA Grapalat" w:hAnsi="GHEA Grapalat"/>
                <w:sz w:val="24"/>
                <w:szCs w:val="24"/>
              </w:rPr>
              <w:t>.06.2025թ</w:t>
            </w:r>
            <w:r w:rsidRPr="00161623">
              <w:rPr>
                <w:rFonts w:ascii="Cambria Math" w:hAnsi="Cambria Math" w:cs="Cambria Math"/>
                <w:sz w:val="24"/>
                <w:szCs w:val="24"/>
              </w:rPr>
              <w:t>․</w:t>
            </w:r>
          </w:p>
        </w:tc>
      </w:tr>
      <w:tr w:rsidR="00F930D9" w:rsidRPr="000A7FD6" w14:paraId="0641175A" w14:textId="77777777" w:rsidTr="00555ED2">
        <w:tc>
          <w:tcPr>
            <w:tcW w:w="9356" w:type="dxa"/>
            <w:vMerge/>
            <w:shd w:val="clear" w:color="auto" w:fill="D9D9D9" w:themeFill="background1" w:themeFillShade="D9"/>
          </w:tcPr>
          <w:p w14:paraId="09216665" w14:textId="77777777" w:rsidR="00F930D9" w:rsidRPr="000A7FD6" w:rsidRDefault="00F930D9" w:rsidP="001311BE">
            <w:pPr>
              <w:spacing w:line="360" w:lineRule="auto"/>
              <w:jc w:val="both"/>
              <w:rPr>
                <w:rFonts w:ascii="GHEA Grapalat" w:hAnsi="GHEA Grapalat"/>
                <w:sz w:val="24"/>
                <w:szCs w:val="24"/>
              </w:rPr>
            </w:pPr>
          </w:p>
        </w:tc>
        <w:tc>
          <w:tcPr>
            <w:tcW w:w="4111" w:type="dxa"/>
            <w:shd w:val="clear" w:color="auto" w:fill="D9D9D9" w:themeFill="background1" w:themeFillShade="D9"/>
            <w:vAlign w:val="center"/>
          </w:tcPr>
          <w:p w14:paraId="6161F6AC" w14:textId="14DCC8D3" w:rsidR="00F930D9" w:rsidRPr="000A7FD6" w:rsidRDefault="00F930D9" w:rsidP="001311BE">
            <w:pPr>
              <w:spacing w:line="360" w:lineRule="auto"/>
              <w:jc w:val="center"/>
              <w:rPr>
                <w:rFonts w:ascii="GHEA Grapalat" w:hAnsi="GHEA Grapalat"/>
                <w:sz w:val="24"/>
                <w:szCs w:val="24"/>
                <w:lang w:val="en-US"/>
              </w:rPr>
            </w:pPr>
            <w:r w:rsidRPr="000A7FD6">
              <w:rPr>
                <w:rFonts w:ascii="GHEA Grapalat" w:hAnsi="GHEA Grapalat"/>
                <w:sz w:val="24"/>
                <w:szCs w:val="24"/>
                <w:lang w:val="en-US"/>
              </w:rPr>
              <w:t xml:space="preserve">N </w:t>
            </w:r>
            <w:r w:rsidRPr="00161623">
              <w:rPr>
                <w:rFonts w:ascii="GHEA Grapalat" w:hAnsi="GHEA Grapalat"/>
                <w:sz w:val="24"/>
                <w:szCs w:val="24"/>
                <w:lang w:val="en-US"/>
              </w:rPr>
              <w:t>01/23-2/14702</w:t>
            </w:r>
          </w:p>
        </w:tc>
      </w:tr>
      <w:tr w:rsidR="000A7FD6" w:rsidRPr="000A7FD6" w14:paraId="242FB78C" w14:textId="77777777" w:rsidTr="000A7FD6">
        <w:tc>
          <w:tcPr>
            <w:tcW w:w="9356" w:type="dxa"/>
            <w:shd w:val="clear" w:color="auto" w:fill="auto"/>
          </w:tcPr>
          <w:p w14:paraId="23E84F98" w14:textId="77777777" w:rsidR="00161623" w:rsidRPr="00161623" w:rsidRDefault="00161623" w:rsidP="001311BE">
            <w:pPr>
              <w:spacing w:line="360" w:lineRule="auto"/>
              <w:rPr>
                <w:rFonts w:ascii="GHEA Grapalat" w:hAnsi="GHEA Grapalat"/>
                <w:sz w:val="24"/>
                <w:szCs w:val="24"/>
              </w:rPr>
            </w:pPr>
            <w:r w:rsidRPr="00161623">
              <w:rPr>
                <w:rFonts w:ascii="GHEA Grapalat" w:hAnsi="GHEA Grapalat"/>
                <w:sz w:val="24"/>
                <w:szCs w:val="24"/>
              </w:rPr>
              <w:t>Ուսումնասիրելով Ձեր 2025 թվականի հունիսի 17-ի թիվ 01/12926-2025 գրությամբ ներկայացված` «Հայաստանի Հանրապետություն պողպատե ամրանների ներմուծման լիցենզավորման ընթացակարգը և գլխավոր լիցենզիայի ձևը սահմանելու մասին» ՀՀ կառավարության որոշման նախագիծը (այսուհետ՝ Նախագիծ)՝ հայտնում ենք հետևյալը.</w:t>
            </w:r>
          </w:p>
          <w:p w14:paraId="224240A7" w14:textId="77777777" w:rsidR="00161623" w:rsidRPr="00161623" w:rsidRDefault="00161623" w:rsidP="001311BE">
            <w:pPr>
              <w:spacing w:line="360" w:lineRule="auto"/>
              <w:rPr>
                <w:rFonts w:ascii="GHEA Grapalat" w:hAnsi="GHEA Grapalat"/>
                <w:sz w:val="24"/>
                <w:szCs w:val="24"/>
              </w:rPr>
            </w:pPr>
            <w:r w:rsidRPr="00161623">
              <w:rPr>
                <w:rFonts w:ascii="GHEA Grapalat" w:hAnsi="GHEA Grapalat"/>
                <w:sz w:val="24"/>
                <w:szCs w:val="24"/>
              </w:rPr>
              <w:t>Նախագծով նախատեսվում է սահմանել պողպատե ամրանների (ԵԱՏՄ ԱՏԳ ԱԱ դասա¬կարգչի 7214 և 7215 ապրանքային խմբերին դասվող) ներմուծման լիցենզավորման ընթա¬ցակարգը, ինչպես նաև գլխավոր լիցենզիայի ձևը։</w:t>
            </w:r>
          </w:p>
          <w:p w14:paraId="361EAE0F" w14:textId="3D069062" w:rsidR="000A7FD6" w:rsidRPr="000A7FD6" w:rsidRDefault="00161623" w:rsidP="001311BE">
            <w:pPr>
              <w:spacing w:line="360" w:lineRule="auto"/>
              <w:jc w:val="both"/>
              <w:rPr>
                <w:rFonts w:ascii="GHEA Grapalat" w:hAnsi="GHEA Grapalat"/>
                <w:sz w:val="24"/>
                <w:szCs w:val="24"/>
              </w:rPr>
            </w:pPr>
            <w:r w:rsidRPr="00161623">
              <w:rPr>
                <w:rFonts w:ascii="GHEA Grapalat" w:hAnsi="GHEA Grapalat"/>
                <w:sz w:val="24"/>
                <w:szCs w:val="24"/>
              </w:rPr>
              <w:t xml:space="preserve">Այս առումով, հայտնում ենք, որ վերոնշյալ ապրանքների ներմուծման համար լիցենզիա տրամադրելու պետական տուրք սահմանելու համար «Պետական տուրքի մասին» օրենքում լրացում և փոփոխություն կատարելու մասին» օրենքի նախագիծը (այսուհետ՝ Օրենքի նախագիծ) ներառվել է ՀՀ Ազգային Ժողովի ութերորդ գումար¬ման իններորդ նստա¬շրջանի օրա¬կար¬գում (Կ-1091-30.05.2025-ՏՀ-011/0), սակայն դեռ չի ընդունվել: Գտնում ենք, որ անհրա¬ժեշտ է Նախագծի ուժի </w:t>
            </w:r>
            <w:r w:rsidRPr="00161623">
              <w:rPr>
                <w:rFonts w:ascii="GHEA Grapalat" w:hAnsi="GHEA Grapalat"/>
                <w:sz w:val="24"/>
                <w:szCs w:val="24"/>
              </w:rPr>
              <w:lastRenderedPageBreak/>
              <w:t>մեջ մտնելու ժամկետը սահմանել ոչ շուտ, քան Օրենքի նախագծի ուժի մեջ մտնելու օրը։</w:t>
            </w:r>
          </w:p>
        </w:tc>
        <w:tc>
          <w:tcPr>
            <w:tcW w:w="4111" w:type="dxa"/>
            <w:shd w:val="clear" w:color="auto" w:fill="auto"/>
          </w:tcPr>
          <w:p w14:paraId="5208519C" w14:textId="3D19E4A4" w:rsidR="000A7FD6" w:rsidRPr="000A7FD6" w:rsidRDefault="000A7FD6" w:rsidP="001311BE">
            <w:pPr>
              <w:spacing w:line="360" w:lineRule="auto"/>
              <w:jc w:val="center"/>
              <w:rPr>
                <w:rFonts w:ascii="GHEA Grapalat" w:hAnsi="GHEA Grapalat"/>
                <w:sz w:val="24"/>
                <w:szCs w:val="24"/>
              </w:rPr>
            </w:pPr>
            <w:r>
              <w:rPr>
                <w:rFonts w:ascii="GHEA Grapalat" w:hAnsi="GHEA Grapalat"/>
                <w:sz w:val="24"/>
                <w:szCs w:val="24"/>
              </w:rPr>
              <w:lastRenderedPageBreak/>
              <w:t>Ընդունվել է</w:t>
            </w:r>
          </w:p>
        </w:tc>
      </w:tr>
      <w:tr w:rsidR="000A7FD6" w:rsidRPr="000A7FD6" w14:paraId="00C75CA9" w14:textId="77777777" w:rsidTr="000A7FD6">
        <w:tc>
          <w:tcPr>
            <w:tcW w:w="9356" w:type="dxa"/>
            <w:vMerge w:val="restart"/>
            <w:shd w:val="clear" w:color="auto" w:fill="D9D9D9" w:themeFill="background1" w:themeFillShade="D9"/>
            <w:vAlign w:val="center"/>
          </w:tcPr>
          <w:p w14:paraId="5C8CCC68" w14:textId="59DAD1FC" w:rsidR="000A7FD6" w:rsidRPr="000A7FD6" w:rsidRDefault="00CB5D3A" w:rsidP="001311BE">
            <w:pPr>
              <w:pStyle w:val="ListParagraph"/>
              <w:numPr>
                <w:ilvl w:val="0"/>
                <w:numId w:val="1"/>
              </w:numPr>
              <w:spacing w:line="360" w:lineRule="auto"/>
              <w:jc w:val="center"/>
              <w:rPr>
                <w:rFonts w:ascii="GHEA Grapalat" w:hAnsi="GHEA Grapalat"/>
                <w:sz w:val="24"/>
                <w:szCs w:val="24"/>
              </w:rPr>
            </w:pPr>
            <w:r>
              <w:rPr>
                <w:rFonts w:ascii="GHEA Grapalat" w:hAnsi="GHEA Grapalat"/>
                <w:sz w:val="24"/>
                <w:szCs w:val="24"/>
              </w:rPr>
              <w:t>Տ</w:t>
            </w:r>
            <w:r w:rsidRPr="00CB5D3A">
              <w:rPr>
                <w:rFonts w:ascii="GHEA Grapalat" w:hAnsi="GHEA Grapalat"/>
                <w:sz w:val="24"/>
                <w:szCs w:val="24"/>
              </w:rPr>
              <w:t xml:space="preserve">արածքային կառավարման </w:t>
            </w:r>
            <w:r>
              <w:rPr>
                <w:rFonts w:ascii="GHEA Grapalat" w:hAnsi="GHEA Grapalat"/>
                <w:sz w:val="24"/>
                <w:szCs w:val="24"/>
              </w:rPr>
              <w:t>և</w:t>
            </w:r>
            <w:r w:rsidRPr="00CB5D3A">
              <w:rPr>
                <w:rFonts w:ascii="GHEA Grapalat" w:hAnsi="GHEA Grapalat"/>
                <w:sz w:val="24"/>
                <w:szCs w:val="24"/>
              </w:rPr>
              <w:t xml:space="preserve"> ենթակառուցվածքների նախարար</w:t>
            </w:r>
            <w:r>
              <w:rPr>
                <w:rFonts w:ascii="GHEA Grapalat" w:hAnsi="GHEA Grapalat"/>
                <w:sz w:val="24"/>
                <w:szCs w:val="24"/>
              </w:rPr>
              <w:t>ություն</w:t>
            </w:r>
          </w:p>
        </w:tc>
        <w:tc>
          <w:tcPr>
            <w:tcW w:w="4111" w:type="dxa"/>
            <w:shd w:val="clear" w:color="auto" w:fill="D9D9D9" w:themeFill="background1" w:themeFillShade="D9"/>
            <w:vAlign w:val="center"/>
          </w:tcPr>
          <w:p w14:paraId="208A9D75" w14:textId="33108026" w:rsidR="000A7FD6" w:rsidRPr="00CB5D3A" w:rsidRDefault="00333CC9" w:rsidP="001311BE">
            <w:pPr>
              <w:spacing w:line="360" w:lineRule="auto"/>
              <w:jc w:val="center"/>
              <w:rPr>
                <w:rFonts w:ascii="GHEA Grapalat" w:hAnsi="GHEA Grapalat"/>
                <w:sz w:val="24"/>
                <w:szCs w:val="24"/>
              </w:rPr>
            </w:pPr>
            <w:r>
              <w:rPr>
                <w:rFonts w:ascii="GHEA Grapalat" w:hAnsi="GHEA Grapalat"/>
                <w:sz w:val="24"/>
                <w:szCs w:val="24"/>
              </w:rPr>
              <w:t>25</w:t>
            </w:r>
            <w:r>
              <w:rPr>
                <w:rFonts w:ascii="GHEA Grapalat" w:hAnsi="GHEA Grapalat"/>
                <w:sz w:val="24"/>
                <w:szCs w:val="24"/>
                <w:lang w:val="en-US"/>
              </w:rPr>
              <w:t>.06.2025</w:t>
            </w:r>
            <w:r w:rsidRPr="000A7FD6">
              <w:rPr>
                <w:rFonts w:ascii="GHEA Grapalat" w:hAnsi="GHEA Grapalat"/>
                <w:sz w:val="24"/>
                <w:szCs w:val="24"/>
              </w:rPr>
              <w:t>թ</w:t>
            </w:r>
            <w:r w:rsidRPr="000A7FD6">
              <w:rPr>
                <w:rFonts w:ascii="Cambria Math" w:hAnsi="Cambria Math" w:cs="Cambria Math"/>
                <w:sz w:val="24"/>
                <w:szCs w:val="24"/>
              </w:rPr>
              <w:t>․</w:t>
            </w:r>
          </w:p>
        </w:tc>
      </w:tr>
      <w:tr w:rsidR="000A7FD6" w:rsidRPr="000A7FD6" w14:paraId="00042B44" w14:textId="77777777" w:rsidTr="00555ED2">
        <w:tc>
          <w:tcPr>
            <w:tcW w:w="9356" w:type="dxa"/>
            <w:vMerge/>
            <w:shd w:val="clear" w:color="auto" w:fill="D9D9D9" w:themeFill="background1" w:themeFillShade="D9"/>
          </w:tcPr>
          <w:p w14:paraId="3CBDE48D" w14:textId="77777777" w:rsidR="000A7FD6" w:rsidRPr="000A7FD6" w:rsidRDefault="000A7FD6" w:rsidP="001311BE">
            <w:pPr>
              <w:spacing w:line="360" w:lineRule="auto"/>
              <w:jc w:val="both"/>
              <w:rPr>
                <w:rFonts w:ascii="GHEA Grapalat" w:hAnsi="GHEA Grapalat"/>
                <w:sz w:val="24"/>
                <w:szCs w:val="24"/>
              </w:rPr>
            </w:pPr>
          </w:p>
        </w:tc>
        <w:tc>
          <w:tcPr>
            <w:tcW w:w="4111" w:type="dxa"/>
            <w:shd w:val="clear" w:color="auto" w:fill="D9D9D9" w:themeFill="background1" w:themeFillShade="D9"/>
            <w:vAlign w:val="center"/>
          </w:tcPr>
          <w:p w14:paraId="5BF5CE9C" w14:textId="2ADF35DF" w:rsidR="000A7FD6" w:rsidRPr="00CB5D3A" w:rsidRDefault="00333CC9" w:rsidP="001311BE">
            <w:pPr>
              <w:spacing w:line="360" w:lineRule="auto"/>
              <w:jc w:val="center"/>
              <w:rPr>
                <w:rFonts w:ascii="GHEA Grapalat" w:hAnsi="GHEA Grapalat"/>
                <w:sz w:val="24"/>
                <w:szCs w:val="24"/>
              </w:rPr>
            </w:pPr>
            <w:r w:rsidRPr="000A7FD6">
              <w:rPr>
                <w:rFonts w:ascii="GHEA Grapalat" w:hAnsi="GHEA Grapalat"/>
                <w:sz w:val="24"/>
                <w:szCs w:val="24"/>
                <w:lang w:val="en-US"/>
              </w:rPr>
              <w:t>N</w:t>
            </w:r>
            <w:r w:rsidRPr="00333CC9">
              <w:rPr>
                <w:rFonts w:ascii="GHEA Grapalat" w:hAnsi="GHEA Grapalat"/>
                <w:sz w:val="24"/>
                <w:szCs w:val="24"/>
              </w:rPr>
              <w:t xml:space="preserve"> ԴԽ/25</w:t>
            </w:r>
            <w:r w:rsidRPr="00333CC9">
              <w:rPr>
                <w:rFonts w:ascii="Cambria Math" w:hAnsi="Cambria Math" w:cs="Cambria Math"/>
                <w:sz w:val="24"/>
                <w:szCs w:val="24"/>
              </w:rPr>
              <w:t>․</w:t>
            </w:r>
            <w:r w:rsidRPr="00333CC9">
              <w:rPr>
                <w:rFonts w:ascii="GHEA Grapalat" w:hAnsi="GHEA Grapalat"/>
                <w:sz w:val="24"/>
                <w:szCs w:val="24"/>
              </w:rPr>
              <w:t>2/21028</w:t>
            </w:r>
          </w:p>
        </w:tc>
      </w:tr>
      <w:tr w:rsidR="000A3BF7" w:rsidRPr="000A7FD6" w14:paraId="253C6DAC" w14:textId="77777777" w:rsidTr="000A3BF7">
        <w:tc>
          <w:tcPr>
            <w:tcW w:w="9356" w:type="dxa"/>
            <w:shd w:val="clear" w:color="auto" w:fill="auto"/>
          </w:tcPr>
          <w:p w14:paraId="701D1F8C" w14:textId="2E93F4D6" w:rsidR="000A3BF7" w:rsidRPr="000A7FD6" w:rsidRDefault="00333CC9" w:rsidP="001311BE">
            <w:pPr>
              <w:spacing w:line="360" w:lineRule="auto"/>
              <w:jc w:val="both"/>
              <w:rPr>
                <w:rFonts w:ascii="GHEA Grapalat" w:hAnsi="GHEA Grapalat"/>
                <w:sz w:val="24"/>
                <w:szCs w:val="24"/>
              </w:rPr>
            </w:pPr>
            <w:r w:rsidRPr="000A7FD6">
              <w:rPr>
                <w:rFonts w:ascii="GHEA Grapalat" w:hAnsi="GHEA Grapalat"/>
                <w:sz w:val="24"/>
                <w:szCs w:val="24"/>
              </w:rPr>
              <w:t>Դիտողություններ և առաջարկություններ չկան</w:t>
            </w:r>
          </w:p>
        </w:tc>
        <w:tc>
          <w:tcPr>
            <w:tcW w:w="4111" w:type="dxa"/>
            <w:shd w:val="clear" w:color="auto" w:fill="auto"/>
          </w:tcPr>
          <w:p w14:paraId="28502231" w14:textId="6703C7B6" w:rsidR="0048254B" w:rsidRPr="000A7FD6" w:rsidRDefault="0048254B" w:rsidP="001311BE">
            <w:pPr>
              <w:spacing w:line="360" w:lineRule="auto"/>
              <w:jc w:val="both"/>
              <w:rPr>
                <w:rFonts w:ascii="GHEA Grapalat" w:hAnsi="GHEA Grapalat"/>
                <w:sz w:val="24"/>
                <w:szCs w:val="24"/>
              </w:rPr>
            </w:pPr>
          </w:p>
        </w:tc>
      </w:tr>
      <w:tr w:rsidR="000A3BF7" w:rsidRPr="000A7FD6" w14:paraId="05983A90" w14:textId="77777777" w:rsidTr="00555ED2">
        <w:tc>
          <w:tcPr>
            <w:tcW w:w="9356" w:type="dxa"/>
            <w:vMerge w:val="restart"/>
            <w:shd w:val="clear" w:color="auto" w:fill="D9D9D9" w:themeFill="background1" w:themeFillShade="D9"/>
            <w:vAlign w:val="center"/>
          </w:tcPr>
          <w:p w14:paraId="0BFCDE41" w14:textId="7A786E6A" w:rsidR="000A3BF7" w:rsidRPr="000A7FD6" w:rsidRDefault="000A7FD6" w:rsidP="001311BE">
            <w:pPr>
              <w:spacing w:line="360" w:lineRule="auto"/>
              <w:jc w:val="center"/>
              <w:rPr>
                <w:rFonts w:ascii="GHEA Grapalat" w:hAnsi="GHEA Grapalat"/>
                <w:sz w:val="24"/>
                <w:szCs w:val="24"/>
              </w:rPr>
            </w:pPr>
            <w:r w:rsidRPr="000A7FD6">
              <w:rPr>
                <w:rFonts w:ascii="GHEA Grapalat" w:hAnsi="GHEA Grapalat" w:cs="Cambria Math"/>
                <w:sz w:val="24"/>
                <w:szCs w:val="24"/>
              </w:rPr>
              <w:t>3</w:t>
            </w:r>
            <w:r w:rsidR="000A3BF7" w:rsidRPr="000A7FD6">
              <w:rPr>
                <w:rFonts w:ascii="GHEA Grapalat" w:hAnsi="GHEA Grapalat" w:cs="Cambria Math"/>
                <w:sz w:val="24"/>
                <w:szCs w:val="24"/>
                <w:lang w:val="en-US"/>
              </w:rPr>
              <w:t xml:space="preserve">. </w:t>
            </w:r>
            <w:r w:rsidR="00CB5D3A" w:rsidRPr="00CB5D3A">
              <w:rPr>
                <w:rFonts w:ascii="GHEA Grapalat" w:hAnsi="GHEA Grapalat" w:cs="Cambria Math"/>
                <w:sz w:val="24"/>
                <w:szCs w:val="24"/>
                <w:lang w:val="en-US"/>
              </w:rPr>
              <w:t>Պետական եկամուտների կոմիտե</w:t>
            </w:r>
          </w:p>
        </w:tc>
        <w:tc>
          <w:tcPr>
            <w:tcW w:w="4111" w:type="dxa"/>
            <w:shd w:val="clear" w:color="auto" w:fill="D9D9D9" w:themeFill="background1" w:themeFillShade="D9"/>
            <w:vAlign w:val="center"/>
          </w:tcPr>
          <w:p w14:paraId="7EE72C37" w14:textId="7505EBF8" w:rsidR="000A3BF7" w:rsidRPr="00CB5D3A" w:rsidRDefault="00547851" w:rsidP="001311BE">
            <w:pPr>
              <w:spacing w:line="360" w:lineRule="auto"/>
              <w:jc w:val="center"/>
              <w:rPr>
                <w:rFonts w:ascii="GHEA Grapalat" w:hAnsi="GHEA Grapalat"/>
                <w:sz w:val="24"/>
                <w:szCs w:val="24"/>
                <w:lang w:val="en-US"/>
              </w:rPr>
            </w:pPr>
            <w:r>
              <w:rPr>
                <w:rFonts w:ascii="GHEA Grapalat" w:hAnsi="GHEA Grapalat"/>
                <w:sz w:val="24"/>
                <w:szCs w:val="24"/>
              </w:rPr>
              <w:t>2</w:t>
            </w:r>
            <w:r>
              <w:rPr>
                <w:rFonts w:ascii="GHEA Grapalat" w:hAnsi="GHEA Grapalat"/>
                <w:sz w:val="24"/>
                <w:szCs w:val="24"/>
                <w:lang w:val="en-US"/>
              </w:rPr>
              <w:t>6.06.2025</w:t>
            </w:r>
            <w:r w:rsidRPr="000A7FD6">
              <w:rPr>
                <w:rFonts w:ascii="GHEA Grapalat" w:hAnsi="GHEA Grapalat"/>
                <w:sz w:val="24"/>
                <w:szCs w:val="24"/>
              </w:rPr>
              <w:t>թ</w:t>
            </w:r>
            <w:r w:rsidRPr="000A7FD6">
              <w:rPr>
                <w:rFonts w:ascii="Cambria Math" w:hAnsi="Cambria Math" w:cs="Cambria Math"/>
                <w:sz w:val="24"/>
                <w:szCs w:val="24"/>
              </w:rPr>
              <w:t>․</w:t>
            </w:r>
          </w:p>
        </w:tc>
      </w:tr>
      <w:tr w:rsidR="000A3BF7" w:rsidRPr="000A7FD6" w14:paraId="18D5A789" w14:textId="77777777" w:rsidTr="00555ED2">
        <w:tc>
          <w:tcPr>
            <w:tcW w:w="9356" w:type="dxa"/>
            <w:vMerge/>
            <w:shd w:val="clear" w:color="auto" w:fill="D9D9D9" w:themeFill="background1" w:themeFillShade="D9"/>
          </w:tcPr>
          <w:p w14:paraId="3C0B4E1A" w14:textId="77777777" w:rsidR="000A3BF7" w:rsidRPr="000A7FD6" w:rsidRDefault="000A3BF7" w:rsidP="001311BE">
            <w:pPr>
              <w:spacing w:line="360" w:lineRule="auto"/>
              <w:jc w:val="both"/>
              <w:rPr>
                <w:rFonts w:ascii="GHEA Grapalat" w:hAnsi="GHEA Grapalat"/>
                <w:sz w:val="24"/>
                <w:szCs w:val="24"/>
              </w:rPr>
            </w:pPr>
          </w:p>
        </w:tc>
        <w:tc>
          <w:tcPr>
            <w:tcW w:w="4111" w:type="dxa"/>
            <w:shd w:val="clear" w:color="auto" w:fill="D9D9D9" w:themeFill="background1" w:themeFillShade="D9"/>
            <w:vAlign w:val="center"/>
          </w:tcPr>
          <w:p w14:paraId="18C0003B" w14:textId="6A9EF36D" w:rsidR="000A3BF7" w:rsidRPr="000A7FD6" w:rsidRDefault="00547851" w:rsidP="001311BE">
            <w:pPr>
              <w:spacing w:line="360" w:lineRule="auto"/>
              <w:jc w:val="center"/>
              <w:rPr>
                <w:rFonts w:ascii="GHEA Grapalat" w:hAnsi="GHEA Grapalat"/>
                <w:sz w:val="24"/>
                <w:szCs w:val="24"/>
              </w:rPr>
            </w:pPr>
            <w:r w:rsidRPr="000A7FD6">
              <w:rPr>
                <w:rFonts w:ascii="GHEA Grapalat" w:hAnsi="GHEA Grapalat"/>
                <w:sz w:val="24"/>
                <w:szCs w:val="24"/>
                <w:lang w:val="en-US"/>
              </w:rPr>
              <w:t>N</w:t>
            </w:r>
            <w:r w:rsidRPr="00547851">
              <w:rPr>
                <w:rFonts w:ascii="GHEA Grapalat" w:hAnsi="GHEA Grapalat"/>
                <w:sz w:val="24"/>
                <w:szCs w:val="24"/>
              </w:rPr>
              <w:t xml:space="preserve"> 01/3-2/40531</w:t>
            </w:r>
          </w:p>
        </w:tc>
      </w:tr>
      <w:tr w:rsidR="000A3BF7" w:rsidRPr="000A7FD6" w14:paraId="7CC9A79B" w14:textId="77777777" w:rsidTr="00555ED2">
        <w:tc>
          <w:tcPr>
            <w:tcW w:w="9356" w:type="dxa"/>
          </w:tcPr>
          <w:p w14:paraId="5304F647" w14:textId="77777777" w:rsidR="00547851" w:rsidRPr="00547851" w:rsidRDefault="00547851" w:rsidP="001311BE">
            <w:pPr>
              <w:spacing w:line="360" w:lineRule="auto"/>
              <w:jc w:val="both"/>
              <w:rPr>
                <w:rFonts w:ascii="GHEA Grapalat" w:hAnsi="GHEA Grapalat"/>
                <w:sz w:val="24"/>
                <w:szCs w:val="24"/>
              </w:rPr>
            </w:pPr>
            <w:r w:rsidRPr="00547851">
              <w:rPr>
                <w:rFonts w:ascii="GHEA Grapalat" w:hAnsi="GHEA Grapalat"/>
                <w:sz w:val="24"/>
                <w:szCs w:val="24"/>
              </w:rPr>
              <w:t>«Հայաստանի Հանրապետություն պողպատե ամրանների ներմուծման լիցենզա-վորման ընթացակարգը և գլխավոր լիցենզիայի ձևը սահմանելու մասին» Հայաստանի Հանրապետության կառավարության որոշման նախագծի (այսուհետ՝ Նախագիծ) վերաբերյալ հայտնում ենք հետևյալը.</w:t>
            </w:r>
          </w:p>
          <w:p w14:paraId="5788ECEA" w14:textId="33641E33" w:rsidR="000A3BF7" w:rsidRPr="000A7FD6" w:rsidRDefault="00547851" w:rsidP="001311BE">
            <w:pPr>
              <w:spacing w:line="360" w:lineRule="auto"/>
              <w:jc w:val="both"/>
              <w:rPr>
                <w:rFonts w:ascii="GHEA Grapalat" w:hAnsi="GHEA Grapalat"/>
                <w:sz w:val="24"/>
                <w:szCs w:val="24"/>
              </w:rPr>
            </w:pPr>
            <w:r w:rsidRPr="00547851">
              <w:rPr>
                <w:rFonts w:ascii="GHEA Grapalat" w:hAnsi="GHEA Grapalat"/>
                <w:sz w:val="24"/>
                <w:szCs w:val="24"/>
              </w:rPr>
              <w:t>1.</w:t>
            </w:r>
            <w:r w:rsidRPr="00547851">
              <w:rPr>
                <w:rFonts w:ascii="GHEA Grapalat" w:hAnsi="GHEA Grapalat"/>
                <w:sz w:val="24"/>
                <w:szCs w:val="24"/>
              </w:rPr>
              <w:tab/>
              <w:t>Նախագծի նախաբանում առաջարկում ենք հղում կատարել «Եվրասիական տնտեսական միության մասին» 2014 թվականի մայիսի 29-ի պայմանագրի (այսուհետ՝ Պայմանագիր) 47-րդ հոդվածին։</w:t>
            </w:r>
          </w:p>
        </w:tc>
        <w:tc>
          <w:tcPr>
            <w:tcW w:w="4111" w:type="dxa"/>
          </w:tcPr>
          <w:p w14:paraId="3AF5A50D" w14:textId="70161FAA" w:rsidR="000A3BF7" w:rsidRPr="000A7FD6" w:rsidRDefault="00E23833" w:rsidP="001311BE">
            <w:pPr>
              <w:spacing w:line="360" w:lineRule="auto"/>
              <w:jc w:val="center"/>
              <w:rPr>
                <w:rFonts w:ascii="GHEA Grapalat" w:hAnsi="GHEA Grapalat"/>
                <w:sz w:val="24"/>
                <w:szCs w:val="24"/>
              </w:rPr>
            </w:pPr>
            <w:r w:rsidRPr="00E23833">
              <w:rPr>
                <w:rFonts w:ascii="GHEA Grapalat" w:hAnsi="GHEA Grapalat"/>
                <w:sz w:val="24"/>
                <w:szCs w:val="24"/>
              </w:rPr>
              <w:t>Ընդունվել է</w:t>
            </w:r>
          </w:p>
        </w:tc>
      </w:tr>
      <w:tr w:rsidR="00547851" w:rsidRPr="000A7FD6" w14:paraId="05ADE382" w14:textId="77777777" w:rsidTr="00555ED2">
        <w:tc>
          <w:tcPr>
            <w:tcW w:w="9356" w:type="dxa"/>
          </w:tcPr>
          <w:p w14:paraId="29A957B4" w14:textId="690E3536" w:rsidR="00547851" w:rsidRPr="000A7FD6" w:rsidRDefault="00547851" w:rsidP="001311BE">
            <w:pPr>
              <w:spacing w:line="360" w:lineRule="auto"/>
              <w:jc w:val="both"/>
              <w:rPr>
                <w:rFonts w:ascii="GHEA Grapalat" w:hAnsi="GHEA Grapalat"/>
                <w:sz w:val="24"/>
                <w:szCs w:val="24"/>
              </w:rPr>
            </w:pPr>
            <w:r w:rsidRPr="00547851">
              <w:rPr>
                <w:rFonts w:ascii="GHEA Grapalat" w:hAnsi="GHEA Grapalat"/>
                <w:sz w:val="24"/>
                <w:szCs w:val="24"/>
              </w:rPr>
              <w:t>2.</w:t>
            </w:r>
            <w:r w:rsidRPr="00547851">
              <w:rPr>
                <w:rFonts w:ascii="GHEA Grapalat" w:hAnsi="GHEA Grapalat"/>
                <w:sz w:val="24"/>
                <w:szCs w:val="24"/>
              </w:rPr>
              <w:tab/>
              <w:t>Նախագծում կիրառվող՝ «ԵԱՏՄ ԱՏԳ ԱԱ դասակարգչի 7214 և 7215 ապրանքային խմբերին դասվող» բառերն առաջարկում ենք փոխարինել «ԵԱՏՄ ԱՏԳ ԱԱ 7214 և 7215 ապրանքային դիրքերում դասակարգվող» բառերով։</w:t>
            </w:r>
          </w:p>
        </w:tc>
        <w:tc>
          <w:tcPr>
            <w:tcW w:w="4111" w:type="dxa"/>
          </w:tcPr>
          <w:p w14:paraId="60966BAE" w14:textId="50523BC7" w:rsidR="00547851" w:rsidRPr="000A7FD6" w:rsidRDefault="00E23833" w:rsidP="001311BE">
            <w:pPr>
              <w:spacing w:line="360" w:lineRule="auto"/>
              <w:jc w:val="center"/>
              <w:rPr>
                <w:rFonts w:ascii="GHEA Grapalat" w:hAnsi="GHEA Grapalat"/>
                <w:sz w:val="24"/>
                <w:szCs w:val="24"/>
              </w:rPr>
            </w:pPr>
            <w:r w:rsidRPr="00E23833">
              <w:rPr>
                <w:rFonts w:ascii="GHEA Grapalat" w:hAnsi="GHEA Grapalat"/>
                <w:sz w:val="24"/>
                <w:szCs w:val="24"/>
              </w:rPr>
              <w:t>Ընդունվել է</w:t>
            </w:r>
          </w:p>
        </w:tc>
      </w:tr>
      <w:tr w:rsidR="00547851" w:rsidRPr="000A7FD6" w14:paraId="41F32AC9" w14:textId="77777777" w:rsidTr="00555ED2">
        <w:tc>
          <w:tcPr>
            <w:tcW w:w="9356" w:type="dxa"/>
          </w:tcPr>
          <w:p w14:paraId="450B1205" w14:textId="484FAB1C" w:rsidR="00547851" w:rsidRPr="000A7FD6" w:rsidRDefault="00547851" w:rsidP="001311BE">
            <w:pPr>
              <w:spacing w:line="360" w:lineRule="auto"/>
              <w:jc w:val="both"/>
              <w:rPr>
                <w:rFonts w:ascii="GHEA Grapalat" w:hAnsi="GHEA Grapalat"/>
                <w:sz w:val="24"/>
                <w:szCs w:val="24"/>
              </w:rPr>
            </w:pPr>
            <w:r w:rsidRPr="00547851">
              <w:rPr>
                <w:rFonts w:ascii="GHEA Grapalat" w:hAnsi="GHEA Grapalat"/>
                <w:sz w:val="24"/>
                <w:szCs w:val="24"/>
              </w:rPr>
              <w:t>3.</w:t>
            </w:r>
            <w:r w:rsidRPr="00547851">
              <w:rPr>
                <w:rFonts w:ascii="GHEA Grapalat" w:hAnsi="GHEA Grapalat"/>
                <w:sz w:val="24"/>
                <w:szCs w:val="24"/>
              </w:rPr>
              <w:tab/>
              <w:t xml:space="preserve">Նախագծի 1-ին կետի 2-րդ ենթակետի համաձայն՝ նույն կետի 1-ին ենթակետում նշված ապրանքների ներմուծման նպատակով գլխավոր լիցենզիան </w:t>
            </w:r>
            <w:r w:rsidRPr="00547851">
              <w:rPr>
                <w:rFonts w:ascii="GHEA Grapalat" w:hAnsi="GHEA Grapalat"/>
                <w:sz w:val="24"/>
                <w:szCs w:val="24"/>
              </w:rPr>
              <w:lastRenderedPageBreak/>
              <w:t>տրամադրվում է յուրաքանչյուր մինչև մեկ տոննայի համար։ Միաժամանակ, նախագծով կազմակեր-պություն¬ների կողմից լիցենզիա ստանալու համար լիազոր մարմին մեկից ավելի անգամ դիմելու մասով սահմանափակում նախատեսված չէ։ Հաշվի առնելով նշվածը, եթե կազմակերպության կողմից լիցենզիա ստանալու նպատակով մեկից ավելի անգամ դիմումի ներկայացման հնարավորությունն առկա է, և նախագծի 1-ին կետի 2-րդ ենթակետը չի նախատեսում, որ կազմակերպությունը որոշման շրջանակներում կարող  է ներմուծել մինչև 1 տոննա քանակությամբ ապրանք, ապա կարծում ենք, որ հիմնավորված չէ լիցենզիան մինչև մեկ տոննա քանակությամբ ապրանքների համար տրամադրելու սահմանափակումը։</w:t>
            </w:r>
          </w:p>
        </w:tc>
        <w:tc>
          <w:tcPr>
            <w:tcW w:w="4111" w:type="dxa"/>
          </w:tcPr>
          <w:p w14:paraId="7EFCB2B3" w14:textId="77777777" w:rsidR="00547851" w:rsidRDefault="00E23833" w:rsidP="001311BE">
            <w:pPr>
              <w:spacing w:line="360" w:lineRule="auto"/>
              <w:jc w:val="center"/>
              <w:rPr>
                <w:rFonts w:ascii="GHEA Grapalat" w:hAnsi="GHEA Grapalat"/>
                <w:sz w:val="24"/>
                <w:szCs w:val="24"/>
              </w:rPr>
            </w:pPr>
            <w:r>
              <w:rPr>
                <w:rFonts w:ascii="GHEA Grapalat" w:hAnsi="GHEA Grapalat"/>
                <w:sz w:val="24"/>
                <w:szCs w:val="24"/>
              </w:rPr>
              <w:lastRenderedPageBreak/>
              <w:t>Չի ընդունվել</w:t>
            </w:r>
          </w:p>
          <w:p w14:paraId="03BA6E79" w14:textId="77777777" w:rsidR="006D326A" w:rsidRDefault="006D326A" w:rsidP="001311BE">
            <w:pPr>
              <w:spacing w:line="360" w:lineRule="auto"/>
              <w:jc w:val="both"/>
              <w:rPr>
                <w:rFonts w:ascii="GHEA Grapalat" w:hAnsi="GHEA Grapalat"/>
                <w:sz w:val="24"/>
                <w:szCs w:val="24"/>
              </w:rPr>
            </w:pPr>
            <w:r w:rsidRPr="006D326A">
              <w:rPr>
                <w:rFonts w:ascii="GHEA Grapalat" w:hAnsi="GHEA Grapalat"/>
                <w:sz w:val="24"/>
                <w:szCs w:val="24"/>
              </w:rPr>
              <w:lastRenderedPageBreak/>
              <w:t>«Պետական տուրքի մասին» օրենքում լրացում և փոփոխություն կատարելու մասին» օրենքի նախագ</w:t>
            </w:r>
            <w:r>
              <w:rPr>
                <w:rFonts w:ascii="GHEA Grapalat" w:hAnsi="GHEA Grapalat"/>
                <w:sz w:val="24"/>
                <w:szCs w:val="24"/>
              </w:rPr>
              <w:t xml:space="preserve">ով նախատեսվում է պետական տուրքը սահմանել յուրաքանչյուր </w:t>
            </w:r>
            <w:r w:rsidRPr="006D326A">
              <w:rPr>
                <w:rFonts w:ascii="GHEA Grapalat" w:hAnsi="GHEA Grapalat"/>
                <w:sz w:val="24"/>
                <w:szCs w:val="24"/>
              </w:rPr>
              <w:t>մինչև մեկ տոննայի ներմուծման լիցենզիա տրամադրելու համար</w:t>
            </w:r>
            <w:r>
              <w:rPr>
                <w:rFonts w:ascii="GHEA Grapalat" w:hAnsi="GHEA Grapalat"/>
                <w:sz w:val="24"/>
                <w:szCs w:val="24"/>
              </w:rPr>
              <w:t>։</w:t>
            </w:r>
          </w:p>
          <w:p w14:paraId="54BF1771" w14:textId="7D66824E" w:rsidR="006D326A" w:rsidRPr="000A7FD6" w:rsidRDefault="006D326A" w:rsidP="001311BE">
            <w:pPr>
              <w:spacing w:line="360" w:lineRule="auto"/>
              <w:jc w:val="both"/>
              <w:rPr>
                <w:rFonts w:ascii="GHEA Grapalat" w:hAnsi="GHEA Grapalat"/>
                <w:sz w:val="24"/>
                <w:szCs w:val="24"/>
              </w:rPr>
            </w:pPr>
            <w:r>
              <w:rPr>
                <w:rFonts w:ascii="GHEA Grapalat" w:hAnsi="GHEA Grapalat"/>
                <w:sz w:val="24"/>
                <w:szCs w:val="24"/>
              </w:rPr>
              <w:t>Ավելի մեծ չափաքանակ սահմանելու և համապատասխան դրույքաչափ սահմանելու պարագայում փոքր քանակներ ներմուծողների համար կառաջանան էական խոչընդոտներ՝ կապված հավելյալ էական վճարումների հետ։</w:t>
            </w:r>
          </w:p>
        </w:tc>
      </w:tr>
      <w:tr w:rsidR="00547851" w:rsidRPr="000A7FD6" w14:paraId="513AD5CB" w14:textId="77777777" w:rsidTr="00555ED2">
        <w:tc>
          <w:tcPr>
            <w:tcW w:w="9356" w:type="dxa"/>
          </w:tcPr>
          <w:p w14:paraId="0F4449A2" w14:textId="68A48956" w:rsidR="00547851" w:rsidRPr="000A7FD6" w:rsidRDefault="00547851" w:rsidP="001311BE">
            <w:pPr>
              <w:spacing w:line="360" w:lineRule="auto"/>
              <w:jc w:val="both"/>
              <w:rPr>
                <w:rFonts w:ascii="GHEA Grapalat" w:hAnsi="GHEA Grapalat"/>
                <w:sz w:val="24"/>
                <w:szCs w:val="24"/>
              </w:rPr>
            </w:pPr>
            <w:r w:rsidRPr="00547851">
              <w:rPr>
                <w:rFonts w:ascii="GHEA Grapalat" w:hAnsi="GHEA Grapalat"/>
                <w:sz w:val="24"/>
                <w:szCs w:val="24"/>
              </w:rPr>
              <w:lastRenderedPageBreak/>
              <w:t>4.</w:t>
            </w:r>
            <w:r w:rsidRPr="00547851">
              <w:rPr>
                <w:rFonts w:ascii="GHEA Grapalat" w:hAnsi="GHEA Grapalat"/>
                <w:sz w:val="24"/>
                <w:szCs w:val="24"/>
              </w:rPr>
              <w:tab/>
              <w:t>Նախագծի 4-րդ կետն առաջարկում ենք խմբագրել՝ Պայմանագրի 7-րդ հավելվածի 10-րդ բաժնի 54-րդ կետի համաձայն։</w:t>
            </w:r>
          </w:p>
        </w:tc>
        <w:tc>
          <w:tcPr>
            <w:tcW w:w="4111" w:type="dxa"/>
          </w:tcPr>
          <w:p w14:paraId="49C9792F" w14:textId="37EA0BDE" w:rsidR="00547851" w:rsidRPr="000A7FD6" w:rsidRDefault="006D326A" w:rsidP="001311BE">
            <w:pPr>
              <w:spacing w:line="360" w:lineRule="auto"/>
              <w:jc w:val="center"/>
              <w:rPr>
                <w:rFonts w:ascii="GHEA Grapalat" w:hAnsi="GHEA Grapalat"/>
                <w:sz w:val="24"/>
                <w:szCs w:val="24"/>
              </w:rPr>
            </w:pPr>
            <w:r w:rsidRPr="006D326A">
              <w:rPr>
                <w:rFonts w:ascii="GHEA Grapalat" w:hAnsi="GHEA Grapalat"/>
                <w:sz w:val="24"/>
                <w:szCs w:val="24"/>
              </w:rPr>
              <w:t>Ընդունվել է</w:t>
            </w:r>
          </w:p>
        </w:tc>
      </w:tr>
      <w:tr w:rsidR="00547851" w:rsidRPr="000A7FD6" w14:paraId="736A446A" w14:textId="77777777" w:rsidTr="00555ED2">
        <w:tc>
          <w:tcPr>
            <w:tcW w:w="9356" w:type="dxa"/>
          </w:tcPr>
          <w:p w14:paraId="610859EE" w14:textId="728A0FCB" w:rsidR="00547851" w:rsidRPr="000A7FD6" w:rsidRDefault="00547851" w:rsidP="001311BE">
            <w:pPr>
              <w:spacing w:line="360" w:lineRule="auto"/>
              <w:jc w:val="both"/>
              <w:rPr>
                <w:rFonts w:ascii="GHEA Grapalat" w:hAnsi="GHEA Grapalat"/>
                <w:sz w:val="24"/>
                <w:szCs w:val="24"/>
              </w:rPr>
            </w:pPr>
            <w:r w:rsidRPr="00547851">
              <w:rPr>
                <w:rFonts w:ascii="GHEA Grapalat" w:hAnsi="GHEA Grapalat"/>
                <w:sz w:val="24"/>
                <w:szCs w:val="24"/>
              </w:rPr>
              <w:lastRenderedPageBreak/>
              <w:t>5.</w:t>
            </w:r>
            <w:r w:rsidRPr="00547851">
              <w:rPr>
                <w:rFonts w:ascii="GHEA Grapalat" w:hAnsi="GHEA Grapalat"/>
                <w:sz w:val="24"/>
                <w:szCs w:val="24"/>
              </w:rPr>
              <w:tab/>
              <w:t>Նախագծում առաջարկում ենք լրացնել 5-րդ կետ՝ Պայմանագրի 7-րդ հավելվածի 10-րդ բաժնի 51-րդ կետով սահմանված գործողությունների իրականացման վերաբերյալ։</w:t>
            </w:r>
          </w:p>
        </w:tc>
        <w:tc>
          <w:tcPr>
            <w:tcW w:w="4111" w:type="dxa"/>
          </w:tcPr>
          <w:p w14:paraId="186EF2EE" w14:textId="0D8C2634" w:rsidR="00547851" w:rsidRPr="000A7FD6" w:rsidRDefault="006D326A" w:rsidP="001311BE">
            <w:pPr>
              <w:spacing w:line="360" w:lineRule="auto"/>
              <w:jc w:val="center"/>
              <w:rPr>
                <w:rFonts w:ascii="GHEA Grapalat" w:hAnsi="GHEA Grapalat"/>
                <w:sz w:val="24"/>
                <w:szCs w:val="24"/>
              </w:rPr>
            </w:pPr>
            <w:r w:rsidRPr="006D326A">
              <w:rPr>
                <w:rFonts w:ascii="GHEA Grapalat" w:hAnsi="GHEA Grapalat"/>
                <w:sz w:val="24"/>
                <w:szCs w:val="24"/>
              </w:rPr>
              <w:t>Ընդունվել է</w:t>
            </w:r>
          </w:p>
        </w:tc>
      </w:tr>
      <w:tr w:rsidR="00547851" w:rsidRPr="000A7FD6" w14:paraId="0F03ADFD" w14:textId="77777777" w:rsidTr="00555ED2">
        <w:tc>
          <w:tcPr>
            <w:tcW w:w="9356" w:type="dxa"/>
          </w:tcPr>
          <w:p w14:paraId="72968380" w14:textId="7BF52D1C" w:rsidR="00547851" w:rsidRPr="000A7FD6" w:rsidRDefault="00547851" w:rsidP="001311BE">
            <w:pPr>
              <w:spacing w:line="360" w:lineRule="auto"/>
              <w:jc w:val="both"/>
              <w:rPr>
                <w:rFonts w:ascii="GHEA Grapalat" w:hAnsi="GHEA Grapalat"/>
                <w:sz w:val="24"/>
                <w:szCs w:val="24"/>
              </w:rPr>
            </w:pPr>
            <w:r w:rsidRPr="00547851">
              <w:rPr>
                <w:rFonts w:ascii="GHEA Grapalat" w:hAnsi="GHEA Grapalat"/>
                <w:sz w:val="24"/>
                <w:szCs w:val="24"/>
              </w:rPr>
              <w:t>6.</w:t>
            </w:r>
            <w:r w:rsidRPr="00547851">
              <w:rPr>
                <w:rFonts w:ascii="GHEA Grapalat" w:hAnsi="GHEA Grapalat"/>
                <w:sz w:val="24"/>
                <w:szCs w:val="24"/>
              </w:rPr>
              <w:tab/>
              <w:t>Նախագծի 1-ին հավելվածի 5-րդ կետից առաջարկում ենք հանել «կամ մերժվում է» բառերը, քանի որ մերժման հիմքերը սահմանված են նույն հավելվածի 8-րդ կետով, իսկ տվյալ կետը վերաբերում է փաստաթղթերի՝ անհրաժեշտ ծավալով ներկայացմանը։</w:t>
            </w:r>
          </w:p>
        </w:tc>
        <w:tc>
          <w:tcPr>
            <w:tcW w:w="4111" w:type="dxa"/>
          </w:tcPr>
          <w:p w14:paraId="133FBB5E" w14:textId="602A7FB5" w:rsidR="00547851" w:rsidRPr="000A7FD6" w:rsidRDefault="006D326A" w:rsidP="001311BE">
            <w:pPr>
              <w:spacing w:line="360" w:lineRule="auto"/>
              <w:jc w:val="center"/>
              <w:rPr>
                <w:rFonts w:ascii="GHEA Grapalat" w:hAnsi="GHEA Grapalat"/>
                <w:sz w:val="24"/>
                <w:szCs w:val="24"/>
              </w:rPr>
            </w:pPr>
            <w:r w:rsidRPr="006D326A">
              <w:rPr>
                <w:rFonts w:ascii="GHEA Grapalat" w:hAnsi="GHEA Grapalat"/>
                <w:sz w:val="24"/>
                <w:szCs w:val="24"/>
              </w:rPr>
              <w:t>Ընդունվել է</w:t>
            </w:r>
          </w:p>
        </w:tc>
      </w:tr>
      <w:tr w:rsidR="00547851" w:rsidRPr="000A7FD6" w14:paraId="03588584" w14:textId="77777777" w:rsidTr="00555ED2">
        <w:tc>
          <w:tcPr>
            <w:tcW w:w="9356" w:type="dxa"/>
          </w:tcPr>
          <w:p w14:paraId="0C958178" w14:textId="7BB0F2D5" w:rsidR="00547851" w:rsidRPr="000A7FD6" w:rsidRDefault="00547851" w:rsidP="001311BE">
            <w:pPr>
              <w:spacing w:line="360" w:lineRule="auto"/>
              <w:jc w:val="both"/>
              <w:rPr>
                <w:rFonts w:ascii="GHEA Grapalat" w:hAnsi="GHEA Grapalat"/>
                <w:sz w:val="24"/>
                <w:szCs w:val="24"/>
              </w:rPr>
            </w:pPr>
            <w:r w:rsidRPr="00547851">
              <w:rPr>
                <w:rFonts w:ascii="GHEA Grapalat" w:hAnsi="GHEA Grapalat"/>
                <w:sz w:val="24"/>
                <w:szCs w:val="24"/>
              </w:rPr>
              <w:t>7.</w:t>
            </w:r>
            <w:r w:rsidRPr="00547851">
              <w:rPr>
                <w:rFonts w:ascii="GHEA Grapalat" w:hAnsi="GHEA Grapalat"/>
                <w:sz w:val="24"/>
                <w:szCs w:val="24"/>
              </w:rPr>
              <w:tab/>
              <w:t>Նախագծում առաջարկում ենք լրացնել գլխավոր լիցենզիայի գործողության ժամկետի վերաբերյալ նորմ՝ հաշվի առնելով ՀՀ կառավարության 2014 թվականի դեկտեմբերի 25-ի N 1524-Ն որոշման 4-րդ հավելվածի 2-րդ բաժնի 10-րդ կետով սահմանված դրույթները։</w:t>
            </w:r>
          </w:p>
        </w:tc>
        <w:tc>
          <w:tcPr>
            <w:tcW w:w="4111" w:type="dxa"/>
          </w:tcPr>
          <w:p w14:paraId="5E9488FF" w14:textId="50CFBC14" w:rsidR="00547851" w:rsidRPr="000A7FD6" w:rsidRDefault="006D326A" w:rsidP="001311BE">
            <w:pPr>
              <w:spacing w:line="360" w:lineRule="auto"/>
              <w:jc w:val="center"/>
              <w:rPr>
                <w:rFonts w:ascii="GHEA Grapalat" w:hAnsi="GHEA Grapalat"/>
                <w:sz w:val="24"/>
                <w:szCs w:val="24"/>
              </w:rPr>
            </w:pPr>
            <w:r w:rsidRPr="006D326A">
              <w:rPr>
                <w:rFonts w:ascii="GHEA Grapalat" w:hAnsi="GHEA Grapalat"/>
                <w:sz w:val="24"/>
                <w:szCs w:val="24"/>
              </w:rPr>
              <w:t>Ընդունվել է</w:t>
            </w:r>
          </w:p>
        </w:tc>
      </w:tr>
      <w:tr w:rsidR="00547851" w:rsidRPr="000A7FD6" w14:paraId="5FD707F9" w14:textId="77777777" w:rsidTr="00555ED2">
        <w:tc>
          <w:tcPr>
            <w:tcW w:w="9356" w:type="dxa"/>
          </w:tcPr>
          <w:p w14:paraId="28CC3BD2" w14:textId="21D31668" w:rsidR="00547851" w:rsidRPr="000A7FD6" w:rsidRDefault="00547851" w:rsidP="001311BE">
            <w:pPr>
              <w:spacing w:line="360" w:lineRule="auto"/>
              <w:jc w:val="both"/>
              <w:rPr>
                <w:rFonts w:ascii="GHEA Grapalat" w:hAnsi="GHEA Grapalat"/>
                <w:sz w:val="24"/>
                <w:szCs w:val="24"/>
              </w:rPr>
            </w:pPr>
            <w:r w:rsidRPr="00547851">
              <w:rPr>
                <w:rFonts w:ascii="GHEA Grapalat" w:hAnsi="GHEA Grapalat"/>
                <w:sz w:val="24"/>
                <w:szCs w:val="24"/>
              </w:rPr>
              <w:t>8.</w:t>
            </w:r>
            <w:r w:rsidRPr="00547851">
              <w:rPr>
                <w:rFonts w:ascii="GHEA Grapalat" w:hAnsi="GHEA Grapalat"/>
                <w:sz w:val="24"/>
                <w:szCs w:val="24"/>
              </w:rPr>
              <w:tab/>
              <w:t>Նախագծի 1-ին հավելվածի 8-րդ կետում առաջարկում ենք «շտկված հայտը» բառերից հետո լրացնել «և (կամ) փաստաթղթերը» բառերը՝ հիմք ընդունելով նույն հավելվածի 7-րդ կետի կարգավորումները։</w:t>
            </w:r>
          </w:p>
        </w:tc>
        <w:tc>
          <w:tcPr>
            <w:tcW w:w="4111" w:type="dxa"/>
          </w:tcPr>
          <w:p w14:paraId="3E1FAA5A" w14:textId="750B6417" w:rsidR="00547851" w:rsidRPr="000A7FD6" w:rsidRDefault="006D326A" w:rsidP="001311BE">
            <w:pPr>
              <w:spacing w:line="360" w:lineRule="auto"/>
              <w:jc w:val="center"/>
              <w:rPr>
                <w:rFonts w:ascii="GHEA Grapalat" w:hAnsi="GHEA Grapalat"/>
                <w:sz w:val="24"/>
                <w:szCs w:val="24"/>
              </w:rPr>
            </w:pPr>
            <w:r w:rsidRPr="006D326A">
              <w:rPr>
                <w:rFonts w:ascii="GHEA Grapalat" w:hAnsi="GHEA Grapalat"/>
                <w:sz w:val="24"/>
                <w:szCs w:val="24"/>
              </w:rPr>
              <w:t>Ընդունվել է</w:t>
            </w:r>
          </w:p>
        </w:tc>
      </w:tr>
      <w:tr w:rsidR="00547851" w:rsidRPr="000A7FD6" w14:paraId="03CF2642" w14:textId="77777777" w:rsidTr="00555ED2">
        <w:tc>
          <w:tcPr>
            <w:tcW w:w="9356" w:type="dxa"/>
          </w:tcPr>
          <w:p w14:paraId="2C064543" w14:textId="53C14210" w:rsidR="00547851" w:rsidRPr="000A7FD6" w:rsidRDefault="00547851" w:rsidP="001311BE">
            <w:pPr>
              <w:spacing w:line="360" w:lineRule="auto"/>
              <w:jc w:val="both"/>
              <w:rPr>
                <w:rFonts w:ascii="GHEA Grapalat" w:hAnsi="GHEA Grapalat"/>
                <w:sz w:val="24"/>
                <w:szCs w:val="24"/>
              </w:rPr>
            </w:pPr>
            <w:r w:rsidRPr="00547851">
              <w:rPr>
                <w:rFonts w:ascii="GHEA Grapalat" w:hAnsi="GHEA Grapalat"/>
                <w:sz w:val="24"/>
                <w:szCs w:val="24"/>
              </w:rPr>
              <w:t>9.</w:t>
            </w:r>
            <w:r w:rsidRPr="00547851">
              <w:rPr>
                <w:rFonts w:ascii="GHEA Grapalat" w:hAnsi="GHEA Grapalat"/>
                <w:sz w:val="24"/>
                <w:szCs w:val="24"/>
              </w:rPr>
              <w:tab/>
              <w:t xml:space="preserve">Նախագծով նախատեսված չեն գլխավոր լիցենզիայի շրջանակներում ներմուծ-վող ապրանքների քանակների հաշվառման հետ կապված հարաբերություններ, ինչը հաշվի առնելով առաջարկում ենք քննարկել փաստացի ներմուծված ապրանքների քանակների վերաբերյալ մաքսային մարմնից </w:t>
            </w:r>
            <w:r w:rsidRPr="00547851">
              <w:rPr>
                <w:rFonts w:ascii="GHEA Grapalat" w:hAnsi="GHEA Grapalat"/>
                <w:sz w:val="24"/>
                <w:szCs w:val="24"/>
              </w:rPr>
              <w:lastRenderedPageBreak/>
              <w:t>տեղեկությունների ստացման մասով նորմերի սահմանման նպատակահարմարությունը։</w:t>
            </w:r>
          </w:p>
        </w:tc>
        <w:tc>
          <w:tcPr>
            <w:tcW w:w="4111" w:type="dxa"/>
          </w:tcPr>
          <w:p w14:paraId="1B9ED5E7" w14:textId="77777777" w:rsidR="00547851" w:rsidRDefault="006D326A" w:rsidP="001311BE">
            <w:pPr>
              <w:spacing w:line="360" w:lineRule="auto"/>
              <w:jc w:val="center"/>
              <w:rPr>
                <w:rFonts w:ascii="GHEA Grapalat" w:hAnsi="GHEA Grapalat"/>
                <w:sz w:val="24"/>
                <w:szCs w:val="24"/>
              </w:rPr>
            </w:pPr>
            <w:r w:rsidRPr="006D326A">
              <w:rPr>
                <w:rFonts w:ascii="GHEA Grapalat" w:hAnsi="GHEA Grapalat"/>
                <w:sz w:val="24"/>
                <w:szCs w:val="24"/>
              </w:rPr>
              <w:lastRenderedPageBreak/>
              <w:t>Մասամբ է ընդունվել</w:t>
            </w:r>
          </w:p>
          <w:p w14:paraId="079BEC91" w14:textId="2E00477C" w:rsidR="006D326A" w:rsidRPr="000A7FD6" w:rsidRDefault="006D326A" w:rsidP="001311BE">
            <w:pPr>
              <w:spacing w:line="360" w:lineRule="auto"/>
              <w:jc w:val="both"/>
              <w:rPr>
                <w:rFonts w:ascii="GHEA Grapalat" w:hAnsi="GHEA Grapalat"/>
                <w:sz w:val="24"/>
                <w:szCs w:val="24"/>
              </w:rPr>
            </w:pPr>
            <w:r>
              <w:rPr>
                <w:rFonts w:ascii="GHEA Grapalat" w:hAnsi="GHEA Grapalat"/>
                <w:sz w:val="24"/>
                <w:szCs w:val="24"/>
              </w:rPr>
              <w:t xml:space="preserve">Թիրախային ապրանքների քանակային հաշվառման հետ կապված տեղեկատվության ստացման հարցի լուծումը </w:t>
            </w:r>
            <w:r>
              <w:rPr>
                <w:rFonts w:ascii="GHEA Grapalat" w:hAnsi="GHEA Grapalat"/>
                <w:sz w:val="24"/>
                <w:szCs w:val="24"/>
              </w:rPr>
              <w:lastRenderedPageBreak/>
              <w:t>դիտարկում ենք</w:t>
            </w:r>
            <w:r w:rsidR="00527C9B">
              <w:rPr>
                <w:rFonts w:ascii="GHEA Grapalat" w:hAnsi="GHEA Grapalat"/>
                <w:sz w:val="24"/>
                <w:szCs w:val="24"/>
              </w:rPr>
              <w:t xml:space="preserve"> պ</w:t>
            </w:r>
            <w:r w:rsidRPr="006D326A">
              <w:rPr>
                <w:rFonts w:ascii="GHEA Grapalat" w:hAnsi="GHEA Grapalat"/>
                <w:sz w:val="24"/>
                <w:szCs w:val="24"/>
              </w:rPr>
              <w:t>ետական կառավարման համակարգի մարմինների</w:t>
            </w:r>
            <w:r w:rsidR="00527C9B">
              <w:rPr>
                <w:rFonts w:ascii="GHEA Grapalat" w:hAnsi="GHEA Grapalat"/>
                <w:sz w:val="24"/>
                <w:szCs w:val="24"/>
              </w:rPr>
              <w:t xml:space="preserve"> </w:t>
            </w:r>
            <w:r w:rsidRPr="006D326A">
              <w:rPr>
                <w:rFonts w:ascii="GHEA Grapalat" w:hAnsi="GHEA Grapalat"/>
                <w:sz w:val="24"/>
                <w:szCs w:val="24"/>
              </w:rPr>
              <w:t>փոխգործակց</w:t>
            </w:r>
            <w:r w:rsidR="00527C9B">
              <w:rPr>
                <w:rFonts w:ascii="GHEA Grapalat" w:hAnsi="GHEA Grapalat"/>
                <w:sz w:val="24"/>
                <w:szCs w:val="24"/>
              </w:rPr>
              <w:t>ության շրջանակներում։</w:t>
            </w:r>
          </w:p>
        </w:tc>
      </w:tr>
      <w:tr w:rsidR="00547851" w:rsidRPr="000A7FD6" w14:paraId="1BC03104" w14:textId="77777777" w:rsidTr="00555ED2">
        <w:tc>
          <w:tcPr>
            <w:tcW w:w="9356" w:type="dxa"/>
          </w:tcPr>
          <w:p w14:paraId="3D9309E6" w14:textId="6B3786EB" w:rsidR="00547851" w:rsidRPr="000A7FD6" w:rsidRDefault="00547851" w:rsidP="001311BE">
            <w:pPr>
              <w:spacing w:line="360" w:lineRule="auto"/>
              <w:jc w:val="both"/>
              <w:rPr>
                <w:rFonts w:ascii="GHEA Grapalat" w:hAnsi="GHEA Grapalat"/>
                <w:sz w:val="24"/>
                <w:szCs w:val="24"/>
              </w:rPr>
            </w:pPr>
            <w:r w:rsidRPr="00547851">
              <w:rPr>
                <w:rFonts w:ascii="GHEA Grapalat" w:hAnsi="GHEA Grapalat"/>
                <w:sz w:val="24"/>
                <w:szCs w:val="24"/>
              </w:rPr>
              <w:lastRenderedPageBreak/>
              <w:t>10.</w:t>
            </w:r>
            <w:r w:rsidRPr="00547851">
              <w:rPr>
                <w:rFonts w:ascii="GHEA Grapalat" w:hAnsi="GHEA Grapalat"/>
                <w:sz w:val="24"/>
                <w:szCs w:val="24"/>
              </w:rPr>
              <w:tab/>
              <w:t>Նախագծի ուժի մեջ մտնելու ժամկետն առաջարկում ենք փոխկապակցվածության մեջ նախատեսել Նախագծի հիմնավորման մեջ նշված՝ «Պետական տուրքի մասին» օրենքում լրացում և փոփոխություն կատարելու մասին» օրենքի ընդունման հետ։</w:t>
            </w:r>
          </w:p>
        </w:tc>
        <w:tc>
          <w:tcPr>
            <w:tcW w:w="4111" w:type="dxa"/>
          </w:tcPr>
          <w:p w14:paraId="4CEF84A3" w14:textId="686A2BF5" w:rsidR="00547851" w:rsidRPr="000A7FD6" w:rsidRDefault="006D326A" w:rsidP="001311BE">
            <w:pPr>
              <w:spacing w:line="360" w:lineRule="auto"/>
              <w:jc w:val="center"/>
              <w:rPr>
                <w:rFonts w:ascii="GHEA Grapalat" w:hAnsi="GHEA Grapalat"/>
                <w:sz w:val="24"/>
                <w:szCs w:val="24"/>
              </w:rPr>
            </w:pPr>
            <w:r w:rsidRPr="006D326A">
              <w:rPr>
                <w:rFonts w:ascii="GHEA Grapalat" w:hAnsi="GHEA Grapalat"/>
                <w:sz w:val="24"/>
                <w:szCs w:val="24"/>
              </w:rPr>
              <w:t>Ընդունվել է</w:t>
            </w:r>
          </w:p>
        </w:tc>
      </w:tr>
      <w:tr w:rsidR="00CB5D3A" w:rsidRPr="000A7FD6" w14:paraId="590DB7CE" w14:textId="77777777" w:rsidTr="00CB5D3A">
        <w:tc>
          <w:tcPr>
            <w:tcW w:w="9356" w:type="dxa"/>
            <w:vMerge w:val="restart"/>
            <w:shd w:val="clear" w:color="auto" w:fill="D9D9D9" w:themeFill="background1" w:themeFillShade="D9"/>
            <w:vAlign w:val="center"/>
          </w:tcPr>
          <w:p w14:paraId="378B523D" w14:textId="51B30205" w:rsidR="00CB5D3A" w:rsidRPr="00CB5D3A" w:rsidRDefault="00CB5D3A" w:rsidP="001311BE">
            <w:pPr>
              <w:pStyle w:val="ListParagraph"/>
              <w:numPr>
                <w:ilvl w:val="0"/>
                <w:numId w:val="2"/>
              </w:numPr>
              <w:spacing w:line="360" w:lineRule="auto"/>
              <w:jc w:val="center"/>
              <w:rPr>
                <w:rFonts w:ascii="GHEA Grapalat" w:hAnsi="GHEA Grapalat"/>
                <w:sz w:val="24"/>
                <w:szCs w:val="24"/>
                <w:lang w:val="en-US"/>
              </w:rPr>
            </w:pPr>
            <w:r w:rsidRPr="00CB5D3A">
              <w:rPr>
                <w:rFonts w:ascii="GHEA Grapalat" w:hAnsi="GHEA Grapalat"/>
                <w:sz w:val="24"/>
                <w:szCs w:val="24"/>
              </w:rPr>
              <w:t>Քաղաքաշինության կոմիտե</w:t>
            </w:r>
          </w:p>
        </w:tc>
        <w:tc>
          <w:tcPr>
            <w:tcW w:w="4111" w:type="dxa"/>
            <w:shd w:val="clear" w:color="auto" w:fill="D9D9D9" w:themeFill="background1" w:themeFillShade="D9"/>
            <w:vAlign w:val="center"/>
          </w:tcPr>
          <w:p w14:paraId="76DEB68A" w14:textId="12809C66" w:rsidR="00CB5D3A" w:rsidRPr="000A7FD6" w:rsidRDefault="00CB5D3A" w:rsidP="001311BE">
            <w:pPr>
              <w:spacing w:line="360" w:lineRule="auto"/>
              <w:jc w:val="center"/>
              <w:rPr>
                <w:rFonts w:ascii="GHEA Grapalat" w:hAnsi="GHEA Grapalat"/>
                <w:sz w:val="24"/>
                <w:szCs w:val="24"/>
              </w:rPr>
            </w:pPr>
            <w:r>
              <w:rPr>
                <w:rFonts w:ascii="GHEA Grapalat" w:hAnsi="GHEA Grapalat"/>
                <w:sz w:val="24"/>
                <w:szCs w:val="24"/>
                <w:lang w:val="en-US"/>
              </w:rPr>
              <w:t>24.06.2025</w:t>
            </w:r>
            <w:r w:rsidRPr="000A7FD6">
              <w:rPr>
                <w:rFonts w:ascii="GHEA Grapalat" w:hAnsi="GHEA Grapalat"/>
                <w:sz w:val="24"/>
                <w:szCs w:val="24"/>
              </w:rPr>
              <w:t>թ</w:t>
            </w:r>
            <w:r w:rsidRPr="000A7FD6">
              <w:rPr>
                <w:rFonts w:ascii="Cambria Math" w:hAnsi="Cambria Math" w:cs="Cambria Math"/>
                <w:sz w:val="24"/>
                <w:szCs w:val="24"/>
              </w:rPr>
              <w:t>․</w:t>
            </w:r>
          </w:p>
        </w:tc>
      </w:tr>
      <w:tr w:rsidR="00CB5D3A" w:rsidRPr="000A7FD6" w14:paraId="32D283A1" w14:textId="77777777" w:rsidTr="00CB5D3A">
        <w:tc>
          <w:tcPr>
            <w:tcW w:w="9356" w:type="dxa"/>
            <w:vMerge/>
            <w:shd w:val="clear" w:color="auto" w:fill="D9D9D9" w:themeFill="background1" w:themeFillShade="D9"/>
          </w:tcPr>
          <w:p w14:paraId="348FFB9D" w14:textId="77777777" w:rsidR="00CB5D3A" w:rsidRPr="000A7FD6" w:rsidRDefault="00CB5D3A" w:rsidP="001311BE">
            <w:pPr>
              <w:spacing w:line="360" w:lineRule="auto"/>
              <w:jc w:val="both"/>
              <w:rPr>
                <w:rFonts w:ascii="GHEA Grapalat" w:hAnsi="GHEA Grapalat"/>
                <w:sz w:val="24"/>
                <w:szCs w:val="24"/>
              </w:rPr>
            </w:pPr>
          </w:p>
        </w:tc>
        <w:tc>
          <w:tcPr>
            <w:tcW w:w="4111" w:type="dxa"/>
            <w:shd w:val="clear" w:color="auto" w:fill="D9D9D9" w:themeFill="background1" w:themeFillShade="D9"/>
            <w:vAlign w:val="center"/>
          </w:tcPr>
          <w:p w14:paraId="12B48803" w14:textId="7E56A7C9" w:rsidR="00CB5D3A" w:rsidRPr="000A7FD6" w:rsidRDefault="00CB5D3A" w:rsidP="001311BE">
            <w:pPr>
              <w:spacing w:line="360" w:lineRule="auto"/>
              <w:jc w:val="center"/>
              <w:rPr>
                <w:rFonts w:ascii="GHEA Grapalat" w:hAnsi="GHEA Grapalat"/>
                <w:sz w:val="24"/>
                <w:szCs w:val="24"/>
              </w:rPr>
            </w:pPr>
            <w:r w:rsidRPr="000A7FD6">
              <w:rPr>
                <w:rFonts w:ascii="GHEA Grapalat" w:hAnsi="GHEA Grapalat"/>
                <w:sz w:val="24"/>
                <w:szCs w:val="24"/>
                <w:lang w:val="en-US"/>
              </w:rPr>
              <w:t>N</w:t>
            </w:r>
            <w:r w:rsidRPr="00CB5D3A">
              <w:rPr>
                <w:rFonts w:ascii="GHEA Grapalat" w:hAnsi="GHEA Grapalat"/>
                <w:sz w:val="24"/>
                <w:szCs w:val="24"/>
              </w:rPr>
              <w:t xml:space="preserve"> 01/18/9956</w:t>
            </w:r>
          </w:p>
        </w:tc>
      </w:tr>
      <w:tr w:rsidR="00CB5D3A" w:rsidRPr="000A7FD6" w14:paraId="19D09745" w14:textId="77777777" w:rsidTr="00555ED2">
        <w:tc>
          <w:tcPr>
            <w:tcW w:w="9356" w:type="dxa"/>
          </w:tcPr>
          <w:p w14:paraId="0C4D9AF2" w14:textId="47D7AF62" w:rsidR="00CB5D3A" w:rsidRPr="000A7FD6" w:rsidRDefault="00CB5D3A" w:rsidP="001311BE">
            <w:pPr>
              <w:spacing w:line="360" w:lineRule="auto"/>
              <w:jc w:val="both"/>
              <w:rPr>
                <w:rFonts w:ascii="GHEA Grapalat" w:hAnsi="GHEA Grapalat"/>
                <w:sz w:val="24"/>
                <w:szCs w:val="24"/>
              </w:rPr>
            </w:pPr>
            <w:r w:rsidRPr="000A7FD6">
              <w:rPr>
                <w:rFonts w:ascii="GHEA Grapalat" w:hAnsi="GHEA Grapalat"/>
                <w:sz w:val="24"/>
                <w:szCs w:val="24"/>
              </w:rPr>
              <w:t>Դիտողություններ և առաջարկություններ չկան</w:t>
            </w:r>
          </w:p>
        </w:tc>
        <w:tc>
          <w:tcPr>
            <w:tcW w:w="4111" w:type="dxa"/>
          </w:tcPr>
          <w:p w14:paraId="183DE6EC" w14:textId="77777777" w:rsidR="00CB5D3A" w:rsidRPr="000A7FD6" w:rsidRDefault="00CB5D3A" w:rsidP="001311BE">
            <w:pPr>
              <w:spacing w:line="360" w:lineRule="auto"/>
              <w:jc w:val="both"/>
              <w:rPr>
                <w:rFonts w:ascii="GHEA Grapalat" w:hAnsi="GHEA Grapalat"/>
                <w:sz w:val="24"/>
                <w:szCs w:val="24"/>
              </w:rPr>
            </w:pPr>
          </w:p>
        </w:tc>
      </w:tr>
    </w:tbl>
    <w:p w14:paraId="35A0298B" w14:textId="77777777" w:rsidR="00213CD2" w:rsidRPr="000A7FD6" w:rsidRDefault="00213CD2" w:rsidP="001311BE">
      <w:pPr>
        <w:spacing w:after="0" w:line="360" w:lineRule="auto"/>
        <w:jc w:val="both"/>
        <w:rPr>
          <w:rFonts w:ascii="GHEA Grapalat" w:hAnsi="GHEA Grapalat"/>
          <w:sz w:val="24"/>
          <w:szCs w:val="24"/>
        </w:rPr>
      </w:pPr>
    </w:p>
    <w:sectPr w:rsidR="00213CD2" w:rsidRPr="000A7FD6" w:rsidSect="00213CD2">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5139C"/>
    <w:multiLevelType w:val="hybridMultilevel"/>
    <w:tmpl w:val="7E86706A"/>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5B60401D"/>
    <w:multiLevelType w:val="hybridMultilevel"/>
    <w:tmpl w:val="1A9882B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FF"/>
    <w:rsid w:val="0009283E"/>
    <w:rsid w:val="000A2EF2"/>
    <w:rsid w:val="000A3BF7"/>
    <w:rsid w:val="000A7FD6"/>
    <w:rsid w:val="001311BE"/>
    <w:rsid w:val="00140E63"/>
    <w:rsid w:val="00161623"/>
    <w:rsid w:val="001826DD"/>
    <w:rsid w:val="001A414D"/>
    <w:rsid w:val="00201809"/>
    <w:rsid w:val="00213CD2"/>
    <w:rsid w:val="002803E0"/>
    <w:rsid w:val="00333CC9"/>
    <w:rsid w:val="004418DA"/>
    <w:rsid w:val="0048254B"/>
    <w:rsid w:val="00527C9B"/>
    <w:rsid w:val="00547851"/>
    <w:rsid w:val="00555ED2"/>
    <w:rsid w:val="00566368"/>
    <w:rsid w:val="005B1AB4"/>
    <w:rsid w:val="006D326A"/>
    <w:rsid w:val="0075247C"/>
    <w:rsid w:val="00841008"/>
    <w:rsid w:val="008A1E9F"/>
    <w:rsid w:val="009808AB"/>
    <w:rsid w:val="009846AE"/>
    <w:rsid w:val="009B02FF"/>
    <w:rsid w:val="009E2F59"/>
    <w:rsid w:val="00BD117D"/>
    <w:rsid w:val="00BE4A8C"/>
    <w:rsid w:val="00CB5D3A"/>
    <w:rsid w:val="00E23833"/>
    <w:rsid w:val="00E76CD2"/>
    <w:rsid w:val="00EE2969"/>
    <w:rsid w:val="00EE69C4"/>
    <w:rsid w:val="00F930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47D215"/>
  <w15:chartTrackingRefBased/>
  <w15:docId w15:val="{4BCCE1DA-7BAE-4803-A44C-66D2FCCD2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3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3B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2B0B7-C274-4D49-BC7A-7E675937F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7</Pages>
  <Words>841</Words>
  <Characters>6041</Characters>
  <Application>Microsoft Office Word</Application>
  <DocSecurity>0</DocSecurity>
  <Lines>167</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K. Ghavalyan</dc:creator>
  <cp:keywords>https://mul2-mineconomy.gov.am/tasks/857900/oneclick?token=bc221fd894e8d2d793266d45a511ccf2</cp:keywords>
  <dc:description/>
  <cp:lastModifiedBy>Artur K. Ghavalyan</cp:lastModifiedBy>
  <cp:revision>24</cp:revision>
  <dcterms:created xsi:type="dcterms:W3CDTF">2024-10-09T10:32:00Z</dcterms:created>
  <dcterms:modified xsi:type="dcterms:W3CDTF">2025-07-31T05:32:00Z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0f55e558-83e1-4379-9a44-8adb56b937e8</vt:lpwstr>
  </property>
</Properties>
</file>