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4D54" w:rsidRPr="00484D54" w:rsidRDefault="00484D54" w:rsidP="00484D54">
      <w:pPr>
        <w:jc w:val="center"/>
        <w:rPr>
          <w:rFonts w:ascii="GHEA Grapalat" w:hAnsi="GHEA Grapalat" w:cs="Arial"/>
          <w:bCs/>
          <w:smallCaps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B6AFB">
        <w:rPr>
          <w:rFonts w:ascii="GHEA Grapalat" w:hAnsi="GHEA Grapalat" w:cs="Sylfaen"/>
          <w:b/>
          <w:szCs w:val="24"/>
        </w:rPr>
        <w:t xml:space="preserve">ԱՄՓՈՓԱԹԵՐԹ </w:t>
      </w:r>
    </w:p>
    <w:p w:rsidR="00484D54" w:rsidRPr="00725C30" w:rsidRDefault="00484D54" w:rsidP="00484D54">
      <w:pPr>
        <w:spacing w:line="276" w:lineRule="auto"/>
        <w:jc w:val="center"/>
        <w:rPr>
          <w:rFonts w:ascii="GHEA Grapalat" w:hAnsi="GHEA Grapalat" w:cs="Sylfaen"/>
          <w:b/>
          <w:bCs/>
          <w:sz w:val="20"/>
        </w:rPr>
      </w:pPr>
      <w:r w:rsidRPr="00725C30">
        <w:rPr>
          <w:rFonts w:ascii="GHEA Grapalat" w:hAnsi="GHEA Grapalat" w:cs="Sylfaen"/>
          <w:b/>
          <w:bCs/>
          <w:sz w:val="20"/>
        </w:rPr>
        <w:t xml:space="preserve">«ՈՐԱԿԱՎՈՐՄԱՆ ՉԱՓՈՐՈՇԻՉՆԵՐԻ ԿԻՐԱՌՄԱՄԲ ՀԱՅՏԱՐԱՐՎԱԾ </w:t>
      </w:r>
    </w:p>
    <w:p w:rsidR="00484D54" w:rsidRPr="00725C30" w:rsidRDefault="00484D54" w:rsidP="00484D54">
      <w:pPr>
        <w:spacing w:line="276" w:lineRule="auto"/>
        <w:jc w:val="center"/>
        <w:rPr>
          <w:rFonts w:ascii="GHEA Grapalat" w:hAnsi="GHEA Grapalat" w:cs="Sylfaen"/>
          <w:b/>
          <w:bCs/>
          <w:sz w:val="20"/>
        </w:rPr>
      </w:pPr>
      <w:r w:rsidRPr="00725C30">
        <w:rPr>
          <w:rFonts w:ascii="GHEA Grapalat" w:hAnsi="GHEA Grapalat" w:cs="Sylfaen"/>
          <w:b/>
          <w:bCs/>
          <w:sz w:val="20"/>
        </w:rPr>
        <w:t>ԳՆՄԱՆ ԸՆԹԱՑԱԿԱՐԳԸ ՉԿԱՅ</w:t>
      </w:r>
      <w:r w:rsidRPr="00725C30">
        <w:rPr>
          <w:rFonts w:ascii="GHEA Grapalat" w:hAnsi="GHEA Grapalat" w:cs="Sylfaen"/>
          <w:b/>
          <w:bCs/>
          <w:sz w:val="20"/>
          <w:lang w:val="hy-AM"/>
        </w:rPr>
        <w:t>Ա</w:t>
      </w:r>
      <w:r w:rsidRPr="00725C30">
        <w:rPr>
          <w:rFonts w:ascii="GHEA Grapalat" w:hAnsi="GHEA Grapalat" w:cs="Sylfaen"/>
          <w:b/>
          <w:bCs/>
          <w:sz w:val="20"/>
        </w:rPr>
        <w:t xml:space="preserve">ՑԱԾ ՀԱՅՏԱՐԱՐԵԼՈՒ ԹՈՒՅԼՏՎՈՒԹՅՈՒՆ </w:t>
      </w:r>
    </w:p>
    <w:p w:rsidR="00484D54" w:rsidRPr="00725C30" w:rsidRDefault="00484D54" w:rsidP="00484D54">
      <w:pPr>
        <w:spacing w:line="276" w:lineRule="auto"/>
        <w:jc w:val="center"/>
        <w:rPr>
          <w:rFonts w:ascii="GHEA Grapalat" w:hAnsi="GHEA Grapalat" w:cs="Sylfaen"/>
          <w:b/>
          <w:bCs/>
          <w:sz w:val="20"/>
        </w:rPr>
      </w:pPr>
      <w:r w:rsidRPr="00725C30">
        <w:rPr>
          <w:rFonts w:ascii="GHEA Grapalat" w:hAnsi="GHEA Grapalat" w:cs="Sylfaen"/>
          <w:b/>
          <w:bCs/>
          <w:sz w:val="20"/>
        </w:rPr>
        <w:t>ՏԱԼՈՒ ՄԱՍԻՆ» ՀԱՅԱՍՏԱՆԻ ՀԱՆՐԱՊԵՏՈՒԹՅԱՆ ԿԱՌԱՎԱՐՈՒԹՅԱՆ ՈՐՈՇՄԱՆ</w:t>
      </w:r>
      <w:r w:rsidRPr="00725C30">
        <w:rPr>
          <w:rFonts w:ascii="Calibri" w:hAnsi="Calibri" w:cs="Calibri"/>
          <w:b/>
          <w:bCs/>
          <w:sz w:val="20"/>
        </w:rPr>
        <w:t> </w:t>
      </w:r>
      <w:r w:rsidRPr="00725C30">
        <w:rPr>
          <w:rFonts w:ascii="GHEA Grapalat" w:hAnsi="GHEA Grapalat" w:cs="Sylfaen"/>
          <w:b/>
          <w:bCs/>
          <w:sz w:val="20"/>
        </w:rPr>
        <w:t>ՆԱԽԱԳԾԻ</w:t>
      </w:r>
    </w:p>
    <w:p w:rsidR="00484D54" w:rsidRPr="00BB6AFB" w:rsidRDefault="00484D54" w:rsidP="00484D54">
      <w:pPr>
        <w:spacing w:line="276" w:lineRule="auto"/>
        <w:jc w:val="center"/>
        <w:rPr>
          <w:rStyle w:val="Strong"/>
          <w:rFonts w:ascii="GHEA Grapalat" w:hAnsi="GHEA Grapalat" w:cs="Sylfaen"/>
          <w:sz w:val="20"/>
        </w:rPr>
      </w:pPr>
      <w:r w:rsidRPr="00F01A4C">
        <w:rPr>
          <w:rStyle w:val="Strong"/>
          <w:rFonts w:ascii="GHEA Grapalat" w:hAnsi="GHEA Grapalat" w:cs="Sylfaen"/>
          <w:sz w:val="20"/>
        </w:rPr>
        <w:t xml:space="preserve">ՎԵՐԱԲԵՐՅԱԼ </w:t>
      </w:r>
      <w:r w:rsidRPr="00BB6AFB">
        <w:rPr>
          <w:rStyle w:val="Strong"/>
          <w:rFonts w:ascii="GHEA Grapalat" w:hAnsi="GHEA Grapalat" w:cs="Sylfaen"/>
          <w:sz w:val="20"/>
        </w:rPr>
        <w:t xml:space="preserve">ՇԱՀԱԳՐԳԻՌ ՄԱՐՄԻՆՆԵՐԻ ԿՈՂՄԻՑ ՆԵՐԿԱՅԱՑՎԱԾ </w:t>
      </w:r>
    </w:p>
    <w:p w:rsidR="00484D54" w:rsidRPr="00BB6AFB" w:rsidRDefault="00484D54" w:rsidP="00484D54">
      <w:pPr>
        <w:spacing w:line="276" w:lineRule="auto"/>
        <w:jc w:val="center"/>
        <w:rPr>
          <w:rStyle w:val="Strong"/>
          <w:rFonts w:ascii="GHEA Grapalat" w:hAnsi="GHEA Grapalat" w:cs="Sylfaen"/>
          <w:sz w:val="20"/>
        </w:rPr>
      </w:pPr>
      <w:r w:rsidRPr="00BB6AFB">
        <w:rPr>
          <w:rStyle w:val="Strong"/>
          <w:rFonts w:ascii="GHEA Grapalat" w:hAnsi="GHEA Grapalat" w:cs="Sylfaen"/>
          <w:sz w:val="20"/>
        </w:rPr>
        <w:t xml:space="preserve">ԱՌԱՋԱՐԿՈՒԹՅՈՒՆՆԵՐԻ ԵՎ ԴԻՏՈՂՈՒԹՅՈՒՆՆԵՐԻ </w:t>
      </w:r>
    </w:p>
    <w:p w:rsidR="00484D54" w:rsidRPr="00BB6AFB" w:rsidRDefault="00484D54" w:rsidP="00484D54">
      <w:pPr>
        <w:jc w:val="center"/>
        <w:rPr>
          <w:rFonts w:ascii="GHEA Grapalat" w:hAnsi="GHEA Grapalat" w:cs="Sylfaen"/>
          <w:b/>
          <w:sz w:val="12"/>
          <w:szCs w:val="24"/>
        </w:rPr>
      </w:pPr>
    </w:p>
    <w:tbl>
      <w:tblPr>
        <w:tblW w:w="15570" w:type="dxa"/>
        <w:tblInd w:w="-162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1E0" w:firstRow="1" w:lastRow="1" w:firstColumn="1" w:lastColumn="1" w:noHBand="0" w:noVBand="0"/>
      </w:tblPr>
      <w:tblGrid>
        <w:gridCol w:w="630"/>
        <w:gridCol w:w="2250"/>
        <w:gridCol w:w="8730"/>
        <w:gridCol w:w="3150"/>
        <w:gridCol w:w="810"/>
      </w:tblGrid>
      <w:tr w:rsidR="00484D54" w:rsidRPr="00A12A65" w:rsidTr="00DD3574">
        <w:trPr>
          <w:trHeight w:val="1025"/>
        </w:trPr>
        <w:tc>
          <w:tcPr>
            <w:tcW w:w="630" w:type="dxa"/>
            <w:shd w:val="clear" w:color="auto" w:fill="E6E6E6"/>
            <w:vAlign w:val="center"/>
          </w:tcPr>
          <w:p w:rsidR="00484D54" w:rsidRPr="00A12A65" w:rsidRDefault="00484D54" w:rsidP="00DD3574">
            <w:pPr>
              <w:ind w:left="120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A12A65">
              <w:rPr>
                <w:rFonts w:ascii="GHEA Grapalat" w:hAnsi="GHEA Grapalat"/>
                <w:b/>
                <w:sz w:val="20"/>
                <w:szCs w:val="20"/>
              </w:rPr>
              <w:t>N</w:t>
            </w:r>
          </w:p>
        </w:tc>
        <w:tc>
          <w:tcPr>
            <w:tcW w:w="2250" w:type="dxa"/>
            <w:shd w:val="clear" w:color="auto" w:fill="E6E6E6"/>
            <w:vAlign w:val="center"/>
          </w:tcPr>
          <w:p w:rsidR="00484D54" w:rsidRPr="00A12A65" w:rsidRDefault="00484D54" w:rsidP="00DD3574">
            <w:pPr>
              <w:jc w:val="center"/>
              <w:rPr>
                <w:rFonts w:ascii="GHEA Grapalat" w:hAnsi="GHEA Grapalat" w:cs="Sylfaen"/>
                <w:b/>
                <w:sz w:val="20"/>
                <w:szCs w:val="20"/>
              </w:rPr>
            </w:pPr>
            <w:proofErr w:type="spellStart"/>
            <w:r w:rsidRPr="00A12A65">
              <w:rPr>
                <w:rFonts w:ascii="GHEA Grapalat" w:hAnsi="GHEA Grapalat" w:cs="Sylfaen"/>
                <w:b/>
                <w:sz w:val="20"/>
                <w:szCs w:val="20"/>
              </w:rPr>
              <w:t>Հեղինակը</w:t>
            </w:r>
            <w:proofErr w:type="spellEnd"/>
            <w:r w:rsidRPr="00A12A65">
              <w:rPr>
                <w:rFonts w:ascii="GHEA Grapalat" w:hAnsi="GHEA Grapalat" w:cs="Sylfaen"/>
                <w:b/>
                <w:sz w:val="20"/>
                <w:szCs w:val="20"/>
              </w:rPr>
              <w:t xml:space="preserve">, </w:t>
            </w:r>
            <w:proofErr w:type="spellStart"/>
            <w:r w:rsidRPr="00A12A65">
              <w:rPr>
                <w:rFonts w:ascii="GHEA Grapalat" w:hAnsi="GHEA Grapalat" w:cs="Sylfaen"/>
                <w:b/>
                <w:sz w:val="20"/>
                <w:szCs w:val="20"/>
              </w:rPr>
              <w:t>ամսաթիվը</w:t>
            </w:r>
            <w:proofErr w:type="spellEnd"/>
            <w:r w:rsidRPr="00A12A65">
              <w:rPr>
                <w:rFonts w:ascii="GHEA Grapalat" w:hAnsi="GHEA Grapalat" w:cs="Sylfaen"/>
                <w:b/>
                <w:sz w:val="20"/>
                <w:szCs w:val="20"/>
              </w:rPr>
              <w:t xml:space="preserve">, </w:t>
            </w:r>
            <w:proofErr w:type="spellStart"/>
            <w:r w:rsidRPr="00A12A65">
              <w:rPr>
                <w:rFonts w:ascii="GHEA Grapalat" w:hAnsi="GHEA Grapalat" w:cs="Sylfaen"/>
                <w:b/>
                <w:sz w:val="20"/>
                <w:szCs w:val="20"/>
              </w:rPr>
              <w:t>համարը</w:t>
            </w:r>
            <w:proofErr w:type="spellEnd"/>
          </w:p>
        </w:tc>
        <w:tc>
          <w:tcPr>
            <w:tcW w:w="8730" w:type="dxa"/>
            <w:shd w:val="clear" w:color="auto" w:fill="E6E6E6"/>
            <w:vAlign w:val="center"/>
          </w:tcPr>
          <w:p w:rsidR="00484D54" w:rsidRPr="00A12A65" w:rsidRDefault="00484D54" w:rsidP="00DD3574">
            <w:pPr>
              <w:jc w:val="center"/>
              <w:rPr>
                <w:rFonts w:ascii="GHEA Grapalat" w:hAnsi="GHEA Grapalat" w:cs="Sylfaen"/>
                <w:b/>
                <w:sz w:val="20"/>
                <w:szCs w:val="20"/>
              </w:rPr>
            </w:pPr>
            <w:proofErr w:type="spellStart"/>
            <w:r w:rsidRPr="00A12A65">
              <w:rPr>
                <w:rFonts w:ascii="GHEA Grapalat" w:hAnsi="GHEA Grapalat" w:cs="Sylfaen"/>
                <w:b/>
                <w:sz w:val="20"/>
                <w:szCs w:val="20"/>
              </w:rPr>
              <w:t>Առաջարկության</w:t>
            </w:r>
            <w:proofErr w:type="spellEnd"/>
            <w:r w:rsidRPr="00A12A65">
              <w:rPr>
                <w:rFonts w:ascii="GHEA Grapalat" w:hAnsi="GHEA Grapalat" w:cs="Arial Armenian"/>
                <w:b/>
                <w:sz w:val="20"/>
                <w:szCs w:val="20"/>
              </w:rPr>
              <w:t xml:space="preserve"> </w:t>
            </w:r>
            <w:proofErr w:type="spellStart"/>
            <w:r w:rsidRPr="00A12A65">
              <w:rPr>
                <w:rFonts w:ascii="GHEA Grapalat" w:hAnsi="GHEA Grapalat" w:cs="Sylfaen"/>
                <w:b/>
                <w:sz w:val="20"/>
                <w:szCs w:val="20"/>
              </w:rPr>
              <w:t>բովանդակությունը</w:t>
            </w:r>
            <w:proofErr w:type="spellEnd"/>
          </w:p>
        </w:tc>
        <w:tc>
          <w:tcPr>
            <w:tcW w:w="3150" w:type="dxa"/>
            <w:shd w:val="clear" w:color="auto" w:fill="E6E6E6"/>
            <w:vAlign w:val="center"/>
          </w:tcPr>
          <w:p w:rsidR="00484D54" w:rsidRPr="00A12A65" w:rsidRDefault="00484D54" w:rsidP="00DD3574">
            <w:pPr>
              <w:jc w:val="center"/>
              <w:rPr>
                <w:rFonts w:ascii="GHEA Grapalat" w:hAnsi="GHEA Grapalat" w:cs="Sylfaen"/>
                <w:b/>
                <w:sz w:val="20"/>
                <w:szCs w:val="20"/>
              </w:rPr>
            </w:pPr>
            <w:proofErr w:type="spellStart"/>
            <w:r w:rsidRPr="00A12A65">
              <w:rPr>
                <w:rFonts w:ascii="GHEA Grapalat" w:hAnsi="GHEA Grapalat" w:cs="Sylfaen"/>
                <w:b/>
                <w:sz w:val="20"/>
                <w:szCs w:val="20"/>
              </w:rPr>
              <w:t>Եզրակացու</w:t>
            </w:r>
            <w:proofErr w:type="spellEnd"/>
          </w:p>
          <w:p w:rsidR="00484D54" w:rsidRPr="00A12A65" w:rsidRDefault="00484D54" w:rsidP="00DD3574">
            <w:pPr>
              <w:jc w:val="center"/>
              <w:rPr>
                <w:rFonts w:ascii="GHEA Grapalat" w:hAnsi="GHEA Grapalat" w:cs="Sylfaen"/>
                <w:b/>
                <w:sz w:val="20"/>
                <w:szCs w:val="20"/>
              </w:rPr>
            </w:pPr>
            <w:proofErr w:type="spellStart"/>
            <w:r w:rsidRPr="00A12A65">
              <w:rPr>
                <w:rFonts w:ascii="GHEA Grapalat" w:hAnsi="GHEA Grapalat" w:cs="Sylfaen"/>
                <w:b/>
                <w:sz w:val="20"/>
                <w:szCs w:val="20"/>
              </w:rPr>
              <w:t>թյուն</w:t>
            </w:r>
            <w:proofErr w:type="spellEnd"/>
          </w:p>
        </w:tc>
        <w:tc>
          <w:tcPr>
            <w:tcW w:w="810" w:type="dxa"/>
            <w:shd w:val="clear" w:color="auto" w:fill="E6E6E6"/>
            <w:vAlign w:val="center"/>
          </w:tcPr>
          <w:p w:rsidR="00484D54" w:rsidRPr="00A12A65" w:rsidRDefault="00484D54" w:rsidP="00DD3574">
            <w:pPr>
              <w:jc w:val="center"/>
              <w:rPr>
                <w:rFonts w:ascii="GHEA Grapalat" w:hAnsi="GHEA Grapalat" w:cs="Sylfaen"/>
                <w:b/>
                <w:sz w:val="20"/>
                <w:szCs w:val="20"/>
              </w:rPr>
            </w:pPr>
            <w:proofErr w:type="spellStart"/>
            <w:r w:rsidRPr="00A12A65">
              <w:rPr>
                <w:rFonts w:ascii="GHEA Grapalat" w:hAnsi="GHEA Grapalat" w:cs="Sylfaen"/>
                <w:b/>
                <w:sz w:val="20"/>
                <w:szCs w:val="20"/>
              </w:rPr>
              <w:t>Կատարված</w:t>
            </w:r>
            <w:proofErr w:type="spellEnd"/>
            <w:r w:rsidRPr="00A12A65">
              <w:rPr>
                <w:rFonts w:ascii="GHEA Grapalat" w:hAnsi="GHEA Grapalat" w:cs="Arial Armenian"/>
                <w:b/>
                <w:sz w:val="20"/>
                <w:szCs w:val="20"/>
              </w:rPr>
              <w:t xml:space="preserve"> </w:t>
            </w:r>
            <w:proofErr w:type="spellStart"/>
            <w:r w:rsidRPr="00A12A65">
              <w:rPr>
                <w:rFonts w:ascii="GHEA Grapalat" w:hAnsi="GHEA Grapalat" w:cs="Sylfaen"/>
                <w:b/>
                <w:sz w:val="20"/>
                <w:szCs w:val="20"/>
              </w:rPr>
              <w:t>փոփոխու-թյունները</w:t>
            </w:r>
            <w:proofErr w:type="spellEnd"/>
          </w:p>
        </w:tc>
      </w:tr>
      <w:tr w:rsidR="00484D54" w:rsidRPr="00A12A65" w:rsidTr="00DD3574">
        <w:trPr>
          <w:trHeight w:val="530"/>
        </w:trPr>
        <w:tc>
          <w:tcPr>
            <w:tcW w:w="630" w:type="dxa"/>
            <w:shd w:val="clear" w:color="auto" w:fill="auto"/>
            <w:vAlign w:val="center"/>
          </w:tcPr>
          <w:p w:rsidR="00484D54" w:rsidRPr="00725C30" w:rsidRDefault="00484D54" w:rsidP="00484D54">
            <w:pPr>
              <w:numPr>
                <w:ilvl w:val="0"/>
                <w:numId w:val="1"/>
              </w:numPr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2250" w:type="dxa"/>
            <w:shd w:val="clear" w:color="auto" w:fill="auto"/>
            <w:vAlign w:val="center"/>
          </w:tcPr>
          <w:p w:rsidR="00484D54" w:rsidRPr="00725C30" w:rsidRDefault="00484D54" w:rsidP="00DD3574">
            <w:pPr>
              <w:spacing w:line="276" w:lineRule="auto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725C30">
              <w:rPr>
                <w:rFonts w:ascii="GHEA Grapalat" w:hAnsi="GHEA Grapalat" w:cs="Sylfaen"/>
                <w:sz w:val="20"/>
                <w:szCs w:val="20"/>
                <w:lang w:val="hy-AM"/>
              </w:rPr>
              <w:br/>
              <w:t>ՀՀ արդարադատության նախարարություն</w:t>
            </w:r>
          </w:p>
          <w:p w:rsidR="00484D54" w:rsidRPr="00725C30" w:rsidRDefault="00484D54" w:rsidP="00DD3574">
            <w:pPr>
              <w:shd w:val="clear" w:color="auto" w:fill="FFFFFF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484D54" w:rsidRPr="00A12A65" w:rsidRDefault="00484D54" w:rsidP="00DD3574">
            <w:pPr>
              <w:shd w:val="clear" w:color="auto" w:fill="FFFFFF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</w:rPr>
              <w:t>30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.07</w:t>
            </w:r>
            <w:r w:rsidRPr="00B639D7">
              <w:rPr>
                <w:rFonts w:ascii="GHEA Grapalat" w:hAnsi="GHEA Grapalat" w:cs="Sylfaen"/>
                <w:sz w:val="20"/>
                <w:szCs w:val="20"/>
                <w:lang w:val="hy-AM"/>
              </w:rPr>
              <w:t>.2025թ.</w:t>
            </w:r>
            <w:r w:rsidRPr="00A12A65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, </w:t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>27.3/33783-2025</w:t>
            </w:r>
          </w:p>
        </w:tc>
        <w:tc>
          <w:tcPr>
            <w:tcW w:w="8730" w:type="dxa"/>
            <w:shd w:val="clear" w:color="auto" w:fill="auto"/>
            <w:vAlign w:val="center"/>
          </w:tcPr>
          <w:p w:rsidR="00484D54" w:rsidRPr="0019111D" w:rsidRDefault="00484D54" w:rsidP="00DD3574">
            <w:pPr>
              <w:spacing w:line="276" w:lineRule="auto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19111D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 «Որակավորման չափորոշիչների կիրառմամբ հայտարարված գնման ընթացակարգը չկայացած հայտարարելու և թույլտվություն տալու մասին» Հայաստանի Հանրապետության կառավարության որոշման նախագծով (այսուհետ՝ Նախագիծ) նախատեսվում է</w:t>
            </w:r>
            <w:r w:rsidRPr="0019111D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</w:p>
          <w:p w:rsidR="00484D54" w:rsidRPr="0019111D" w:rsidRDefault="00484D54" w:rsidP="00DD3574">
            <w:pPr>
              <w:spacing w:line="276" w:lineRule="auto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19111D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Թույլատրել Հայաստանի Հանրապետության քաղաքաշինության կոմիտեին Հայաստանի Հանրապետության Արագածոտնի մարզի </w:t>
            </w:r>
            <w:proofErr w:type="spellStart"/>
            <w:r w:rsidRPr="0019111D">
              <w:rPr>
                <w:rFonts w:ascii="GHEA Grapalat" w:hAnsi="GHEA Grapalat" w:cs="Sylfaen"/>
                <w:sz w:val="20"/>
                <w:szCs w:val="20"/>
                <w:lang w:val="hy-AM"/>
              </w:rPr>
              <w:t>Լուսակն</w:t>
            </w:r>
            <w:proofErr w:type="spellEnd"/>
            <w:r w:rsidRPr="0019111D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համայնքի միջնակարգ դպրոցի տիպային (մոդուլային) շենքի կառուցման մնացորդային աշխատանքների ձեռքբերման նպատակով 2025 թվականի հուլիսի 18-ին ՀՀՔԿ-ՀՄԱԱՇՁԲ-25/5</w:t>
            </w:r>
            <w:r w:rsidRPr="0019111D">
              <w:rPr>
                <w:rFonts w:ascii="Calibri" w:hAnsi="Calibri" w:cs="Calibri"/>
                <w:sz w:val="20"/>
                <w:szCs w:val="20"/>
                <w:lang w:val="hy-AM"/>
              </w:rPr>
              <w:t> </w:t>
            </w:r>
            <w:r w:rsidRPr="0019111D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19111D">
              <w:rPr>
                <w:rFonts w:ascii="GHEA Grapalat" w:hAnsi="GHEA Grapalat" w:cs="Sylfaen"/>
                <w:sz w:val="20"/>
                <w:szCs w:val="20"/>
                <w:lang w:val="hy-AM"/>
              </w:rPr>
              <w:t>ծածկագրով</w:t>
            </w:r>
            <w:proofErr w:type="spellEnd"/>
            <w:r w:rsidRPr="0019111D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որակավորման չափորոշիչների կիրառմամբ հայտարարված գնման ընթացակարգը հայտարարել չկայացած՝ գնման պահանջի դադարեցման հիմքով։</w:t>
            </w:r>
          </w:p>
          <w:p w:rsidR="00484D54" w:rsidRPr="0019111D" w:rsidRDefault="00484D54" w:rsidP="00DD3574">
            <w:pPr>
              <w:spacing w:line="276" w:lineRule="auto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19111D">
              <w:rPr>
                <w:rFonts w:ascii="GHEA Grapalat" w:hAnsi="GHEA Grapalat" w:cs="Sylfaen"/>
                <w:sz w:val="20"/>
                <w:szCs w:val="20"/>
                <w:lang w:val="hy-AM"/>
              </w:rPr>
              <w:t>Նախագծի նախաբանում, որպես լիազորող նորմ, հղում է կատարվել «Գնումների մասին» օրենքի 37-րդ հոդվածի 1-ին մասի 2-րդ կետին, համաձայն որի՝ գնման ընթացակարգը չկայացած է հայտարարվում, եթե` դադարում է գոյություն ունենալ գնման պահանջը։</w:t>
            </w:r>
          </w:p>
          <w:p w:rsidR="00484D54" w:rsidRPr="0019111D" w:rsidRDefault="00484D54" w:rsidP="00DD3574">
            <w:pPr>
              <w:spacing w:line="276" w:lineRule="auto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19111D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Բացի այդ, հղում է կատարվել Հայաստանի Հանրապետության կառավարության 2017 թվականի մայիսի 4-ի N 526-Ն որոշմամբ հաստատված կարգի 58-րդ կետին, համաձայն որի՝ եթե գնման ընթացակարգի արդյունքում պայմանագիր չի կնքվում, ապա այդ ընթացակարգը չկայացած է հայտարարվում, և օրենքով սահմանված կարգով կազմակերպվում է գնման նոր ընթացակարգ: Օրենքի 37-րդ հոդվածի 1-ին մասի 2-րդ կետի հիման վրա պետության կամ համայնքների կարիքների համար կազմակերպված գնման ընթացակարգը կարող է ամբողջությամբ կամ մասնակի չկայացած հայտարարվել՝ համապատասխանաբար Հայաստանի Հանրապետության կառավարության կամ համայնքի ավագանու, այլ </w:t>
            </w:r>
            <w:r w:rsidRPr="0019111D">
              <w:rPr>
                <w:rFonts w:ascii="GHEA Grapalat" w:hAnsi="GHEA Grapalat" w:cs="Sylfaen"/>
                <w:sz w:val="20"/>
                <w:szCs w:val="20"/>
                <w:lang w:val="hy-AM"/>
              </w:rPr>
              <w:lastRenderedPageBreak/>
              <w:t>պատվիրատուների դեպքում՝ ընդհանուր կառավարումն իրականացնող լիազորված մարմնի ղեկավարի, իսկ հիմնադրամների դեպքում՝ հոգաբարձուների խորհրդի որոշման հիման վրա:</w:t>
            </w:r>
          </w:p>
          <w:p w:rsidR="00484D54" w:rsidRPr="0019111D" w:rsidRDefault="00484D54" w:rsidP="00DD3574">
            <w:pPr>
              <w:spacing w:line="276" w:lineRule="auto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19111D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Որպես Նախագծի հիմնավորում նշվել է, որ ՀՀ քաղաքաշինության կոմիտեի (այսուհետ՝ Կոմիտե) և «Գրիգորյան Շին» ՍՊԸ-ի </w:t>
            </w:r>
            <w:proofErr w:type="spellStart"/>
            <w:r w:rsidRPr="0019111D">
              <w:rPr>
                <w:rFonts w:ascii="GHEA Grapalat" w:hAnsi="GHEA Grapalat" w:cs="Sylfaen"/>
                <w:sz w:val="20"/>
                <w:szCs w:val="20"/>
                <w:lang w:val="hy-AM"/>
              </w:rPr>
              <w:t>միջև</w:t>
            </w:r>
            <w:proofErr w:type="spellEnd"/>
            <w:r w:rsidRPr="0019111D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2020 թվականի օգոստոսի 7-ին կնքվել է ՀՀ Արագածոտնի մարզի </w:t>
            </w:r>
            <w:proofErr w:type="spellStart"/>
            <w:r w:rsidRPr="0019111D">
              <w:rPr>
                <w:rFonts w:ascii="GHEA Grapalat" w:hAnsi="GHEA Grapalat" w:cs="Sylfaen"/>
                <w:sz w:val="20"/>
                <w:szCs w:val="20"/>
                <w:lang w:val="hy-AM"/>
              </w:rPr>
              <w:t>Լուսակն</w:t>
            </w:r>
            <w:proofErr w:type="spellEnd"/>
            <w:r w:rsidRPr="0019111D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համայնքի միջնակարգ դպրոցի տիպային (մոդուլային) շենքի (այսուհետ՝ Օբյեկտ) կառուցման աշխատանքների կատարման N ՀՀՔԿ-ԲՄԱՇՁԲ-20/2 պետական գնման պայմանագիրը (այսուհետ՝ Պայմանագիր), որը 2025 թվականի հուլիսի 11-ից միակողմանիորեն լուծվել է՝ հիմք ընդունելով Հայաստանի Հանրապետության կառավարության 2025 թվականի հունիսի 20-ի «Գնման պայմանագրերը փոխադարձ համաձայնությամբ լուծելու և նոր գնման գործընթացների պայմանները սահմանելու մասին» N 817-Ա որոշումը: </w:t>
            </w:r>
          </w:p>
          <w:p w:rsidR="00484D54" w:rsidRPr="0019111D" w:rsidRDefault="00484D54" w:rsidP="00DD3574">
            <w:pPr>
              <w:spacing w:line="276" w:lineRule="auto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19111D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Ելնելով </w:t>
            </w:r>
            <w:proofErr w:type="spellStart"/>
            <w:r w:rsidRPr="0019111D">
              <w:rPr>
                <w:rFonts w:ascii="GHEA Grapalat" w:hAnsi="GHEA Grapalat" w:cs="Sylfaen"/>
                <w:sz w:val="20"/>
                <w:szCs w:val="20"/>
                <w:lang w:val="hy-AM"/>
              </w:rPr>
              <w:t>վերոգրյալից</w:t>
            </w:r>
            <w:proofErr w:type="spellEnd"/>
            <w:r w:rsidRPr="0019111D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ստեղծվել է Օբյեկտի կառուցման մնացորդային շինարարական աշխատանքների փաստագրման հանձնաժողով, որն իրականացրել է Օբյեկտի կառուցման անավարտ (մնացորդային) շինարարական աշխատանքների փաստագրման գործընթացը։</w:t>
            </w:r>
          </w:p>
          <w:p w:rsidR="00484D54" w:rsidRPr="0019111D" w:rsidRDefault="00484D54" w:rsidP="00DD3574">
            <w:pPr>
              <w:spacing w:line="276" w:lineRule="auto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19111D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Հաշվի առնելով, որ Օբյեկտի մնացորդային ծավալները ներառում են հիմնականում վերանորոգման աշխատանքներ, ինչպես նաև այն հանգամանքը, որ Օբյեկտը պետք է շահագործման հանձնվի 2025 թվականի սեպտեմբերին և որ ստեղծված իրավիճակում առաջնային է համարվում պետական կապիտալ շինարարական ծրագրերի հնարավորինս արագ ավարտելուն ուղղված գործուն քայլեր ձեռնարկելը, անհրաժեշտություն է առաջացել կազմակերպված որակավորման չափորոշիչների կիրառմամբ գնման ընթացակարգի պայմաններն ուժը կորցրած ճանաչել և կազմակերպել նոր գնման ընթացակարգ, մեղմացնելով որակավորման չափանիշները, մասնավորապես՝ որպես օբյեկտների կառուցման </w:t>
            </w:r>
            <w:proofErr w:type="spellStart"/>
            <w:r w:rsidRPr="0019111D">
              <w:rPr>
                <w:rFonts w:ascii="GHEA Grapalat" w:hAnsi="GHEA Grapalat" w:cs="Sylfaen"/>
                <w:sz w:val="20"/>
                <w:szCs w:val="20"/>
                <w:lang w:val="hy-AM"/>
              </w:rPr>
              <w:t>աշխատանքերի</w:t>
            </w:r>
            <w:proofErr w:type="spellEnd"/>
            <w:r w:rsidRPr="0019111D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պատշաճ </w:t>
            </w:r>
            <w:proofErr w:type="spellStart"/>
            <w:r w:rsidRPr="0019111D">
              <w:rPr>
                <w:rFonts w:ascii="GHEA Grapalat" w:hAnsi="GHEA Grapalat" w:cs="Sylfaen"/>
                <w:sz w:val="20"/>
                <w:szCs w:val="20"/>
                <w:lang w:val="hy-AM"/>
              </w:rPr>
              <w:t>ձևով</w:t>
            </w:r>
            <w:proofErr w:type="spellEnd"/>
            <w:r w:rsidRPr="0019111D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իրականացրած համանման (նմանատիպ) պայմանագիր,  նախատեսել նաև օբյեկտների վերակառուցման և վերանորոգման </w:t>
            </w:r>
            <w:proofErr w:type="spellStart"/>
            <w:r w:rsidRPr="0019111D">
              <w:rPr>
                <w:rFonts w:ascii="GHEA Grapalat" w:hAnsi="GHEA Grapalat" w:cs="Sylfaen"/>
                <w:sz w:val="20"/>
                <w:szCs w:val="20"/>
                <w:lang w:val="hy-AM"/>
              </w:rPr>
              <w:t>աշխատանքերի</w:t>
            </w:r>
            <w:proofErr w:type="spellEnd"/>
            <w:r w:rsidRPr="0019111D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պատշաճ </w:t>
            </w:r>
            <w:proofErr w:type="spellStart"/>
            <w:r w:rsidRPr="0019111D">
              <w:rPr>
                <w:rFonts w:ascii="GHEA Grapalat" w:hAnsi="GHEA Grapalat" w:cs="Sylfaen"/>
                <w:sz w:val="20"/>
                <w:szCs w:val="20"/>
                <w:lang w:val="hy-AM"/>
              </w:rPr>
              <w:t>ձևով</w:t>
            </w:r>
            <w:proofErr w:type="spellEnd"/>
            <w:r w:rsidRPr="0019111D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իրականացրած համանման (նմանատիպ) պայմանագիր:</w:t>
            </w:r>
          </w:p>
          <w:p w:rsidR="00484D54" w:rsidRPr="0019111D" w:rsidRDefault="00484D54" w:rsidP="00DD3574">
            <w:pPr>
              <w:spacing w:line="276" w:lineRule="auto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proofErr w:type="spellStart"/>
            <w:r w:rsidRPr="0019111D">
              <w:rPr>
                <w:rFonts w:ascii="GHEA Grapalat" w:hAnsi="GHEA Grapalat" w:cs="Sylfaen"/>
                <w:sz w:val="20"/>
                <w:szCs w:val="20"/>
                <w:lang w:val="hy-AM"/>
              </w:rPr>
              <w:t>Վերոնշյալի</w:t>
            </w:r>
            <w:proofErr w:type="spellEnd"/>
            <w:r w:rsidRPr="0019111D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հիմքով՝ ժամկետների </w:t>
            </w:r>
            <w:proofErr w:type="spellStart"/>
            <w:r w:rsidRPr="0019111D">
              <w:rPr>
                <w:rFonts w:ascii="GHEA Grapalat" w:hAnsi="GHEA Grapalat" w:cs="Sylfaen"/>
                <w:sz w:val="20"/>
                <w:szCs w:val="20"/>
                <w:lang w:val="hy-AM"/>
              </w:rPr>
              <w:t>սղությամբ</w:t>
            </w:r>
            <w:proofErr w:type="spellEnd"/>
            <w:r w:rsidRPr="0019111D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և հրատապության հիմքով պայմանավորված, նախատեսվում է կազմակերպել այլ որակավորման </w:t>
            </w:r>
            <w:proofErr w:type="spellStart"/>
            <w:r w:rsidRPr="0019111D">
              <w:rPr>
                <w:rFonts w:ascii="GHEA Grapalat" w:hAnsi="GHEA Grapalat" w:cs="Sylfaen"/>
                <w:sz w:val="20"/>
                <w:szCs w:val="20"/>
                <w:lang w:val="hy-AM"/>
              </w:rPr>
              <w:t>չափորոշիչներին</w:t>
            </w:r>
            <w:proofErr w:type="spellEnd"/>
            <w:r w:rsidRPr="0019111D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համապատասխան գնման ընթացակարգ՝ հրատապության հիմքով:</w:t>
            </w:r>
          </w:p>
          <w:p w:rsidR="00484D54" w:rsidRPr="0019111D" w:rsidRDefault="00484D54" w:rsidP="00DD3574">
            <w:pPr>
              <w:spacing w:line="276" w:lineRule="auto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19111D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Այս առնչությամբ հարկ ենք համարում նշել, որ Նախագծի նախաբանում հղում կատարված լիազորող նորմի, այն է՝ «Գնումների մասին» օրենքի 37-րդ հոդվածի 1-ին մասի 2-րդ կետի հիմքով գնման ընթացակարգը կարող է չկայացած հայտարարվել,  եթե դադարում է գոյություն ունենալ գնման պահանջը, մինչդեռ՝ Նախագծի հիմնավորումից բխում է, որ գնման պահանջը գոյություն ունի, սակայն անհրաժեշտ է այլ </w:t>
            </w:r>
            <w:proofErr w:type="spellStart"/>
            <w:r w:rsidRPr="0019111D">
              <w:rPr>
                <w:rFonts w:ascii="GHEA Grapalat" w:hAnsi="GHEA Grapalat" w:cs="Sylfaen"/>
                <w:sz w:val="20"/>
                <w:szCs w:val="20"/>
                <w:lang w:val="hy-AM"/>
              </w:rPr>
              <w:t>չափորոշիչներով</w:t>
            </w:r>
            <w:proofErr w:type="spellEnd"/>
            <w:r w:rsidRPr="0019111D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գնում իրականացնել, ինչը նախատեսվում է իրականացվել հրատապության հիմքով։</w:t>
            </w:r>
          </w:p>
          <w:p w:rsidR="00484D54" w:rsidRPr="0019111D" w:rsidRDefault="00484D54" w:rsidP="00DD3574">
            <w:pPr>
              <w:spacing w:line="276" w:lineRule="auto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19111D">
              <w:rPr>
                <w:rFonts w:ascii="GHEA Grapalat" w:hAnsi="GHEA Grapalat" w:cs="Sylfaen"/>
                <w:sz w:val="20"/>
                <w:szCs w:val="20"/>
                <w:lang w:val="hy-AM"/>
              </w:rPr>
              <w:lastRenderedPageBreak/>
              <w:t>Նշվածը հիմք ընդունելով՝ գտնում ենք, որ նշված հիմնավորմամբ Նախագծի ընդունումն ունի վերանայման կարիք։</w:t>
            </w:r>
          </w:p>
        </w:tc>
        <w:tc>
          <w:tcPr>
            <w:tcW w:w="3150" w:type="dxa"/>
            <w:shd w:val="clear" w:color="auto" w:fill="auto"/>
            <w:vAlign w:val="center"/>
          </w:tcPr>
          <w:p w:rsidR="00484D54" w:rsidRDefault="00484D54" w:rsidP="00DD3574">
            <w:pPr>
              <w:spacing w:line="276" w:lineRule="auto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B639D7">
              <w:rPr>
                <w:rFonts w:ascii="GHEA Grapalat" w:hAnsi="GHEA Grapalat" w:cs="Sylfaen"/>
                <w:sz w:val="20"/>
                <w:szCs w:val="20"/>
                <w:lang w:val="hy-AM"/>
              </w:rPr>
              <w:lastRenderedPageBreak/>
              <w:t>Ընդունվել է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։ </w:t>
            </w:r>
          </w:p>
          <w:p w:rsidR="00484D54" w:rsidRDefault="00484D54" w:rsidP="00DD3574">
            <w:pPr>
              <w:spacing w:line="276" w:lineRule="auto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B639D7">
              <w:rPr>
                <w:rFonts w:ascii="GHEA Grapalat" w:hAnsi="GHEA Grapalat" w:cs="Sylfaen"/>
                <w:sz w:val="20"/>
                <w:szCs w:val="20"/>
                <w:lang w:val="hy-AM"/>
              </w:rPr>
              <w:t>Նախագծ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ի հիմնավորման մեջ</w:t>
            </w:r>
            <w:r w:rsidRPr="00B639D7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կատարվել է համապատասխան փոփոխություն:</w:t>
            </w:r>
          </w:p>
          <w:p w:rsidR="00484D54" w:rsidRDefault="00484D54" w:rsidP="00DD3574">
            <w:pPr>
              <w:spacing w:line="276" w:lineRule="auto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484D54" w:rsidRDefault="00484D54" w:rsidP="00DD3574">
            <w:pPr>
              <w:spacing w:line="276" w:lineRule="auto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484D54" w:rsidRDefault="00484D54" w:rsidP="00DD3574">
            <w:pPr>
              <w:spacing w:line="276" w:lineRule="auto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484D54" w:rsidRDefault="00484D54" w:rsidP="00DD3574">
            <w:pPr>
              <w:spacing w:line="276" w:lineRule="auto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484D54" w:rsidRDefault="00484D54" w:rsidP="00DD3574">
            <w:pPr>
              <w:spacing w:line="276" w:lineRule="auto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484D54" w:rsidRDefault="00484D54" w:rsidP="00DD3574">
            <w:pPr>
              <w:spacing w:line="276" w:lineRule="auto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484D54" w:rsidRDefault="00484D54" w:rsidP="00DD3574">
            <w:pPr>
              <w:spacing w:line="276" w:lineRule="auto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484D54" w:rsidRDefault="00484D54" w:rsidP="00DD3574">
            <w:pPr>
              <w:spacing w:line="276" w:lineRule="auto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484D54" w:rsidRDefault="00484D54" w:rsidP="00DD3574">
            <w:pPr>
              <w:spacing w:line="276" w:lineRule="auto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484D54" w:rsidRDefault="00484D54" w:rsidP="00DD3574">
            <w:pPr>
              <w:spacing w:line="276" w:lineRule="auto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484D54" w:rsidRDefault="00484D54" w:rsidP="00DD3574">
            <w:pPr>
              <w:spacing w:line="276" w:lineRule="auto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484D54" w:rsidRDefault="00484D54" w:rsidP="00DD3574">
            <w:pPr>
              <w:spacing w:line="276" w:lineRule="auto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484D54" w:rsidRDefault="00484D54" w:rsidP="00DD3574">
            <w:pPr>
              <w:spacing w:line="276" w:lineRule="auto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484D54" w:rsidRDefault="00484D54" w:rsidP="00DD3574">
            <w:pPr>
              <w:spacing w:line="276" w:lineRule="auto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484D54" w:rsidRDefault="00484D54" w:rsidP="00DD3574">
            <w:pPr>
              <w:spacing w:line="276" w:lineRule="auto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484D54" w:rsidRDefault="00484D54" w:rsidP="00DD3574">
            <w:pPr>
              <w:spacing w:line="276" w:lineRule="auto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484D54" w:rsidRDefault="00484D54" w:rsidP="00DD3574">
            <w:pPr>
              <w:spacing w:line="276" w:lineRule="auto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484D54" w:rsidRDefault="00484D54" w:rsidP="00DD3574">
            <w:pPr>
              <w:spacing w:line="276" w:lineRule="auto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484D54" w:rsidRDefault="00484D54" w:rsidP="00DD3574">
            <w:pPr>
              <w:spacing w:line="276" w:lineRule="auto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484D54" w:rsidRDefault="00484D54" w:rsidP="00DD3574">
            <w:pPr>
              <w:spacing w:line="276" w:lineRule="auto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484D54" w:rsidRDefault="00484D54" w:rsidP="00DD3574">
            <w:pPr>
              <w:spacing w:line="276" w:lineRule="auto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484D54" w:rsidRDefault="00484D54" w:rsidP="00DD3574">
            <w:pPr>
              <w:spacing w:line="276" w:lineRule="auto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484D54" w:rsidRDefault="00484D54" w:rsidP="00DD3574">
            <w:pPr>
              <w:spacing w:line="276" w:lineRule="auto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484D54" w:rsidRDefault="00484D54" w:rsidP="00DD3574">
            <w:pPr>
              <w:spacing w:line="276" w:lineRule="auto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484D54" w:rsidRDefault="00484D54" w:rsidP="00DD3574">
            <w:pPr>
              <w:spacing w:line="276" w:lineRule="auto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484D54" w:rsidRDefault="00484D54" w:rsidP="00DD3574">
            <w:pPr>
              <w:spacing w:line="276" w:lineRule="auto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484D54" w:rsidRDefault="00484D54" w:rsidP="00DD3574">
            <w:pPr>
              <w:spacing w:line="276" w:lineRule="auto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484D54" w:rsidRDefault="00484D54" w:rsidP="00DD3574">
            <w:pPr>
              <w:spacing w:line="276" w:lineRule="auto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484D54" w:rsidRDefault="00484D54" w:rsidP="00DD3574">
            <w:pPr>
              <w:spacing w:line="276" w:lineRule="auto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484D54" w:rsidRDefault="00484D54" w:rsidP="00DD3574">
            <w:pPr>
              <w:spacing w:line="276" w:lineRule="auto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484D54" w:rsidRDefault="00484D54" w:rsidP="00DD3574">
            <w:pPr>
              <w:spacing w:line="276" w:lineRule="auto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484D54" w:rsidRDefault="00484D54" w:rsidP="00DD3574">
            <w:pPr>
              <w:spacing w:line="276" w:lineRule="auto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484D54" w:rsidRPr="00A12A65" w:rsidRDefault="00484D54" w:rsidP="00DD3574">
            <w:pPr>
              <w:spacing w:line="276" w:lineRule="auto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810" w:type="dxa"/>
            <w:vAlign w:val="center"/>
          </w:tcPr>
          <w:p w:rsidR="00484D54" w:rsidRPr="00A12A65" w:rsidRDefault="00484D54" w:rsidP="00DD3574">
            <w:pPr>
              <w:rPr>
                <w:rFonts w:ascii="GHEA Grapalat" w:hAnsi="GHEA Grapalat" w:cs="Sylfaen"/>
                <w:sz w:val="20"/>
                <w:szCs w:val="20"/>
                <w:highlight w:val="yellow"/>
                <w:lang w:val="af-ZA"/>
              </w:rPr>
            </w:pPr>
          </w:p>
        </w:tc>
      </w:tr>
      <w:tr w:rsidR="00484D54" w:rsidRPr="00A12A65" w:rsidTr="00DD3574">
        <w:trPr>
          <w:trHeight w:val="890"/>
        </w:trPr>
        <w:tc>
          <w:tcPr>
            <w:tcW w:w="630" w:type="dxa"/>
            <w:shd w:val="clear" w:color="auto" w:fill="auto"/>
            <w:vAlign w:val="center"/>
          </w:tcPr>
          <w:p w:rsidR="00484D54" w:rsidRPr="00A12A65" w:rsidRDefault="00484D54" w:rsidP="00484D54">
            <w:pPr>
              <w:numPr>
                <w:ilvl w:val="0"/>
                <w:numId w:val="1"/>
              </w:numPr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</w:tc>
        <w:tc>
          <w:tcPr>
            <w:tcW w:w="2250" w:type="dxa"/>
            <w:shd w:val="clear" w:color="auto" w:fill="auto"/>
            <w:vAlign w:val="center"/>
          </w:tcPr>
          <w:p w:rsidR="00484D54" w:rsidRPr="00B639D7" w:rsidRDefault="00484D54" w:rsidP="00DD3574">
            <w:pPr>
              <w:shd w:val="clear" w:color="auto" w:fill="FFFFFF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2C3ADA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ՀՀ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</w:rPr>
              <w:t>ֆինանսների</w:t>
            </w:r>
            <w:proofErr w:type="spellEnd"/>
            <w:r w:rsidRPr="002C3ADA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նախարարություն</w:t>
            </w:r>
          </w:p>
          <w:p w:rsidR="00484D54" w:rsidRDefault="00484D54" w:rsidP="00DD3574">
            <w:pPr>
              <w:shd w:val="clear" w:color="auto" w:fill="FFFFFF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</w:rPr>
              <w:t>30</w:t>
            </w:r>
            <w:r w:rsidRPr="00B639D7">
              <w:rPr>
                <w:rFonts w:ascii="GHEA Grapalat" w:hAnsi="GHEA Grapalat" w:cs="Sylfaen"/>
                <w:sz w:val="20"/>
                <w:szCs w:val="20"/>
                <w:lang w:val="hy-AM"/>
              </w:rPr>
              <w:t>.0</w:t>
            </w:r>
            <w:r>
              <w:rPr>
                <w:rFonts w:ascii="GHEA Grapalat" w:hAnsi="GHEA Grapalat" w:cs="Sylfaen"/>
                <w:sz w:val="20"/>
                <w:szCs w:val="20"/>
              </w:rPr>
              <w:t>7</w:t>
            </w:r>
            <w:r w:rsidRPr="00B639D7">
              <w:rPr>
                <w:rFonts w:ascii="GHEA Grapalat" w:hAnsi="GHEA Grapalat" w:cs="Sylfaen"/>
                <w:sz w:val="20"/>
                <w:szCs w:val="20"/>
                <w:lang w:val="hy-AM"/>
              </w:rPr>
              <w:t>.2025թ.</w:t>
            </w:r>
            <w:r w:rsidRPr="002C3ADA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, </w:t>
            </w:r>
          </w:p>
          <w:p w:rsidR="00484D54" w:rsidRPr="002C3ADA" w:rsidRDefault="00484D54" w:rsidP="00DD3574">
            <w:pPr>
              <w:shd w:val="clear" w:color="auto" w:fill="FFFFFF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19111D">
              <w:rPr>
                <w:rFonts w:ascii="GHEA Grapalat" w:hAnsi="GHEA Grapalat" w:cs="Sylfaen"/>
                <w:sz w:val="20"/>
                <w:szCs w:val="20"/>
                <w:lang w:val="hy-AM"/>
              </w:rPr>
              <w:t>01/26-1/16863-2025</w:t>
            </w:r>
          </w:p>
        </w:tc>
        <w:tc>
          <w:tcPr>
            <w:tcW w:w="8730" w:type="dxa"/>
            <w:shd w:val="clear" w:color="auto" w:fill="auto"/>
          </w:tcPr>
          <w:p w:rsidR="00484D54" w:rsidRPr="0019111D" w:rsidRDefault="00484D54" w:rsidP="00DD3574">
            <w:pPr>
              <w:spacing w:line="276" w:lineRule="auto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B75E93">
              <w:rPr>
                <w:rFonts w:ascii="GHEA Grapalat" w:hAnsi="GHEA Grapalat" w:cs="Sylfaen"/>
                <w:sz w:val="20"/>
                <w:szCs w:val="20"/>
                <w:lang w:val="hy-AM"/>
              </w:rPr>
              <w:t>Ն</w:t>
            </w:r>
            <w:r w:rsidRPr="0019111D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ախագծի ընդունումը հիմնավորող փաստաթղթում բացահայտված չէ, թե </w:t>
            </w:r>
            <w:proofErr w:type="spellStart"/>
            <w:r w:rsidRPr="0019111D">
              <w:rPr>
                <w:rFonts w:ascii="GHEA Grapalat" w:hAnsi="GHEA Grapalat" w:cs="Sylfaen"/>
                <w:sz w:val="20"/>
                <w:szCs w:val="20"/>
                <w:lang w:val="hy-AM"/>
              </w:rPr>
              <w:t>Լուսակն</w:t>
            </w:r>
            <w:proofErr w:type="spellEnd"/>
            <w:r w:rsidRPr="0019111D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համայնքի միջնակարգ դպրոցի տիպային (մոդուլային) շենքի կառուցման մնացորդային աշխատանքների ձեռքբերման նպատակով 18.07.2025 կազմակերպված ՀՀՔԿ-ՀՄԱԱՇՁԲ-25/5</w:t>
            </w:r>
            <w:r w:rsidRPr="0019111D">
              <w:rPr>
                <w:rFonts w:ascii="Calibri" w:hAnsi="Calibri" w:cs="Calibri"/>
                <w:sz w:val="20"/>
                <w:szCs w:val="20"/>
                <w:lang w:val="hy-AM"/>
              </w:rPr>
              <w:t> </w:t>
            </w:r>
            <w:r w:rsidRPr="0019111D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19111D">
              <w:rPr>
                <w:rFonts w:ascii="GHEA Grapalat" w:hAnsi="GHEA Grapalat" w:cs="Sylfaen"/>
                <w:sz w:val="20"/>
                <w:szCs w:val="20"/>
                <w:lang w:val="hy-AM"/>
              </w:rPr>
              <w:t>ծածկագրով</w:t>
            </w:r>
            <w:proofErr w:type="spellEnd"/>
            <w:r w:rsidRPr="0019111D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գնման ընթացակարգի շրջանակում սահմանված կարգով հայտ ներկայացվել է, թե ոչ: </w:t>
            </w:r>
          </w:p>
          <w:p w:rsidR="00484D54" w:rsidRPr="0019111D" w:rsidRDefault="00484D54" w:rsidP="00DD3574">
            <w:pPr>
              <w:spacing w:line="276" w:lineRule="auto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19111D">
              <w:rPr>
                <w:rFonts w:ascii="GHEA Grapalat" w:hAnsi="GHEA Grapalat" w:cs="Sylfaen"/>
                <w:sz w:val="20"/>
                <w:szCs w:val="20"/>
                <w:lang w:val="hy-AM"/>
              </w:rPr>
              <w:t>Հիմք ընդունելով վերոգրյալը, հայտնում ենք, որ եթե՝</w:t>
            </w:r>
          </w:p>
          <w:p w:rsidR="00484D54" w:rsidRPr="0019111D" w:rsidRDefault="00484D54" w:rsidP="00DD3574">
            <w:pPr>
              <w:spacing w:line="276" w:lineRule="auto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19111D">
              <w:rPr>
                <w:rFonts w:ascii="GHEA Grapalat" w:hAnsi="GHEA Grapalat" w:cs="Sylfaen"/>
                <w:sz w:val="20"/>
                <w:szCs w:val="20"/>
                <w:lang w:val="hy-AM"/>
              </w:rPr>
              <w:t>- հայտ չի ներկայացվել, ապա բացակայում է նախագծի հաստատման անհրաժեշտությունը, հաշվի առնելով, որ տվյալ դեպքում ընթացակարգը չկայացած պետք է հայտարարվի «Գնումների մասին» օրենքի 37-րդ հոդվածի 1-ին մասի 3-րդ կետի հիմքով (ոչ մի հայտ չի ներկայացվել).</w:t>
            </w:r>
          </w:p>
          <w:p w:rsidR="00484D54" w:rsidRPr="0019111D" w:rsidRDefault="00484D54" w:rsidP="00DD3574">
            <w:pPr>
              <w:spacing w:line="276" w:lineRule="auto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19111D">
              <w:rPr>
                <w:rFonts w:ascii="GHEA Grapalat" w:hAnsi="GHEA Grapalat" w:cs="Sylfaen"/>
                <w:sz w:val="20"/>
                <w:szCs w:val="20"/>
                <w:lang w:val="hy-AM"/>
              </w:rPr>
              <w:t>- հայտ ներկայացվել է, ապա նախագծի վերաբերյալ առաջարկություններ չունենք:</w:t>
            </w:r>
          </w:p>
          <w:p w:rsidR="00484D54" w:rsidRPr="0019111D" w:rsidRDefault="00484D54" w:rsidP="00DD3574">
            <w:pPr>
              <w:spacing w:line="276" w:lineRule="auto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3150" w:type="dxa"/>
            <w:shd w:val="clear" w:color="auto" w:fill="auto"/>
            <w:vAlign w:val="center"/>
          </w:tcPr>
          <w:p w:rsidR="00484D54" w:rsidRPr="00B639D7" w:rsidRDefault="00484D54" w:rsidP="00DD3574">
            <w:pPr>
              <w:spacing w:line="276" w:lineRule="auto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B639D7">
              <w:rPr>
                <w:rFonts w:ascii="GHEA Grapalat" w:hAnsi="GHEA Grapalat" w:cs="Sylfaen"/>
                <w:sz w:val="20"/>
                <w:szCs w:val="20"/>
                <w:lang w:val="hy-AM"/>
              </w:rPr>
              <w:t>Ընդունվել է:</w:t>
            </w:r>
          </w:p>
          <w:p w:rsidR="00484D54" w:rsidRPr="00B639D7" w:rsidRDefault="00484D54" w:rsidP="00DD3574">
            <w:pPr>
              <w:spacing w:line="276" w:lineRule="auto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810" w:type="dxa"/>
            <w:vAlign w:val="center"/>
          </w:tcPr>
          <w:p w:rsidR="00484D54" w:rsidRPr="00B639D7" w:rsidRDefault="00484D54" w:rsidP="00DD3574">
            <w:pPr>
              <w:spacing w:line="276" w:lineRule="auto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</w:tr>
    </w:tbl>
    <w:p w:rsidR="00484D54" w:rsidRPr="00DD7887" w:rsidRDefault="00484D54" w:rsidP="00484D54">
      <w:pPr>
        <w:rPr>
          <w:rFonts w:ascii="GHEA Grapalat" w:hAnsi="GHEA Grapalat"/>
          <w:sz w:val="20"/>
          <w:szCs w:val="20"/>
          <w:lang w:val="af-ZA"/>
        </w:rPr>
      </w:pPr>
    </w:p>
    <w:p w:rsidR="00005FB5" w:rsidRDefault="00005FB5">
      <w:bookmarkStart w:id="0" w:name="_GoBack"/>
      <w:bookmarkEnd w:id="0"/>
    </w:p>
    <w:sectPr w:rsidR="00005FB5" w:rsidSect="005E6473">
      <w:footerReference w:type="even" r:id="rId5"/>
      <w:footerReference w:type="default" r:id="rId6"/>
      <w:pgSz w:w="16840" w:h="11907" w:orient="landscape" w:code="9"/>
      <w:pgMar w:top="450" w:right="851" w:bottom="27" w:left="851" w:header="340" w:footer="34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76CB" w:rsidRDefault="00484D54" w:rsidP="00B7362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B76CB" w:rsidRDefault="00484D5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76CB" w:rsidRPr="004541AA" w:rsidRDefault="00484D54" w:rsidP="00B7362E">
    <w:pPr>
      <w:pStyle w:val="Footer"/>
      <w:framePr w:wrap="around" w:vAnchor="text" w:hAnchor="margin" w:xAlign="right" w:y="1"/>
      <w:rPr>
        <w:rStyle w:val="PageNumber"/>
        <w:sz w:val="16"/>
        <w:szCs w:val="16"/>
      </w:rPr>
    </w:pPr>
    <w:r w:rsidRPr="004541AA">
      <w:rPr>
        <w:rStyle w:val="PageNumber"/>
        <w:sz w:val="16"/>
        <w:szCs w:val="16"/>
      </w:rPr>
      <w:fldChar w:fldCharType="begin"/>
    </w:r>
    <w:r w:rsidRPr="004541AA">
      <w:rPr>
        <w:rStyle w:val="PageNumber"/>
        <w:sz w:val="16"/>
        <w:szCs w:val="16"/>
      </w:rPr>
      <w:instrText xml:space="preserve">PAGE  </w:instrText>
    </w:r>
    <w:r w:rsidRPr="004541AA">
      <w:rPr>
        <w:rStyle w:val="PageNumber"/>
        <w:sz w:val="16"/>
        <w:szCs w:val="16"/>
      </w:rPr>
      <w:fldChar w:fldCharType="separate"/>
    </w:r>
    <w:r>
      <w:rPr>
        <w:rStyle w:val="PageNumber"/>
        <w:noProof/>
        <w:sz w:val="16"/>
        <w:szCs w:val="16"/>
      </w:rPr>
      <w:t>2</w:t>
    </w:r>
    <w:r w:rsidRPr="004541AA">
      <w:rPr>
        <w:rStyle w:val="PageNumber"/>
        <w:sz w:val="16"/>
        <w:szCs w:val="16"/>
      </w:rPr>
      <w:fldChar w:fldCharType="end"/>
    </w:r>
  </w:p>
  <w:p w:rsidR="006B76CB" w:rsidRPr="004F6D54" w:rsidRDefault="00484D54" w:rsidP="00D8022E">
    <w:pPr>
      <w:pStyle w:val="Footer"/>
      <w:ind w:right="360"/>
    </w:pPr>
  </w:p>
</w:ft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D9753C"/>
    <w:multiLevelType w:val="hybridMultilevel"/>
    <w:tmpl w:val="8ACC3664"/>
    <w:lvl w:ilvl="0" w:tplc="E580DBA8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6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4D54"/>
    <w:rsid w:val="00005FB5"/>
    <w:rsid w:val="00484D54"/>
    <w:rsid w:val="00DA3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18F8886-D9C9-4EDA-A84A-9C23C8BDF4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4D54"/>
    <w:pPr>
      <w:spacing w:after="0" w:line="240" w:lineRule="auto"/>
    </w:pPr>
    <w:rPr>
      <w:rFonts w:ascii="Arial LatArm" w:eastAsia="Times New Roman" w:hAnsi="Arial LatArm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484D54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484D54"/>
    <w:rPr>
      <w:rFonts w:ascii="Arial LatArm" w:eastAsia="Times New Roman" w:hAnsi="Arial LatArm" w:cs="Times New Roman"/>
    </w:rPr>
  </w:style>
  <w:style w:type="character" w:styleId="PageNumber">
    <w:name w:val="page number"/>
    <w:basedOn w:val="DefaultParagraphFont"/>
    <w:rsid w:val="00484D54"/>
  </w:style>
  <w:style w:type="character" w:styleId="Strong">
    <w:name w:val="Strong"/>
    <w:qFormat/>
    <w:rsid w:val="00484D5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778</Words>
  <Characters>4436</Characters>
  <Application>Microsoft Office Word</Application>
  <DocSecurity>0</DocSecurity>
  <Lines>36</Lines>
  <Paragraphs>10</Paragraphs>
  <ScaleCrop>false</ScaleCrop>
  <Company/>
  <LinksUpToDate>false</LinksUpToDate>
  <CharactersWithSpaces>5204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Sargsyan1</dc:creator>
  <cp:keywords/>
  <dc:description/>
  <cp:lastModifiedBy>Lilit Sargsyan1</cp:lastModifiedBy>
  <cp:revision>1</cp:revision>
  <dcterms:created xsi:type="dcterms:W3CDTF">2025-07-31T05:47:00Z</dcterms:created>
  <dcterms:modified xsi:type="dcterms:W3CDTF">2025-07-31T05:47:00Z</dcterms:modified>
</cp:coreProperties>
</file>