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14446E" w14:textId="77777777" w:rsidR="00BA4243" w:rsidRDefault="0070542F">
      <w:pPr>
        <w:shd w:val="clear" w:color="auto" w:fill="FFFFFF"/>
        <w:spacing w:after="0" w:line="240" w:lineRule="auto"/>
        <w:jc w:val="center"/>
        <w:rPr>
          <w:rFonts w:ascii="GHEA Grapalat" w:eastAsia="GHEA Grapalat" w:hAnsi="GHEA Grapalat" w:cs="GHEA Grapalat"/>
          <w:b/>
          <w:color w:val="000000"/>
          <w:sz w:val="24"/>
          <w:szCs w:val="24"/>
        </w:rPr>
      </w:pPr>
      <w:r>
        <w:rPr>
          <w:rFonts w:ascii="GHEA Grapalat" w:eastAsia="GHEA Grapalat" w:hAnsi="GHEA Grapalat" w:cs="GHEA Grapalat"/>
          <w:b/>
          <w:sz w:val="24"/>
          <w:szCs w:val="24"/>
        </w:rPr>
        <w:t xml:space="preserve"> </w:t>
      </w:r>
      <w:r>
        <w:rPr>
          <w:rFonts w:ascii="GHEA Grapalat" w:eastAsia="GHEA Grapalat" w:hAnsi="GHEA Grapalat" w:cs="GHEA Grapalat"/>
          <w:b/>
          <w:color w:val="000000"/>
          <w:sz w:val="24"/>
          <w:szCs w:val="24"/>
        </w:rPr>
        <w:t>ԱՄՓՈՓԱԹԵՐԹ</w:t>
      </w:r>
    </w:p>
    <w:p w14:paraId="3791EED4" w14:textId="77777777" w:rsidR="00BA4243" w:rsidRDefault="00BA4243">
      <w:pPr>
        <w:shd w:val="clear" w:color="auto" w:fill="FFFFFF"/>
        <w:spacing w:after="0" w:line="240" w:lineRule="auto"/>
        <w:rPr>
          <w:rFonts w:ascii="GHEA Grapalat" w:eastAsia="GHEA Grapalat" w:hAnsi="GHEA Grapalat" w:cs="GHEA Grapalat"/>
          <w:b/>
          <w:color w:val="000000"/>
          <w:sz w:val="24"/>
          <w:szCs w:val="24"/>
        </w:rPr>
      </w:pPr>
    </w:p>
    <w:p w14:paraId="06A8AF32" w14:textId="29760142" w:rsidR="00BA4243" w:rsidRDefault="0070542F" w:rsidP="00DE33B2">
      <w:pPr>
        <w:jc w:val="center"/>
        <w:rPr>
          <w:rFonts w:ascii="GHEA Grapalat" w:eastAsia="GHEA Grapalat" w:hAnsi="GHEA Grapalat" w:cs="GHEA Grapalat"/>
          <w:b/>
          <w:color w:val="000000"/>
          <w:sz w:val="24"/>
          <w:szCs w:val="24"/>
          <w:highlight w:val="white"/>
        </w:rPr>
      </w:pPr>
      <w:r>
        <w:rPr>
          <w:rFonts w:ascii="GHEA Grapalat" w:eastAsia="GHEA Grapalat" w:hAnsi="GHEA Grapalat" w:cs="GHEA Grapalat"/>
          <w:b/>
          <w:color w:val="000000"/>
          <w:sz w:val="24"/>
          <w:szCs w:val="24"/>
          <w:highlight w:val="white"/>
        </w:rPr>
        <w:t>«ՀԱՅԱՍՏԱՆԻ ՀԱՆՐԱՊԵՏՈՒԹՅԱՆ ԱՐՏԱՀԱՆՄԱՆ ԽԹԱՆՄԱՆ 2025-2030</w:t>
      </w:r>
      <w:r w:rsidR="00CA2D07">
        <w:rPr>
          <w:rFonts w:ascii="GHEA Grapalat" w:eastAsia="GHEA Grapalat" w:hAnsi="GHEA Grapalat" w:cs="GHEA Grapalat"/>
          <w:b/>
          <w:color w:val="000000"/>
          <w:sz w:val="24"/>
          <w:szCs w:val="24"/>
          <w:highlight w:val="white"/>
        </w:rPr>
        <w:t>ԹՎԱԿԱՆՆԵՐԻ</w:t>
      </w:r>
      <w:r>
        <w:rPr>
          <w:rFonts w:ascii="GHEA Grapalat" w:eastAsia="GHEA Grapalat" w:hAnsi="GHEA Grapalat" w:cs="GHEA Grapalat"/>
          <w:b/>
          <w:color w:val="000000"/>
          <w:sz w:val="24"/>
          <w:szCs w:val="24"/>
          <w:highlight w:val="white"/>
        </w:rPr>
        <w:t xml:space="preserve"> ՌԱԶՄԱՎԱՐԱԿԱՆ ԾՐԱԳԻՐԸ ԵՎ ԴՐԱ ԿԱՏԱՐՈՒՄՆ ԱՊԱՀՈՎՈՂ ԳՈՐԾՈՂՈՒԹՅՈՒՆՆԵՐԻ ԾՐԱԳԻՐԸ ՀԱՍՏԱՏԵԼՈՒ ՄԱՍԻՆ» ՀՀ ԿԱՌԱՎԱՐՈՒԹՅԱՆ ՈՐՈՇՄԱՆ ՆԱԽԱԳԾԻ ԸՆԴՈՒՆՄԱՆ</w:t>
      </w:r>
    </w:p>
    <w:p w14:paraId="429AAA9D" w14:textId="77777777" w:rsidR="00DE33B2" w:rsidRPr="00DE33B2" w:rsidRDefault="00DE33B2" w:rsidP="00DE33B2">
      <w:pPr>
        <w:jc w:val="center"/>
        <w:rPr>
          <w:rFonts w:ascii="GHEA Grapalat" w:eastAsia="GHEA Grapalat" w:hAnsi="GHEA Grapalat" w:cs="GHEA Grapalat"/>
          <w:b/>
          <w:color w:val="000000"/>
          <w:sz w:val="24"/>
          <w:szCs w:val="24"/>
          <w:highlight w:val="white"/>
        </w:rPr>
      </w:pPr>
    </w:p>
    <w:tbl>
      <w:tblPr>
        <w:tblStyle w:val="a"/>
        <w:tblpPr w:leftFromText="180" w:rightFromText="180" w:vertAnchor="text" w:tblpX="-735" w:tblpY="1"/>
        <w:tblW w:w="108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000"/>
        <w:gridCol w:w="4890"/>
      </w:tblGrid>
      <w:tr w:rsidR="00BA4243" w14:paraId="638FE75C" w14:textId="77777777">
        <w:trPr>
          <w:trHeight w:val="351"/>
        </w:trPr>
        <w:tc>
          <w:tcPr>
            <w:tcW w:w="6000" w:type="dxa"/>
            <w:vMerge w:val="restart"/>
            <w:shd w:val="clear" w:color="auto" w:fill="AEAAAA"/>
          </w:tcPr>
          <w:p w14:paraId="1055CBB0" w14:textId="77777777" w:rsidR="00BA4243" w:rsidRDefault="0070542F">
            <w:pPr>
              <w:ind w:left="72" w:hanging="72"/>
              <w:jc w:val="center"/>
              <w:rPr>
                <w:rFonts w:ascii="GHEA Grapalat" w:eastAsia="GHEA Grapalat" w:hAnsi="GHEA Grapalat" w:cs="GHEA Grapalat"/>
                <w:sz w:val="24"/>
                <w:szCs w:val="24"/>
              </w:rPr>
            </w:pPr>
            <w:r>
              <w:rPr>
                <w:rFonts w:ascii="GHEA Grapalat" w:eastAsia="GHEA Grapalat" w:hAnsi="GHEA Grapalat" w:cs="GHEA Grapalat"/>
                <w:sz w:val="24"/>
                <w:szCs w:val="24"/>
              </w:rPr>
              <w:t>1. Քաղաքաշինության կոմիտե</w:t>
            </w:r>
          </w:p>
        </w:tc>
        <w:tc>
          <w:tcPr>
            <w:tcW w:w="4890" w:type="dxa"/>
            <w:shd w:val="clear" w:color="auto" w:fill="AEAAAA"/>
          </w:tcPr>
          <w:p w14:paraId="4673CD18" w14:textId="77777777" w:rsidR="00BA4243" w:rsidRDefault="0070542F">
            <w:pPr>
              <w:ind w:right="1714"/>
              <w:jc w:val="center"/>
              <w:rPr>
                <w:rFonts w:ascii="GHEA Grapalat" w:eastAsia="GHEA Grapalat" w:hAnsi="GHEA Grapalat" w:cs="GHEA Grapalat"/>
                <w:sz w:val="24"/>
                <w:szCs w:val="24"/>
              </w:rPr>
            </w:pPr>
            <w:r>
              <w:rPr>
                <w:rFonts w:ascii="GHEA Grapalat" w:eastAsia="GHEA Grapalat" w:hAnsi="GHEA Grapalat" w:cs="GHEA Grapalat"/>
                <w:sz w:val="24"/>
                <w:szCs w:val="24"/>
              </w:rPr>
              <w:t xml:space="preserve">                        07․02․2025</w:t>
            </w:r>
          </w:p>
        </w:tc>
      </w:tr>
      <w:tr w:rsidR="00BA4243" w14:paraId="5A300209" w14:textId="77777777">
        <w:trPr>
          <w:trHeight w:val="261"/>
        </w:trPr>
        <w:tc>
          <w:tcPr>
            <w:tcW w:w="6000" w:type="dxa"/>
            <w:vMerge/>
            <w:shd w:val="clear" w:color="auto" w:fill="AEAAAA"/>
          </w:tcPr>
          <w:p w14:paraId="22ABA5DE" w14:textId="77777777" w:rsidR="00BA4243" w:rsidRDefault="00BA4243">
            <w:pPr>
              <w:widowControl w:val="0"/>
              <w:pBdr>
                <w:top w:val="nil"/>
                <w:left w:val="nil"/>
                <w:bottom w:val="nil"/>
                <w:right w:val="nil"/>
                <w:between w:val="nil"/>
              </w:pBdr>
              <w:rPr>
                <w:rFonts w:ascii="GHEA Grapalat" w:eastAsia="GHEA Grapalat" w:hAnsi="GHEA Grapalat" w:cs="GHEA Grapalat"/>
                <w:color w:val="000000"/>
                <w:sz w:val="24"/>
                <w:szCs w:val="24"/>
                <w:highlight w:val="darkGray"/>
              </w:rPr>
            </w:pPr>
          </w:p>
        </w:tc>
        <w:tc>
          <w:tcPr>
            <w:tcW w:w="4890" w:type="dxa"/>
            <w:shd w:val="clear" w:color="auto" w:fill="AEAAAA"/>
          </w:tcPr>
          <w:p w14:paraId="2E06E947" w14:textId="4E15C969" w:rsidR="00BA4243" w:rsidRDefault="009675E8">
            <w:pPr>
              <w:jc w:val="center"/>
              <w:rPr>
                <w:rFonts w:ascii="GHEA Grapalat" w:eastAsia="GHEA Grapalat" w:hAnsi="GHEA Grapalat" w:cs="GHEA Grapalat"/>
                <w:sz w:val="24"/>
                <w:szCs w:val="24"/>
              </w:rPr>
            </w:pPr>
            <w:r w:rsidRPr="009675E8">
              <w:rPr>
                <w:rFonts w:ascii="GHEA Grapalat" w:eastAsia="GHEA Grapalat" w:hAnsi="GHEA Grapalat" w:cs="GHEA Grapalat"/>
                <w:sz w:val="24"/>
                <w:szCs w:val="24"/>
              </w:rPr>
              <w:t>01/18.1/1845-2025</w:t>
            </w:r>
          </w:p>
        </w:tc>
      </w:tr>
      <w:tr w:rsidR="00BA4243" w14:paraId="4E6969A1" w14:textId="77777777">
        <w:trPr>
          <w:trHeight w:val="692"/>
        </w:trPr>
        <w:tc>
          <w:tcPr>
            <w:tcW w:w="10890" w:type="dxa"/>
            <w:gridSpan w:val="2"/>
            <w:shd w:val="clear" w:color="auto" w:fill="auto"/>
          </w:tcPr>
          <w:p w14:paraId="7ECB0AC7" w14:textId="77777777" w:rsidR="00BA4243" w:rsidRDefault="0070542F">
            <w:pPr>
              <w:jc w:val="center"/>
              <w:rPr>
                <w:rFonts w:ascii="GHEA Grapalat" w:eastAsia="GHEA Grapalat" w:hAnsi="GHEA Grapalat" w:cs="GHEA Grapalat"/>
                <w:sz w:val="24"/>
                <w:szCs w:val="24"/>
              </w:rPr>
            </w:pPr>
            <w:r>
              <w:rPr>
                <w:rFonts w:ascii="GHEA Grapalat" w:eastAsia="GHEA Grapalat" w:hAnsi="GHEA Grapalat" w:cs="GHEA Grapalat"/>
                <w:sz w:val="24"/>
                <w:szCs w:val="24"/>
              </w:rPr>
              <w:t>Առաջարկություններ և դիտարկումներ չկան</w:t>
            </w:r>
          </w:p>
        </w:tc>
      </w:tr>
      <w:tr w:rsidR="00BA4243" w14:paraId="38402076" w14:textId="77777777">
        <w:trPr>
          <w:trHeight w:val="70"/>
        </w:trPr>
        <w:tc>
          <w:tcPr>
            <w:tcW w:w="6000" w:type="dxa"/>
            <w:vMerge w:val="restart"/>
            <w:shd w:val="clear" w:color="auto" w:fill="AEAAAA"/>
          </w:tcPr>
          <w:p w14:paraId="3D0630B6" w14:textId="77777777" w:rsidR="00BA4243" w:rsidRDefault="0070542F">
            <w:pPr>
              <w:ind w:left="72" w:hanging="72"/>
              <w:jc w:val="center"/>
              <w:rPr>
                <w:rFonts w:ascii="GHEA Grapalat" w:eastAsia="GHEA Grapalat" w:hAnsi="GHEA Grapalat" w:cs="GHEA Grapalat"/>
                <w:sz w:val="24"/>
                <w:szCs w:val="24"/>
              </w:rPr>
            </w:pPr>
            <w:r>
              <w:rPr>
                <w:rFonts w:ascii="GHEA Grapalat" w:eastAsia="GHEA Grapalat" w:hAnsi="GHEA Grapalat" w:cs="GHEA Grapalat"/>
                <w:sz w:val="24"/>
                <w:szCs w:val="24"/>
              </w:rPr>
              <w:t>2. Բարձր տեխնոլոգիական արդյունաբերության նախարարություն</w:t>
            </w:r>
          </w:p>
        </w:tc>
        <w:tc>
          <w:tcPr>
            <w:tcW w:w="4890" w:type="dxa"/>
            <w:shd w:val="clear" w:color="auto" w:fill="AEAAAA"/>
          </w:tcPr>
          <w:p w14:paraId="31878D2F" w14:textId="77777777" w:rsidR="00BA4243" w:rsidRDefault="0070542F">
            <w:pPr>
              <w:jc w:val="center"/>
              <w:rPr>
                <w:rFonts w:ascii="GHEA Grapalat" w:eastAsia="GHEA Grapalat" w:hAnsi="GHEA Grapalat" w:cs="GHEA Grapalat"/>
                <w:sz w:val="24"/>
                <w:szCs w:val="24"/>
              </w:rPr>
            </w:pPr>
            <w:r>
              <w:rPr>
                <w:rFonts w:ascii="GHEA Grapalat" w:eastAsia="GHEA Grapalat" w:hAnsi="GHEA Grapalat" w:cs="GHEA Grapalat"/>
                <w:sz w:val="24"/>
                <w:szCs w:val="24"/>
              </w:rPr>
              <w:t>12.02.2025</w:t>
            </w:r>
          </w:p>
        </w:tc>
      </w:tr>
      <w:tr w:rsidR="00BA4243" w14:paraId="16CD4811" w14:textId="77777777">
        <w:trPr>
          <w:trHeight w:val="157"/>
        </w:trPr>
        <w:tc>
          <w:tcPr>
            <w:tcW w:w="6000" w:type="dxa"/>
            <w:vMerge/>
            <w:shd w:val="clear" w:color="auto" w:fill="AEAAAA"/>
          </w:tcPr>
          <w:p w14:paraId="0F2A2749" w14:textId="77777777" w:rsidR="00BA4243" w:rsidRDefault="00BA4243">
            <w:pPr>
              <w:widowControl w:val="0"/>
              <w:pBdr>
                <w:top w:val="nil"/>
                <w:left w:val="nil"/>
                <w:bottom w:val="nil"/>
                <w:right w:val="nil"/>
                <w:between w:val="nil"/>
              </w:pBdr>
              <w:rPr>
                <w:rFonts w:ascii="GHEA Grapalat" w:eastAsia="GHEA Grapalat" w:hAnsi="GHEA Grapalat" w:cs="GHEA Grapalat"/>
                <w:color w:val="000000"/>
                <w:sz w:val="24"/>
                <w:szCs w:val="24"/>
                <w:highlight w:val="darkGray"/>
              </w:rPr>
            </w:pPr>
          </w:p>
        </w:tc>
        <w:tc>
          <w:tcPr>
            <w:tcW w:w="4890" w:type="dxa"/>
            <w:shd w:val="clear" w:color="auto" w:fill="AEAAAA"/>
          </w:tcPr>
          <w:p w14:paraId="5F31DBE2" w14:textId="24B6EAD4" w:rsidR="00BA4243" w:rsidRDefault="002B6B2A">
            <w:pPr>
              <w:jc w:val="center"/>
              <w:rPr>
                <w:rFonts w:ascii="GHEA Grapalat" w:eastAsia="GHEA Grapalat" w:hAnsi="GHEA Grapalat" w:cs="GHEA Grapalat"/>
                <w:sz w:val="24"/>
                <w:szCs w:val="24"/>
              </w:rPr>
            </w:pPr>
            <w:r w:rsidRPr="002B6B2A">
              <w:rPr>
                <w:rFonts w:ascii="GHEA Grapalat" w:eastAsia="GHEA Grapalat" w:hAnsi="GHEA Grapalat" w:cs="GHEA Grapalat"/>
                <w:sz w:val="24"/>
                <w:szCs w:val="24"/>
              </w:rPr>
              <w:t>01/13.1/1089-2025</w:t>
            </w:r>
          </w:p>
        </w:tc>
      </w:tr>
      <w:tr w:rsidR="00BA4243" w14:paraId="63506174" w14:textId="77777777" w:rsidTr="00DE33B2">
        <w:trPr>
          <w:trHeight w:val="368"/>
        </w:trPr>
        <w:tc>
          <w:tcPr>
            <w:tcW w:w="10890" w:type="dxa"/>
            <w:gridSpan w:val="2"/>
            <w:shd w:val="clear" w:color="auto" w:fill="auto"/>
          </w:tcPr>
          <w:p w14:paraId="5C527B48" w14:textId="77777777" w:rsidR="00BA4243" w:rsidRDefault="0070542F">
            <w:pPr>
              <w:jc w:val="center"/>
              <w:rPr>
                <w:rFonts w:ascii="GHEA Grapalat" w:eastAsia="GHEA Grapalat" w:hAnsi="GHEA Grapalat" w:cs="GHEA Grapalat"/>
                <w:sz w:val="24"/>
                <w:szCs w:val="24"/>
              </w:rPr>
            </w:pPr>
            <w:r>
              <w:rPr>
                <w:rFonts w:ascii="GHEA Grapalat" w:eastAsia="GHEA Grapalat" w:hAnsi="GHEA Grapalat" w:cs="GHEA Grapalat"/>
                <w:sz w:val="24"/>
                <w:szCs w:val="24"/>
              </w:rPr>
              <w:t>Առաջարկություններ և դիտարկումներ չկան</w:t>
            </w:r>
          </w:p>
        </w:tc>
      </w:tr>
      <w:tr w:rsidR="00BA4243" w14:paraId="604B89B6" w14:textId="77777777">
        <w:trPr>
          <w:trHeight w:val="70"/>
        </w:trPr>
        <w:tc>
          <w:tcPr>
            <w:tcW w:w="6000" w:type="dxa"/>
            <w:vMerge w:val="restart"/>
            <w:shd w:val="clear" w:color="auto" w:fill="AEAAAA"/>
          </w:tcPr>
          <w:p w14:paraId="1DB7995A" w14:textId="77777777" w:rsidR="00BA4243" w:rsidRDefault="0070542F">
            <w:pPr>
              <w:ind w:left="72" w:hanging="72"/>
              <w:jc w:val="center"/>
              <w:rPr>
                <w:rFonts w:ascii="GHEA Grapalat" w:eastAsia="GHEA Grapalat" w:hAnsi="GHEA Grapalat" w:cs="GHEA Grapalat"/>
                <w:sz w:val="24"/>
                <w:szCs w:val="24"/>
              </w:rPr>
            </w:pPr>
            <w:r>
              <w:rPr>
                <w:rFonts w:ascii="GHEA Grapalat" w:eastAsia="GHEA Grapalat" w:hAnsi="GHEA Grapalat" w:cs="GHEA Grapalat"/>
                <w:sz w:val="24"/>
                <w:szCs w:val="24"/>
              </w:rPr>
              <w:t>3.  ՀՀ տարածքային կառավարման և ենթակառուցվածքների նախարարություն</w:t>
            </w:r>
          </w:p>
        </w:tc>
        <w:tc>
          <w:tcPr>
            <w:tcW w:w="4890" w:type="dxa"/>
            <w:shd w:val="clear" w:color="auto" w:fill="AEAAAA"/>
          </w:tcPr>
          <w:p w14:paraId="2782CEFD" w14:textId="77777777" w:rsidR="00BA4243" w:rsidRDefault="0070542F">
            <w:pPr>
              <w:jc w:val="center"/>
              <w:rPr>
                <w:rFonts w:ascii="GHEA Grapalat" w:eastAsia="GHEA Grapalat" w:hAnsi="GHEA Grapalat" w:cs="GHEA Grapalat"/>
                <w:sz w:val="24"/>
                <w:szCs w:val="24"/>
              </w:rPr>
            </w:pPr>
            <w:r>
              <w:rPr>
                <w:rFonts w:ascii="GHEA Grapalat" w:eastAsia="GHEA Grapalat" w:hAnsi="GHEA Grapalat" w:cs="GHEA Grapalat"/>
                <w:sz w:val="24"/>
                <w:szCs w:val="24"/>
              </w:rPr>
              <w:t>12.02.2025</w:t>
            </w:r>
          </w:p>
        </w:tc>
      </w:tr>
      <w:tr w:rsidR="00BA4243" w14:paraId="3F3A30F5" w14:textId="77777777">
        <w:trPr>
          <w:trHeight w:val="221"/>
        </w:trPr>
        <w:tc>
          <w:tcPr>
            <w:tcW w:w="6000" w:type="dxa"/>
            <w:vMerge/>
            <w:shd w:val="clear" w:color="auto" w:fill="AEAAAA"/>
          </w:tcPr>
          <w:p w14:paraId="4CEF0819" w14:textId="77777777" w:rsidR="00BA4243" w:rsidRDefault="00BA4243">
            <w:pPr>
              <w:widowControl w:val="0"/>
              <w:pBdr>
                <w:top w:val="nil"/>
                <w:left w:val="nil"/>
                <w:bottom w:val="nil"/>
                <w:right w:val="nil"/>
                <w:between w:val="nil"/>
              </w:pBdr>
              <w:rPr>
                <w:rFonts w:ascii="GHEA Grapalat" w:eastAsia="GHEA Grapalat" w:hAnsi="GHEA Grapalat" w:cs="GHEA Grapalat"/>
                <w:color w:val="000000"/>
                <w:sz w:val="24"/>
                <w:szCs w:val="24"/>
              </w:rPr>
            </w:pPr>
          </w:p>
        </w:tc>
        <w:tc>
          <w:tcPr>
            <w:tcW w:w="4890" w:type="dxa"/>
            <w:shd w:val="clear" w:color="auto" w:fill="AEAAAA"/>
          </w:tcPr>
          <w:p w14:paraId="09168007" w14:textId="3F593AB6" w:rsidR="00BA4243" w:rsidRDefault="00773553">
            <w:pPr>
              <w:pBdr>
                <w:top w:val="nil"/>
                <w:left w:val="nil"/>
                <w:bottom w:val="nil"/>
                <w:right w:val="nil"/>
                <w:between w:val="nil"/>
              </w:pBdr>
              <w:jc w:val="center"/>
              <w:rPr>
                <w:rFonts w:ascii="GHEA Grapalat" w:eastAsia="GHEA Grapalat" w:hAnsi="GHEA Grapalat" w:cs="GHEA Grapalat"/>
                <w:sz w:val="24"/>
                <w:szCs w:val="24"/>
              </w:rPr>
            </w:pPr>
            <w:r w:rsidRPr="00773553">
              <w:rPr>
                <w:rFonts w:ascii="GHEA Grapalat" w:eastAsia="GHEA Grapalat" w:hAnsi="GHEA Grapalat" w:cs="GHEA Grapalat"/>
                <w:sz w:val="24"/>
                <w:szCs w:val="24"/>
              </w:rPr>
              <w:t>ԴԽ/29.2/4745-2025</w:t>
            </w:r>
          </w:p>
        </w:tc>
      </w:tr>
      <w:tr w:rsidR="00BA4243" w14:paraId="1D685D97" w14:textId="77777777" w:rsidTr="00DE33B2">
        <w:trPr>
          <w:trHeight w:val="4850"/>
        </w:trPr>
        <w:tc>
          <w:tcPr>
            <w:tcW w:w="6000" w:type="dxa"/>
            <w:shd w:val="clear" w:color="auto" w:fill="FFFFFF"/>
          </w:tcPr>
          <w:p w14:paraId="36750B7C" w14:textId="77777777" w:rsidR="00BA4243" w:rsidRDefault="0070542F">
            <w:pPr>
              <w:shd w:val="clear" w:color="auto" w:fill="FFFFFF"/>
              <w:ind w:left="72" w:hanging="72"/>
              <w:jc w:val="both"/>
              <w:rPr>
                <w:rFonts w:ascii="GHEA Grapalat" w:eastAsia="GHEA Grapalat" w:hAnsi="GHEA Grapalat" w:cs="GHEA Grapalat"/>
                <w:sz w:val="24"/>
                <w:szCs w:val="24"/>
              </w:rPr>
            </w:pPr>
            <w:r>
              <w:rPr>
                <w:rFonts w:ascii="GHEA Grapalat" w:eastAsia="GHEA Grapalat" w:hAnsi="GHEA Grapalat" w:cs="GHEA Grapalat"/>
                <w:sz w:val="24"/>
                <w:szCs w:val="24"/>
              </w:rPr>
              <w:t>1․ Նախագծի Հավելված 2-ով սահմանված բարձր ավելացված արժեք ունեցող ապրանքների արտահանման աջակցության ծրագրի ներքո ովքեր են հանդիսանալու շահառուները, ի՞նչ միջոցներով է իրականացվելու տվյալ ծրագիրը, ի՞նչ ապրանքատեսակներ են արտահանվելու և ինչպիսին է լինելու ապրանքի տեղափոխման արժեքի ազդեցությունն ապրանքի վերջնական արժեքի վրա։</w:t>
            </w:r>
          </w:p>
        </w:tc>
        <w:tc>
          <w:tcPr>
            <w:tcW w:w="4890" w:type="dxa"/>
            <w:shd w:val="clear" w:color="auto" w:fill="FFFFFF"/>
          </w:tcPr>
          <w:p w14:paraId="24A42AD6" w14:textId="5AD5272D" w:rsidR="00525AF3" w:rsidRPr="00525AF3" w:rsidRDefault="00525AF3">
            <w:pPr>
              <w:pBdr>
                <w:top w:val="nil"/>
                <w:left w:val="nil"/>
                <w:bottom w:val="nil"/>
                <w:right w:val="nil"/>
                <w:between w:val="nil"/>
              </w:pBdr>
              <w:rPr>
                <w:rFonts w:ascii="Cambria Math" w:eastAsia="GHEA Grapalat" w:hAnsi="Cambria Math" w:cs="GHEA Grapalat"/>
                <w:b/>
                <w:bCs/>
                <w:sz w:val="24"/>
                <w:szCs w:val="24"/>
              </w:rPr>
            </w:pPr>
            <w:r w:rsidRPr="00525AF3">
              <w:rPr>
                <w:rFonts w:ascii="GHEA Grapalat" w:eastAsia="GHEA Grapalat" w:hAnsi="GHEA Grapalat" w:cs="GHEA Grapalat"/>
                <w:b/>
                <w:bCs/>
                <w:sz w:val="24"/>
                <w:szCs w:val="24"/>
              </w:rPr>
              <w:t>Ընդունվել է</w:t>
            </w:r>
            <w:r w:rsidRPr="00525AF3">
              <w:rPr>
                <w:rFonts w:ascii="Cambria Math" w:eastAsia="GHEA Grapalat" w:hAnsi="Cambria Math" w:cs="GHEA Grapalat"/>
                <w:b/>
                <w:bCs/>
                <w:sz w:val="24"/>
                <w:szCs w:val="24"/>
              </w:rPr>
              <w:t>։</w:t>
            </w:r>
          </w:p>
          <w:p w14:paraId="5FF4FA0D" w14:textId="77777777" w:rsidR="00525AF3" w:rsidRPr="00525AF3" w:rsidRDefault="00525AF3">
            <w:pPr>
              <w:pBdr>
                <w:top w:val="nil"/>
                <w:left w:val="nil"/>
                <w:bottom w:val="nil"/>
                <w:right w:val="nil"/>
                <w:between w:val="nil"/>
              </w:pBdr>
              <w:rPr>
                <w:rFonts w:ascii="Cambria Math" w:eastAsia="GHEA Grapalat" w:hAnsi="Cambria Math" w:cs="GHEA Grapalat"/>
                <w:sz w:val="24"/>
                <w:szCs w:val="24"/>
              </w:rPr>
            </w:pPr>
          </w:p>
          <w:p w14:paraId="43465DC7" w14:textId="4A75520B" w:rsidR="00BA4243" w:rsidRDefault="00525AF3">
            <w:pPr>
              <w:pBdr>
                <w:top w:val="nil"/>
                <w:left w:val="nil"/>
                <w:bottom w:val="nil"/>
                <w:right w:val="nil"/>
                <w:between w:val="nil"/>
              </w:pBdr>
              <w:rPr>
                <w:rFonts w:ascii="GHEA Grapalat" w:eastAsia="GHEA Grapalat" w:hAnsi="GHEA Grapalat" w:cs="GHEA Grapalat"/>
                <w:i/>
              </w:rPr>
            </w:pPr>
            <w:r>
              <w:rPr>
                <w:rFonts w:ascii="GHEA Grapalat" w:eastAsia="GHEA Grapalat" w:hAnsi="GHEA Grapalat" w:cs="GHEA Grapalat"/>
                <w:sz w:val="24"/>
                <w:szCs w:val="24"/>
              </w:rPr>
              <w:t>Պարզաբանում</w:t>
            </w:r>
            <w:r>
              <w:rPr>
                <w:rFonts w:ascii="Cambria Math" w:eastAsia="GHEA Grapalat" w:hAnsi="Cambria Math" w:cs="GHEA Grapalat"/>
                <w:sz w:val="24"/>
                <w:szCs w:val="24"/>
              </w:rPr>
              <w:t xml:space="preserve">․ </w:t>
            </w:r>
            <w:r w:rsidR="0070542F">
              <w:rPr>
                <w:rFonts w:ascii="GHEA Grapalat" w:eastAsia="GHEA Grapalat" w:hAnsi="GHEA Grapalat" w:cs="GHEA Grapalat"/>
                <w:sz w:val="24"/>
                <w:szCs w:val="24"/>
              </w:rPr>
              <w:t xml:space="preserve">Նախագծի հավելված 1-ի 61-րդ պարբերությամբ սահմանված է հետևյալը․ </w:t>
            </w:r>
            <w:r w:rsidR="0070542F">
              <w:rPr>
                <w:rFonts w:ascii="GHEA Grapalat" w:eastAsia="GHEA Grapalat" w:hAnsi="GHEA Grapalat" w:cs="GHEA Grapalat"/>
                <w:i/>
              </w:rPr>
              <w:t>«Ընդհանուր միջոցառումները վերաբերում են բոլոր արտահանողներին և բոլոր ապրանքային խմբերին, առանց բացառության, միտված լինելով խթանելու երկրի արտահանման ծավալի աճը և բարելավելու արտահանողների հնարավորություններն ու կարողությունները: Ապրանքային միտվածության միջոցառումները ենթադրում են գործողությունների ամբողջականություն, որոնք կխթանեն համապարփակ և բազմաշերտ հետազոտության արդյունքում ընտրված 25 ապրանքային խմբերի արտահանումը:</w:t>
            </w:r>
          </w:p>
          <w:p w14:paraId="7D886AF0" w14:textId="77777777" w:rsidR="00BA4243" w:rsidRDefault="0070542F">
            <w:pPr>
              <w:pBdr>
                <w:top w:val="nil"/>
                <w:left w:val="nil"/>
                <w:bottom w:val="nil"/>
                <w:right w:val="nil"/>
                <w:between w:val="nil"/>
              </w:pBdr>
              <w:rPr>
                <w:rFonts w:ascii="GHEA Grapalat" w:eastAsia="GHEA Grapalat" w:hAnsi="GHEA Grapalat" w:cs="GHEA Grapalat"/>
                <w:sz w:val="24"/>
                <w:szCs w:val="24"/>
              </w:rPr>
            </w:pPr>
            <w:r>
              <w:rPr>
                <w:rFonts w:ascii="GHEA Grapalat" w:eastAsia="GHEA Grapalat" w:hAnsi="GHEA Grapalat" w:cs="GHEA Grapalat"/>
                <w:i/>
              </w:rPr>
              <w:t>»</w:t>
            </w:r>
            <w:r>
              <w:rPr>
                <w:rFonts w:ascii="GHEA Grapalat" w:eastAsia="GHEA Grapalat" w:hAnsi="GHEA Grapalat" w:cs="GHEA Grapalat"/>
                <w:sz w:val="24"/>
                <w:szCs w:val="24"/>
              </w:rPr>
              <w:t>: Հավելենք, որ մեջբերված 25 ապրանքային խմբերի</w:t>
            </w:r>
            <w:r>
              <w:rPr>
                <w:rFonts w:ascii="Times New Roman" w:eastAsia="Times New Roman" w:hAnsi="Times New Roman" w:cs="Times New Roman"/>
                <w:sz w:val="14"/>
                <w:szCs w:val="14"/>
              </w:rPr>
              <w:tab/>
            </w:r>
            <w:r>
              <w:rPr>
                <w:rFonts w:ascii="GHEA Grapalat" w:eastAsia="GHEA Grapalat" w:hAnsi="GHEA Grapalat" w:cs="GHEA Grapalat"/>
                <w:sz w:val="24"/>
                <w:szCs w:val="24"/>
              </w:rPr>
              <w:t>ընտրությունը կատարվել է հիմնվելով ինտեգրված բաղադրյալ ինդեքսի կիրառության արդյունքում առավելագույն ցուցանիշ ունենալու վրա, որը, իր հերթին,</w:t>
            </w:r>
            <w:r>
              <w:rPr>
                <w:rFonts w:ascii="GHEA Grapalat" w:eastAsia="GHEA Grapalat" w:hAnsi="GHEA Grapalat" w:cs="GHEA Grapalat"/>
                <w:b/>
                <w:sz w:val="24"/>
                <w:szCs w:val="24"/>
              </w:rPr>
              <w:t xml:space="preserve"> 7 ցուցանիշների համախումբ է </w:t>
            </w:r>
            <w:r>
              <w:rPr>
                <w:rFonts w:ascii="GHEA Grapalat" w:eastAsia="GHEA Grapalat" w:hAnsi="GHEA Grapalat" w:cs="GHEA Grapalat"/>
                <w:sz w:val="24"/>
                <w:szCs w:val="24"/>
              </w:rPr>
              <w:t xml:space="preserve"> և </w:t>
            </w:r>
            <w:r>
              <w:rPr>
                <w:rFonts w:ascii="GHEA Grapalat" w:eastAsia="GHEA Grapalat" w:hAnsi="GHEA Grapalat" w:cs="GHEA Grapalat"/>
                <w:sz w:val="24"/>
                <w:szCs w:val="24"/>
              </w:rPr>
              <w:lastRenderedPageBreak/>
              <w:t xml:space="preserve">ընդգրկում է բաղադրիչներ, ինչպիսիք են՝ </w:t>
            </w:r>
            <w:r>
              <w:rPr>
                <w:rFonts w:ascii="GHEA Grapalat" w:eastAsia="GHEA Grapalat" w:hAnsi="GHEA Grapalat" w:cs="GHEA Grapalat"/>
                <w:b/>
                <w:sz w:val="24"/>
                <w:szCs w:val="24"/>
              </w:rPr>
              <w:t>ավելացված արժեքը</w:t>
            </w:r>
            <w:r>
              <w:rPr>
                <w:rFonts w:ascii="GHEA Grapalat" w:eastAsia="GHEA Grapalat" w:hAnsi="GHEA Grapalat" w:cs="GHEA Grapalat"/>
                <w:sz w:val="24"/>
                <w:szCs w:val="24"/>
              </w:rPr>
              <w:t>, աշխատանքի արտադրողականությունը, Հայաստանի արտահանման ապրանքային կառուցվածքը, ապրանքի բարդությունը, համեմատական առավելությունն ու քաշ/գին հարաբերությունը:</w:t>
            </w:r>
          </w:p>
          <w:p w14:paraId="757B7C9C" w14:textId="77777777" w:rsidR="00BA4243" w:rsidRDefault="0070542F">
            <w:pPr>
              <w:pBdr>
                <w:top w:val="nil"/>
                <w:left w:val="nil"/>
                <w:bottom w:val="nil"/>
                <w:right w:val="nil"/>
                <w:between w:val="nil"/>
              </w:pBdr>
              <w:rPr>
                <w:rFonts w:ascii="GHEA Grapalat" w:eastAsia="GHEA Grapalat" w:hAnsi="GHEA Grapalat" w:cs="GHEA Grapalat"/>
                <w:sz w:val="24"/>
                <w:szCs w:val="24"/>
              </w:rPr>
            </w:pPr>
            <w:r>
              <w:rPr>
                <w:rFonts w:ascii="GHEA Grapalat" w:eastAsia="GHEA Grapalat" w:hAnsi="GHEA Grapalat" w:cs="GHEA Grapalat"/>
                <w:sz w:val="24"/>
                <w:szCs w:val="24"/>
              </w:rPr>
              <w:t xml:space="preserve"> Ձեր կողմից բարձրացված հարցերը վերաբերելի են ապրանքային միտվածություն ունեցող միջոցառումների խմբին։ </w:t>
            </w:r>
            <w:r>
              <w:rPr>
                <w:rFonts w:ascii="GHEA Grapalat" w:eastAsia="GHEA Grapalat" w:hAnsi="GHEA Grapalat" w:cs="GHEA Grapalat"/>
                <w:sz w:val="24"/>
                <w:szCs w:val="24"/>
              </w:rPr>
              <w:br/>
              <w:t xml:space="preserve">Ապրանքային միտվածության միջոցառումների թիրախային ապրանքները, շուկաները և սուբյեկտները ներկայացված է Նախագծի Հավելված 1-ի 2․2 կետով (62-րդ պարբերություն): </w:t>
            </w:r>
          </w:p>
        </w:tc>
      </w:tr>
      <w:tr w:rsidR="00BA4243" w14:paraId="085CDC81" w14:textId="77777777">
        <w:trPr>
          <w:trHeight w:val="215"/>
        </w:trPr>
        <w:tc>
          <w:tcPr>
            <w:tcW w:w="6000" w:type="dxa"/>
            <w:vMerge w:val="restart"/>
            <w:shd w:val="clear" w:color="auto" w:fill="AEAAAA"/>
          </w:tcPr>
          <w:p w14:paraId="47DB3981" w14:textId="77777777" w:rsidR="00BA4243" w:rsidRDefault="0070542F">
            <w:pPr>
              <w:tabs>
                <w:tab w:val="left" w:pos="567"/>
              </w:tabs>
              <w:ind w:left="72" w:hanging="72"/>
              <w:jc w:val="center"/>
              <w:rPr>
                <w:rFonts w:ascii="GHEA Grapalat" w:eastAsia="GHEA Grapalat" w:hAnsi="GHEA Grapalat" w:cs="GHEA Grapalat"/>
                <w:sz w:val="24"/>
                <w:szCs w:val="24"/>
              </w:rPr>
            </w:pPr>
            <w:r>
              <w:rPr>
                <w:rFonts w:ascii="GHEA Grapalat" w:eastAsia="GHEA Grapalat" w:hAnsi="GHEA Grapalat" w:cs="GHEA Grapalat"/>
                <w:sz w:val="24"/>
                <w:szCs w:val="24"/>
              </w:rPr>
              <w:lastRenderedPageBreak/>
              <w:t>4. Պետական եկամուտների կոմիտե</w:t>
            </w:r>
          </w:p>
        </w:tc>
        <w:tc>
          <w:tcPr>
            <w:tcW w:w="4890" w:type="dxa"/>
            <w:shd w:val="clear" w:color="auto" w:fill="AEAAAA"/>
          </w:tcPr>
          <w:p w14:paraId="4039E6ED" w14:textId="77777777" w:rsidR="00BA4243" w:rsidRDefault="0070542F">
            <w:pPr>
              <w:pBdr>
                <w:top w:val="nil"/>
                <w:left w:val="nil"/>
                <w:bottom w:val="nil"/>
                <w:right w:val="nil"/>
                <w:between w:val="nil"/>
              </w:pBdr>
              <w:jc w:val="center"/>
              <w:rPr>
                <w:rFonts w:ascii="GHEA Grapalat" w:eastAsia="GHEA Grapalat" w:hAnsi="GHEA Grapalat" w:cs="GHEA Grapalat"/>
                <w:sz w:val="24"/>
                <w:szCs w:val="24"/>
              </w:rPr>
            </w:pPr>
            <w:r>
              <w:rPr>
                <w:rFonts w:ascii="GHEA Grapalat" w:eastAsia="GHEA Grapalat" w:hAnsi="GHEA Grapalat" w:cs="GHEA Grapalat"/>
                <w:sz w:val="24"/>
                <w:szCs w:val="24"/>
              </w:rPr>
              <w:t>12.02.2025</w:t>
            </w:r>
          </w:p>
        </w:tc>
      </w:tr>
      <w:tr w:rsidR="00BA4243" w14:paraId="27B8CD98" w14:textId="77777777">
        <w:trPr>
          <w:trHeight w:val="237"/>
        </w:trPr>
        <w:tc>
          <w:tcPr>
            <w:tcW w:w="6000" w:type="dxa"/>
            <w:vMerge/>
            <w:shd w:val="clear" w:color="auto" w:fill="AEAAAA"/>
          </w:tcPr>
          <w:p w14:paraId="6D84027F" w14:textId="77777777" w:rsidR="00BA4243" w:rsidRDefault="00BA4243">
            <w:pPr>
              <w:widowControl w:val="0"/>
              <w:pBdr>
                <w:top w:val="nil"/>
                <w:left w:val="nil"/>
                <w:bottom w:val="nil"/>
                <w:right w:val="nil"/>
                <w:between w:val="nil"/>
              </w:pBdr>
              <w:rPr>
                <w:rFonts w:ascii="GHEA Grapalat" w:eastAsia="GHEA Grapalat" w:hAnsi="GHEA Grapalat" w:cs="GHEA Grapalat"/>
                <w:color w:val="000000"/>
                <w:sz w:val="24"/>
                <w:szCs w:val="24"/>
              </w:rPr>
            </w:pPr>
          </w:p>
        </w:tc>
        <w:tc>
          <w:tcPr>
            <w:tcW w:w="4890" w:type="dxa"/>
            <w:shd w:val="clear" w:color="auto" w:fill="AEAAAA"/>
          </w:tcPr>
          <w:p w14:paraId="7C60C6D5" w14:textId="40DF86AD" w:rsidR="00BA4243" w:rsidRDefault="00773553">
            <w:pPr>
              <w:pBdr>
                <w:top w:val="nil"/>
                <w:left w:val="nil"/>
                <w:bottom w:val="nil"/>
                <w:right w:val="nil"/>
                <w:between w:val="nil"/>
              </w:pBdr>
              <w:jc w:val="center"/>
              <w:rPr>
                <w:rFonts w:ascii="GHEA Grapalat" w:eastAsia="GHEA Grapalat" w:hAnsi="GHEA Grapalat" w:cs="GHEA Grapalat"/>
                <w:sz w:val="24"/>
                <w:szCs w:val="24"/>
              </w:rPr>
            </w:pPr>
            <w:r w:rsidRPr="00773553">
              <w:rPr>
                <w:rFonts w:ascii="GHEA Grapalat" w:eastAsia="GHEA Grapalat" w:hAnsi="GHEA Grapalat" w:cs="GHEA Grapalat"/>
                <w:sz w:val="24"/>
                <w:szCs w:val="24"/>
              </w:rPr>
              <w:t>01/2-1/8002-2025</w:t>
            </w:r>
          </w:p>
        </w:tc>
      </w:tr>
      <w:tr w:rsidR="00BA4243" w14:paraId="66192265" w14:textId="77777777">
        <w:trPr>
          <w:trHeight w:val="533"/>
        </w:trPr>
        <w:tc>
          <w:tcPr>
            <w:tcW w:w="6000" w:type="dxa"/>
          </w:tcPr>
          <w:p w14:paraId="77B40F91" w14:textId="77777777" w:rsidR="00BA4243" w:rsidRDefault="0070542F">
            <w:pPr>
              <w:shd w:val="clear" w:color="auto" w:fill="FFFFFF"/>
              <w:ind w:left="72" w:hanging="72"/>
              <w:jc w:val="both"/>
              <w:rPr>
                <w:rFonts w:ascii="GHEA Grapalat" w:eastAsia="GHEA Grapalat" w:hAnsi="GHEA Grapalat" w:cs="GHEA Grapalat"/>
                <w:sz w:val="24"/>
                <w:szCs w:val="24"/>
              </w:rPr>
            </w:pPr>
            <w:r>
              <w:rPr>
                <w:rFonts w:ascii="GHEA Grapalat" w:eastAsia="GHEA Grapalat" w:hAnsi="GHEA Grapalat" w:cs="GHEA Grapalat"/>
                <w:sz w:val="24"/>
                <w:szCs w:val="24"/>
              </w:rPr>
              <w:t>1. նախագծի հավելված N 2-ի «M 1.1.3» ծրագրի/միջոցառման շրջանակներում նախատեսվում է ծառայությունների արտահանումը հաշվարկելու համար ներդնել համապատասխան վիճակագրության հավաքագրման համակարգ։ Այս առումով, հայտնում ենք, որ ՀՀ հարկային օրենսգրքի 65-րդ հոդվածի համաձայն` ավելացված արժեքի հարկի զրոյական դրույքաչափով հարկվող գործարքները հաշվետու ժամանակաշրջանի համար հայտարարագրվում են մեկ միասնական թվով, և հնարավոր չէ դրանք տարանջատել ըստ աշխատանքի կատարման և/կամ ծառայությունների մատուցման, ուստի առաջարկում ենք նշված միջոցառման ձևակերպման մեջ ներառել նաև աշխատանքի կատարումը։</w:t>
            </w:r>
          </w:p>
          <w:p w14:paraId="51C6153A" w14:textId="77777777" w:rsidR="00BA4243" w:rsidRDefault="00BA4243">
            <w:pPr>
              <w:shd w:val="clear" w:color="auto" w:fill="FFFFFF"/>
              <w:tabs>
                <w:tab w:val="left" w:pos="567"/>
              </w:tabs>
              <w:ind w:left="72" w:hanging="72"/>
              <w:rPr>
                <w:rFonts w:ascii="GHEA Grapalat" w:eastAsia="GHEA Grapalat" w:hAnsi="GHEA Grapalat" w:cs="GHEA Grapalat"/>
                <w:sz w:val="24"/>
                <w:szCs w:val="24"/>
              </w:rPr>
            </w:pPr>
          </w:p>
        </w:tc>
        <w:tc>
          <w:tcPr>
            <w:tcW w:w="4890" w:type="dxa"/>
          </w:tcPr>
          <w:p w14:paraId="37292D1C" w14:textId="394E3195" w:rsidR="00BA4243" w:rsidRDefault="0070542F">
            <w:pPr>
              <w:rPr>
                <w:rFonts w:ascii="GHEA Grapalat" w:eastAsia="GHEA Grapalat" w:hAnsi="GHEA Grapalat" w:cs="GHEA Grapalat"/>
                <w:sz w:val="24"/>
                <w:szCs w:val="24"/>
              </w:rPr>
            </w:pPr>
            <w:r w:rsidRPr="009F167A">
              <w:rPr>
                <w:rFonts w:ascii="GHEA Grapalat" w:eastAsia="GHEA Grapalat" w:hAnsi="GHEA Grapalat" w:cs="GHEA Grapalat"/>
                <w:b/>
                <w:bCs/>
                <w:sz w:val="24"/>
                <w:szCs w:val="24"/>
              </w:rPr>
              <w:t>Ընդունվել է։</w:t>
            </w:r>
            <w:r>
              <w:rPr>
                <w:rFonts w:ascii="GHEA Grapalat" w:eastAsia="GHEA Grapalat" w:hAnsi="GHEA Grapalat" w:cs="GHEA Grapalat"/>
                <w:sz w:val="24"/>
                <w:szCs w:val="24"/>
              </w:rPr>
              <w:br/>
            </w:r>
            <w:r>
              <w:rPr>
                <w:rFonts w:ascii="GHEA Grapalat" w:eastAsia="GHEA Grapalat" w:hAnsi="GHEA Grapalat" w:cs="GHEA Grapalat"/>
                <w:sz w:val="24"/>
                <w:szCs w:val="24"/>
              </w:rPr>
              <w:br/>
              <w:t>Կետը վերաձևակերպվել է հետևյալ կերպ.  «Ներդնել համապատասխան վիճակագրության հավաքագրման համակարգ՝ արտահանման մեջ ծառայությունների մատուցման և աշխատանքի կատարումը հաշվարկելու համար»</w:t>
            </w:r>
            <w:r w:rsidR="003978AF">
              <w:rPr>
                <w:rFonts w:ascii="GHEA Grapalat" w:eastAsia="GHEA Grapalat" w:hAnsi="GHEA Grapalat" w:cs="GHEA Grapalat"/>
                <w:sz w:val="24"/>
                <w:szCs w:val="24"/>
              </w:rPr>
              <w:t>։</w:t>
            </w:r>
          </w:p>
          <w:p w14:paraId="41B4593F" w14:textId="77777777" w:rsidR="00BA4243" w:rsidRDefault="00BA4243">
            <w:pPr>
              <w:rPr>
                <w:rFonts w:ascii="GHEA Grapalat" w:eastAsia="GHEA Grapalat" w:hAnsi="GHEA Grapalat" w:cs="GHEA Grapalat"/>
                <w:sz w:val="24"/>
                <w:szCs w:val="24"/>
              </w:rPr>
            </w:pPr>
          </w:p>
          <w:p w14:paraId="3ED0AA11" w14:textId="77777777" w:rsidR="00BA4243" w:rsidRDefault="00BA4243">
            <w:pPr>
              <w:rPr>
                <w:rFonts w:ascii="GHEA Grapalat" w:eastAsia="GHEA Grapalat" w:hAnsi="GHEA Grapalat" w:cs="GHEA Grapalat"/>
                <w:sz w:val="24"/>
                <w:szCs w:val="24"/>
                <w:shd w:val="clear" w:color="auto" w:fill="93C47D"/>
              </w:rPr>
            </w:pPr>
          </w:p>
        </w:tc>
      </w:tr>
      <w:tr w:rsidR="00BA4243" w14:paraId="732DE0BA" w14:textId="77777777">
        <w:trPr>
          <w:trHeight w:val="533"/>
        </w:trPr>
        <w:tc>
          <w:tcPr>
            <w:tcW w:w="6000" w:type="dxa"/>
          </w:tcPr>
          <w:p w14:paraId="6D495CD2" w14:textId="77777777" w:rsidR="00BA4243" w:rsidRDefault="0070542F">
            <w:pPr>
              <w:shd w:val="clear" w:color="auto" w:fill="FFFFFF"/>
              <w:ind w:left="72" w:hanging="72"/>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2. Նախագծի հավելված N 2-ի «M 1.3.1» ծրագրի/միջոցառման «Նշումներ ծրագրի/միջոցառման մասին» սյունակում նշված է «(տես ՀՀ ՊԵԿ մաքսային ծառայության առաջիկա հինգ տարիների զարգացման ռազմավարությունը)»: Այս առնչությամբ հարկ է հաշվի առնել, որ ՀՀ ՊԵԿ մաքսային մարմնի առաջիկա հինգ տարիների զարգացման </w:t>
            </w:r>
            <w:r>
              <w:rPr>
                <w:rFonts w:ascii="GHEA Grapalat" w:eastAsia="GHEA Grapalat" w:hAnsi="GHEA Grapalat" w:cs="GHEA Grapalat"/>
                <w:sz w:val="24"/>
                <w:szCs w:val="24"/>
              </w:rPr>
              <w:lastRenderedPageBreak/>
              <w:t xml:space="preserve">ռազմավարությունը դեռևս հաստատված չէ ՀՀ կառավարության համապատասխան որոշմամբ՝ գտնվում է նախագծային փուլում, իսկ ներկայումս գործում է ՀՀ կառավարության 12.12.2019թ. N 1830-Լ որոշմամբ հաստատված ՀՀ ՊԵԿ զարգացման և վարչարարության բարելավման ռազմավարությունը։ Նախագծի հավելված 2-ի «M 1.3.1» ծրագրի/միջոցառման շրջանակներում նախատեսվող աշխատանքները ՀՀ ՊԵԿ կողմից իրականացվել են ՀՀ ՊԵԿ գործող ռազմավարության 2.1.4 Մաքսային գործառնությունների պարզեցմամբ` ապահովել մաքսային հսկողության առավել արագ և դյուրին իրականացումը միջոցառման կատարմանն ուղղված «դ» գործողության շրջանակներում, հետևաբար առաջարկում ենք միջոցառումը նախագծի հավելված N 2-ից հանել: </w:t>
            </w:r>
          </w:p>
        </w:tc>
        <w:tc>
          <w:tcPr>
            <w:tcW w:w="4890" w:type="dxa"/>
          </w:tcPr>
          <w:p w14:paraId="13918D0D" w14:textId="77777777" w:rsidR="0057296E" w:rsidRPr="009F167A" w:rsidRDefault="0057296E" w:rsidP="0057296E">
            <w:pPr>
              <w:spacing w:before="100" w:beforeAutospacing="1" w:after="100" w:afterAutospacing="1"/>
              <w:rPr>
                <w:rFonts w:ascii="GHEA Grapalat" w:eastAsia="GHEA Grapalat" w:hAnsi="GHEA Grapalat" w:cs="GHEA Grapalat"/>
                <w:b/>
                <w:bCs/>
                <w:sz w:val="24"/>
                <w:szCs w:val="24"/>
              </w:rPr>
            </w:pPr>
            <w:r w:rsidRPr="009F167A">
              <w:rPr>
                <w:rFonts w:ascii="GHEA Grapalat" w:eastAsia="GHEA Grapalat" w:hAnsi="GHEA Grapalat" w:cs="GHEA Grapalat"/>
                <w:b/>
                <w:bCs/>
                <w:sz w:val="24"/>
                <w:szCs w:val="24"/>
              </w:rPr>
              <w:lastRenderedPageBreak/>
              <w:t>Չի ընդունվել։</w:t>
            </w:r>
          </w:p>
          <w:p w14:paraId="51DCEA96" w14:textId="77777777" w:rsidR="0057296E" w:rsidRPr="0057296E" w:rsidRDefault="0057296E" w:rsidP="0057296E">
            <w:pPr>
              <w:spacing w:before="100" w:beforeAutospacing="1" w:after="100" w:afterAutospacing="1"/>
              <w:rPr>
                <w:rFonts w:ascii="GHEA Grapalat" w:eastAsia="GHEA Grapalat" w:hAnsi="GHEA Grapalat" w:cs="GHEA Grapalat"/>
                <w:sz w:val="24"/>
                <w:szCs w:val="24"/>
              </w:rPr>
            </w:pPr>
            <w:r w:rsidRPr="0057296E">
              <w:rPr>
                <w:rFonts w:ascii="GHEA Grapalat" w:eastAsia="GHEA Grapalat" w:hAnsi="GHEA Grapalat" w:cs="GHEA Grapalat"/>
                <w:sz w:val="24"/>
                <w:szCs w:val="24"/>
              </w:rPr>
              <w:t xml:space="preserve">Նշված միջոցառման ներառումը պայմանավորված է արտահանման գործընթացների պարզեցման և մասնավոր հատվածի համար առանձնահատուկ կարևորություն ներկայացնող խնդիրների </w:t>
            </w:r>
            <w:r w:rsidRPr="0057296E">
              <w:rPr>
                <w:rFonts w:ascii="GHEA Grapalat" w:eastAsia="GHEA Grapalat" w:hAnsi="GHEA Grapalat" w:cs="GHEA Grapalat"/>
                <w:sz w:val="24"/>
                <w:szCs w:val="24"/>
              </w:rPr>
              <w:lastRenderedPageBreak/>
              <w:t>հասցեագրմամբ։ Թեև առաջարկվում է այն հանել՝ հիմնվելով մաքսային մարմնի նոր ռազմավարության դեռևս չհաստատված լինելու վրա, ընդգծում ենք, որ միջոցառումը չի հակասում ՀՀ կառավարության գործող՝ 12.12.2019թ. N 1830-Լ որոշմամբ հաստատված ՀՀ ՊԵԿ զարգացման և վարչարարության բարելավման ռազմավարության դրույթներին։</w:t>
            </w:r>
          </w:p>
          <w:p w14:paraId="2320658B" w14:textId="77777777" w:rsidR="0057296E" w:rsidRPr="0057296E" w:rsidRDefault="0057296E" w:rsidP="0057296E">
            <w:pPr>
              <w:spacing w:before="100" w:beforeAutospacing="1" w:after="100" w:afterAutospacing="1"/>
              <w:rPr>
                <w:rFonts w:ascii="GHEA Grapalat" w:eastAsia="GHEA Grapalat" w:hAnsi="GHEA Grapalat" w:cs="GHEA Grapalat"/>
                <w:sz w:val="24"/>
                <w:szCs w:val="24"/>
              </w:rPr>
            </w:pPr>
            <w:r w:rsidRPr="0057296E">
              <w:rPr>
                <w:rFonts w:ascii="GHEA Grapalat" w:eastAsia="GHEA Grapalat" w:hAnsi="GHEA Grapalat" w:cs="GHEA Grapalat"/>
                <w:sz w:val="24"/>
                <w:szCs w:val="24"/>
              </w:rPr>
              <w:t>Միջոցառումը միտված է աջակցել արտահանման խթանման գործընթացներին՝ համահունչ գործող ռազմավարության 2.1.4 «Մաքսային գործառնությունների պարզեցմամբ` ապահովել մաքսային հսկողության առավել արագ և դյուրին իրականացումը» ուղղությանը։ Այդ իմաստով միջոցառումը դիտարկվում է որպես գործող քաղաքականության շարունակություն և լրացում՝ առանց իրավական կամ գործառնական հակասությունների։</w:t>
            </w:r>
          </w:p>
          <w:p w14:paraId="2CE4524D" w14:textId="77777777" w:rsidR="0057296E" w:rsidRPr="0057296E" w:rsidRDefault="0057296E" w:rsidP="0057296E">
            <w:pPr>
              <w:spacing w:before="100" w:beforeAutospacing="1" w:after="100" w:afterAutospacing="1"/>
              <w:rPr>
                <w:rFonts w:ascii="GHEA Grapalat" w:eastAsia="GHEA Grapalat" w:hAnsi="GHEA Grapalat" w:cs="GHEA Grapalat"/>
                <w:sz w:val="24"/>
                <w:szCs w:val="24"/>
              </w:rPr>
            </w:pPr>
            <w:r w:rsidRPr="0057296E">
              <w:rPr>
                <w:rFonts w:ascii="GHEA Grapalat" w:eastAsia="GHEA Grapalat" w:hAnsi="GHEA Grapalat" w:cs="GHEA Grapalat"/>
                <w:sz w:val="24"/>
                <w:szCs w:val="24"/>
              </w:rPr>
              <w:t>Հաշվի առնելով վերոգրյալը, ինչպես նաև նախագծի նպատակային ուղղվածությունը արտահանման խթանման համապարփակ մոտեցման ապահովմանը՝ առաջարկվում է միջոցառումը պահպանել նախագծի հավելված 2-ում։</w:t>
            </w:r>
          </w:p>
          <w:p w14:paraId="2FDEA49F" w14:textId="77777777" w:rsidR="00BA4243" w:rsidRDefault="00BA4243">
            <w:pPr>
              <w:rPr>
                <w:rFonts w:ascii="GHEA Grapalat" w:eastAsia="GHEA Grapalat" w:hAnsi="GHEA Grapalat" w:cs="GHEA Grapalat"/>
                <w:sz w:val="24"/>
                <w:szCs w:val="24"/>
              </w:rPr>
            </w:pPr>
          </w:p>
          <w:p w14:paraId="39582A82" w14:textId="77777777" w:rsidR="00BA4243" w:rsidRDefault="00BA4243">
            <w:pPr>
              <w:rPr>
                <w:rFonts w:ascii="GHEA Grapalat" w:eastAsia="GHEA Grapalat" w:hAnsi="GHEA Grapalat" w:cs="GHEA Grapalat"/>
                <w:sz w:val="24"/>
                <w:szCs w:val="24"/>
              </w:rPr>
            </w:pPr>
          </w:p>
          <w:p w14:paraId="06638576" w14:textId="77777777" w:rsidR="00BA4243" w:rsidRPr="0057296E" w:rsidRDefault="00BA4243">
            <w:pPr>
              <w:rPr>
                <w:rFonts w:ascii="GHEA Grapalat" w:eastAsia="GHEA Grapalat" w:hAnsi="GHEA Grapalat" w:cs="GHEA Grapalat"/>
                <w:sz w:val="24"/>
                <w:szCs w:val="24"/>
              </w:rPr>
            </w:pPr>
          </w:p>
          <w:p w14:paraId="3303B73E" w14:textId="77777777" w:rsidR="00BA4243" w:rsidRPr="0057296E" w:rsidRDefault="00BA4243">
            <w:pPr>
              <w:rPr>
                <w:rFonts w:ascii="GHEA Grapalat" w:eastAsia="GHEA Grapalat" w:hAnsi="GHEA Grapalat" w:cs="GHEA Grapalat"/>
                <w:sz w:val="24"/>
                <w:szCs w:val="24"/>
              </w:rPr>
            </w:pPr>
          </w:p>
          <w:p w14:paraId="309981EB" w14:textId="77777777" w:rsidR="00BA4243" w:rsidRPr="0057296E" w:rsidRDefault="00BA4243">
            <w:pPr>
              <w:rPr>
                <w:rFonts w:ascii="GHEA Grapalat" w:eastAsia="GHEA Grapalat" w:hAnsi="GHEA Grapalat" w:cs="GHEA Grapalat"/>
                <w:sz w:val="24"/>
                <w:szCs w:val="24"/>
              </w:rPr>
            </w:pPr>
          </w:p>
          <w:p w14:paraId="0C19D749" w14:textId="77777777" w:rsidR="00BA4243" w:rsidRPr="0057296E" w:rsidRDefault="00BA4243">
            <w:pPr>
              <w:rPr>
                <w:rFonts w:ascii="GHEA Grapalat" w:eastAsia="GHEA Grapalat" w:hAnsi="GHEA Grapalat" w:cs="GHEA Grapalat"/>
                <w:sz w:val="24"/>
                <w:szCs w:val="24"/>
              </w:rPr>
            </w:pPr>
          </w:p>
          <w:p w14:paraId="5664C6DD" w14:textId="77777777" w:rsidR="00BA4243" w:rsidRPr="0057296E" w:rsidRDefault="00BA4243">
            <w:pPr>
              <w:rPr>
                <w:rFonts w:ascii="GHEA Grapalat" w:eastAsia="GHEA Grapalat" w:hAnsi="GHEA Grapalat" w:cs="GHEA Grapalat"/>
                <w:sz w:val="24"/>
                <w:szCs w:val="24"/>
              </w:rPr>
            </w:pPr>
          </w:p>
        </w:tc>
      </w:tr>
      <w:tr w:rsidR="00BA4243" w14:paraId="67750F83" w14:textId="77777777">
        <w:trPr>
          <w:trHeight w:val="533"/>
        </w:trPr>
        <w:tc>
          <w:tcPr>
            <w:tcW w:w="6000" w:type="dxa"/>
          </w:tcPr>
          <w:p w14:paraId="4213349C" w14:textId="77777777" w:rsidR="00BA4243" w:rsidRDefault="0070542F">
            <w:pPr>
              <w:shd w:val="clear" w:color="auto" w:fill="FFFFFF"/>
              <w:ind w:left="72" w:hanging="72"/>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 xml:space="preserve">3. Նախագծի հավելված N 2-ի «M 1.3.6» ծրագրի/միջոցառման շրջանակներում նախատեսվում է ստեղծել զգայուն ապրանքների յուրահատուկ բնութագրերը հաշվի առնող </w:t>
            </w:r>
            <w:r>
              <w:rPr>
                <w:rFonts w:ascii="GHEA Grapalat" w:eastAsia="GHEA Grapalat" w:hAnsi="GHEA Grapalat" w:cs="GHEA Grapalat"/>
                <w:sz w:val="24"/>
                <w:szCs w:val="24"/>
              </w:rPr>
              <w:lastRenderedPageBreak/>
              <w:t>կարգավորման ավելի հուսալի շրջանակ և արտահանման հսկողության մեխանիզմներ։ Այս կապակցությամբ անհրաժեշտ ենք համարում նշել, որ ՀՀ կառավարության 25.05.2023թ. Հայաստանի Հանրապետությունից արտահանվող և Հայաստանի Հանրապետության տարածքով տարանցիկ փոխադրվող զգայուն ապրանքների ցանկը հաստատելու մասին N 808-Ն որոշմամբ հստակ սահմանված է այն ապրանքների ցանկը, որոնք ՀՀ ազգային անվտանգության տեսանկյունից հանդիսանում են զգայուն ապրանքներ, ինչպես նաև ՀՀ կառավարության 15.12.2011թ. N 1785-Ն որոշմամբ հստակ սահմանված են այն ապրանքների կատեգորիաները և չափանիշները, որոնց համապատասխանության արդյունքում տվյալ ապրանքները հանդիսանում են երկակի նշանակության ապրանքներ։</w:t>
            </w:r>
          </w:p>
        </w:tc>
        <w:tc>
          <w:tcPr>
            <w:tcW w:w="4890" w:type="dxa"/>
          </w:tcPr>
          <w:p w14:paraId="75D61405" w14:textId="30F0F9E0" w:rsidR="00BA4243" w:rsidRPr="00C66E42" w:rsidRDefault="0070542F">
            <w:pPr>
              <w:rPr>
                <w:rFonts w:ascii="GHEA Grapalat" w:eastAsia="GHEA Grapalat" w:hAnsi="GHEA Grapalat" w:cs="GHEA Grapalat"/>
                <w:b/>
                <w:bCs/>
                <w:sz w:val="24"/>
                <w:szCs w:val="24"/>
              </w:rPr>
            </w:pPr>
            <w:r w:rsidRPr="00C66E42">
              <w:rPr>
                <w:rFonts w:ascii="GHEA Grapalat" w:eastAsia="GHEA Grapalat" w:hAnsi="GHEA Grapalat" w:cs="GHEA Grapalat"/>
                <w:b/>
                <w:bCs/>
                <w:sz w:val="24"/>
                <w:szCs w:val="24"/>
              </w:rPr>
              <w:lastRenderedPageBreak/>
              <w:t xml:space="preserve">Ընդունվել է </w:t>
            </w:r>
            <w:r w:rsidR="00C66E42" w:rsidRPr="00C66E42">
              <w:rPr>
                <w:rFonts w:ascii="GHEA Grapalat" w:eastAsia="GHEA Grapalat" w:hAnsi="GHEA Grapalat" w:cs="GHEA Grapalat"/>
                <w:b/>
                <w:bCs/>
                <w:sz w:val="24"/>
                <w:szCs w:val="24"/>
              </w:rPr>
              <w:t>մասամբ</w:t>
            </w:r>
            <w:r w:rsidR="00EB55B4">
              <w:rPr>
                <w:rFonts w:ascii="GHEA Grapalat" w:eastAsia="GHEA Grapalat" w:hAnsi="GHEA Grapalat" w:cs="GHEA Grapalat"/>
                <w:b/>
                <w:bCs/>
                <w:sz w:val="24"/>
                <w:szCs w:val="24"/>
              </w:rPr>
              <w:t>։</w:t>
            </w:r>
          </w:p>
          <w:p w14:paraId="30CAEB5E" w14:textId="77777777" w:rsidR="00BA4243" w:rsidRDefault="00BA4243">
            <w:pPr>
              <w:rPr>
                <w:rFonts w:ascii="GHEA Grapalat" w:eastAsia="GHEA Grapalat" w:hAnsi="GHEA Grapalat" w:cs="GHEA Grapalat"/>
                <w:sz w:val="24"/>
                <w:szCs w:val="24"/>
              </w:rPr>
            </w:pPr>
          </w:p>
          <w:p w14:paraId="73B4502F" w14:textId="77777777" w:rsidR="00BA4243" w:rsidRDefault="0070542F">
            <w:pPr>
              <w:rPr>
                <w:rFonts w:ascii="GHEA Grapalat" w:eastAsia="GHEA Grapalat" w:hAnsi="GHEA Grapalat" w:cs="GHEA Grapalat"/>
                <w:color w:val="FF0000"/>
                <w:sz w:val="24"/>
                <w:szCs w:val="24"/>
              </w:rPr>
            </w:pPr>
            <w:r>
              <w:rPr>
                <w:rFonts w:ascii="GHEA Grapalat" w:eastAsia="GHEA Grapalat" w:hAnsi="GHEA Grapalat" w:cs="GHEA Grapalat"/>
                <w:sz w:val="24"/>
                <w:szCs w:val="24"/>
              </w:rPr>
              <w:t xml:space="preserve">Նշված միջոցառումը նպատակ ունի այդ համակարգը պարբերաբար վերանայել և </w:t>
            </w:r>
            <w:r>
              <w:rPr>
                <w:rFonts w:ascii="GHEA Grapalat" w:eastAsia="GHEA Grapalat" w:hAnsi="GHEA Grapalat" w:cs="GHEA Grapalat"/>
                <w:sz w:val="24"/>
                <w:szCs w:val="24"/>
              </w:rPr>
              <w:lastRenderedPageBreak/>
              <w:t>լավարկել, իրականացնել պարբերական բնույթի մոնիթորինգ՝ ապրանքների ցանկի և հսկողության համակարգերի լավարկման միտումով։</w:t>
            </w:r>
          </w:p>
        </w:tc>
      </w:tr>
      <w:tr w:rsidR="00BA4243" w14:paraId="5F3DB022" w14:textId="77777777">
        <w:trPr>
          <w:trHeight w:val="533"/>
        </w:trPr>
        <w:tc>
          <w:tcPr>
            <w:tcW w:w="6000" w:type="dxa"/>
          </w:tcPr>
          <w:p w14:paraId="10E0F8EC" w14:textId="77777777" w:rsidR="00BA4243" w:rsidRDefault="0070542F">
            <w:pPr>
              <w:shd w:val="clear" w:color="auto" w:fill="FFFFFF"/>
              <w:ind w:left="72" w:hanging="72"/>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4. Նախագծի հավելված N 2-ի «M 1.3.7» ծրագրի/միջոցառման շրջանակներում նախատեսվում է ներդնել զգայուն ապրանքների արտահանման ողջ գործընթացում հետևելու և հետագծելու առաջադեմ տեխնոլոգիաներ ու ենթակառուցվածքներ, որոնք կբարձրացնեն թափանցիկությունը և հաշվետվողականությունը։ Այս առնչությամբ հայտնում ենք, որ արդեն իսկ գործում են իրավակարգավորումներ, մասնավորապես` ՀՀ կառավարության 11.03.2021թ. N 322-Լ որոշման կից հավելվածով սահմանված է 3.1` ՀՀ վարչապետի 04.10.2019թ. N 1408-Լ որոշման N 2 հավելվածով սահմանված պետական կառավարման համակարգի, պետական մարմինների և կազմակերպությունների կողմից արտաքին առևտրի շրջանակներում ՀՀ օրենսդրությամբ սահմանված փաստաթղթերի ստացման և ներկայացման գործընթացի՝ էլեկտրոնային համակարգի միջոցով իրականացման կազմակերպմանն ուղղված աշխատանքներ միջոցառումը, ինչպես նաև ՀՀ կառավարության 23.11.2023թ. N 2017-Ն որոշման կից հավելվածի 6-րդ կետի համաձայն՝ թույլատվական փաստաթղթեր տրամադրվում են, ինչպես նաև դրանց ստացման համար ներկայացվող հայտերը, ենթահայտերը, դիմումները և ուղեկցող փաստաթղթերը լրացվում և ներկայացվում են էլեկտրոնային եղանակով՝ «Հայաստանի Հանրապետության արտաքին առևտրի ազգային մեկ պատուհան» էլեկտրոնային հարթակում հասանելի «Թույլատվական փաստաթղթեր» համակարգի միջոցով՝ բացառությամբ անհաղթահարելի ուժի առկայության, ինչպես նաև օտարերկրյա պետական մարմիններին, իրավաբանական և ֆիզիկական անձանց ներկայացնելու անհրաժեշտության դեպքերի, երբ թույլատվական փաստաթղթերը կարող են տրամադրվել նաև թղթային տարբերակով:</w:t>
            </w:r>
          </w:p>
          <w:p w14:paraId="21BA3188" w14:textId="77777777" w:rsidR="00BA4243" w:rsidRDefault="0070542F">
            <w:pPr>
              <w:shd w:val="clear" w:color="auto" w:fill="FFFFFF"/>
              <w:ind w:left="72" w:hanging="72"/>
              <w:jc w:val="both"/>
              <w:rPr>
                <w:rFonts w:ascii="GHEA Grapalat" w:eastAsia="GHEA Grapalat" w:hAnsi="GHEA Grapalat" w:cs="GHEA Grapalat"/>
                <w:sz w:val="24"/>
                <w:szCs w:val="24"/>
              </w:rPr>
            </w:pPr>
            <w:r>
              <w:rPr>
                <w:rFonts w:ascii="GHEA Grapalat" w:eastAsia="GHEA Grapalat" w:hAnsi="GHEA Grapalat" w:cs="GHEA Grapalat"/>
                <w:sz w:val="24"/>
                <w:szCs w:val="24"/>
              </w:rPr>
              <w:t>Այսպիսով, եթե Հավելված N 2-ի «M 1.3.6» և «M 1.3.7» ծրագրերում/միջոցառումներում խոսքը գնում է սույն գրության 2-րդ և 3-րդ կետերում նշված նույնաբովանդակ միջոցառումների մասին, առաջարկում ենք նախագծի հավելված N 2-ում չներառել այդ միջոցառումները, իսկ եթե վերջիններիս շրջանակներում նախատեսվում են նոր միջոցառումներ, առաջարկում ենք խմբագրել նշված միջոցառումները` հստակեցնելով դրանց շրջանակներում կատարվելիք աշխատանքները:</w:t>
            </w:r>
          </w:p>
        </w:tc>
        <w:tc>
          <w:tcPr>
            <w:tcW w:w="4890" w:type="dxa"/>
          </w:tcPr>
          <w:p w14:paraId="7F0ADFEE" w14:textId="27AECB29" w:rsidR="00BA4243" w:rsidRDefault="0070542F">
            <w:pPr>
              <w:rPr>
                <w:rFonts w:ascii="GHEA Grapalat" w:eastAsia="GHEA Grapalat" w:hAnsi="GHEA Grapalat" w:cs="GHEA Grapalat"/>
                <w:sz w:val="24"/>
                <w:szCs w:val="24"/>
              </w:rPr>
            </w:pPr>
            <w:r w:rsidRPr="00C66E42">
              <w:rPr>
                <w:rFonts w:ascii="GHEA Grapalat" w:eastAsia="GHEA Grapalat" w:hAnsi="GHEA Grapalat" w:cs="GHEA Grapalat"/>
                <w:b/>
                <w:bCs/>
                <w:sz w:val="24"/>
                <w:szCs w:val="24"/>
              </w:rPr>
              <w:t>Չի ընդունվել</w:t>
            </w:r>
            <w:r w:rsidR="00EB55B4">
              <w:rPr>
                <w:rFonts w:ascii="GHEA Grapalat" w:eastAsia="GHEA Grapalat" w:hAnsi="GHEA Grapalat" w:cs="GHEA Grapalat"/>
                <w:b/>
                <w:bCs/>
                <w:sz w:val="24"/>
                <w:szCs w:val="24"/>
              </w:rPr>
              <w:t>։</w:t>
            </w:r>
            <w:r>
              <w:rPr>
                <w:rFonts w:ascii="GHEA Grapalat" w:eastAsia="GHEA Grapalat" w:hAnsi="GHEA Grapalat" w:cs="GHEA Grapalat"/>
                <w:sz w:val="24"/>
                <w:szCs w:val="24"/>
              </w:rPr>
              <w:br/>
            </w:r>
            <w:r>
              <w:rPr>
                <w:rFonts w:ascii="GHEA Grapalat" w:eastAsia="GHEA Grapalat" w:hAnsi="GHEA Grapalat" w:cs="GHEA Grapalat"/>
                <w:sz w:val="24"/>
                <w:szCs w:val="24"/>
              </w:rPr>
              <w:br/>
              <w:t>Նշված կետը ներառում է ոչ միայն նշյալ իրավակարգավորումները, այլ, ինչպես ներկայացված է միջոցառման մասին մանրամասները ներառող վանդակում, ընդգրկում է նաև առաջադեմ տեղեկատվական տեխնոլոգիաների ներդնումը, որն էապես կբարձրացնի հետագծելիության արդյունավետությունը զգայուն ապրանքների արտահանման ողջ գործընթացում: Նաև գտնում ենք, որ միջոցառման համար նախատեսված մշտադիտարկման ցուցանիշներն էապես կնպաստեն միջոցառման իրականացման մշտադիտարկման և վերահսկողության արդյունավետության բարձրացմանը:</w:t>
            </w:r>
          </w:p>
        </w:tc>
      </w:tr>
      <w:tr w:rsidR="00BA4243" w14:paraId="69636DC9" w14:textId="77777777">
        <w:trPr>
          <w:trHeight w:val="533"/>
        </w:trPr>
        <w:tc>
          <w:tcPr>
            <w:tcW w:w="6000" w:type="dxa"/>
          </w:tcPr>
          <w:p w14:paraId="5C9B0029" w14:textId="77777777" w:rsidR="00BA4243" w:rsidRDefault="0070542F">
            <w:pPr>
              <w:shd w:val="clear" w:color="auto" w:fill="FFFFFF"/>
              <w:ind w:left="72" w:hanging="72"/>
              <w:jc w:val="both"/>
              <w:rPr>
                <w:rFonts w:ascii="GHEA Grapalat" w:eastAsia="GHEA Grapalat" w:hAnsi="GHEA Grapalat" w:cs="GHEA Grapalat"/>
                <w:sz w:val="24"/>
                <w:szCs w:val="24"/>
              </w:rPr>
            </w:pPr>
            <w:r>
              <w:rPr>
                <w:rFonts w:ascii="GHEA Grapalat" w:eastAsia="GHEA Grapalat" w:hAnsi="GHEA Grapalat" w:cs="GHEA Grapalat"/>
                <w:sz w:val="24"/>
                <w:szCs w:val="24"/>
              </w:rPr>
              <w:t>5. Նախագծի հավելված N 2-ում սահմանվում է «M 2.1.9՝ Մշակել Արդյունաբերական գոտու օպերատոր» հավաստագրման համակարգ, որը ենթադրում է 5 տարի ժամկետով 0% շահութահարկի և 10% եկամտահարկի տեսքով հարկային արտոնությունների տրամադրում միջոցառումը։ Նշված միջոցառման մասով հայտնում ենք, որ վերջինիս շրջանակներում նախատեսվող հարկային արտոնությունների տրամադրումը հիմնավորման կարիք ունի, մասնավորապես՝ հաշվի առնելով հետևյալ հանգամանքները.</w:t>
            </w:r>
          </w:p>
          <w:p w14:paraId="41620FBE" w14:textId="77777777" w:rsidR="00BA4243" w:rsidRDefault="0070542F">
            <w:pPr>
              <w:shd w:val="clear" w:color="auto" w:fill="FFFFFF"/>
              <w:ind w:left="72" w:hanging="72"/>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ա) հարկային արտոնության տրամադրման ցանկացած առաջարկություն պետք է ուղեկցվի համապատասխան ուսումնասիրություններով և վերլուծություններով, որոնց արդյունքում հնարավոր կլինի հասկանալ, թե ինչ հետևանքներ է ունենալու և ինչ արդյունքներ է ապահովելու առաջարկվող հարկային արտոնությունների տրամադրումը, </w:t>
            </w:r>
          </w:p>
          <w:p w14:paraId="6A02C69C" w14:textId="77777777" w:rsidR="00BA4243" w:rsidRDefault="0070542F">
            <w:pPr>
              <w:shd w:val="clear" w:color="auto" w:fill="FFFFFF"/>
              <w:ind w:left="72" w:hanging="72"/>
              <w:jc w:val="both"/>
              <w:rPr>
                <w:rFonts w:ascii="GHEA Grapalat" w:eastAsia="GHEA Grapalat" w:hAnsi="GHEA Grapalat" w:cs="GHEA Grapalat"/>
                <w:sz w:val="24"/>
                <w:szCs w:val="24"/>
              </w:rPr>
            </w:pPr>
            <w:r>
              <w:rPr>
                <w:rFonts w:ascii="GHEA Grapalat" w:eastAsia="GHEA Grapalat" w:hAnsi="GHEA Grapalat" w:cs="GHEA Grapalat"/>
                <w:sz w:val="24"/>
                <w:szCs w:val="24"/>
              </w:rPr>
              <w:t>բ) նոր հարկային արտոնությունների տրամադրումը չի բխում ներկա փուլում իրականացվող հարկային քաղաքականության ուղղություններից, քանի որ ներկա փուլում իրականացվող քաղաքականությունն ուղղված է հարկման բազայի ընդլայնմանը և հարկաբյուջետային կայունության ամրապնդմանը,</w:t>
            </w:r>
          </w:p>
          <w:p w14:paraId="078A3FAB" w14:textId="77777777" w:rsidR="00BA4243" w:rsidRDefault="0070542F">
            <w:pPr>
              <w:shd w:val="clear" w:color="auto" w:fill="FFFFFF"/>
              <w:ind w:left="72" w:hanging="72"/>
              <w:jc w:val="both"/>
              <w:rPr>
                <w:rFonts w:ascii="GHEA Grapalat" w:eastAsia="GHEA Grapalat" w:hAnsi="GHEA Grapalat" w:cs="GHEA Grapalat"/>
                <w:sz w:val="24"/>
                <w:szCs w:val="24"/>
              </w:rPr>
            </w:pPr>
            <w:r>
              <w:rPr>
                <w:rFonts w:ascii="GHEA Grapalat" w:eastAsia="GHEA Grapalat" w:hAnsi="GHEA Grapalat" w:cs="GHEA Grapalat"/>
                <w:sz w:val="24"/>
                <w:szCs w:val="24"/>
              </w:rPr>
              <w:t>գ) նոր հարկային արտոնությունների տրամադրումը չի բխում նաև հարկման հավասարության սկզբունքից,</w:t>
            </w:r>
          </w:p>
          <w:p w14:paraId="5DB9334C" w14:textId="77777777" w:rsidR="00BA4243" w:rsidRDefault="0070542F">
            <w:pPr>
              <w:shd w:val="clear" w:color="auto" w:fill="FFFFFF"/>
              <w:ind w:left="72" w:hanging="72"/>
              <w:jc w:val="both"/>
              <w:rPr>
                <w:rFonts w:ascii="GHEA Grapalat" w:eastAsia="GHEA Grapalat" w:hAnsi="GHEA Grapalat" w:cs="GHEA Grapalat"/>
                <w:sz w:val="24"/>
                <w:szCs w:val="24"/>
              </w:rPr>
            </w:pPr>
            <w:r>
              <w:rPr>
                <w:rFonts w:ascii="GHEA Grapalat" w:eastAsia="GHEA Grapalat" w:hAnsi="GHEA Grapalat" w:cs="GHEA Grapalat"/>
                <w:sz w:val="24"/>
                <w:szCs w:val="24"/>
              </w:rPr>
              <w:t>դ) ցանկացած հարկային արտոնության տրամադրում ենթադրում է հարկումից խուսափելու հնարավորությունների ստեղծում։ Այս առումով, հարկային արտոնությունները, որպես պետական աջակցության գործիքներ, չունեն բավարար հասցեականություն, հետևաբար ծախսերի ու օգուտների համադրմամբ դրանց արդյունավետությունը չի հիմնավորվում այն առումով, որ հարկային արտոնության տրամադրման արդյունքում պետության կորցրած հարկային եկամուտները շատ ավելի մեծ են, քան արտոնության իրական շահառուների օգուտները կարող են լինել,</w:t>
            </w:r>
          </w:p>
          <w:p w14:paraId="24F1E2F2" w14:textId="77777777" w:rsidR="00BA4243" w:rsidRDefault="0070542F">
            <w:pPr>
              <w:shd w:val="clear" w:color="auto" w:fill="FFFFFF"/>
              <w:ind w:left="72" w:hanging="72"/>
              <w:jc w:val="both"/>
              <w:rPr>
                <w:rFonts w:ascii="GHEA Grapalat" w:eastAsia="GHEA Grapalat" w:hAnsi="GHEA Grapalat" w:cs="GHEA Grapalat"/>
                <w:sz w:val="24"/>
                <w:szCs w:val="24"/>
              </w:rPr>
            </w:pPr>
            <w:r>
              <w:rPr>
                <w:rFonts w:ascii="GHEA Grapalat" w:eastAsia="GHEA Grapalat" w:hAnsi="GHEA Grapalat" w:cs="GHEA Grapalat"/>
                <w:sz w:val="24"/>
                <w:szCs w:val="24"/>
              </w:rPr>
              <w:t>ե) յուրաքանչյուր նոր հարկային արտոնության տրամադրում ենթադրում է հարկային եկամուտների կորուստ։ Մյուս կողմից, եթե հաշվի առնենք նաև այն հանգամանքը, որ պետության ծախսային քաղաքականության շրջանակներում պետական աջակցության բյուջետային գործիքակազմն ավելի հասցեական ու, հետևաբար, նաև՝ ավելի արդյունավետ է, ակնհայտ է դառնում, որ հարկային արտոնությունների տրամադրումը պետական աջակցության լավագույն միջոցը չէ, քանի որ հարկային արտոնությունը` դրա իրական հասցեատերերի համար որոշակի կոնկրետ արդյունք չերաշխավորելով հանդերձ՝ հանգեցնում է հարկային ծախսերի առաջացման՝ պետությանը զրկելով աջակցության ավելի հասցեական ծրագրեր իրականացնելու հնարավորությունից:</w:t>
            </w:r>
          </w:p>
          <w:p w14:paraId="6E9C2CD0" w14:textId="77777777" w:rsidR="00BA4243" w:rsidRDefault="0070542F">
            <w:pPr>
              <w:shd w:val="clear" w:color="auto" w:fill="FFFFFF"/>
              <w:ind w:left="72" w:hanging="72"/>
              <w:jc w:val="both"/>
              <w:rPr>
                <w:rFonts w:ascii="GHEA Grapalat" w:eastAsia="GHEA Grapalat" w:hAnsi="GHEA Grapalat" w:cs="GHEA Grapalat"/>
                <w:sz w:val="24"/>
                <w:szCs w:val="24"/>
              </w:rPr>
            </w:pPr>
            <w:r>
              <w:rPr>
                <w:rFonts w:ascii="GHEA Grapalat" w:eastAsia="GHEA Grapalat" w:hAnsi="GHEA Grapalat" w:cs="GHEA Grapalat"/>
                <w:sz w:val="24"/>
                <w:szCs w:val="24"/>
              </w:rPr>
              <w:t>Միաժամանակ, նախագծում հարկային արտոնությունների/հարկային խթանների տրամադրմանն առնչվող միջոցառումները (օրինակ՝ 2.1.9, 4.1.3 միջոցառումներ) պահպանելու դեպքում, առաջարկում ենք այդ միջոցառումների պատասխանատու մարմին (համակատարող) սահմանել նաև ՀՀ ֆինանսների նախարարությանը՝ որպես հարկային քաղաքականությունը մշակող մարմին։</w:t>
            </w:r>
          </w:p>
          <w:p w14:paraId="78700BAA" w14:textId="77777777" w:rsidR="00BA4243" w:rsidRDefault="00BA4243">
            <w:pPr>
              <w:shd w:val="clear" w:color="auto" w:fill="FFFFFF"/>
              <w:tabs>
                <w:tab w:val="left" w:pos="567"/>
              </w:tabs>
              <w:ind w:left="72" w:hanging="72"/>
              <w:rPr>
                <w:rFonts w:ascii="GHEA Grapalat" w:eastAsia="GHEA Grapalat" w:hAnsi="GHEA Grapalat" w:cs="GHEA Grapalat"/>
                <w:sz w:val="24"/>
                <w:szCs w:val="24"/>
              </w:rPr>
            </w:pPr>
          </w:p>
        </w:tc>
        <w:tc>
          <w:tcPr>
            <w:tcW w:w="4890" w:type="dxa"/>
          </w:tcPr>
          <w:p w14:paraId="7D7C6C5E" w14:textId="5F408B7D" w:rsidR="00BA4243" w:rsidRPr="0063710A" w:rsidRDefault="0070542F">
            <w:pPr>
              <w:rPr>
                <w:rFonts w:ascii="GHEA Grapalat" w:eastAsia="GHEA Grapalat" w:hAnsi="GHEA Grapalat" w:cs="GHEA Grapalat"/>
                <w:b/>
                <w:bCs/>
                <w:sz w:val="24"/>
                <w:szCs w:val="24"/>
              </w:rPr>
            </w:pPr>
            <w:r w:rsidRPr="0063710A">
              <w:rPr>
                <w:rFonts w:ascii="GHEA Grapalat" w:eastAsia="GHEA Grapalat" w:hAnsi="GHEA Grapalat" w:cs="GHEA Grapalat"/>
                <w:b/>
                <w:bCs/>
                <w:sz w:val="24"/>
                <w:szCs w:val="24"/>
              </w:rPr>
              <w:t>Ընդունվել է</w:t>
            </w:r>
            <w:r w:rsidR="0063710A" w:rsidRPr="0063710A">
              <w:rPr>
                <w:rFonts w:ascii="GHEA Grapalat" w:eastAsia="GHEA Grapalat" w:hAnsi="GHEA Grapalat" w:cs="GHEA Grapalat"/>
                <w:b/>
                <w:bCs/>
                <w:sz w:val="24"/>
                <w:szCs w:val="24"/>
              </w:rPr>
              <w:t>։</w:t>
            </w:r>
          </w:p>
          <w:p w14:paraId="29565CD8" w14:textId="77777777" w:rsidR="00BA4243" w:rsidRDefault="00BA4243">
            <w:pPr>
              <w:rPr>
                <w:rFonts w:ascii="GHEA Grapalat" w:eastAsia="GHEA Grapalat" w:hAnsi="GHEA Grapalat" w:cs="GHEA Grapalat"/>
                <w:sz w:val="24"/>
                <w:szCs w:val="24"/>
              </w:rPr>
            </w:pPr>
          </w:p>
          <w:p w14:paraId="71348655" w14:textId="77777777" w:rsidR="00BA4243" w:rsidRDefault="0070542F">
            <w:pPr>
              <w:rPr>
                <w:rFonts w:ascii="GHEA Grapalat" w:eastAsia="GHEA Grapalat" w:hAnsi="GHEA Grapalat" w:cs="GHEA Grapalat"/>
                <w:sz w:val="24"/>
                <w:szCs w:val="24"/>
              </w:rPr>
            </w:pPr>
            <w:r>
              <w:rPr>
                <w:rFonts w:ascii="GHEA Grapalat" w:eastAsia="GHEA Grapalat" w:hAnsi="GHEA Grapalat" w:cs="GHEA Grapalat"/>
                <w:sz w:val="24"/>
                <w:szCs w:val="24"/>
              </w:rPr>
              <w:t>Միջոցառման պատասխանատու մարմին է սահմանվել նաև ՀՀ ֆինանսների նախարարությունը։</w:t>
            </w:r>
          </w:p>
          <w:p w14:paraId="0712701B" w14:textId="77777777" w:rsidR="00BA4243" w:rsidRDefault="0070542F">
            <w:pPr>
              <w:rPr>
                <w:rFonts w:ascii="GHEA Grapalat" w:eastAsia="GHEA Grapalat" w:hAnsi="GHEA Grapalat" w:cs="GHEA Grapalat"/>
                <w:sz w:val="24"/>
                <w:szCs w:val="24"/>
              </w:rPr>
            </w:pPr>
            <w:r>
              <w:rPr>
                <w:rFonts w:ascii="GHEA Grapalat" w:eastAsia="GHEA Grapalat" w:hAnsi="GHEA Grapalat" w:cs="GHEA Grapalat"/>
                <w:sz w:val="24"/>
                <w:szCs w:val="24"/>
              </w:rPr>
              <w:t>Հաշվի առնելով, որ Հավելված 2-ի M2.1.9 միջոցառման գաղափարը նույնական է Զբաղվածության ռազմավարակ փաստաթղթում առկա նմանատիպ միջոցառմանը, պետք է նշենք, որ միջոցառումը հիմնված է Զբաղվածության ռազմավարական ծրագրի շրջանակներում կատարված վերլուծությունների և ուսումնասիրությունների հիման վրա։</w:t>
            </w:r>
          </w:p>
        </w:tc>
      </w:tr>
      <w:tr w:rsidR="00BA4243" w14:paraId="77442BF8" w14:textId="77777777">
        <w:trPr>
          <w:trHeight w:val="264"/>
        </w:trPr>
        <w:tc>
          <w:tcPr>
            <w:tcW w:w="6000" w:type="dxa"/>
            <w:vMerge w:val="restart"/>
            <w:shd w:val="clear" w:color="auto" w:fill="AEAAAA"/>
          </w:tcPr>
          <w:p w14:paraId="267797C8" w14:textId="77777777" w:rsidR="00BA4243" w:rsidRDefault="0070542F">
            <w:pPr>
              <w:tabs>
                <w:tab w:val="left" w:pos="567"/>
              </w:tabs>
              <w:jc w:val="center"/>
              <w:rPr>
                <w:rFonts w:ascii="GHEA Grapalat" w:eastAsia="GHEA Grapalat" w:hAnsi="GHEA Grapalat" w:cs="GHEA Grapalat"/>
                <w:sz w:val="24"/>
                <w:szCs w:val="24"/>
              </w:rPr>
            </w:pPr>
            <w:r>
              <w:rPr>
                <w:rFonts w:ascii="GHEA Grapalat" w:eastAsia="GHEA Grapalat" w:hAnsi="GHEA Grapalat" w:cs="GHEA Grapalat"/>
                <w:sz w:val="24"/>
                <w:szCs w:val="24"/>
              </w:rPr>
              <w:t>5․ Ներքին գործերի նախարարություն</w:t>
            </w:r>
          </w:p>
        </w:tc>
        <w:tc>
          <w:tcPr>
            <w:tcW w:w="4890" w:type="dxa"/>
            <w:shd w:val="clear" w:color="auto" w:fill="AEAAAA"/>
          </w:tcPr>
          <w:p w14:paraId="55068C60" w14:textId="77777777" w:rsidR="00BA4243" w:rsidRDefault="0070542F">
            <w:pPr>
              <w:pBdr>
                <w:top w:val="nil"/>
                <w:left w:val="nil"/>
                <w:bottom w:val="nil"/>
                <w:right w:val="nil"/>
                <w:between w:val="nil"/>
              </w:pBdr>
              <w:jc w:val="center"/>
              <w:rPr>
                <w:rFonts w:ascii="GHEA Grapalat" w:eastAsia="GHEA Grapalat" w:hAnsi="GHEA Grapalat" w:cs="GHEA Grapalat"/>
                <w:sz w:val="24"/>
                <w:szCs w:val="24"/>
              </w:rPr>
            </w:pPr>
            <w:r>
              <w:rPr>
                <w:rFonts w:ascii="GHEA Grapalat" w:eastAsia="GHEA Grapalat" w:hAnsi="GHEA Grapalat" w:cs="GHEA Grapalat"/>
                <w:sz w:val="24"/>
                <w:szCs w:val="24"/>
              </w:rPr>
              <w:t>13․02․2025</w:t>
            </w:r>
          </w:p>
        </w:tc>
      </w:tr>
      <w:tr w:rsidR="00BA4243" w14:paraId="20451329" w14:textId="77777777">
        <w:trPr>
          <w:trHeight w:val="264"/>
        </w:trPr>
        <w:tc>
          <w:tcPr>
            <w:tcW w:w="6000" w:type="dxa"/>
            <w:vMerge/>
            <w:shd w:val="clear" w:color="auto" w:fill="AEAAAA"/>
          </w:tcPr>
          <w:p w14:paraId="0D57B4EB" w14:textId="77777777" w:rsidR="00BA4243" w:rsidRDefault="00BA4243">
            <w:pPr>
              <w:widowControl w:val="0"/>
              <w:pBdr>
                <w:top w:val="nil"/>
                <w:left w:val="nil"/>
                <w:bottom w:val="nil"/>
                <w:right w:val="nil"/>
                <w:between w:val="nil"/>
              </w:pBdr>
              <w:rPr>
                <w:rFonts w:ascii="Cambria Math" w:eastAsia="Cambria Math" w:hAnsi="Cambria Math" w:cs="Cambria Math"/>
                <w:color w:val="000000"/>
                <w:sz w:val="24"/>
                <w:szCs w:val="24"/>
              </w:rPr>
            </w:pPr>
          </w:p>
        </w:tc>
        <w:tc>
          <w:tcPr>
            <w:tcW w:w="4890" w:type="dxa"/>
            <w:shd w:val="clear" w:color="auto" w:fill="AEAAAA"/>
          </w:tcPr>
          <w:p w14:paraId="78C45D88" w14:textId="37FFAF1F" w:rsidR="00BA4243" w:rsidRDefault="004A2173">
            <w:pPr>
              <w:pBdr>
                <w:top w:val="nil"/>
                <w:left w:val="nil"/>
                <w:bottom w:val="nil"/>
                <w:right w:val="nil"/>
                <w:between w:val="nil"/>
              </w:pBdr>
              <w:jc w:val="center"/>
              <w:rPr>
                <w:rFonts w:ascii="GHEA Grapalat" w:eastAsia="GHEA Grapalat" w:hAnsi="GHEA Grapalat" w:cs="GHEA Grapalat"/>
                <w:sz w:val="24"/>
                <w:szCs w:val="24"/>
              </w:rPr>
            </w:pPr>
            <w:r w:rsidRPr="004A2173">
              <w:rPr>
                <w:rFonts w:ascii="GHEA Grapalat" w:eastAsia="GHEA Grapalat" w:hAnsi="GHEA Grapalat" w:cs="GHEA Grapalat"/>
                <w:sz w:val="24"/>
                <w:szCs w:val="24"/>
              </w:rPr>
              <w:t>43/6/32072-25</w:t>
            </w:r>
          </w:p>
        </w:tc>
      </w:tr>
      <w:tr w:rsidR="00BA4243" w14:paraId="3EEA7553" w14:textId="77777777">
        <w:trPr>
          <w:trHeight w:val="533"/>
        </w:trPr>
        <w:tc>
          <w:tcPr>
            <w:tcW w:w="10890" w:type="dxa"/>
            <w:gridSpan w:val="2"/>
          </w:tcPr>
          <w:p w14:paraId="14FCBCFA" w14:textId="77777777" w:rsidR="00BA4243" w:rsidRDefault="0070542F">
            <w:pPr>
              <w:pBdr>
                <w:top w:val="nil"/>
                <w:left w:val="nil"/>
                <w:bottom w:val="nil"/>
                <w:right w:val="nil"/>
                <w:between w:val="nil"/>
              </w:pBdr>
              <w:tabs>
                <w:tab w:val="left" w:pos="0"/>
              </w:tabs>
              <w:spacing w:line="336" w:lineRule="auto"/>
              <w:ind w:left="360"/>
              <w:jc w:val="center"/>
              <w:rPr>
                <w:rFonts w:ascii="GHEA Grapalat" w:eastAsia="GHEA Grapalat" w:hAnsi="GHEA Grapalat" w:cs="GHEA Grapalat"/>
                <w:sz w:val="24"/>
                <w:szCs w:val="24"/>
              </w:rPr>
            </w:pPr>
            <w:r>
              <w:rPr>
                <w:rFonts w:ascii="GHEA Grapalat" w:eastAsia="GHEA Grapalat" w:hAnsi="GHEA Grapalat" w:cs="GHEA Grapalat"/>
                <w:sz w:val="24"/>
                <w:szCs w:val="24"/>
              </w:rPr>
              <w:t>Առաջարկություններ և դիտարկումներ չկան</w:t>
            </w:r>
          </w:p>
        </w:tc>
      </w:tr>
      <w:tr w:rsidR="00BA4243" w14:paraId="0CAC8707" w14:textId="77777777">
        <w:trPr>
          <w:trHeight w:val="470"/>
        </w:trPr>
        <w:tc>
          <w:tcPr>
            <w:tcW w:w="6000" w:type="dxa"/>
            <w:vMerge w:val="restart"/>
            <w:shd w:val="clear" w:color="auto" w:fill="AEAAAA"/>
          </w:tcPr>
          <w:p w14:paraId="43A3B4F6" w14:textId="77777777" w:rsidR="00BA4243" w:rsidRDefault="00BA4243">
            <w:pPr>
              <w:pBdr>
                <w:top w:val="nil"/>
                <w:left w:val="nil"/>
                <w:bottom w:val="nil"/>
                <w:right w:val="nil"/>
                <w:between w:val="nil"/>
              </w:pBdr>
              <w:ind w:left="720"/>
              <w:rPr>
                <w:rFonts w:ascii="GHEA Grapalat" w:eastAsia="GHEA Grapalat" w:hAnsi="GHEA Grapalat" w:cs="GHEA Grapalat"/>
                <w:sz w:val="24"/>
                <w:szCs w:val="24"/>
              </w:rPr>
            </w:pPr>
          </w:p>
          <w:p w14:paraId="7A6229F7" w14:textId="77777777" w:rsidR="00BA4243" w:rsidRDefault="0070542F">
            <w:pPr>
              <w:pBdr>
                <w:top w:val="nil"/>
                <w:left w:val="nil"/>
                <w:bottom w:val="nil"/>
                <w:right w:val="nil"/>
                <w:between w:val="nil"/>
              </w:pBdr>
              <w:ind w:left="720"/>
              <w:jc w:val="center"/>
              <w:rPr>
                <w:rFonts w:ascii="GHEA Grapalat" w:eastAsia="GHEA Grapalat" w:hAnsi="GHEA Grapalat" w:cs="GHEA Grapalat"/>
                <w:sz w:val="24"/>
                <w:szCs w:val="24"/>
              </w:rPr>
            </w:pPr>
            <w:r>
              <w:rPr>
                <w:rFonts w:ascii="GHEA Grapalat" w:eastAsia="GHEA Grapalat" w:hAnsi="GHEA Grapalat" w:cs="GHEA Grapalat"/>
                <w:sz w:val="24"/>
                <w:szCs w:val="24"/>
              </w:rPr>
              <w:t>6․  Աշխատանքի և սոցիալական հարցերի նախարարություն</w:t>
            </w:r>
          </w:p>
        </w:tc>
        <w:tc>
          <w:tcPr>
            <w:tcW w:w="4890" w:type="dxa"/>
            <w:shd w:val="clear" w:color="auto" w:fill="AEAAAA"/>
          </w:tcPr>
          <w:p w14:paraId="22F0D873" w14:textId="77777777" w:rsidR="00BA4243" w:rsidRDefault="0070542F">
            <w:pPr>
              <w:jc w:val="center"/>
              <w:rPr>
                <w:rFonts w:ascii="GHEA Grapalat" w:eastAsia="GHEA Grapalat" w:hAnsi="GHEA Grapalat" w:cs="GHEA Grapalat"/>
                <w:sz w:val="24"/>
                <w:szCs w:val="24"/>
              </w:rPr>
            </w:pPr>
            <w:r>
              <w:rPr>
                <w:rFonts w:ascii="GHEA Grapalat" w:eastAsia="GHEA Grapalat" w:hAnsi="GHEA Grapalat" w:cs="GHEA Grapalat"/>
                <w:sz w:val="24"/>
                <w:szCs w:val="24"/>
              </w:rPr>
              <w:t>14․02․2025</w:t>
            </w:r>
          </w:p>
        </w:tc>
      </w:tr>
      <w:tr w:rsidR="00BA4243" w14:paraId="632DDDD7" w14:textId="77777777">
        <w:trPr>
          <w:trHeight w:val="207"/>
        </w:trPr>
        <w:tc>
          <w:tcPr>
            <w:tcW w:w="6000" w:type="dxa"/>
            <w:vMerge/>
            <w:shd w:val="clear" w:color="auto" w:fill="AEAAAA"/>
          </w:tcPr>
          <w:p w14:paraId="51C4C373" w14:textId="77777777" w:rsidR="00BA4243" w:rsidRDefault="00BA4243">
            <w:pPr>
              <w:widowControl w:val="0"/>
              <w:pBdr>
                <w:top w:val="nil"/>
                <w:left w:val="nil"/>
                <w:bottom w:val="nil"/>
                <w:right w:val="nil"/>
                <w:between w:val="nil"/>
              </w:pBdr>
              <w:rPr>
                <w:rFonts w:ascii="GHEA Grapalat" w:eastAsia="GHEA Grapalat" w:hAnsi="GHEA Grapalat" w:cs="GHEA Grapalat"/>
                <w:color w:val="000000"/>
                <w:sz w:val="24"/>
                <w:szCs w:val="24"/>
              </w:rPr>
            </w:pPr>
          </w:p>
        </w:tc>
        <w:tc>
          <w:tcPr>
            <w:tcW w:w="4890" w:type="dxa"/>
            <w:shd w:val="clear" w:color="auto" w:fill="AEAAAA"/>
          </w:tcPr>
          <w:p w14:paraId="048AFD8E" w14:textId="774119D9" w:rsidR="00BA4243" w:rsidRDefault="00A91BBA">
            <w:pPr>
              <w:jc w:val="center"/>
              <w:rPr>
                <w:rFonts w:ascii="GHEA Grapalat" w:eastAsia="GHEA Grapalat" w:hAnsi="GHEA Grapalat" w:cs="GHEA Grapalat"/>
                <w:sz w:val="24"/>
                <w:szCs w:val="24"/>
              </w:rPr>
            </w:pPr>
            <w:r w:rsidRPr="00A91BBA">
              <w:rPr>
                <w:rFonts w:ascii="GHEA Grapalat" w:eastAsia="GHEA Grapalat" w:hAnsi="GHEA Grapalat" w:cs="GHEA Grapalat"/>
                <w:sz w:val="24"/>
                <w:szCs w:val="24"/>
              </w:rPr>
              <w:t>ՆՄ/ՍՀ-2-1/3856-2025</w:t>
            </w:r>
          </w:p>
        </w:tc>
      </w:tr>
      <w:tr w:rsidR="00BA4243" w14:paraId="7FC9A177" w14:textId="77777777">
        <w:trPr>
          <w:trHeight w:val="285"/>
        </w:trPr>
        <w:tc>
          <w:tcPr>
            <w:tcW w:w="6000" w:type="dxa"/>
            <w:shd w:val="clear" w:color="auto" w:fill="auto"/>
          </w:tcPr>
          <w:p w14:paraId="71A47637" w14:textId="77777777" w:rsidR="00BA4243" w:rsidRDefault="0070542F">
            <w:pPr>
              <w:pBdr>
                <w:top w:val="nil"/>
                <w:left w:val="nil"/>
                <w:bottom w:val="nil"/>
                <w:right w:val="nil"/>
                <w:between w:val="nil"/>
              </w:pBdr>
              <w:shd w:val="clear" w:color="auto" w:fill="FFFFFF"/>
              <w:jc w:val="both"/>
              <w:rPr>
                <w:rFonts w:ascii="GHEA Grapalat" w:eastAsia="GHEA Grapalat" w:hAnsi="GHEA Grapalat" w:cs="GHEA Grapalat"/>
                <w:sz w:val="24"/>
                <w:szCs w:val="24"/>
              </w:rPr>
            </w:pPr>
            <w:r>
              <w:rPr>
                <w:rFonts w:ascii="GHEA Grapalat" w:eastAsia="GHEA Grapalat" w:hAnsi="GHEA Grapalat" w:cs="GHEA Grapalat"/>
                <w:sz w:val="24"/>
                <w:szCs w:val="24"/>
              </w:rPr>
              <w:t>1․  Նախագծի N 2 հավելվածի՝  M 2.1.9 միջոցառումը, Զբաղվածության 2025-2031 թթ. ռազմավարական ծրագրով (հաստատվել է ՀՀ կառավարության 2024 թ. դեկտեմբերի 27-ի N 2083-Լ որոշմամբ), ներկայացվել է հետևյալ ձևակերպմամբ. «Արդյունաբերական գոտու շահագործողի» սերտիֆիկատի համակարգի մշակում, որը ենթադրում է վճարված հարկերի ետվերադարձ՝ շահութահարկի մինչև 100%-ի և  եկամտահարկի մինչև 50%-ի չափով` 5 տարի ժամկետով: Սերտիֆիկատի պահանջները ներկայացնում է պետությունը, սերտիֆիկատացման համար դիմումը՝ արդյունաբերական գոտու օպերատորը:»</w:t>
            </w:r>
          </w:p>
          <w:p w14:paraId="4D581883" w14:textId="77777777" w:rsidR="00BA4243" w:rsidRDefault="00BA4243">
            <w:pPr>
              <w:pBdr>
                <w:top w:val="nil"/>
                <w:left w:val="nil"/>
                <w:bottom w:val="nil"/>
                <w:right w:val="nil"/>
                <w:between w:val="nil"/>
              </w:pBdr>
              <w:tabs>
                <w:tab w:val="left" w:pos="851"/>
              </w:tabs>
              <w:spacing w:line="360" w:lineRule="auto"/>
              <w:ind w:left="360"/>
              <w:jc w:val="both"/>
              <w:rPr>
                <w:rFonts w:ascii="GHEA Grapalat" w:eastAsia="GHEA Grapalat" w:hAnsi="GHEA Grapalat" w:cs="GHEA Grapalat"/>
                <w:sz w:val="24"/>
                <w:szCs w:val="24"/>
              </w:rPr>
            </w:pPr>
          </w:p>
        </w:tc>
        <w:tc>
          <w:tcPr>
            <w:tcW w:w="4890" w:type="dxa"/>
            <w:shd w:val="clear" w:color="auto" w:fill="auto"/>
          </w:tcPr>
          <w:p w14:paraId="47B12F3C" w14:textId="1D85E1E5" w:rsidR="00BA4243" w:rsidRPr="0063710A" w:rsidRDefault="0070542F">
            <w:pPr>
              <w:rPr>
                <w:rFonts w:ascii="GHEA Grapalat" w:eastAsia="GHEA Grapalat" w:hAnsi="GHEA Grapalat" w:cs="GHEA Grapalat"/>
                <w:b/>
                <w:bCs/>
                <w:sz w:val="24"/>
                <w:szCs w:val="24"/>
              </w:rPr>
            </w:pPr>
            <w:r w:rsidRPr="0063710A">
              <w:rPr>
                <w:rFonts w:ascii="GHEA Grapalat" w:eastAsia="GHEA Grapalat" w:hAnsi="GHEA Grapalat" w:cs="GHEA Grapalat"/>
                <w:b/>
                <w:bCs/>
                <w:sz w:val="24"/>
                <w:szCs w:val="24"/>
              </w:rPr>
              <w:t>Չի ընդունվել</w:t>
            </w:r>
            <w:r w:rsidR="00FD3550">
              <w:rPr>
                <w:rFonts w:ascii="GHEA Grapalat" w:eastAsia="GHEA Grapalat" w:hAnsi="GHEA Grapalat" w:cs="GHEA Grapalat"/>
                <w:b/>
                <w:bCs/>
                <w:sz w:val="24"/>
                <w:szCs w:val="24"/>
              </w:rPr>
              <w:t>։</w:t>
            </w:r>
          </w:p>
          <w:p w14:paraId="736DDBDF" w14:textId="77777777" w:rsidR="00BA4243" w:rsidRDefault="00BA4243">
            <w:pPr>
              <w:rPr>
                <w:rFonts w:ascii="GHEA Grapalat" w:eastAsia="GHEA Grapalat" w:hAnsi="GHEA Grapalat" w:cs="GHEA Grapalat"/>
                <w:sz w:val="24"/>
                <w:szCs w:val="24"/>
              </w:rPr>
            </w:pPr>
          </w:p>
          <w:p w14:paraId="5898FA5D" w14:textId="77777777" w:rsidR="00BA4243" w:rsidRDefault="0070542F">
            <w:pPr>
              <w:rPr>
                <w:rFonts w:ascii="GHEA Grapalat" w:eastAsia="GHEA Grapalat" w:hAnsi="GHEA Grapalat" w:cs="GHEA Grapalat"/>
                <w:sz w:val="20"/>
                <w:szCs w:val="20"/>
              </w:rPr>
            </w:pPr>
            <w:r>
              <w:rPr>
                <w:rFonts w:ascii="GHEA Grapalat" w:eastAsia="GHEA Grapalat" w:hAnsi="GHEA Grapalat" w:cs="GHEA Grapalat"/>
                <w:sz w:val="24"/>
                <w:szCs w:val="24"/>
              </w:rPr>
              <w:t xml:space="preserve">Հաշվի առնելով, որ Զբաղվածության ռազմավարական ծրագրի մեջ ամրագրված են միջոցառման ուղղություններ/գաղափարներ, իսկ գործողությունների ծրագրի նախագիծը դեռ ընդունված չէ՝ առաջարկում ենք համանման միջոցառումը, այնուամենայնիվ, արտացոլել Արտահանման գործողությունների ծրագրում։ Հատկապես, եթե հաշվի առնենք, որ հավելյալ նշումներ բաժնում համապատասխան հղում է կատարվել Զբաղվածության ռազմավարական ծրագրին, կարծում ենք, այս փուլում միջոցառման կետը թողնելը խնդիր չի առաջացնի երկու փաստաթղթերի տեսանկյունից  </w:t>
            </w:r>
          </w:p>
        </w:tc>
      </w:tr>
      <w:tr w:rsidR="00BA4243" w14:paraId="1CD2B59E" w14:textId="77777777">
        <w:trPr>
          <w:trHeight w:val="285"/>
        </w:trPr>
        <w:tc>
          <w:tcPr>
            <w:tcW w:w="6000" w:type="dxa"/>
            <w:shd w:val="clear" w:color="auto" w:fill="auto"/>
          </w:tcPr>
          <w:p w14:paraId="754450B5" w14:textId="77777777" w:rsidR="00BA4243" w:rsidRDefault="0070542F">
            <w:pPr>
              <w:pBdr>
                <w:top w:val="nil"/>
                <w:left w:val="nil"/>
                <w:bottom w:val="nil"/>
                <w:right w:val="nil"/>
                <w:between w:val="nil"/>
              </w:pBdr>
              <w:shd w:val="clear" w:color="auto" w:fill="FFFFFF"/>
              <w:ind w:left="56"/>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2․ M 3.1.8 միջոցառման որպես «Պատասխանատու մարմին» պետք է լինի  Էկոնոմիկայի նախարարությունը </w:t>
            </w:r>
          </w:p>
        </w:tc>
        <w:tc>
          <w:tcPr>
            <w:tcW w:w="4890" w:type="dxa"/>
            <w:shd w:val="clear" w:color="auto" w:fill="auto"/>
          </w:tcPr>
          <w:p w14:paraId="2B915BC0" w14:textId="5A35CCFB" w:rsidR="00BA4243" w:rsidRPr="0063710A" w:rsidRDefault="0070542F">
            <w:pPr>
              <w:rPr>
                <w:rFonts w:ascii="GHEA Grapalat" w:eastAsia="GHEA Grapalat" w:hAnsi="GHEA Grapalat" w:cs="GHEA Grapalat"/>
                <w:b/>
                <w:bCs/>
                <w:sz w:val="24"/>
                <w:szCs w:val="24"/>
              </w:rPr>
            </w:pPr>
            <w:r w:rsidRPr="0063710A">
              <w:rPr>
                <w:rFonts w:ascii="GHEA Grapalat" w:eastAsia="GHEA Grapalat" w:hAnsi="GHEA Grapalat" w:cs="GHEA Grapalat"/>
                <w:b/>
                <w:bCs/>
                <w:sz w:val="24"/>
                <w:szCs w:val="24"/>
              </w:rPr>
              <w:t>Ընդունվել է</w:t>
            </w:r>
            <w:r w:rsidR="00FD3550">
              <w:rPr>
                <w:rFonts w:ascii="Cambria Math" w:eastAsia="GHEA Grapalat" w:hAnsi="Cambria Math" w:cs="Cambria Math"/>
                <w:b/>
                <w:bCs/>
                <w:sz w:val="24"/>
                <w:szCs w:val="24"/>
              </w:rPr>
              <w:t>։</w:t>
            </w:r>
          </w:p>
          <w:p w14:paraId="0FBBB916" w14:textId="77777777" w:rsidR="0063710A" w:rsidRPr="0063710A" w:rsidRDefault="0063710A">
            <w:pPr>
              <w:rPr>
                <w:rFonts w:ascii="GHEA Grapalat" w:eastAsia="GHEA Grapalat" w:hAnsi="GHEA Grapalat" w:cs="GHEA Grapalat"/>
                <w:sz w:val="24"/>
                <w:szCs w:val="24"/>
              </w:rPr>
            </w:pPr>
          </w:p>
          <w:p w14:paraId="58D920F8" w14:textId="77D4D2D6" w:rsidR="0063710A" w:rsidRPr="0063710A" w:rsidRDefault="0063710A">
            <w:pPr>
              <w:rPr>
                <w:rFonts w:ascii="GHEA Grapalat" w:eastAsia="GHEA Grapalat" w:hAnsi="GHEA Grapalat" w:cs="GHEA Grapalat"/>
                <w:sz w:val="24"/>
                <w:szCs w:val="24"/>
              </w:rPr>
            </w:pPr>
            <w:r w:rsidRPr="0063710A">
              <w:rPr>
                <w:rFonts w:ascii="GHEA Grapalat" w:eastAsia="GHEA Grapalat" w:hAnsi="GHEA Grapalat" w:cs="GHEA Grapalat"/>
                <w:sz w:val="24"/>
                <w:szCs w:val="24"/>
              </w:rPr>
              <w:t>Կատարվել է համապատասխան փոփոխություն</w:t>
            </w:r>
          </w:p>
        </w:tc>
      </w:tr>
      <w:tr w:rsidR="00BA4243" w14:paraId="37E35F0A" w14:textId="77777777">
        <w:trPr>
          <w:trHeight w:val="285"/>
        </w:trPr>
        <w:tc>
          <w:tcPr>
            <w:tcW w:w="6000" w:type="dxa"/>
            <w:shd w:val="clear" w:color="auto" w:fill="auto"/>
          </w:tcPr>
          <w:p w14:paraId="5A8E3AF9" w14:textId="77777777" w:rsidR="00BA4243" w:rsidRDefault="0070542F">
            <w:pPr>
              <w:spacing w:line="360" w:lineRule="auto"/>
              <w:ind w:firstLine="56"/>
              <w:jc w:val="both"/>
              <w:rPr>
                <w:rFonts w:ascii="GHEA Grapalat" w:eastAsia="GHEA Grapalat" w:hAnsi="GHEA Grapalat" w:cs="GHEA Grapalat"/>
                <w:sz w:val="24"/>
                <w:szCs w:val="24"/>
              </w:rPr>
            </w:pPr>
            <w:r>
              <w:rPr>
                <w:rFonts w:ascii="GHEA Grapalat" w:eastAsia="GHEA Grapalat" w:hAnsi="GHEA Grapalat" w:cs="GHEA Grapalat"/>
                <w:sz w:val="24"/>
                <w:szCs w:val="24"/>
              </w:rPr>
              <w:t>3․   կրկնությունից խուսափելու նպատակով, առաջարկում ենք հանել M 2.1.9, M 2.1.10, M 3.1.7 և M 3.1.8 միջոցառումները, որոնք արդեն իսկ իրենց արտացոլումն են գտել Զբաղվածության 2025-2031 թթ. ռազմավարական ծրագրի մեջ (76-րդ կետի Ծրագիր 1.1.3., Ծրագիր 1.2.1., Ծրագիր 1.2.2.-ի 1-ին ենթակետ, Ծրագիր 1.2.3.-ի 2-րդ ենթակետ) և, հետևաբար, նաև համապատասխան փոփոխություններ կատարել նախագծի N 1 հավելվածում։</w:t>
            </w:r>
          </w:p>
          <w:p w14:paraId="1D7954BA" w14:textId="77777777" w:rsidR="00BA4243" w:rsidRDefault="00BA4243">
            <w:pPr>
              <w:pBdr>
                <w:top w:val="nil"/>
                <w:left w:val="nil"/>
                <w:bottom w:val="nil"/>
                <w:right w:val="nil"/>
                <w:between w:val="nil"/>
              </w:pBdr>
              <w:shd w:val="clear" w:color="auto" w:fill="FFFFFF"/>
              <w:jc w:val="both"/>
              <w:rPr>
                <w:rFonts w:ascii="GHEA Grapalat" w:eastAsia="GHEA Grapalat" w:hAnsi="GHEA Grapalat" w:cs="GHEA Grapalat"/>
                <w:sz w:val="24"/>
                <w:szCs w:val="24"/>
              </w:rPr>
            </w:pPr>
          </w:p>
        </w:tc>
        <w:tc>
          <w:tcPr>
            <w:tcW w:w="4890" w:type="dxa"/>
            <w:shd w:val="clear" w:color="auto" w:fill="auto"/>
          </w:tcPr>
          <w:p w14:paraId="52B4171F" w14:textId="77777777" w:rsidR="00BA4243" w:rsidRPr="0063710A" w:rsidRDefault="0070542F">
            <w:pPr>
              <w:rPr>
                <w:rFonts w:ascii="GHEA Grapalat" w:eastAsia="GHEA Grapalat" w:hAnsi="GHEA Grapalat" w:cs="GHEA Grapalat"/>
                <w:b/>
                <w:bCs/>
                <w:sz w:val="24"/>
                <w:szCs w:val="24"/>
              </w:rPr>
            </w:pPr>
            <w:r w:rsidRPr="0063710A">
              <w:rPr>
                <w:rFonts w:ascii="GHEA Grapalat" w:eastAsia="GHEA Grapalat" w:hAnsi="GHEA Grapalat" w:cs="GHEA Grapalat"/>
                <w:b/>
                <w:bCs/>
                <w:sz w:val="24"/>
                <w:szCs w:val="24"/>
              </w:rPr>
              <w:t>Չի ընդունվել։</w:t>
            </w:r>
          </w:p>
          <w:p w14:paraId="61E7D8E6" w14:textId="77777777" w:rsidR="00BA4243" w:rsidRDefault="00BA4243">
            <w:pPr>
              <w:rPr>
                <w:rFonts w:ascii="GHEA Grapalat" w:eastAsia="GHEA Grapalat" w:hAnsi="GHEA Grapalat" w:cs="GHEA Grapalat"/>
                <w:sz w:val="24"/>
                <w:szCs w:val="24"/>
              </w:rPr>
            </w:pPr>
          </w:p>
          <w:p w14:paraId="1678EB30" w14:textId="77777777" w:rsidR="00BA4243" w:rsidRDefault="0070542F">
            <w:pPr>
              <w:rPr>
                <w:rFonts w:ascii="GHEA Grapalat" w:eastAsia="GHEA Grapalat" w:hAnsi="GHEA Grapalat" w:cs="GHEA Grapalat"/>
                <w:sz w:val="24"/>
                <w:szCs w:val="24"/>
              </w:rPr>
            </w:pPr>
            <w:r>
              <w:rPr>
                <w:rFonts w:ascii="GHEA Grapalat" w:eastAsia="GHEA Grapalat" w:hAnsi="GHEA Grapalat" w:cs="GHEA Grapalat"/>
                <w:sz w:val="24"/>
                <w:szCs w:val="24"/>
              </w:rPr>
              <w:t xml:space="preserve">Հաշվի առնելով, որ Զբաղվածության ռազմավարական ծրագրի մեջ ամրագրված են միջոցառման ուղղություններ/գաղափարներ, իսկ գործողությունների ծրագրի նախագիծը դեռ ընդունված չէ՝ առաջարկում ենք համանման միջոցառումները, այնուամենայնիվ, արտացոլել Արտահանման  գործողությունների ծրագրում։ Հատկապես, եթե հաշվի առնենք, որ հավելյալ նշումներում բաժնում համապատասխան հղում է կատարվել Զբաղվածության ռազմավարական ծրագրին, կարծում ենք, այս փուլում միջոցառման կետերը թողնելը խնդիր չի առաջացնի երկու փաստաթղթերի տեսնկյունից  </w:t>
            </w:r>
          </w:p>
        </w:tc>
      </w:tr>
      <w:tr w:rsidR="00BA4243" w14:paraId="1673C893" w14:textId="77777777">
        <w:trPr>
          <w:trHeight w:val="341"/>
        </w:trPr>
        <w:tc>
          <w:tcPr>
            <w:tcW w:w="6000" w:type="dxa"/>
            <w:vMerge w:val="restart"/>
            <w:shd w:val="clear" w:color="auto" w:fill="AEAAAA"/>
          </w:tcPr>
          <w:p w14:paraId="28C1CADE" w14:textId="77777777" w:rsidR="00BA4243" w:rsidRDefault="0070542F">
            <w:pPr>
              <w:pBdr>
                <w:top w:val="nil"/>
                <w:left w:val="nil"/>
                <w:bottom w:val="nil"/>
                <w:right w:val="nil"/>
                <w:between w:val="nil"/>
              </w:pBdr>
              <w:ind w:left="720"/>
              <w:jc w:val="center"/>
              <w:rPr>
                <w:rFonts w:ascii="GHEA Grapalat" w:eastAsia="GHEA Grapalat" w:hAnsi="GHEA Grapalat" w:cs="GHEA Grapalat"/>
                <w:sz w:val="24"/>
                <w:szCs w:val="24"/>
              </w:rPr>
            </w:pPr>
            <w:r>
              <w:rPr>
                <w:rFonts w:ascii="GHEA Grapalat" w:eastAsia="GHEA Grapalat" w:hAnsi="GHEA Grapalat" w:cs="GHEA Grapalat"/>
                <w:sz w:val="24"/>
                <w:szCs w:val="24"/>
              </w:rPr>
              <w:t>7․   Կրթության, գիտության, մշակույթի և սպորտի նախարարություն</w:t>
            </w:r>
          </w:p>
        </w:tc>
        <w:tc>
          <w:tcPr>
            <w:tcW w:w="4890" w:type="dxa"/>
            <w:shd w:val="clear" w:color="auto" w:fill="AEAAAA"/>
          </w:tcPr>
          <w:p w14:paraId="2D905E06" w14:textId="77777777" w:rsidR="00BA4243" w:rsidRDefault="0070542F">
            <w:pPr>
              <w:jc w:val="center"/>
              <w:rPr>
                <w:rFonts w:ascii="GHEA Grapalat" w:eastAsia="GHEA Grapalat" w:hAnsi="GHEA Grapalat" w:cs="GHEA Grapalat"/>
                <w:sz w:val="24"/>
                <w:szCs w:val="24"/>
              </w:rPr>
            </w:pPr>
            <w:r>
              <w:rPr>
                <w:rFonts w:ascii="GHEA Grapalat" w:eastAsia="GHEA Grapalat" w:hAnsi="GHEA Grapalat" w:cs="GHEA Grapalat"/>
                <w:sz w:val="24"/>
                <w:szCs w:val="24"/>
              </w:rPr>
              <w:t>17․02․2025</w:t>
            </w:r>
          </w:p>
        </w:tc>
      </w:tr>
      <w:tr w:rsidR="00BA4243" w14:paraId="141C8203" w14:textId="77777777">
        <w:trPr>
          <w:trHeight w:val="324"/>
        </w:trPr>
        <w:tc>
          <w:tcPr>
            <w:tcW w:w="6000" w:type="dxa"/>
            <w:vMerge/>
            <w:shd w:val="clear" w:color="auto" w:fill="AEAAAA"/>
          </w:tcPr>
          <w:p w14:paraId="72E2724F" w14:textId="77777777" w:rsidR="00BA4243" w:rsidRDefault="00BA4243">
            <w:pPr>
              <w:widowControl w:val="0"/>
              <w:pBdr>
                <w:top w:val="nil"/>
                <w:left w:val="nil"/>
                <w:bottom w:val="nil"/>
                <w:right w:val="nil"/>
                <w:between w:val="nil"/>
              </w:pBdr>
              <w:rPr>
                <w:rFonts w:ascii="GHEA Grapalat" w:eastAsia="GHEA Grapalat" w:hAnsi="GHEA Grapalat" w:cs="GHEA Grapalat"/>
                <w:color w:val="000000"/>
                <w:sz w:val="24"/>
                <w:szCs w:val="24"/>
              </w:rPr>
            </w:pPr>
          </w:p>
        </w:tc>
        <w:tc>
          <w:tcPr>
            <w:tcW w:w="4890" w:type="dxa"/>
            <w:shd w:val="clear" w:color="auto" w:fill="AEAAAA"/>
          </w:tcPr>
          <w:p w14:paraId="744848C4" w14:textId="13FD7517" w:rsidR="00BA4243" w:rsidRDefault="000F703D">
            <w:pPr>
              <w:jc w:val="center"/>
              <w:rPr>
                <w:rFonts w:ascii="GHEA Grapalat" w:eastAsia="GHEA Grapalat" w:hAnsi="GHEA Grapalat" w:cs="GHEA Grapalat"/>
                <w:sz w:val="24"/>
                <w:szCs w:val="24"/>
              </w:rPr>
            </w:pPr>
            <w:r w:rsidRPr="000F703D">
              <w:rPr>
                <w:rFonts w:ascii="GHEA Grapalat" w:eastAsia="GHEA Grapalat" w:hAnsi="GHEA Grapalat" w:cs="GHEA Grapalat"/>
                <w:sz w:val="24"/>
                <w:szCs w:val="24"/>
              </w:rPr>
              <w:t>01/21/4372-2025</w:t>
            </w:r>
          </w:p>
        </w:tc>
      </w:tr>
      <w:tr w:rsidR="00BA4243" w14:paraId="7388F702" w14:textId="77777777">
        <w:trPr>
          <w:trHeight w:val="629"/>
        </w:trPr>
        <w:tc>
          <w:tcPr>
            <w:tcW w:w="6000" w:type="dxa"/>
            <w:shd w:val="clear" w:color="auto" w:fill="auto"/>
          </w:tcPr>
          <w:p w14:paraId="24B47BD7" w14:textId="77777777" w:rsidR="00BA4243" w:rsidRDefault="0070542F">
            <w:pPr>
              <w:spacing w:line="360" w:lineRule="auto"/>
              <w:ind w:firstLine="578"/>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1․ Նախագծի Հավելված 1-ի 5-րդ` «Արտահանողների և նրանց կարողությունների զարգացում» բաժնի 88-րդ և 89-րդ կետերն անդրադառնում են Հայաստանում արտահանողների կարողությունների զարգացմանն ուղղված կրթական ծրագրերի բացակայության հիմնախնդրին, և, որպես հիմնախնդրի լուծման ուղի ներկայացվում է «Ծրագիր 3․3․ Առևտրի հետ կապված կրթական քաղաքականություն» ծրագրի իրականացումը, որի արդյունքում կմշակվեն և կներդրվեն առևտրի կառավարման բարձրագույն կրթական նոր ծրագրեր: Միաժամանակ, Նախագծի Հավելված 2-ի M.3.3.1 կետով սույն հիմնախնդրի լուծման համար նախատեսվում է «Գործարկել արտահանման կառավարման բարձրագույն կրթական նոր ծրագրեր» միջոցառման իրականացումը։ Հաշվի առնելով այն, որ բարձրագույն կրթության պետական քաղաքականության հիմնական նպատակները և դրանից բխող միջոցառումներն արդեն իսկ ամրագրված են «Հայաստանի Հանրապետության կրթության մինչև 2030 թվականը զարգացման պետական ծրագիրը հաստատելու մասին» ՀՀ օրենքում և օրենքից բխող գործողությունների ծրագրում, մասնավորապես, «Բարձրագույն կրթություն» բաժնի 1.1.2-րդ կետով նախատեսված է ՀՀ բարձրագույն մասնագիտական կրթության մասնագիտությունների և որակավորումների ցանկի արդիականացում (այդ թվում՝ կարգավորվող և միջոլորտային մասնագիտություններ), իսկ 2.3.2-րդ կետով՝ բարձրագույն ուսումնական հաստատություններում մրցունակ կրթական ծրագրերի մշակման, ներդրման և մշտադիտարկման միասնական սկզբունքների և չափանիշների վերանայում, ուստի առաջարկում ենք Հավելված 2-ի վերոհիշյալ կետով նախատեսված միջոցառումը հանել սույն Նախագծից։ </w:t>
            </w:r>
          </w:p>
        </w:tc>
        <w:tc>
          <w:tcPr>
            <w:tcW w:w="4890" w:type="dxa"/>
            <w:shd w:val="clear" w:color="auto" w:fill="auto"/>
          </w:tcPr>
          <w:p w14:paraId="3AFFBD46" w14:textId="3CAEFEC7" w:rsidR="00BA4243" w:rsidRPr="0063710A" w:rsidRDefault="0070542F">
            <w:pPr>
              <w:rPr>
                <w:rFonts w:ascii="GHEA Grapalat" w:eastAsia="GHEA Grapalat" w:hAnsi="GHEA Grapalat" w:cs="GHEA Grapalat"/>
                <w:b/>
                <w:bCs/>
                <w:sz w:val="24"/>
                <w:szCs w:val="24"/>
              </w:rPr>
            </w:pPr>
            <w:r w:rsidRPr="0063710A">
              <w:rPr>
                <w:rFonts w:ascii="GHEA Grapalat" w:eastAsia="GHEA Grapalat" w:hAnsi="GHEA Grapalat" w:cs="GHEA Grapalat"/>
                <w:b/>
                <w:bCs/>
                <w:sz w:val="24"/>
                <w:szCs w:val="24"/>
              </w:rPr>
              <w:t>Չի ընդունվել</w:t>
            </w:r>
            <w:r w:rsidR="00FD3550">
              <w:rPr>
                <w:rFonts w:ascii="GHEA Grapalat" w:eastAsia="GHEA Grapalat" w:hAnsi="GHEA Grapalat" w:cs="GHEA Grapalat"/>
                <w:b/>
                <w:bCs/>
                <w:sz w:val="24"/>
                <w:szCs w:val="24"/>
              </w:rPr>
              <w:t>։</w:t>
            </w:r>
          </w:p>
          <w:p w14:paraId="000CFBED" w14:textId="77777777" w:rsidR="00BA4243" w:rsidRDefault="00BA4243">
            <w:pPr>
              <w:rPr>
                <w:rFonts w:ascii="GHEA Grapalat" w:eastAsia="GHEA Grapalat" w:hAnsi="GHEA Grapalat" w:cs="GHEA Grapalat"/>
                <w:sz w:val="24"/>
                <w:szCs w:val="24"/>
              </w:rPr>
            </w:pPr>
          </w:p>
          <w:p w14:paraId="0D29703E" w14:textId="77777777" w:rsidR="00BA4243" w:rsidRDefault="0070542F">
            <w:pPr>
              <w:rPr>
                <w:rFonts w:ascii="GHEA Grapalat" w:eastAsia="GHEA Grapalat" w:hAnsi="GHEA Grapalat" w:cs="GHEA Grapalat"/>
                <w:sz w:val="24"/>
                <w:szCs w:val="24"/>
              </w:rPr>
            </w:pPr>
            <w:r>
              <w:rPr>
                <w:rFonts w:ascii="GHEA Grapalat" w:eastAsia="GHEA Grapalat" w:hAnsi="GHEA Grapalat" w:cs="GHEA Grapalat"/>
                <w:sz w:val="24"/>
                <w:szCs w:val="24"/>
              </w:rPr>
              <w:t xml:space="preserve">Արտահանման ռազմավարական ծրագրի համատեքստում կատարված ուսումնասիրության արդյունքում վեր են հանվել խնդիրներ, որոնք մատնանշում են՝ արտահանողների կարողությունների բացի, և այդ ուղղությամբ կրթական հաստատություններում ներդրված ծրագրերի բացակայության մասին։ Հաշվի առնելով, որ առաջարկված ծրագրերը միտված են վերը նշված արդիական խնդիրների լուծմանը՝ կարծում ենք, որ կարողությունների զարգացմանն ու կրթական ծրագրերին ուղղված միջոցառումները խիստ անհրաժեշտ են արտահանման վրա հիմնված տնտեսական աճ ապահովելու համար։ Աշխարհի առաջատար բուհերը (оր՝ Հարվարդի համալսարան, Լոնդոնի համալսարանի բիզնես դպրոց և այլն), առաջարկում են արտահանման կարողություններին ուղղված առանձին մասնագիտացումներ/մոդուլներ՝ </w:t>
            </w:r>
          </w:p>
          <w:p w14:paraId="09C3B665" w14:textId="77777777" w:rsidR="00BA4243" w:rsidRDefault="0070542F">
            <w:pPr>
              <w:numPr>
                <w:ilvl w:val="0"/>
                <w:numId w:val="1"/>
              </w:numPr>
              <w:rPr>
                <w:rFonts w:ascii="GHEA Grapalat" w:eastAsia="GHEA Grapalat" w:hAnsi="GHEA Grapalat" w:cs="GHEA Grapalat"/>
                <w:sz w:val="24"/>
                <w:szCs w:val="24"/>
              </w:rPr>
            </w:pPr>
            <w:r>
              <w:rPr>
                <w:rFonts w:ascii="GHEA Grapalat" w:eastAsia="GHEA Grapalat" w:hAnsi="GHEA Grapalat" w:cs="GHEA Grapalat"/>
                <w:sz w:val="24"/>
                <w:szCs w:val="24"/>
              </w:rPr>
              <w:t>Գործառույթների և մատակարարման շղթայի կառավարում</w:t>
            </w:r>
          </w:p>
          <w:p w14:paraId="343906D8" w14:textId="77777777" w:rsidR="00BA4243" w:rsidRDefault="0070542F">
            <w:pPr>
              <w:numPr>
                <w:ilvl w:val="0"/>
                <w:numId w:val="1"/>
              </w:numPr>
              <w:rPr>
                <w:rFonts w:ascii="GHEA Grapalat" w:eastAsia="GHEA Grapalat" w:hAnsi="GHEA Grapalat" w:cs="GHEA Grapalat"/>
                <w:sz w:val="24"/>
                <w:szCs w:val="24"/>
              </w:rPr>
            </w:pPr>
            <w:r>
              <w:rPr>
                <w:rFonts w:ascii="GHEA Grapalat" w:eastAsia="GHEA Grapalat" w:hAnsi="GHEA Grapalat" w:cs="GHEA Grapalat"/>
                <w:sz w:val="24"/>
                <w:szCs w:val="24"/>
              </w:rPr>
              <w:t>Միջազգային առևտուր</w:t>
            </w:r>
          </w:p>
          <w:p w14:paraId="0AC85F10" w14:textId="77777777" w:rsidR="00BA4243" w:rsidRDefault="0070542F">
            <w:pPr>
              <w:numPr>
                <w:ilvl w:val="0"/>
                <w:numId w:val="1"/>
              </w:numPr>
              <w:rPr>
                <w:rFonts w:ascii="GHEA Grapalat" w:eastAsia="GHEA Grapalat" w:hAnsi="GHEA Grapalat" w:cs="GHEA Grapalat"/>
                <w:sz w:val="24"/>
                <w:szCs w:val="24"/>
              </w:rPr>
            </w:pPr>
            <w:r>
              <w:rPr>
                <w:rFonts w:ascii="GHEA Grapalat" w:eastAsia="GHEA Grapalat" w:hAnsi="GHEA Grapalat" w:cs="GHEA Grapalat"/>
                <w:sz w:val="24"/>
                <w:szCs w:val="24"/>
              </w:rPr>
              <w:t>Համաշխարհային առևտուր և լոգիստիկա</w:t>
            </w:r>
          </w:p>
          <w:p w14:paraId="43F39ADD" w14:textId="77777777" w:rsidR="00BA4243" w:rsidRDefault="00BA4243">
            <w:pPr>
              <w:rPr>
                <w:rFonts w:ascii="GHEA Grapalat" w:eastAsia="GHEA Grapalat" w:hAnsi="GHEA Grapalat" w:cs="GHEA Grapalat"/>
                <w:sz w:val="24"/>
                <w:szCs w:val="24"/>
                <w:highlight w:val="yellow"/>
              </w:rPr>
            </w:pPr>
          </w:p>
        </w:tc>
      </w:tr>
      <w:tr w:rsidR="00BA4243" w14:paraId="3E6E70D8" w14:textId="77777777">
        <w:trPr>
          <w:trHeight w:val="548"/>
        </w:trPr>
        <w:tc>
          <w:tcPr>
            <w:tcW w:w="6000" w:type="dxa"/>
            <w:vMerge w:val="restart"/>
            <w:shd w:val="clear" w:color="auto" w:fill="AEAAAA"/>
          </w:tcPr>
          <w:p w14:paraId="6879090D" w14:textId="7E582B58" w:rsidR="00BA4243" w:rsidRDefault="0070542F">
            <w:pPr>
              <w:spacing w:line="360" w:lineRule="auto"/>
              <w:ind w:firstLine="56"/>
              <w:jc w:val="center"/>
              <w:rPr>
                <w:rFonts w:ascii="GHEA Grapalat" w:eastAsia="GHEA Grapalat" w:hAnsi="GHEA Grapalat" w:cs="GHEA Grapalat"/>
                <w:sz w:val="24"/>
                <w:szCs w:val="24"/>
              </w:rPr>
            </w:pPr>
            <w:r>
              <w:rPr>
                <w:rFonts w:ascii="GHEA Grapalat" w:eastAsia="GHEA Grapalat" w:hAnsi="GHEA Grapalat" w:cs="GHEA Grapalat"/>
                <w:sz w:val="24"/>
                <w:szCs w:val="24"/>
              </w:rPr>
              <w:t>8․   </w:t>
            </w:r>
            <w:r w:rsidR="004E1AFB">
              <w:rPr>
                <w:rFonts w:ascii="GHEA Grapalat" w:eastAsia="GHEA Grapalat" w:hAnsi="GHEA Grapalat" w:cs="GHEA Grapalat"/>
                <w:sz w:val="24"/>
                <w:szCs w:val="24"/>
              </w:rPr>
              <w:t>Առողջապահության նախարարություն</w:t>
            </w:r>
          </w:p>
        </w:tc>
        <w:tc>
          <w:tcPr>
            <w:tcW w:w="4890" w:type="dxa"/>
            <w:shd w:val="clear" w:color="auto" w:fill="AEAAAA"/>
          </w:tcPr>
          <w:p w14:paraId="065D2559" w14:textId="77777777" w:rsidR="00BA4243" w:rsidRDefault="0070542F">
            <w:pPr>
              <w:jc w:val="center"/>
              <w:rPr>
                <w:rFonts w:ascii="GHEA Grapalat" w:eastAsia="GHEA Grapalat" w:hAnsi="GHEA Grapalat" w:cs="GHEA Grapalat"/>
                <w:sz w:val="24"/>
                <w:szCs w:val="24"/>
              </w:rPr>
            </w:pPr>
            <w:r>
              <w:rPr>
                <w:rFonts w:ascii="GHEA Grapalat" w:eastAsia="GHEA Grapalat" w:hAnsi="GHEA Grapalat" w:cs="GHEA Grapalat"/>
                <w:sz w:val="24"/>
                <w:szCs w:val="24"/>
              </w:rPr>
              <w:t>17․02․2025</w:t>
            </w:r>
          </w:p>
        </w:tc>
      </w:tr>
      <w:tr w:rsidR="00BA4243" w14:paraId="143EAEAE" w14:textId="77777777">
        <w:trPr>
          <w:trHeight w:val="350"/>
        </w:trPr>
        <w:tc>
          <w:tcPr>
            <w:tcW w:w="6000" w:type="dxa"/>
            <w:vMerge/>
            <w:shd w:val="clear" w:color="auto" w:fill="AEAAAA"/>
          </w:tcPr>
          <w:p w14:paraId="2DEBDA13" w14:textId="77777777" w:rsidR="00BA4243" w:rsidRDefault="00BA4243">
            <w:pPr>
              <w:widowControl w:val="0"/>
              <w:pBdr>
                <w:top w:val="nil"/>
                <w:left w:val="nil"/>
                <w:bottom w:val="nil"/>
                <w:right w:val="nil"/>
                <w:between w:val="nil"/>
              </w:pBdr>
              <w:rPr>
                <w:rFonts w:ascii="GHEA Grapalat" w:eastAsia="GHEA Grapalat" w:hAnsi="GHEA Grapalat" w:cs="GHEA Grapalat"/>
                <w:color w:val="000000"/>
                <w:sz w:val="24"/>
                <w:szCs w:val="24"/>
              </w:rPr>
            </w:pPr>
          </w:p>
        </w:tc>
        <w:tc>
          <w:tcPr>
            <w:tcW w:w="4890" w:type="dxa"/>
            <w:shd w:val="clear" w:color="auto" w:fill="AEAAAA"/>
          </w:tcPr>
          <w:p w14:paraId="4C19C8F1" w14:textId="04C4C9DA" w:rsidR="00BA4243" w:rsidRDefault="00267551">
            <w:pPr>
              <w:jc w:val="center"/>
              <w:rPr>
                <w:rFonts w:ascii="GHEA Grapalat" w:eastAsia="GHEA Grapalat" w:hAnsi="GHEA Grapalat" w:cs="GHEA Grapalat"/>
                <w:sz w:val="24"/>
                <w:szCs w:val="24"/>
              </w:rPr>
            </w:pPr>
            <w:r w:rsidRPr="00267551">
              <w:rPr>
                <w:rFonts w:ascii="GHEA Grapalat" w:eastAsia="GHEA Grapalat" w:hAnsi="GHEA Grapalat" w:cs="GHEA Grapalat"/>
                <w:sz w:val="24"/>
                <w:szCs w:val="24"/>
              </w:rPr>
              <w:t>ԱԱ/06.1/4416-2025</w:t>
            </w:r>
          </w:p>
        </w:tc>
      </w:tr>
      <w:tr w:rsidR="00BA4243" w14:paraId="3664E816" w14:textId="77777777">
        <w:trPr>
          <w:trHeight w:val="629"/>
        </w:trPr>
        <w:tc>
          <w:tcPr>
            <w:tcW w:w="10890" w:type="dxa"/>
            <w:gridSpan w:val="2"/>
            <w:shd w:val="clear" w:color="auto" w:fill="auto"/>
          </w:tcPr>
          <w:p w14:paraId="43BFF69E" w14:textId="77777777" w:rsidR="00BA4243" w:rsidRDefault="0070542F">
            <w:pPr>
              <w:jc w:val="center"/>
              <w:rPr>
                <w:rFonts w:ascii="GHEA Grapalat" w:eastAsia="GHEA Grapalat" w:hAnsi="GHEA Grapalat" w:cs="GHEA Grapalat"/>
                <w:sz w:val="24"/>
                <w:szCs w:val="24"/>
              </w:rPr>
            </w:pPr>
            <w:r>
              <w:rPr>
                <w:rFonts w:ascii="GHEA Grapalat" w:eastAsia="GHEA Grapalat" w:hAnsi="GHEA Grapalat" w:cs="GHEA Grapalat"/>
                <w:sz w:val="24"/>
                <w:szCs w:val="24"/>
              </w:rPr>
              <w:t>Առաջարկություններ և դիտարկումներ չկան</w:t>
            </w:r>
          </w:p>
        </w:tc>
      </w:tr>
      <w:tr w:rsidR="00BA4243" w14:paraId="1AEEF886" w14:textId="77777777">
        <w:trPr>
          <w:trHeight w:val="629"/>
        </w:trPr>
        <w:tc>
          <w:tcPr>
            <w:tcW w:w="6000" w:type="dxa"/>
            <w:vMerge w:val="restart"/>
            <w:shd w:val="clear" w:color="auto" w:fill="AEAAAA"/>
          </w:tcPr>
          <w:p w14:paraId="582861EB" w14:textId="77777777" w:rsidR="00BA4243" w:rsidRDefault="0070542F">
            <w:pPr>
              <w:spacing w:line="360" w:lineRule="auto"/>
              <w:ind w:firstLine="56"/>
              <w:jc w:val="center"/>
              <w:rPr>
                <w:rFonts w:ascii="GHEA Grapalat" w:eastAsia="GHEA Grapalat" w:hAnsi="GHEA Grapalat" w:cs="GHEA Grapalat"/>
                <w:sz w:val="24"/>
                <w:szCs w:val="24"/>
              </w:rPr>
            </w:pPr>
            <w:r>
              <w:rPr>
                <w:rFonts w:ascii="GHEA Grapalat" w:eastAsia="GHEA Grapalat" w:hAnsi="GHEA Grapalat" w:cs="GHEA Grapalat"/>
                <w:sz w:val="24"/>
                <w:szCs w:val="24"/>
              </w:rPr>
              <w:t>9․ Շրջակա միջավայրի նախարարություն</w:t>
            </w:r>
          </w:p>
        </w:tc>
        <w:tc>
          <w:tcPr>
            <w:tcW w:w="4890" w:type="dxa"/>
            <w:shd w:val="clear" w:color="auto" w:fill="AEAAAA"/>
          </w:tcPr>
          <w:p w14:paraId="20414A9E" w14:textId="77777777" w:rsidR="00BA4243" w:rsidRDefault="0070542F">
            <w:pPr>
              <w:jc w:val="center"/>
              <w:rPr>
                <w:rFonts w:ascii="GHEA Grapalat" w:eastAsia="GHEA Grapalat" w:hAnsi="GHEA Grapalat" w:cs="GHEA Grapalat"/>
                <w:sz w:val="24"/>
                <w:szCs w:val="24"/>
              </w:rPr>
            </w:pPr>
            <w:r>
              <w:rPr>
                <w:rFonts w:ascii="GHEA Grapalat" w:eastAsia="GHEA Grapalat" w:hAnsi="GHEA Grapalat" w:cs="GHEA Grapalat"/>
                <w:sz w:val="24"/>
                <w:szCs w:val="24"/>
              </w:rPr>
              <w:t>17․02․2025</w:t>
            </w:r>
          </w:p>
          <w:p w14:paraId="03D84580" w14:textId="77777777" w:rsidR="00BA4243" w:rsidRDefault="00BA4243">
            <w:pPr>
              <w:jc w:val="center"/>
              <w:rPr>
                <w:rFonts w:ascii="GHEA Grapalat" w:eastAsia="GHEA Grapalat" w:hAnsi="GHEA Grapalat" w:cs="GHEA Grapalat"/>
                <w:sz w:val="24"/>
                <w:szCs w:val="24"/>
              </w:rPr>
            </w:pPr>
          </w:p>
        </w:tc>
      </w:tr>
      <w:tr w:rsidR="00BA4243" w14:paraId="7AC8797C" w14:textId="77777777">
        <w:trPr>
          <w:trHeight w:val="215"/>
        </w:trPr>
        <w:tc>
          <w:tcPr>
            <w:tcW w:w="6000" w:type="dxa"/>
            <w:vMerge/>
            <w:shd w:val="clear" w:color="auto" w:fill="AEAAAA"/>
          </w:tcPr>
          <w:p w14:paraId="5CC0E8EC" w14:textId="77777777" w:rsidR="00BA4243" w:rsidRDefault="00BA4243">
            <w:pPr>
              <w:widowControl w:val="0"/>
              <w:pBdr>
                <w:top w:val="nil"/>
                <w:left w:val="nil"/>
                <w:bottom w:val="nil"/>
                <w:right w:val="nil"/>
                <w:between w:val="nil"/>
              </w:pBdr>
              <w:rPr>
                <w:rFonts w:ascii="GHEA Grapalat" w:eastAsia="GHEA Grapalat" w:hAnsi="GHEA Grapalat" w:cs="GHEA Grapalat"/>
                <w:color w:val="000000"/>
                <w:sz w:val="24"/>
                <w:szCs w:val="24"/>
              </w:rPr>
            </w:pPr>
          </w:p>
        </w:tc>
        <w:tc>
          <w:tcPr>
            <w:tcW w:w="4890" w:type="dxa"/>
            <w:shd w:val="clear" w:color="auto" w:fill="AEAAAA"/>
          </w:tcPr>
          <w:p w14:paraId="6FB48112" w14:textId="243ADD8F" w:rsidR="00BA4243" w:rsidRDefault="00425B65">
            <w:pPr>
              <w:jc w:val="center"/>
              <w:rPr>
                <w:rFonts w:ascii="GHEA Grapalat" w:eastAsia="GHEA Grapalat" w:hAnsi="GHEA Grapalat" w:cs="GHEA Grapalat"/>
                <w:sz w:val="24"/>
                <w:szCs w:val="24"/>
              </w:rPr>
            </w:pPr>
            <w:r w:rsidRPr="00425B65">
              <w:rPr>
                <w:rFonts w:ascii="GHEA Grapalat" w:eastAsia="GHEA Grapalat" w:hAnsi="GHEA Grapalat" w:cs="GHEA Grapalat"/>
                <w:sz w:val="24"/>
                <w:szCs w:val="24"/>
              </w:rPr>
              <w:t>1/01.4/1573-2025</w:t>
            </w:r>
          </w:p>
        </w:tc>
      </w:tr>
      <w:tr w:rsidR="00BA4243" w14:paraId="54839558" w14:textId="77777777">
        <w:trPr>
          <w:trHeight w:val="629"/>
        </w:trPr>
        <w:tc>
          <w:tcPr>
            <w:tcW w:w="10890" w:type="dxa"/>
            <w:gridSpan w:val="2"/>
            <w:shd w:val="clear" w:color="auto" w:fill="auto"/>
          </w:tcPr>
          <w:p w14:paraId="77E98440" w14:textId="77777777" w:rsidR="00BA4243" w:rsidRDefault="0070542F">
            <w:pPr>
              <w:jc w:val="center"/>
              <w:rPr>
                <w:rFonts w:ascii="GHEA Grapalat" w:eastAsia="GHEA Grapalat" w:hAnsi="GHEA Grapalat" w:cs="GHEA Grapalat"/>
                <w:sz w:val="24"/>
                <w:szCs w:val="24"/>
              </w:rPr>
            </w:pPr>
            <w:r>
              <w:rPr>
                <w:rFonts w:ascii="GHEA Grapalat" w:eastAsia="GHEA Grapalat" w:hAnsi="GHEA Grapalat" w:cs="GHEA Grapalat"/>
                <w:sz w:val="24"/>
                <w:szCs w:val="24"/>
              </w:rPr>
              <w:t>Առաջարկություններ և դիտարկումներ չկան</w:t>
            </w:r>
          </w:p>
        </w:tc>
      </w:tr>
      <w:tr w:rsidR="00BA4243" w14:paraId="43ED5986" w14:textId="77777777">
        <w:trPr>
          <w:trHeight w:val="377"/>
        </w:trPr>
        <w:tc>
          <w:tcPr>
            <w:tcW w:w="6000" w:type="dxa"/>
            <w:vMerge w:val="restart"/>
            <w:shd w:val="clear" w:color="auto" w:fill="AEAAAA"/>
          </w:tcPr>
          <w:p w14:paraId="570521D1" w14:textId="77777777" w:rsidR="00BA4243" w:rsidRDefault="0070542F">
            <w:pPr>
              <w:spacing w:line="360" w:lineRule="auto"/>
              <w:ind w:firstLine="56"/>
              <w:jc w:val="center"/>
              <w:rPr>
                <w:rFonts w:ascii="GHEA Grapalat" w:eastAsia="GHEA Grapalat" w:hAnsi="GHEA Grapalat" w:cs="GHEA Grapalat"/>
                <w:sz w:val="24"/>
                <w:szCs w:val="24"/>
              </w:rPr>
            </w:pPr>
            <w:r>
              <w:rPr>
                <w:rFonts w:ascii="GHEA Grapalat" w:eastAsia="GHEA Grapalat" w:hAnsi="GHEA Grapalat" w:cs="GHEA Grapalat"/>
                <w:sz w:val="24"/>
                <w:szCs w:val="24"/>
              </w:rPr>
              <w:t>10․ Պաշտպանության նախարարություն</w:t>
            </w:r>
          </w:p>
        </w:tc>
        <w:tc>
          <w:tcPr>
            <w:tcW w:w="4890" w:type="dxa"/>
            <w:shd w:val="clear" w:color="auto" w:fill="AEAAAA"/>
          </w:tcPr>
          <w:p w14:paraId="7AEF2863" w14:textId="77777777" w:rsidR="00BA4243" w:rsidRDefault="0070542F">
            <w:pPr>
              <w:jc w:val="center"/>
              <w:rPr>
                <w:rFonts w:ascii="GHEA Grapalat" w:eastAsia="GHEA Grapalat" w:hAnsi="GHEA Grapalat" w:cs="GHEA Grapalat"/>
                <w:sz w:val="24"/>
                <w:szCs w:val="24"/>
              </w:rPr>
            </w:pPr>
            <w:r>
              <w:rPr>
                <w:rFonts w:ascii="GHEA Grapalat" w:eastAsia="GHEA Grapalat" w:hAnsi="GHEA Grapalat" w:cs="GHEA Grapalat"/>
                <w:sz w:val="24"/>
                <w:szCs w:val="24"/>
              </w:rPr>
              <w:t>18․02․2025</w:t>
            </w:r>
          </w:p>
        </w:tc>
      </w:tr>
      <w:tr w:rsidR="00BA4243" w14:paraId="5E9DA7C2" w14:textId="77777777">
        <w:trPr>
          <w:trHeight w:val="350"/>
        </w:trPr>
        <w:tc>
          <w:tcPr>
            <w:tcW w:w="6000" w:type="dxa"/>
            <w:vMerge/>
            <w:shd w:val="clear" w:color="auto" w:fill="AEAAAA"/>
          </w:tcPr>
          <w:p w14:paraId="03903164" w14:textId="77777777" w:rsidR="00BA4243" w:rsidRDefault="00BA4243">
            <w:pPr>
              <w:widowControl w:val="0"/>
              <w:pBdr>
                <w:top w:val="nil"/>
                <w:left w:val="nil"/>
                <w:bottom w:val="nil"/>
                <w:right w:val="nil"/>
                <w:between w:val="nil"/>
              </w:pBdr>
              <w:rPr>
                <w:rFonts w:ascii="GHEA Grapalat" w:eastAsia="GHEA Grapalat" w:hAnsi="GHEA Grapalat" w:cs="GHEA Grapalat"/>
                <w:color w:val="000000"/>
                <w:sz w:val="24"/>
                <w:szCs w:val="24"/>
              </w:rPr>
            </w:pPr>
          </w:p>
        </w:tc>
        <w:tc>
          <w:tcPr>
            <w:tcW w:w="4890" w:type="dxa"/>
            <w:shd w:val="clear" w:color="auto" w:fill="AEAAAA"/>
          </w:tcPr>
          <w:p w14:paraId="4DC37649" w14:textId="70464864" w:rsidR="00BA4243" w:rsidRDefault="00FA07B3">
            <w:pPr>
              <w:jc w:val="center"/>
              <w:rPr>
                <w:rFonts w:ascii="GHEA Grapalat" w:eastAsia="GHEA Grapalat" w:hAnsi="GHEA Grapalat" w:cs="GHEA Grapalat"/>
                <w:sz w:val="24"/>
                <w:szCs w:val="24"/>
              </w:rPr>
            </w:pPr>
            <w:r>
              <w:rPr>
                <w:rFonts w:ascii="GHEA Grapalat" w:eastAsia="GHEA Grapalat" w:hAnsi="GHEA Grapalat" w:cs="GHEA Grapalat"/>
                <w:sz w:val="24"/>
                <w:szCs w:val="24"/>
              </w:rPr>
              <w:t xml:space="preserve"> </w:t>
            </w:r>
            <w:r w:rsidRPr="00FA07B3">
              <w:rPr>
                <w:rFonts w:ascii="GHEA Grapalat" w:eastAsia="GHEA Grapalat" w:hAnsi="GHEA Grapalat" w:cs="GHEA Grapalat"/>
                <w:sz w:val="24"/>
                <w:szCs w:val="24"/>
              </w:rPr>
              <w:t>ՊՆ/510/1909-2025</w:t>
            </w:r>
          </w:p>
        </w:tc>
      </w:tr>
      <w:tr w:rsidR="00BA4243" w14:paraId="7B5A59FB" w14:textId="77777777">
        <w:trPr>
          <w:trHeight w:val="629"/>
        </w:trPr>
        <w:tc>
          <w:tcPr>
            <w:tcW w:w="10890" w:type="dxa"/>
            <w:gridSpan w:val="2"/>
            <w:shd w:val="clear" w:color="auto" w:fill="auto"/>
          </w:tcPr>
          <w:p w14:paraId="6139A420" w14:textId="77777777" w:rsidR="00BA4243" w:rsidRDefault="0070542F">
            <w:pPr>
              <w:jc w:val="center"/>
              <w:rPr>
                <w:rFonts w:ascii="GHEA Grapalat" w:eastAsia="GHEA Grapalat" w:hAnsi="GHEA Grapalat" w:cs="GHEA Grapalat"/>
                <w:sz w:val="24"/>
                <w:szCs w:val="24"/>
              </w:rPr>
            </w:pPr>
            <w:r>
              <w:rPr>
                <w:rFonts w:ascii="GHEA Grapalat" w:eastAsia="GHEA Grapalat" w:hAnsi="GHEA Grapalat" w:cs="GHEA Grapalat"/>
                <w:sz w:val="24"/>
                <w:szCs w:val="24"/>
              </w:rPr>
              <w:t>Առաջարկություններ և դիտարկումներ չկան</w:t>
            </w:r>
          </w:p>
        </w:tc>
      </w:tr>
      <w:tr w:rsidR="00BA4243" w14:paraId="444A4AED" w14:textId="77777777">
        <w:trPr>
          <w:trHeight w:val="315"/>
        </w:trPr>
        <w:tc>
          <w:tcPr>
            <w:tcW w:w="6000" w:type="dxa"/>
            <w:vMerge w:val="restart"/>
            <w:shd w:val="clear" w:color="auto" w:fill="AEAAAA"/>
          </w:tcPr>
          <w:p w14:paraId="543AE3C6" w14:textId="77777777" w:rsidR="00BA4243" w:rsidRDefault="0070542F">
            <w:pPr>
              <w:jc w:val="center"/>
              <w:rPr>
                <w:rFonts w:ascii="GHEA Grapalat" w:eastAsia="GHEA Grapalat" w:hAnsi="GHEA Grapalat" w:cs="GHEA Grapalat"/>
                <w:sz w:val="24"/>
                <w:szCs w:val="24"/>
              </w:rPr>
            </w:pPr>
            <w:r>
              <w:rPr>
                <w:rFonts w:ascii="GHEA Grapalat" w:eastAsia="GHEA Grapalat" w:hAnsi="GHEA Grapalat" w:cs="GHEA Grapalat"/>
                <w:sz w:val="24"/>
                <w:szCs w:val="24"/>
              </w:rPr>
              <w:t>11. Կենտրանական բանկ</w:t>
            </w:r>
          </w:p>
        </w:tc>
        <w:tc>
          <w:tcPr>
            <w:tcW w:w="4890" w:type="dxa"/>
            <w:shd w:val="clear" w:color="auto" w:fill="AEAAAA"/>
          </w:tcPr>
          <w:p w14:paraId="72410ADA" w14:textId="77777777" w:rsidR="00BA4243" w:rsidRDefault="0070542F">
            <w:pPr>
              <w:jc w:val="center"/>
              <w:rPr>
                <w:rFonts w:ascii="GHEA Grapalat" w:eastAsia="GHEA Grapalat" w:hAnsi="GHEA Grapalat" w:cs="GHEA Grapalat"/>
                <w:sz w:val="24"/>
                <w:szCs w:val="24"/>
              </w:rPr>
            </w:pPr>
            <w:r>
              <w:rPr>
                <w:rFonts w:ascii="GHEA Grapalat" w:eastAsia="GHEA Grapalat" w:hAnsi="GHEA Grapalat" w:cs="GHEA Grapalat"/>
                <w:sz w:val="24"/>
                <w:szCs w:val="24"/>
              </w:rPr>
              <w:t>25․02․2025</w:t>
            </w:r>
          </w:p>
        </w:tc>
      </w:tr>
      <w:tr w:rsidR="00BA4243" w14:paraId="3AE0EBD5" w14:textId="77777777">
        <w:trPr>
          <w:trHeight w:val="315"/>
        </w:trPr>
        <w:tc>
          <w:tcPr>
            <w:tcW w:w="6000" w:type="dxa"/>
            <w:vMerge/>
            <w:shd w:val="clear" w:color="auto" w:fill="AEAAAA"/>
          </w:tcPr>
          <w:p w14:paraId="71293824" w14:textId="77777777" w:rsidR="00BA4243" w:rsidRDefault="00BA4243">
            <w:pPr>
              <w:widowControl w:val="0"/>
              <w:pBdr>
                <w:top w:val="nil"/>
                <w:left w:val="nil"/>
                <w:bottom w:val="nil"/>
                <w:right w:val="nil"/>
                <w:between w:val="nil"/>
              </w:pBdr>
              <w:rPr>
                <w:rFonts w:ascii="GHEA Grapalat" w:eastAsia="GHEA Grapalat" w:hAnsi="GHEA Grapalat" w:cs="GHEA Grapalat"/>
                <w:color w:val="000000"/>
                <w:sz w:val="24"/>
                <w:szCs w:val="24"/>
              </w:rPr>
            </w:pPr>
          </w:p>
        </w:tc>
        <w:tc>
          <w:tcPr>
            <w:tcW w:w="4890" w:type="dxa"/>
            <w:shd w:val="clear" w:color="auto" w:fill="AEAAAA"/>
          </w:tcPr>
          <w:p w14:paraId="555BB94F" w14:textId="521F2F88" w:rsidR="00BA4243" w:rsidRDefault="002E7D95">
            <w:pPr>
              <w:jc w:val="center"/>
              <w:rPr>
                <w:rFonts w:ascii="GHEA Grapalat" w:eastAsia="GHEA Grapalat" w:hAnsi="GHEA Grapalat" w:cs="GHEA Grapalat"/>
                <w:sz w:val="24"/>
                <w:szCs w:val="24"/>
              </w:rPr>
            </w:pPr>
            <w:r w:rsidRPr="002E7D95">
              <w:rPr>
                <w:rFonts w:ascii="GHEA Grapalat" w:eastAsia="GHEA Grapalat" w:hAnsi="GHEA Grapalat" w:cs="GHEA Grapalat"/>
                <w:sz w:val="24"/>
                <w:szCs w:val="24"/>
              </w:rPr>
              <w:t>15.4-07/134-25</w:t>
            </w:r>
          </w:p>
        </w:tc>
      </w:tr>
      <w:tr w:rsidR="00BA4243" w14:paraId="2E690D41" w14:textId="77777777">
        <w:trPr>
          <w:trHeight w:val="5805"/>
        </w:trPr>
        <w:tc>
          <w:tcPr>
            <w:tcW w:w="6000" w:type="dxa"/>
            <w:shd w:val="clear" w:color="auto" w:fill="auto"/>
          </w:tcPr>
          <w:p w14:paraId="61C425F1" w14:textId="77777777" w:rsidR="00BA4243" w:rsidRDefault="0070542F">
            <w:pPr>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1.</w:t>
            </w:r>
            <w:r>
              <w:rPr>
                <w:rFonts w:ascii="GHEA Grapalat" w:eastAsia="GHEA Grapalat" w:hAnsi="GHEA Grapalat" w:cs="GHEA Grapalat"/>
                <w:sz w:val="24"/>
                <w:szCs w:val="24"/>
              </w:rPr>
              <w:tab/>
              <w:t>Հայաստանի Հանրապետության արտահանման խթանման 2025-2030թթ․ ռազմավարությունն (այսուհետ՝ Ռազմավարություն) ընդհանրական բնույթ ունի և հստակ չէ, թե որ խնդիրների լուծմանն է այն ուղղված։ Օրինակ, եթե մակրո և միկրո ախտորոշման արդյունքում պարզվել է, որ արտահանման հիմնական խնդիրները կապված են լոգիստիկայի հետ, ապա Ռազմավարությունը պետք է ամբողջովին կենտրոնանա այդ խնդիրների լուծման վրա։ Կամ, եթե պարզվել է, որ հիմնական խնդիրներն առնչվում են հայրենական ծագման ապրանքների՝ որակական պահանջներին կամ ստանդարտներին չհամապատասխանելուն, ապա Ռազմավարությունը պետք է հստակ քայլերով ներկայացնի դրանց հաղթահարման ուղիները։ Ընդհանուր առմամբ, ախտորոշված խնդիրների և ռազմավարական ուղղությունների միջև հստակ կապը բավարար ձևով ներկայացված չէ։</w:t>
            </w:r>
          </w:p>
          <w:p w14:paraId="3CF0670B" w14:textId="77777777" w:rsidR="00BA4243" w:rsidRDefault="00BA4243">
            <w:pPr>
              <w:jc w:val="center"/>
              <w:rPr>
                <w:rFonts w:ascii="GHEA Grapalat" w:eastAsia="GHEA Grapalat" w:hAnsi="GHEA Grapalat" w:cs="GHEA Grapalat"/>
                <w:sz w:val="24"/>
                <w:szCs w:val="24"/>
              </w:rPr>
            </w:pPr>
          </w:p>
        </w:tc>
        <w:tc>
          <w:tcPr>
            <w:tcW w:w="4890" w:type="dxa"/>
            <w:shd w:val="clear" w:color="auto" w:fill="auto"/>
          </w:tcPr>
          <w:p w14:paraId="6DADD853" w14:textId="2A057D01" w:rsidR="00BA4243" w:rsidRPr="00D245FA" w:rsidRDefault="00D245FA">
            <w:pPr>
              <w:rPr>
                <w:rFonts w:ascii="Cambria Math" w:eastAsia="GHEA Grapalat" w:hAnsi="Cambria Math" w:cs="GHEA Grapalat"/>
                <w:b/>
                <w:bCs/>
                <w:sz w:val="24"/>
                <w:szCs w:val="24"/>
              </w:rPr>
            </w:pPr>
            <w:r w:rsidRPr="00D245FA">
              <w:rPr>
                <w:rFonts w:ascii="GHEA Grapalat" w:eastAsia="GHEA Grapalat" w:hAnsi="GHEA Grapalat" w:cs="GHEA Grapalat"/>
                <w:b/>
                <w:bCs/>
                <w:sz w:val="24"/>
                <w:szCs w:val="24"/>
              </w:rPr>
              <w:t>Չի ընդունվել</w:t>
            </w:r>
            <w:r w:rsidR="00FD3550">
              <w:rPr>
                <w:rFonts w:ascii="Cambria Math" w:eastAsia="GHEA Grapalat" w:hAnsi="Cambria Math" w:cs="GHEA Grapalat"/>
                <w:b/>
                <w:bCs/>
                <w:sz w:val="24"/>
                <w:szCs w:val="24"/>
              </w:rPr>
              <w:t>։</w:t>
            </w:r>
          </w:p>
          <w:p w14:paraId="4150E55C" w14:textId="77777777" w:rsidR="00BA4243" w:rsidRDefault="00BA4243">
            <w:pPr>
              <w:rPr>
                <w:rFonts w:ascii="GHEA Grapalat" w:eastAsia="GHEA Grapalat" w:hAnsi="GHEA Grapalat" w:cs="GHEA Grapalat"/>
                <w:sz w:val="24"/>
                <w:szCs w:val="24"/>
              </w:rPr>
            </w:pPr>
          </w:p>
          <w:p w14:paraId="577BC1FA" w14:textId="77777777" w:rsidR="00BA4243" w:rsidRDefault="0070542F">
            <w:pPr>
              <w:rPr>
                <w:rFonts w:ascii="Cambria Math" w:eastAsia="Cambria Math" w:hAnsi="Cambria Math" w:cs="Cambria Math"/>
                <w:sz w:val="24"/>
                <w:szCs w:val="24"/>
              </w:rPr>
            </w:pPr>
            <w:r>
              <w:rPr>
                <w:rFonts w:ascii="GHEA Grapalat" w:eastAsia="GHEA Grapalat" w:hAnsi="GHEA Grapalat" w:cs="GHEA Grapalat"/>
                <w:sz w:val="24"/>
                <w:szCs w:val="24"/>
              </w:rPr>
              <w:t>Նախագծի Հավելված 1-ը և Հավելված 2-ը հիմնված են բազմաշերտ ու համապարփակ վերլուծությունների և ուսումնասիրությունների վրա, այդ թվում</w:t>
            </w:r>
            <w:r>
              <w:rPr>
                <w:rFonts w:ascii="Cambria Math" w:eastAsia="Cambria Math" w:hAnsi="Cambria Math" w:cs="Cambria Math"/>
                <w:sz w:val="24"/>
                <w:szCs w:val="24"/>
              </w:rPr>
              <w:t>․</w:t>
            </w:r>
          </w:p>
          <w:p w14:paraId="41CD7F91" w14:textId="77777777" w:rsidR="00BA4243" w:rsidRDefault="0070542F">
            <w:pPr>
              <w:numPr>
                <w:ilvl w:val="0"/>
                <w:numId w:val="2"/>
              </w:numPr>
              <w:rPr>
                <w:rFonts w:ascii="GHEA Grapalat" w:eastAsia="GHEA Grapalat" w:hAnsi="GHEA Grapalat" w:cs="GHEA Grapalat"/>
                <w:b/>
                <w:i/>
                <w:sz w:val="16"/>
                <w:szCs w:val="16"/>
              </w:rPr>
            </w:pPr>
            <w:r>
              <w:rPr>
                <w:rFonts w:ascii="GHEA Grapalat" w:eastAsia="GHEA Grapalat" w:hAnsi="GHEA Grapalat" w:cs="GHEA Grapalat"/>
                <w:b/>
                <w:i/>
                <w:sz w:val="16"/>
                <w:szCs w:val="16"/>
              </w:rPr>
              <w:t>Տնտեսության միտումների վերլուծություն,</w:t>
            </w:r>
          </w:p>
          <w:p w14:paraId="03A3BF29" w14:textId="77777777" w:rsidR="00BA4243" w:rsidRDefault="0070542F">
            <w:pPr>
              <w:numPr>
                <w:ilvl w:val="0"/>
                <w:numId w:val="2"/>
              </w:numPr>
              <w:rPr>
                <w:rFonts w:ascii="GHEA Grapalat" w:eastAsia="GHEA Grapalat" w:hAnsi="GHEA Grapalat" w:cs="GHEA Grapalat"/>
                <w:b/>
                <w:i/>
                <w:sz w:val="16"/>
                <w:szCs w:val="16"/>
              </w:rPr>
            </w:pPr>
            <w:r>
              <w:rPr>
                <w:rFonts w:ascii="GHEA Grapalat" w:eastAsia="GHEA Grapalat" w:hAnsi="GHEA Grapalat" w:cs="GHEA Grapalat"/>
                <w:b/>
                <w:i/>
                <w:sz w:val="16"/>
                <w:szCs w:val="16"/>
              </w:rPr>
              <w:t>Հայաստանի արտահանման մարտահրավերների վերլուծություն,</w:t>
            </w:r>
          </w:p>
          <w:p w14:paraId="3BE9476F" w14:textId="77777777" w:rsidR="00BA4243" w:rsidRDefault="0070542F">
            <w:pPr>
              <w:numPr>
                <w:ilvl w:val="0"/>
                <w:numId w:val="2"/>
              </w:numPr>
              <w:rPr>
                <w:rFonts w:ascii="GHEA Grapalat" w:eastAsia="GHEA Grapalat" w:hAnsi="GHEA Grapalat" w:cs="GHEA Grapalat"/>
                <w:b/>
                <w:i/>
                <w:sz w:val="16"/>
                <w:szCs w:val="16"/>
              </w:rPr>
            </w:pPr>
            <w:r>
              <w:rPr>
                <w:rFonts w:ascii="GHEA Grapalat" w:eastAsia="GHEA Grapalat" w:hAnsi="GHEA Grapalat" w:cs="GHEA Grapalat"/>
                <w:b/>
                <w:i/>
                <w:sz w:val="16"/>
                <w:szCs w:val="16"/>
              </w:rPr>
              <w:t>Արտահանման քաղաքականության քարտեզագրում և արդյունավետության ուսումնասիրություն,</w:t>
            </w:r>
          </w:p>
          <w:p w14:paraId="7F66485C" w14:textId="77777777" w:rsidR="00BA4243" w:rsidRDefault="0070542F">
            <w:pPr>
              <w:numPr>
                <w:ilvl w:val="0"/>
                <w:numId w:val="2"/>
              </w:numPr>
              <w:rPr>
                <w:rFonts w:ascii="GHEA Grapalat" w:eastAsia="GHEA Grapalat" w:hAnsi="GHEA Grapalat" w:cs="GHEA Grapalat"/>
                <w:b/>
                <w:i/>
                <w:sz w:val="18"/>
                <w:szCs w:val="18"/>
              </w:rPr>
            </w:pPr>
            <w:r>
              <w:rPr>
                <w:rFonts w:ascii="GHEA Grapalat" w:eastAsia="GHEA Grapalat" w:hAnsi="GHEA Grapalat" w:cs="GHEA Grapalat"/>
                <w:b/>
                <w:i/>
                <w:sz w:val="16"/>
                <w:szCs w:val="16"/>
              </w:rPr>
              <w:t>Միջազգային լավագույն փորձի ուսումնասիրություն,</w:t>
            </w:r>
            <w:r>
              <w:rPr>
                <w:rFonts w:ascii="GHEA Grapalat" w:eastAsia="GHEA Grapalat" w:hAnsi="GHEA Grapalat" w:cs="GHEA Grapalat"/>
                <w:b/>
                <w:i/>
                <w:sz w:val="24"/>
                <w:szCs w:val="24"/>
              </w:rPr>
              <w:t xml:space="preserve"> </w:t>
            </w:r>
          </w:p>
          <w:p w14:paraId="11F2E5DD" w14:textId="77777777" w:rsidR="00BA4243" w:rsidRDefault="0070542F">
            <w:pPr>
              <w:rPr>
                <w:rFonts w:ascii="GHEA Grapalat" w:eastAsia="GHEA Grapalat" w:hAnsi="GHEA Grapalat" w:cs="GHEA Grapalat"/>
                <w:sz w:val="24"/>
                <w:szCs w:val="24"/>
              </w:rPr>
            </w:pPr>
            <w:r>
              <w:rPr>
                <w:rFonts w:ascii="GHEA Grapalat" w:eastAsia="GHEA Grapalat" w:hAnsi="GHEA Grapalat" w:cs="GHEA Grapalat"/>
                <w:sz w:val="24"/>
                <w:szCs w:val="24"/>
              </w:rPr>
              <w:t>Ռազմավարական ծրագրում անդրադարձ է կատարվում մակրո և միկրո մակարդակների տարբեր շերտերում գտնվող խնդիրներին, որոնք չեն կենտրոնանում մեկ կամ երկու գլոբալ խնդիրների վրա։ Ռազմավարական ծրագրի հիմնական նպատակն է բացահայտված խնդիրների և ուսումնասիրված կարիքների ճիշտ հասցեագրումը գործողությունների/միջոցառումների պլանում։ Հավելված 1-ը նախանշում է 5 ծրագրային հիմնասյուներ որոնք ենթադրում են 70-ից ավել միջոցառումներ՝ ուղղված խնդիրների լուծմանը։</w:t>
            </w:r>
          </w:p>
        </w:tc>
      </w:tr>
      <w:tr w:rsidR="00BA4243" w14:paraId="6601CC8E" w14:textId="77777777">
        <w:trPr>
          <w:trHeight w:val="2930"/>
        </w:trPr>
        <w:tc>
          <w:tcPr>
            <w:tcW w:w="6000" w:type="dxa"/>
            <w:shd w:val="clear" w:color="auto" w:fill="auto"/>
          </w:tcPr>
          <w:p w14:paraId="0F2E3269" w14:textId="77777777" w:rsidR="00BA4243" w:rsidRDefault="0070542F">
            <w:pPr>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2.</w:t>
            </w:r>
            <w:r>
              <w:rPr>
                <w:rFonts w:ascii="GHEA Grapalat" w:eastAsia="GHEA Grapalat" w:hAnsi="GHEA Grapalat" w:cs="GHEA Grapalat"/>
                <w:sz w:val="24"/>
                <w:szCs w:val="24"/>
              </w:rPr>
              <w:tab/>
              <w:t>Քանի որ նախորդ տարիներին ևս մշակվել են ռազմավարական փաստաթղթեր, առաջարկում ենք փաստաթղթում ներառել նաև նախորդ տարիներին իրականացված միջոցառումների արդյունավետության և արդյունքային ցուցանիշների գնահատում (օրինակ՝ ազատ տնտեսական գոտիների ստեղծումը, հարկային արտոնությունները և այլն), ինչը հիմք կհանդիսանա նաև խնդիրների բացահայտման և հետագա ծրագրերի արդյունավետ մշակման համար։</w:t>
            </w:r>
          </w:p>
          <w:p w14:paraId="7A5097AB" w14:textId="77777777" w:rsidR="00BA4243" w:rsidRDefault="00BA4243">
            <w:pPr>
              <w:jc w:val="center"/>
              <w:rPr>
                <w:rFonts w:ascii="GHEA Grapalat" w:eastAsia="GHEA Grapalat" w:hAnsi="GHEA Grapalat" w:cs="GHEA Grapalat"/>
                <w:sz w:val="24"/>
                <w:szCs w:val="24"/>
              </w:rPr>
            </w:pPr>
          </w:p>
        </w:tc>
        <w:tc>
          <w:tcPr>
            <w:tcW w:w="4890" w:type="dxa"/>
            <w:shd w:val="clear" w:color="auto" w:fill="auto"/>
          </w:tcPr>
          <w:p w14:paraId="00D77DCD" w14:textId="77777777" w:rsidR="00BA4243" w:rsidRDefault="0070542F">
            <w:pPr>
              <w:rPr>
                <w:rFonts w:ascii="GHEA Grapalat" w:eastAsia="GHEA Grapalat" w:hAnsi="GHEA Grapalat" w:cs="GHEA Grapalat"/>
                <w:sz w:val="24"/>
                <w:szCs w:val="24"/>
              </w:rPr>
            </w:pPr>
            <w:r>
              <w:rPr>
                <w:rFonts w:ascii="GHEA Grapalat" w:eastAsia="GHEA Grapalat" w:hAnsi="GHEA Grapalat" w:cs="GHEA Grapalat"/>
                <w:sz w:val="24"/>
                <w:szCs w:val="24"/>
              </w:rPr>
              <w:t xml:space="preserve">Ռազմավարական ծրագրի ուսումնասիրությունները հիմնված են վերլուծական տվյալների/ուսումնասիրության (Analytical Report) վրա, որը ներկայացվում է կից առդիր փաթեթով։ Վերջինս հիմք է հանդիսացել առաջարկվող միջոցառումների մշակման/հաշվարկ-հիմնավորումների համար։  </w:t>
            </w:r>
          </w:p>
        </w:tc>
      </w:tr>
      <w:tr w:rsidR="00BA4243" w14:paraId="3E060B41" w14:textId="77777777">
        <w:trPr>
          <w:trHeight w:val="315"/>
        </w:trPr>
        <w:tc>
          <w:tcPr>
            <w:tcW w:w="6000" w:type="dxa"/>
            <w:shd w:val="clear" w:color="auto" w:fill="auto"/>
          </w:tcPr>
          <w:p w14:paraId="6E114E6F" w14:textId="77777777" w:rsidR="00BA4243" w:rsidRDefault="0070542F">
            <w:pPr>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3.</w:t>
            </w:r>
            <w:r>
              <w:rPr>
                <w:rFonts w:ascii="GHEA Grapalat" w:eastAsia="GHEA Grapalat" w:hAnsi="GHEA Grapalat" w:cs="GHEA Grapalat"/>
                <w:sz w:val="24"/>
                <w:szCs w:val="24"/>
              </w:rPr>
              <w:tab/>
              <w:t>Համաձայն Ռազմավարության՝ արտահանման հետ կապված որոշակի ռիսկեր կան վերաարտահանման գործընթացների դանդաղման կամ ճշգրտման համատեքստում, ուստի արտահանման փաստացի իրավիճակի, թիրախային մակարդակների, արտահանման ուղղությունների, բարդության ինդեքսների և այլ ցուցանիշների վերաբերյալ քննարկումներում առաջարկում ենք հաշվարկել նաև վերոնշյալ ցուցանիշները զտված վերաարտահանման գործոններից: Վերջինս հնարավորություն կտա ավելի ճշգրիտ կերպով գնահատել արտահանման իրավիճակը և ավելի հստակ թիրախներ սահմանել` զերծ մնալով ժամանակավոր գործոնների ազդեցությամբ արտահանման տատանողականության ազդեցությունից։ Առաջարկում ենք նաև դիտարկել 2024թ.-ի արտաքին առևտրի զարգացումները՝ էական փոփոխությունները կամ զարգացումները հաշվի առնելու համար (ապրանքների արտահանման և ներմուծման օպերատիվ ցուցանիշները 2024թ.-ի համար առկա են)։ Միաժամանակ, արտահանման դոլարային արժեքի թիրախային արդյունքներին զուգահեռ կարելի է նշել նաև արտահանման իրական աճի թիրախներ` հնարավորինս զերծ մնալով միջազգային գների տատանումներով պայմանավորված արտահանման փոփոխություններից:</w:t>
            </w:r>
          </w:p>
        </w:tc>
        <w:tc>
          <w:tcPr>
            <w:tcW w:w="4890" w:type="dxa"/>
            <w:shd w:val="clear" w:color="auto" w:fill="auto"/>
          </w:tcPr>
          <w:p w14:paraId="28FADE61" w14:textId="4E20E90A" w:rsidR="00BA4243" w:rsidRPr="00D245FA" w:rsidRDefault="00A90E98">
            <w:pPr>
              <w:rPr>
                <w:rFonts w:ascii="Cambria Math" w:eastAsia="GHEA Grapalat" w:hAnsi="Cambria Math" w:cs="GHEA Grapalat"/>
                <w:b/>
                <w:bCs/>
                <w:sz w:val="24"/>
                <w:szCs w:val="24"/>
              </w:rPr>
            </w:pPr>
            <w:r>
              <w:rPr>
                <w:rFonts w:ascii="GHEA Grapalat" w:eastAsia="GHEA Grapalat" w:hAnsi="GHEA Grapalat" w:cs="GHEA Grapalat"/>
                <w:b/>
                <w:bCs/>
                <w:sz w:val="24"/>
                <w:szCs w:val="24"/>
              </w:rPr>
              <w:t>Մասամբ է ընդունվել։</w:t>
            </w:r>
          </w:p>
          <w:p w14:paraId="3B31F200" w14:textId="77777777" w:rsidR="00BA4243" w:rsidRDefault="00BA4243">
            <w:pPr>
              <w:rPr>
                <w:rFonts w:ascii="GHEA Grapalat" w:eastAsia="GHEA Grapalat" w:hAnsi="GHEA Grapalat" w:cs="GHEA Grapalat"/>
                <w:sz w:val="24"/>
                <w:szCs w:val="24"/>
              </w:rPr>
            </w:pPr>
          </w:p>
          <w:p w14:paraId="061DBDC6" w14:textId="77777777" w:rsidR="00BA4243" w:rsidRDefault="0070542F">
            <w:pPr>
              <w:rPr>
                <w:rFonts w:ascii="GHEA Grapalat" w:eastAsia="GHEA Grapalat" w:hAnsi="GHEA Grapalat" w:cs="GHEA Grapalat"/>
                <w:sz w:val="24"/>
                <w:szCs w:val="24"/>
              </w:rPr>
            </w:pPr>
            <w:r>
              <w:rPr>
                <w:rFonts w:ascii="GHEA Grapalat" w:eastAsia="GHEA Grapalat" w:hAnsi="GHEA Grapalat" w:cs="GHEA Grapalat"/>
                <w:sz w:val="24"/>
                <w:szCs w:val="24"/>
              </w:rPr>
              <w:t xml:space="preserve">Ռազմավարական ծրագրի ուսումնասիրության և նկարագրական հատվածներում անդրադարձ է կատարվել, թերևս, վերջին ժամանակահատվածում տեղի ունեցած բոլոր այն աշխարհաքաղաքական իրադարձություններին, որոնք էական ազդեցություն են գրանցել Հայաստանի և տնտեսական պատկերի վրա, այդ թվում ՝ վերաարտահանման գործընթացների ռիսկերի վերաբերյալ։  </w:t>
            </w:r>
          </w:p>
        </w:tc>
      </w:tr>
      <w:tr w:rsidR="00BA4243" w14:paraId="2D82FBA1" w14:textId="77777777">
        <w:trPr>
          <w:trHeight w:val="315"/>
        </w:trPr>
        <w:tc>
          <w:tcPr>
            <w:tcW w:w="6000" w:type="dxa"/>
            <w:shd w:val="clear" w:color="auto" w:fill="auto"/>
          </w:tcPr>
          <w:p w14:paraId="08EA8A8B" w14:textId="77777777" w:rsidR="00BA4243" w:rsidRDefault="0070542F">
            <w:pPr>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4.</w:t>
            </w:r>
            <w:r>
              <w:rPr>
                <w:rFonts w:ascii="GHEA Grapalat" w:eastAsia="GHEA Grapalat" w:hAnsi="GHEA Grapalat" w:cs="GHEA Grapalat"/>
                <w:sz w:val="24"/>
                <w:szCs w:val="24"/>
              </w:rPr>
              <w:tab/>
              <w:t>Ռազմավարական նպատակ 3-ով նախատեսվում է բարդ ապրանքների և ծառայությունների զարգացում, սակայն ներկայացված  վերջնարդյունքի ցուցանիշներն այդքան էլ չեն հասցեավորում այդ նպատակը։ Առաջարկում ենք որպես վերջնարդյունք դիտարկել արտահանման բարդության համաթիվը կամ արտահանող կազմակերպություններին տրամադրված միջազգային սերտիֆիկատների քանակը։ Առհասարակ, սերտիֆիկացման կամ ստանդարտացման արդյունավետ ինստիտուտի առկայությունը չափազանց կարևոր է, քանի որ այն նպաստում է ինչպես բարձր ավելացված արժեք ունեցող ապրանքների ստեղծմանը, այնպես էլ համաշխարհային առևտրում երկրի ինտեգրվածության բարձրացմանը և ինքնին հանդիսանում է արդյունաբերական և մրցակցության քաղաքականությունների արդյունավետ համադրություն։ Ուստի առաջարկում ենք Ռազմավարությունում մեծ ուշադրություն դարձնել այս ինստիտուտի ձևավորմանն ու զարգացմանը։</w:t>
            </w:r>
          </w:p>
        </w:tc>
        <w:tc>
          <w:tcPr>
            <w:tcW w:w="4890" w:type="dxa"/>
            <w:shd w:val="clear" w:color="auto" w:fill="auto"/>
          </w:tcPr>
          <w:p w14:paraId="28D1A661" w14:textId="77777777" w:rsidR="00BA4243" w:rsidRDefault="00BA4243">
            <w:pPr>
              <w:rPr>
                <w:rFonts w:ascii="GHEA Grapalat" w:eastAsia="GHEA Grapalat" w:hAnsi="GHEA Grapalat" w:cs="GHEA Grapalat"/>
                <w:sz w:val="24"/>
                <w:szCs w:val="24"/>
              </w:rPr>
            </w:pPr>
          </w:p>
          <w:p w14:paraId="0DE88D57" w14:textId="77777777" w:rsidR="00BA4243" w:rsidRDefault="0070542F">
            <w:pPr>
              <w:rPr>
                <w:rFonts w:ascii="GHEA Grapalat" w:eastAsia="GHEA Grapalat" w:hAnsi="GHEA Grapalat" w:cs="GHEA Grapalat"/>
                <w:sz w:val="24"/>
                <w:szCs w:val="24"/>
              </w:rPr>
            </w:pPr>
            <w:r>
              <w:rPr>
                <w:rFonts w:ascii="GHEA Grapalat" w:eastAsia="GHEA Grapalat" w:hAnsi="GHEA Grapalat" w:cs="GHEA Grapalat"/>
                <w:sz w:val="24"/>
                <w:szCs w:val="24"/>
              </w:rPr>
              <w:t xml:space="preserve">5-րդ կետ գործ ծրագրերի </w:t>
            </w:r>
          </w:p>
        </w:tc>
      </w:tr>
      <w:tr w:rsidR="00BA4243" w14:paraId="2E76ABBA" w14:textId="77777777">
        <w:trPr>
          <w:trHeight w:val="3405"/>
        </w:trPr>
        <w:tc>
          <w:tcPr>
            <w:tcW w:w="6000" w:type="dxa"/>
            <w:shd w:val="clear" w:color="auto" w:fill="auto"/>
          </w:tcPr>
          <w:p w14:paraId="14FC0BBC" w14:textId="77777777" w:rsidR="00BA4243" w:rsidRDefault="0070542F">
            <w:pPr>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5.</w:t>
            </w:r>
            <w:r>
              <w:rPr>
                <w:rFonts w:ascii="GHEA Grapalat" w:eastAsia="GHEA Grapalat" w:hAnsi="GHEA Grapalat" w:cs="GHEA Grapalat"/>
                <w:sz w:val="24"/>
                <w:szCs w:val="24"/>
              </w:rPr>
              <w:tab/>
              <w:t xml:space="preserve">Ամերիկայի Միացյալ Նահանգների նոր վարչակազմի քաղաքականությունը միջազգային առևտրի ոլորտում կարող է հանգեցնել հիմնարար փոփոխությունների՝ մեծացնելով անորոշությունն ու շուկայական տատանումները։ Այս պայմաններում նպատակահարմար է, որ Ռազմավարությունը լինի ճկուն և հարմարվող՝ ներառելով տարբեր զարգացումների համար գործողությունների պլաններ՝ ինչպես հնարավոր ռիսկերի նվազեցման, այնպես էլ նոր հնարավորություններից արդյունավետորեն օգտվելու մեխանիզմների ձևավորման միջոցով։ </w:t>
            </w:r>
          </w:p>
        </w:tc>
        <w:tc>
          <w:tcPr>
            <w:tcW w:w="4890" w:type="dxa"/>
            <w:shd w:val="clear" w:color="auto" w:fill="auto"/>
          </w:tcPr>
          <w:p w14:paraId="21F71251" w14:textId="77777777" w:rsidR="00B869CE" w:rsidRPr="00D245FA" w:rsidRDefault="00B869CE" w:rsidP="00B869CE">
            <w:pPr>
              <w:rPr>
                <w:rFonts w:ascii="Cambria Math" w:eastAsia="GHEA Grapalat" w:hAnsi="Cambria Math" w:cs="GHEA Grapalat"/>
                <w:b/>
                <w:bCs/>
                <w:sz w:val="24"/>
                <w:szCs w:val="24"/>
              </w:rPr>
            </w:pPr>
            <w:r>
              <w:rPr>
                <w:rFonts w:ascii="GHEA Grapalat" w:eastAsia="GHEA Grapalat" w:hAnsi="GHEA Grapalat" w:cs="GHEA Grapalat"/>
                <w:b/>
                <w:bCs/>
                <w:sz w:val="24"/>
                <w:szCs w:val="24"/>
              </w:rPr>
              <w:t>Մասամբ է ընդունվել։</w:t>
            </w:r>
          </w:p>
          <w:p w14:paraId="28DFEA26" w14:textId="77777777" w:rsidR="00BA4243" w:rsidRDefault="00BA4243">
            <w:pPr>
              <w:rPr>
                <w:rFonts w:ascii="GHEA Grapalat" w:eastAsia="GHEA Grapalat" w:hAnsi="GHEA Grapalat" w:cs="GHEA Grapalat"/>
                <w:sz w:val="24"/>
                <w:szCs w:val="24"/>
              </w:rPr>
            </w:pPr>
          </w:p>
          <w:p w14:paraId="31268986" w14:textId="77777777" w:rsidR="00BA4243" w:rsidRDefault="0070542F">
            <w:pPr>
              <w:rPr>
                <w:rFonts w:ascii="GHEA Grapalat" w:eastAsia="GHEA Grapalat" w:hAnsi="GHEA Grapalat" w:cs="GHEA Grapalat"/>
                <w:sz w:val="24"/>
                <w:szCs w:val="24"/>
                <w:highlight w:val="yellow"/>
              </w:rPr>
            </w:pPr>
            <w:r>
              <w:rPr>
                <w:rFonts w:ascii="GHEA Grapalat" w:eastAsia="GHEA Grapalat" w:hAnsi="GHEA Grapalat" w:cs="GHEA Grapalat"/>
                <w:sz w:val="24"/>
                <w:szCs w:val="24"/>
              </w:rPr>
              <w:t xml:space="preserve">Ռազմավարական ծրագիրը, որպես այդպիսին,  տնտեսաքաղաքական շոկեր և ռիսկեր չի կանխորոշում, բայց նախատեսում է մշտադիտարկման արդյունքում փաստաթղթի վերանայում՝ հատկապես միջոցառումների իրականացման մասով։  </w:t>
            </w:r>
            <w:r>
              <w:rPr>
                <w:rFonts w:ascii="GHEA Grapalat" w:eastAsia="GHEA Grapalat" w:hAnsi="GHEA Grapalat" w:cs="GHEA Grapalat"/>
                <w:sz w:val="24"/>
                <w:szCs w:val="24"/>
              </w:rPr>
              <w:br/>
            </w:r>
          </w:p>
        </w:tc>
      </w:tr>
      <w:tr w:rsidR="00BA4243" w14:paraId="5C34B263" w14:textId="77777777">
        <w:trPr>
          <w:trHeight w:val="315"/>
        </w:trPr>
        <w:tc>
          <w:tcPr>
            <w:tcW w:w="6000" w:type="dxa"/>
            <w:shd w:val="clear" w:color="auto" w:fill="auto"/>
          </w:tcPr>
          <w:p w14:paraId="19A6D471" w14:textId="77777777" w:rsidR="00BA4243" w:rsidRDefault="0070542F">
            <w:pPr>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6.</w:t>
            </w:r>
            <w:r>
              <w:rPr>
                <w:rFonts w:ascii="GHEA Grapalat" w:eastAsia="GHEA Grapalat" w:hAnsi="GHEA Grapalat" w:cs="GHEA Grapalat"/>
                <w:sz w:val="24"/>
                <w:szCs w:val="24"/>
              </w:rPr>
              <w:tab/>
              <w:t>Միջազգային լավագույն փորձը ցույց է տալիս նաև օտարերկրյա ձեռնարկությունների ներհոսքի խթանման դերը որպես երկրի արտահանման ընդհանուր միջավայրի բարելավման կարևորագույն գործոն, որն ունենում է ուղղակի և անուղղակի ազդեցություններ արտահանման ոլորտներում.</w:t>
            </w:r>
          </w:p>
          <w:p w14:paraId="3030ACAC" w14:textId="77777777" w:rsidR="00BA4243" w:rsidRDefault="0070542F">
            <w:pPr>
              <w:numPr>
                <w:ilvl w:val="0"/>
                <w:numId w:val="3"/>
              </w:numPr>
              <w:pBdr>
                <w:top w:val="nil"/>
                <w:left w:val="nil"/>
                <w:bottom w:val="nil"/>
                <w:right w:val="nil"/>
                <w:between w:val="nil"/>
              </w:pBdr>
              <w:jc w:val="both"/>
              <w:rPr>
                <w:rFonts w:ascii="GHEA Grapalat" w:eastAsia="GHEA Grapalat" w:hAnsi="GHEA Grapalat" w:cs="GHEA Grapalat"/>
                <w:color w:val="000000"/>
                <w:sz w:val="24"/>
                <w:szCs w:val="24"/>
              </w:rPr>
            </w:pPr>
            <w:r>
              <w:rPr>
                <w:rFonts w:ascii="GHEA Grapalat" w:eastAsia="GHEA Grapalat" w:hAnsi="GHEA Grapalat" w:cs="GHEA Grapalat"/>
                <w:sz w:val="24"/>
                <w:szCs w:val="24"/>
              </w:rPr>
              <w:t>Կապիտալի սահմանափակության պայմաններում արտասահմանյան ներդրողների ներգրավումը հնարավորություն է տալիս ընկերություններին ընդլայնել արտադրական կարողությունները և մուտք գործել նոր շուկաներ։</w:t>
            </w:r>
          </w:p>
          <w:p w14:paraId="565D101C" w14:textId="77777777" w:rsidR="00BA4243" w:rsidRDefault="0070542F">
            <w:pPr>
              <w:numPr>
                <w:ilvl w:val="0"/>
                <w:numId w:val="3"/>
              </w:numPr>
              <w:pBdr>
                <w:top w:val="nil"/>
                <w:left w:val="nil"/>
                <w:bottom w:val="nil"/>
                <w:right w:val="nil"/>
                <w:between w:val="nil"/>
              </w:pBdr>
              <w:jc w:val="both"/>
              <w:rPr>
                <w:rFonts w:ascii="GHEA Grapalat" w:eastAsia="GHEA Grapalat" w:hAnsi="GHEA Grapalat" w:cs="GHEA Grapalat"/>
                <w:color w:val="000000"/>
                <w:sz w:val="24"/>
                <w:szCs w:val="24"/>
              </w:rPr>
            </w:pPr>
            <w:r>
              <w:rPr>
                <w:rFonts w:ascii="GHEA Grapalat" w:eastAsia="GHEA Grapalat" w:hAnsi="GHEA Grapalat" w:cs="GHEA Grapalat"/>
                <w:sz w:val="24"/>
                <w:szCs w:val="24"/>
              </w:rPr>
              <w:t>Տեխնոլոգիայի և մշակույթի փոխանցում, ինչը խիստ կարևոր է արտադրողականության աճի և հետևաբար միջազգային շուկաների մուտքի համար:</w:t>
            </w:r>
          </w:p>
          <w:p w14:paraId="4B3FE2E7" w14:textId="77777777" w:rsidR="00BA4243" w:rsidRDefault="0070542F">
            <w:pPr>
              <w:numPr>
                <w:ilvl w:val="0"/>
                <w:numId w:val="3"/>
              </w:numPr>
              <w:pBdr>
                <w:top w:val="nil"/>
                <w:left w:val="nil"/>
                <w:bottom w:val="nil"/>
                <w:right w:val="nil"/>
                <w:between w:val="nil"/>
              </w:pBdr>
              <w:jc w:val="both"/>
              <w:rPr>
                <w:rFonts w:ascii="GHEA Grapalat" w:eastAsia="GHEA Grapalat" w:hAnsi="GHEA Grapalat" w:cs="GHEA Grapalat"/>
                <w:color w:val="000000"/>
                <w:sz w:val="24"/>
                <w:szCs w:val="24"/>
              </w:rPr>
            </w:pPr>
            <w:r>
              <w:rPr>
                <w:rFonts w:ascii="GHEA Grapalat" w:eastAsia="GHEA Grapalat" w:hAnsi="GHEA Grapalat" w:cs="GHEA Grapalat"/>
                <w:sz w:val="24"/>
                <w:szCs w:val="24"/>
              </w:rPr>
              <w:t>Միջազգային լավագույն ընկերությունների մուտքը հնարավորություններ է ստեղծում  տեղական ընկերություններին օգտվելու միջազգային մատակարարման շղթաներից։</w:t>
            </w:r>
          </w:p>
          <w:p w14:paraId="6CF0A4DC" w14:textId="77777777" w:rsidR="00BA4243" w:rsidRDefault="00BA4243">
            <w:pPr>
              <w:jc w:val="center"/>
              <w:rPr>
                <w:rFonts w:ascii="GHEA Grapalat" w:eastAsia="GHEA Grapalat" w:hAnsi="GHEA Grapalat" w:cs="GHEA Grapalat"/>
                <w:sz w:val="24"/>
                <w:szCs w:val="24"/>
              </w:rPr>
            </w:pPr>
          </w:p>
        </w:tc>
        <w:tc>
          <w:tcPr>
            <w:tcW w:w="4890" w:type="dxa"/>
            <w:shd w:val="clear" w:color="auto" w:fill="auto"/>
          </w:tcPr>
          <w:p w14:paraId="66F1902B" w14:textId="1A5B39EE" w:rsidR="00BA4243" w:rsidRPr="00D245FA" w:rsidRDefault="0070542F">
            <w:pPr>
              <w:rPr>
                <w:rFonts w:ascii="GHEA Grapalat" w:eastAsia="GHEA Grapalat" w:hAnsi="GHEA Grapalat" w:cs="GHEA Grapalat"/>
                <w:b/>
                <w:bCs/>
                <w:sz w:val="24"/>
                <w:szCs w:val="24"/>
              </w:rPr>
            </w:pPr>
            <w:r w:rsidRPr="00D245FA">
              <w:rPr>
                <w:rFonts w:ascii="GHEA Grapalat" w:eastAsia="GHEA Grapalat" w:hAnsi="GHEA Grapalat" w:cs="GHEA Grapalat"/>
                <w:b/>
                <w:bCs/>
                <w:sz w:val="24"/>
                <w:szCs w:val="24"/>
              </w:rPr>
              <w:t>Ընդունվել է ի գիտություն</w:t>
            </w:r>
            <w:r w:rsidR="00FD3550">
              <w:rPr>
                <w:rFonts w:ascii="GHEA Grapalat" w:eastAsia="GHEA Grapalat" w:hAnsi="GHEA Grapalat" w:cs="GHEA Grapalat"/>
                <w:b/>
                <w:bCs/>
                <w:sz w:val="24"/>
                <w:szCs w:val="24"/>
              </w:rPr>
              <w:t>։</w:t>
            </w:r>
          </w:p>
        </w:tc>
      </w:tr>
      <w:tr w:rsidR="00BA4243" w14:paraId="74F0EC81" w14:textId="77777777">
        <w:trPr>
          <w:trHeight w:val="315"/>
        </w:trPr>
        <w:tc>
          <w:tcPr>
            <w:tcW w:w="6000" w:type="dxa"/>
            <w:shd w:val="clear" w:color="auto" w:fill="auto"/>
          </w:tcPr>
          <w:p w14:paraId="6CAC67F7" w14:textId="77777777" w:rsidR="00BA4243" w:rsidRDefault="0070542F">
            <w:pPr>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7.</w:t>
            </w:r>
            <w:r>
              <w:rPr>
                <w:rFonts w:ascii="GHEA Grapalat" w:eastAsia="GHEA Grapalat" w:hAnsi="GHEA Grapalat" w:cs="GHEA Grapalat"/>
                <w:sz w:val="24"/>
                <w:szCs w:val="24"/>
              </w:rPr>
              <w:tab/>
              <w:t>Միաժամանակ առաջարկում ենք դիտարկել տարեկան մոնիտորինգների և  ռազմավարական միջոցառումների գնահատման իրականացման կարգը:</w:t>
            </w:r>
          </w:p>
        </w:tc>
        <w:tc>
          <w:tcPr>
            <w:tcW w:w="4890" w:type="dxa"/>
            <w:shd w:val="clear" w:color="auto" w:fill="auto"/>
          </w:tcPr>
          <w:p w14:paraId="2D1D4D11" w14:textId="1800A0E3" w:rsidR="00BA4243" w:rsidRPr="00D245FA" w:rsidRDefault="0070542F">
            <w:pPr>
              <w:rPr>
                <w:rFonts w:ascii="GHEA Grapalat" w:eastAsia="GHEA Grapalat" w:hAnsi="GHEA Grapalat" w:cs="GHEA Grapalat"/>
                <w:b/>
                <w:bCs/>
                <w:sz w:val="24"/>
                <w:szCs w:val="24"/>
              </w:rPr>
            </w:pPr>
            <w:r w:rsidRPr="00D245FA">
              <w:rPr>
                <w:rFonts w:ascii="GHEA Grapalat" w:eastAsia="GHEA Grapalat" w:hAnsi="GHEA Grapalat" w:cs="GHEA Grapalat"/>
                <w:b/>
                <w:bCs/>
                <w:sz w:val="24"/>
                <w:szCs w:val="24"/>
              </w:rPr>
              <w:t>Ընդունվել է</w:t>
            </w:r>
            <w:r w:rsidR="00FD3550">
              <w:rPr>
                <w:rFonts w:ascii="GHEA Grapalat" w:eastAsia="GHEA Grapalat" w:hAnsi="GHEA Grapalat" w:cs="GHEA Grapalat"/>
                <w:b/>
                <w:bCs/>
                <w:sz w:val="24"/>
                <w:szCs w:val="24"/>
              </w:rPr>
              <w:t>։</w:t>
            </w:r>
          </w:p>
          <w:p w14:paraId="58225306" w14:textId="77777777" w:rsidR="00BA4243" w:rsidRDefault="00BA4243">
            <w:pPr>
              <w:rPr>
                <w:rFonts w:ascii="GHEA Grapalat" w:eastAsia="GHEA Grapalat" w:hAnsi="GHEA Grapalat" w:cs="GHEA Grapalat"/>
                <w:sz w:val="24"/>
                <w:szCs w:val="24"/>
              </w:rPr>
            </w:pPr>
          </w:p>
          <w:p w14:paraId="37D802D1" w14:textId="40540995" w:rsidR="00BA4243" w:rsidRDefault="0070542F">
            <w:pPr>
              <w:rPr>
                <w:rFonts w:ascii="GHEA Grapalat" w:eastAsia="GHEA Grapalat" w:hAnsi="GHEA Grapalat" w:cs="GHEA Grapalat"/>
                <w:sz w:val="24"/>
                <w:szCs w:val="24"/>
              </w:rPr>
            </w:pPr>
            <w:r>
              <w:rPr>
                <w:rFonts w:ascii="GHEA Grapalat" w:eastAsia="GHEA Grapalat" w:hAnsi="GHEA Grapalat" w:cs="GHEA Grapalat"/>
                <w:sz w:val="24"/>
                <w:szCs w:val="24"/>
              </w:rPr>
              <w:t xml:space="preserve">Կարգը </w:t>
            </w:r>
            <w:r w:rsidR="00D245FA">
              <w:rPr>
                <w:rFonts w:ascii="GHEA Grapalat" w:eastAsia="GHEA Grapalat" w:hAnsi="GHEA Grapalat" w:cs="GHEA Grapalat"/>
                <w:sz w:val="24"/>
                <w:szCs w:val="24"/>
              </w:rPr>
              <w:t xml:space="preserve">ներառված է վերջին գլխում </w:t>
            </w:r>
          </w:p>
        </w:tc>
      </w:tr>
      <w:tr w:rsidR="00BA4243" w14:paraId="2628464A" w14:textId="77777777" w:rsidTr="00DE33B2">
        <w:trPr>
          <w:trHeight w:val="890"/>
        </w:trPr>
        <w:tc>
          <w:tcPr>
            <w:tcW w:w="6000" w:type="dxa"/>
            <w:shd w:val="clear" w:color="auto" w:fill="auto"/>
          </w:tcPr>
          <w:p w14:paraId="59AE163C" w14:textId="77777777" w:rsidR="00BA4243" w:rsidRDefault="0070542F">
            <w:pPr>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8.</w:t>
            </w:r>
            <w:r>
              <w:rPr>
                <w:rFonts w:ascii="GHEA Grapalat" w:eastAsia="GHEA Grapalat" w:hAnsi="GHEA Grapalat" w:cs="GHEA Grapalat"/>
                <w:sz w:val="24"/>
                <w:szCs w:val="24"/>
              </w:rPr>
              <w:tab/>
              <w:t>Ռազմավարության 52-րդ կետում նշված փաստացի արտահանման ծավալները չեն համապատասխանում պաշտոնական վիճակագրությանը։ Ապրանքների արտահանման դոլարային արժեքը 2023թ. ըստ վճարային հաշվեկշռի կազմել է 8.64 մլրդ ԱՄՆ դոլար:</w:t>
            </w:r>
          </w:p>
          <w:p w14:paraId="0697E1EE" w14:textId="77777777" w:rsidR="00BA4243" w:rsidRDefault="00BA4243">
            <w:pPr>
              <w:jc w:val="center"/>
              <w:rPr>
                <w:rFonts w:ascii="GHEA Grapalat" w:eastAsia="GHEA Grapalat" w:hAnsi="GHEA Grapalat" w:cs="GHEA Grapalat"/>
                <w:sz w:val="24"/>
                <w:szCs w:val="24"/>
              </w:rPr>
            </w:pPr>
          </w:p>
        </w:tc>
        <w:tc>
          <w:tcPr>
            <w:tcW w:w="4890" w:type="dxa"/>
            <w:shd w:val="clear" w:color="auto" w:fill="auto"/>
          </w:tcPr>
          <w:p w14:paraId="0BC30AAE" w14:textId="44C193BA" w:rsidR="00BA4243" w:rsidRPr="00FD3550" w:rsidRDefault="0070542F">
            <w:pPr>
              <w:rPr>
                <w:rFonts w:ascii="GHEA Grapalat" w:eastAsia="GHEA Grapalat" w:hAnsi="GHEA Grapalat" w:cs="GHEA Grapalat"/>
                <w:b/>
                <w:bCs/>
                <w:sz w:val="24"/>
                <w:szCs w:val="24"/>
              </w:rPr>
            </w:pPr>
            <w:r w:rsidRPr="00FD3550">
              <w:rPr>
                <w:rFonts w:ascii="GHEA Grapalat" w:eastAsia="GHEA Grapalat" w:hAnsi="GHEA Grapalat" w:cs="GHEA Grapalat"/>
                <w:b/>
                <w:bCs/>
                <w:sz w:val="24"/>
                <w:szCs w:val="24"/>
              </w:rPr>
              <w:t>Ընդունվել է</w:t>
            </w:r>
            <w:r w:rsidR="00FD3550">
              <w:rPr>
                <w:rFonts w:ascii="GHEA Grapalat" w:eastAsia="GHEA Grapalat" w:hAnsi="GHEA Grapalat" w:cs="GHEA Grapalat"/>
                <w:b/>
                <w:bCs/>
                <w:sz w:val="24"/>
                <w:szCs w:val="24"/>
              </w:rPr>
              <w:t>։</w:t>
            </w:r>
          </w:p>
          <w:p w14:paraId="547D76EC" w14:textId="77777777" w:rsidR="00BA4243" w:rsidRDefault="00BA4243">
            <w:pPr>
              <w:rPr>
                <w:rFonts w:ascii="GHEA Grapalat" w:eastAsia="GHEA Grapalat" w:hAnsi="GHEA Grapalat" w:cs="GHEA Grapalat"/>
                <w:sz w:val="24"/>
                <w:szCs w:val="24"/>
              </w:rPr>
            </w:pPr>
          </w:p>
          <w:p w14:paraId="6C482109" w14:textId="77777777" w:rsidR="00BA4243" w:rsidRDefault="0070542F">
            <w:pPr>
              <w:rPr>
                <w:rFonts w:ascii="GHEA Grapalat" w:eastAsia="GHEA Grapalat" w:hAnsi="GHEA Grapalat" w:cs="GHEA Grapalat"/>
                <w:sz w:val="24"/>
                <w:szCs w:val="24"/>
              </w:rPr>
            </w:pPr>
            <w:r>
              <w:rPr>
                <w:rFonts w:ascii="GHEA Grapalat" w:eastAsia="GHEA Grapalat" w:hAnsi="GHEA Grapalat" w:cs="GHEA Grapalat"/>
                <w:sz w:val="24"/>
                <w:szCs w:val="24"/>
              </w:rPr>
              <w:t>Նշված տվյալը փոփոխվել է և կատարվել է հղում հաշվարկի աղբյուրին</w:t>
            </w:r>
          </w:p>
        </w:tc>
      </w:tr>
      <w:tr w:rsidR="00BA4243" w14:paraId="30233235" w14:textId="77777777" w:rsidTr="00DE33B2">
        <w:trPr>
          <w:trHeight w:val="260"/>
        </w:trPr>
        <w:tc>
          <w:tcPr>
            <w:tcW w:w="6000" w:type="dxa"/>
            <w:vMerge w:val="restart"/>
            <w:shd w:val="clear" w:color="auto" w:fill="AEAAAA"/>
          </w:tcPr>
          <w:p w14:paraId="721D4DA3" w14:textId="6B306011" w:rsidR="00DE33B2" w:rsidRPr="00DE33B2" w:rsidRDefault="0019007C" w:rsidP="0019007C">
            <w:pPr>
              <w:ind w:left="720"/>
              <w:jc w:val="center"/>
              <w:rPr>
                <w:rFonts w:ascii="GHEA Grapalat" w:eastAsia="GHEA Grapalat" w:hAnsi="GHEA Grapalat" w:cs="GHEA Grapalat"/>
                <w:sz w:val="24"/>
                <w:szCs w:val="24"/>
              </w:rPr>
            </w:pPr>
            <w:r>
              <w:rPr>
                <w:rFonts w:ascii="GHEA Grapalat" w:eastAsia="GHEA Grapalat" w:hAnsi="GHEA Grapalat" w:cs="GHEA Grapalat"/>
                <w:sz w:val="24"/>
                <w:szCs w:val="24"/>
              </w:rPr>
              <w:br/>
            </w:r>
            <w:r>
              <w:rPr>
                <w:rFonts w:ascii="GHEA Grapalat" w:eastAsia="GHEA Grapalat" w:hAnsi="GHEA Grapalat" w:cs="GHEA Grapalat"/>
                <w:sz w:val="24"/>
                <w:szCs w:val="24"/>
                <w:lang w:val="en-US"/>
              </w:rPr>
              <w:t>12</w:t>
            </w:r>
            <w:r w:rsidR="0070542F">
              <w:rPr>
                <w:rFonts w:ascii="GHEA Grapalat" w:eastAsia="GHEA Grapalat" w:hAnsi="GHEA Grapalat" w:cs="GHEA Grapalat"/>
                <w:sz w:val="24"/>
                <w:szCs w:val="24"/>
              </w:rPr>
              <w:t>․   Արդարադատության նախարարություն</w:t>
            </w:r>
          </w:p>
        </w:tc>
        <w:tc>
          <w:tcPr>
            <w:tcW w:w="4890" w:type="dxa"/>
            <w:shd w:val="clear" w:color="auto" w:fill="AEAAAA"/>
          </w:tcPr>
          <w:p w14:paraId="69384E5D" w14:textId="77777777" w:rsidR="00BA4243" w:rsidRDefault="0070542F" w:rsidP="0019007C">
            <w:pPr>
              <w:ind w:left="720"/>
              <w:jc w:val="center"/>
              <w:rPr>
                <w:rFonts w:ascii="GHEA Grapalat" w:eastAsia="GHEA Grapalat" w:hAnsi="GHEA Grapalat" w:cs="GHEA Grapalat"/>
                <w:sz w:val="24"/>
                <w:szCs w:val="24"/>
              </w:rPr>
            </w:pPr>
            <w:r>
              <w:rPr>
                <w:rFonts w:ascii="GHEA Grapalat" w:eastAsia="GHEA Grapalat" w:hAnsi="GHEA Grapalat" w:cs="GHEA Grapalat"/>
                <w:sz w:val="24"/>
                <w:szCs w:val="24"/>
              </w:rPr>
              <w:t>24․02․2025</w:t>
            </w:r>
          </w:p>
        </w:tc>
      </w:tr>
      <w:tr w:rsidR="00BA4243" w14:paraId="7A5F8C02" w14:textId="77777777" w:rsidTr="0019007C">
        <w:trPr>
          <w:trHeight w:val="322"/>
        </w:trPr>
        <w:tc>
          <w:tcPr>
            <w:tcW w:w="6000" w:type="dxa"/>
            <w:vMerge/>
            <w:shd w:val="clear" w:color="auto" w:fill="AEAAAA"/>
          </w:tcPr>
          <w:p w14:paraId="5149EEB9" w14:textId="77777777" w:rsidR="00BA4243" w:rsidRDefault="00BA4243" w:rsidP="0019007C">
            <w:pPr>
              <w:ind w:left="720"/>
              <w:jc w:val="center"/>
              <w:rPr>
                <w:rFonts w:ascii="GHEA Grapalat" w:eastAsia="GHEA Grapalat" w:hAnsi="GHEA Grapalat" w:cs="GHEA Grapalat"/>
                <w:sz w:val="24"/>
                <w:szCs w:val="24"/>
              </w:rPr>
            </w:pPr>
          </w:p>
        </w:tc>
        <w:tc>
          <w:tcPr>
            <w:tcW w:w="4890" w:type="dxa"/>
            <w:vMerge w:val="restart"/>
            <w:shd w:val="clear" w:color="auto" w:fill="AEAAAA"/>
          </w:tcPr>
          <w:p w14:paraId="1C581663" w14:textId="66E79B5B" w:rsidR="0019007C" w:rsidRPr="0019007C" w:rsidRDefault="00E10A5C" w:rsidP="0019007C">
            <w:pPr>
              <w:ind w:left="366" w:right="261" w:firstLine="354"/>
              <w:jc w:val="center"/>
              <w:rPr>
                <w:rFonts w:ascii="GHEA Grapalat" w:eastAsia="GHEA Grapalat" w:hAnsi="GHEA Grapalat" w:cs="GHEA Grapalat"/>
                <w:sz w:val="24"/>
                <w:szCs w:val="24"/>
              </w:rPr>
            </w:pPr>
            <w:r>
              <w:rPr>
                <w:rFonts w:ascii="GHEA Grapalat" w:eastAsia="GHEA Grapalat" w:hAnsi="GHEA Grapalat" w:cs="GHEA Grapalat"/>
                <w:sz w:val="24"/>
                <w:szCs w:val="24"/>
              </w:rPr>
              <w:t xml:space="preserve"> </w:t>
            </w:r>
            <w:r w:rsidRPr="00E10A5C">
              <w:rPr>
                <w:rFonts w:ascii="GHEA Grapalat" w:eastAsia="GHEA Grapalat" w:hAnsi="GHEA Grapalat" w:cs="GHEA Grapalat"/>
                <w:sz w:val="24"/>
                <w:szCs w:val="24"/>
              </w:rPr>
              <w:t>/27.1/7667-2025</w:t>
            </w:r>
          </w:p>
        </w:tc>
      </w:tr>
      <w:tr w:rsidR="00BA4243" w14:paraId="1330250D" w14:textId="77777777" w:rsidTr="0019007C">
        <w:trPr>
          <w:trHeight w:val="483"/>
        </w:trPr>
        <w:tc>
          <w:tcPr>
            <w:tcW w:w="6000" w:type="dxa"/>
            <w:vMerge/>
            <w:shd w:val="clear" w:color="auto" w:fill="AEAAAA"/>
          </w:tcPr>
          <w:p w14:paraId="3E8B23D6" w14:textId="77777777" w:rsidR="00BA4243" w:rsidRDefault="00BA4243">
            <w:pPr>
              <w:spacing w:line="360" w:lineRule="auto"/>
              <w:ind w:firstLine="56"/>
              <w:jc w:val="center"/>
              <w:rPr>
                <w:rFonts w:ascii="GHEA Grapalat" w:eastAsia="GHEA Grapalat" w:hAnsi="GHEA Grapalat" w:cs="GHEA Grapalat"/>
                <w:sz w:val="24"/>
                <w:szCs w:val="24"/>
              </w:rPr>
            </w:pPr>
          </w:p>
        </w:tc>
        <w:tc>
          <w:tcPr>
            <w:tcW w:w="4890" w:type="dxa"/>
            <w:vMerge/>
            <w:shd w:val="clear" w:color="auto" w:fill="AEAAAA"/>
          </w:tcPr>
          <w:p w14:paraId="7AEA8D00" w14:textId="77777777" w:rsidR="00BA4243" w:rsidRDefault="00BA4243">
            <w:pPr>
              <w:jc w:val="center"/>
              <w:rPr>
                <w:rFonts w:ascii="GHEA Grapalat" w:eastAsia="GHEA Grapalat" w:hAnsi="GHEA Grapalat" w:cs="GHEA Grapalat"/>
                <w:sz w:val="24"/>
                <w:szCs w:val="24"/>
              </w:rPr>
            </w:pPr>
          </w:p>
        </w:tc>
      </w:tr>
      <w:tr w:rsidR="00BA4243" w14:paraId="5E0786DA" w14:textId="77777777" w:rsidTr="000972AA">
        <w:trPr>
          <w:trHeight w:val="483"/>
        </w:trPr>
        <w:tc>
          <w:tcPr>
            <w:tcW w:w="6000" w:type="dxa"/>
            <w:vMerge/>
            <w:shd w:val="clear" w:color="auto" w:fill="AEAAAA"/>
          </w:tcPr>
          <w:p w14:paraId="390A1480" w14:textId="77777777" w:rsidR="00BA4243" w:rsidRDefault="00BA4243">
            <w:pPr>
              <w:spacing w:line="360" w:lineRule="auto"/>
              <w:ind w:firstLine="56"/>
              <w:jc w:val="center"/>
              <w:rPr>
                <w:rFonts w:ascii="GHEA Grapalat" w:eastAsia="GHEA Grapalat" w:hAnsi="GHEA Grapalat" w:cs="GHEA Grapalat"/>
                <w:sz w:val="24"/>
                <w:szCs w:val="24"/>
              </w:rPr>
            </w:pPr>
          </w:p>
        </w:tc>
        <w:tc>
          <w:tcPr>
            <w:tcW w:w="4890" w:type="dxa"/>
            <w:vMerge/>
            <w:shd w:val="clear" w:color="auto" w:fill="AEAAAA"/>
          </w:tcPr>
          <w:p w14:paraId="52C155DB" w14:textId="77777777" w:rsidR="00BA4243" w:rsidRDefault="00BA4243">
            <w:pPr>
              <w:jc w:val="center"/>
              <w:rPr>
                <w:rFonts w:ascii="GHEA Grapalat" w:eastAsia="GHEA Grapalat" w:hAnsi="GHEA Grapalat" w:cs="GHEA Grapalat"/>
                <w:sz w:val="24"/>
                <w:szCs w:val="24"/>
              </w:rPr>
            </w:pPr>
          </w:p>
        </w:tc>
      </w:tr>
      <w:tr w:rsidR="00BA4243" w14:paraId="1E057A97" w14:textId="77777777">
        <w:trPr>
          <w:trHeight w:val="1385"/>
        </w:trPr>
        <w:tc>
          <w:tcPr>
            <w:tcW w:w="6000" w:type="dxa"/>
            <w:shd w:val="clear" w:color="auto" w:fill="FFFFFF"/>
          </w:tcPr>
          <w:p w14:paraId="61CD404B" w14:textId="77777777" w:rsidR="00BA4243" w:rsidRDefault="0070542F">
            <w:pPr>
              <w:numPr>
                <w:ilvl w:val="0"/>
                <w:numId w:val="5"/>
              </w:numPr>
              <w:rPr>
                <w:rFonts w:ascii="GHEA Grapalat" w:eastAsia="GHEA Grapalat" w:hAnsi="GHEA Grapalat" w:cs="GHEA Grapalat"/>
                <w:sz w:val="24"/>
                <w:szCs w:val="24"/>
              </w:rPr>
            </w:pPr>
            <w:r>
              <w:rPr>
                <w:rFonts w:ascii="GHEA Grapalat" w:eastAsia="GHEA Grapalat" w:hAnsi="GHEA Grapalat" w:cs="GHEA Grapalat"/>
                <w:sz w:val="24"/>
                <w:szCs w:val="24"/>
              </w:rPr>
              <w:t xml:space="preserve">Նախագծում և հավելված 1-ում «թթ» հապավումն անհրաժեշտ է գրել ամբողջությամբ՝ նկատի ունենալով «Նորմատիվ իրավական ակտերի մասին» օրենքի 21-րդ հոդվածի 5-րդ մասի պահանջը, որի համաձայն՝ նորմատիվ իրավական ակտում տարեթիվը և ամսաթիվը գրվում են թվերով, իսկ ամիսը՝ տառերով։ Թվական բառը և դրա հոլովաձևերը գրվում են ամբողջությամբ։ </w:t>
            </w:r>
          </w:p>
        </w:tc>
        <w:tc>
          <w:tcPr>
            <w:tcW w:w="4890" w:type="dxa"/>
            <w:shd w:val="clear" w:color="auto" w:fill="FFFFFF"/>
          </w:tcPr>
          <w:p w14:paraId="1A287B0E" w14:textId="3DE034DB" w:rsidR="00BA4243" w:rsidRPr="00D245FA" w:rsidRDefault="0070542F">
            <w:pPr>
              <w:rPr>
                <w:rFonts w:ascii="Cambria Math" w:eastAsia="GHEA Grapalat" w:hAnsi="Cambria Math" w:cs="GHEA Grapalat"/>
                <w:b/>
                <w:bCs/>
                <w:sz w:val="24"/>
                <w:szCs w:val="24"/>
              </w:rPr>
            </w:pPr>
            <w:r w:rsidRPr="00D245FA">
              <w:rPr>
                <w:rFonts w:ascii="GHEA Grapalat" w:eastAsia="GHEA Grapalat" w:hAnsi="GHEA Grapalat" w:cs="GHEA Grapalat"/>
                <w:b/>
                <w:bCs/>
                <w:sz w:val="24"/>
                <w:szCs w:val="24"/>
              </w:rPr>
              <w:t>Ընդունվել է</w:t>
            </w:r>
            <w:r w:rsidR="00FD3550">
              <w:rPr>
                <w:rFonts w:ascii="Cambria Math" w:eastAsia="GHEA Grapalat" w:hAnsi="Cambria Math" w:cs="GHEA Grapalat"/>
                <w:b/>
                <w:bCs/>
                <w:sz w:val="24"/>
                <w:szCs w:val="24"/>
              </w:rPr>
              <w:t>։</w:t>
            </w:r>
          </w:p>
        </w:tc>
      </w:tr>
      <w:tr w:rsidR="00BA4243" w14:paraId="21A112C7" w14:textId="77777777">
        <w:trPr>
          <w:trHeight w:val="1385"/>
        </w:trPr>
        <w:tc>
          <w:tcPr>
            <w:tcW w:w="6000" w:type="dxa"/>
            <w:shd w:val="clear" w:color="auto" w:fill="FFFFFF"/>
          </w:tcPr>
          <w:p w14:paraId="533CB6AA" w14:textId="77777777" w:rsidR="00BA4243" w:rsidRDefault="0070542F">
            <w:pPr>
              <w:numPr>
                <w:ilvl w:val="0"/>
                <w:numId w:val="5"/>
              </w:numPr>
              <w:rPr>
                <w:rFonts w:ascii="GHEA Grapalat" w:eastAsia="GHEA Grapalat" w:hAnsi="GHEA Grapalat" w:cs="GHEA Grapalat"/>
                <w:sz w:val="24"/>
                <w:szCs w:val="24"/>
              </w:rPr>
            </w:pPr>
            <w:r>
              <w:rPr>
                <w:rFonts w:ascii="GHEA Grapalat" w:eastAsia="GHEA Grapalat" w:hAnsi="GHEA Grapalat" w:cs="GHEA Grapalat"/>
                <w:sz w:val="24"/>
                <w:szCs w:val="24"/>
              </w:rPr>
              <w:t>Հավելված 1-ի վերնագիրն անհրաժեշտ է գրել մեծատառերով՝ նկատի ունենալով «Նորմատիվ իրավական ակտերի մասին» օրենքի 12-րդ հոդվածի 2-րդ մասի պահանջը, որի համաձայն՝ նորմատիվ իրավական ակտի վերնագիրը գրվում է մեծատառերով, և վերնագրի վերջում որևէ կետադրական նշան չի դրվում</w:t>
            </w:r>
          </w:p>
        </w:tc>
        <w:tc>
          <w:tcPr>
            <w:tcW w:w="4890" w:type="dxa"/>
            <w:shd w:val="clear" w:color="auto" w:fill="FFFFFF"/>
          </w:tcPr>
          <w:p w14:paraId="5B38805B" w14:textId="29E3C955" w:rsidR="00BA4243" w:rsidRPr="00D245FA" w:rsidRDefault="0070542F">
            <w:pPr>
              <w:rPr>
                <w:rFonts w:ascii="Cambria Math" w:eastAsia="GHEA Grapalat" w:hAnsi="Cambria Math" w:cs="GHEA Grapalat"/>
                <w:b/>
                <w:bCs/>
                <w:sz w:val="24"/>
                <w:szCs w:val="24"/>
              </w:rPr>
            </w:pPr>
            <w:r w:rsidRPr="00D245FA">
              <w:rPr>
                <w:rFonts w:ascii="GHEA Grapalat" w:eastAsia="GHEA Grapalat" w:hAnsi="GHEA Grapalat" w:cs="GHEA Grapalat"/>
                <w:b/>
                <w:bCs/>
                <w:sz w:val="24"/>
                <w:szCs w:val="24"/>
              </w:rPr>
              <w:t>Ընդունվել է</w:t>
            </w:r>
            <w:r w:rsidR="00FD3550">
              <w:rPr>
                <w:rFonts w:ascii="Cambria Math" w:eastAsia="GHEA Grapalat" w:hAnsi="Cambria Math" w:cs="GHEA Grapalat"/>
                <w:b/>
                <w:bCs/>
                <w:sz w:val="24"/>
                <w:szCs w:val="24"/>
              </w:rPr>
              <w:t>։</w:t>
            </w:r>
          </w:p>
        </w:tc>
      </w:tr>
      <w:tr w:rsidR="00BA4243" w14:paraId="4083574D" w14:textId="77777777" w:rsidTr="00DE33B2">
        <w:trPr>
          <w:trHeight w:val="2933"/>
        </w:trPr>
        <w:tc>
          <w:tcPr>
            <w:tcW w:w="6000" w:type="dxa"/>
            <w:shd w:val="clear" w:color="auto" w:fill="FFFFFF"/>
          </w:tcPr>
          <w:p w14:paraId="3B5A2F77" w14:textId="77777777" w:rsidR="00BA4243" w:rsidRDefault="0070542F">
            <w:pPr>
              <w:numPr>
                <w:ilvl w:val="0"/>
                <w:numId w:val="5"/>
              </w:numPr>
              <w:rPr>
                <w:rFonts w:ascii="GHEA Grapalat" w:eastAsia="GHEA Grapalat" w:hAnsi="GHEA Grapalat" w:cs="GHEA Grapalat"/>
                <w:sz w:val="24"/>
                <w:szCs w:val="24"/>
              </w:rPr>
            </w:pPr>
            <w:r>
              <w:rPr>
                <w:rFonts w:ascii="GHEA Grapalat" w:eastAsia="GHEA Grapalat" w:hAnsi="GHEA Grapalat" w:cs="GHEA Grapalat"/>
                <w:sz w:val="24"/>
                <w:szCs w:val="24"/>
              </w:rPr>
              <w:t>Հավելված 1-ում չհամարակալված դրույթներն անհրաժեշտ է համարակալել՝ նկատի ունենալով «Նորմատիվ իրավական ակտերի մասին» օրենքի 14-րդ հոդվածի 5-րդ մասի պահանջը</w:t>
            </w:r>
          </w:p>
        </w:tc>
        <w:tc>
          <w:tcPr>
            <w:tcW w:w="4890" w:type="dxa"/>
            <w:shd w:val="clear" w:color="auto" w:fill="FFFFFF"/>
          </w:tcPr>
          <w:p w14:paraId="0DDBB389" w14:textId="42245F7D" w:rsidR="00BA4243" w:rsidRPr="00D245FA" w:rsidRDefault="0070542F">
            <w:pPr>
              <w:rPr>
                <w:rFonts w:ascii="GHEA Grapalat" w:eastAsia="GHEA Grapalat" w:hAnsi="GHEA Grapalat" w:cs="GHEA Grapalat"/>
                <w:b/>
                <w:bCs/>
                <w:sz w:val="24"/>
                <w:szCs w:val="24"/>
              </w:rPr>
            </w:pPr>
            <w:r w:rsidRPr="00D245FA">
              <w:rPr>
                <w:rFonts w:ascii="GHEA Grapalat" w:eastAsia="GHEA Grapalat" w:hAnsi="GHEA Grapalat" w:cs="GHEA Grapalat"/>
                <w:b/>
                <w:bCs/>
                <w:sz w:val="24"/>
                <w:szCs w:val="24"/>
              </w:rPr>
              <w:t>Ընդունվել է</w:t>
            </w:r>
            <w:r w:rsidR="00FD3550">
              <w:rPr>
                <w:rFonts w:ascii="GHEA Grapalat" w:eastAsia="GHEA Grapalat" w:hAnsi="GHEA Grapalat" w:cs="GHEA Grapalat"/>
                <w:b/>
                <w:bCs/>
                <w:sz w:val="24"/>
                <w:szCs w:val="24"/>
              </w:rPr>
              <w:t>։</w:t>
            </w:r>
          </w:p>
        </w:tc>
      </w:tr>
      <w:tr w:rsidR="00BA4243" w14:paraId="512FC7CF" w14:textId="77777777" w:rsidTr="00C54288">
        <w:trPr>
          <w:trHeight w:val="135"/>
        </w:trPr>
        <w:tc>
          <w:tcPr>
            <w:tcW w:w="6000" w:type="dxa"/>
            <w:vMerge w:val="restart"/>
            <w:shd w:val="clear" w:color="auto" w:fill="A6A6A6" w:themeFill="background1" w:themeFillShade="A6"/>
          </w:tcPr>
          <w:p w14:paraId="09B8F839" w14:textId="41CDD2C8" w:rsidR="00BA4243" w:rsidRDefault="0019007C">
            <w:pPr>
              <w:ind w:left="360"/>
              <w:rPr>
                <w:rFonts w:ascii="GHEA Grapalat" w:eastAsia="GHEA Grapalat" w:hAnsi="GHEA Grapalat" w:cs="GHEA Grapalat"/>
                <w:sz w:val="24"/>
                <w:szCs w:val="24"/>
              </w:rPr>
            </w:pPr>
            <w:r>
              <w:rPr>
                <w:rFonts w:ascii="GHEA Grapalat" w:eastAsia="GHEA Grapalat" w:hAnsi="GHEA Grapalat" w:cs="GHEA Grapalat"/>
                <w:sz w:val="24"/>
                <w:szCs w:val="24"/>
                <w:lang w:val="en-US"/>
              </w:rPr>
              <w:t xml:space="preserve">13. </w:t>
            </w:r>
            <w:r w:rsidR="0070542F">
              <w:rPr>
                <w:rFonts w:ascii="GHEA Grapalat" w:eastAsia="GHEA Grapalat" w:hAnsi="GHEA Grapalat" w:cs="GHEA Grapalat"/>
                <w:sz w:val="24"/>
                <w:szCs w:val="24"/>
              </w:rPr>
              <w:t>Արտաքին գործերի նախարարություն</w:t>
            </w:r>
          </w:p>
        </w:tc>
        <w:tc>
          <w:tcPr>
            <w:tcW w:w="4890" w:type="dxa"/>
            <w:shd w:val="clear" w:color="auto" w:fill="A6A6A6" w:themeFill="background1" w:themeFillShade="A6"/>
          </w:tcPr>
          <w:p w14:paraId="18174E9E" w14:textId="368409A8" w:rsidR="00BA4243" w:rsidRDefault="000421E9">
            <w:pPr>
              <w:jc w:val="center"/>
              <w:rPr>
                <w:rFonts w:ascii="GHEA Grapalat" w:eastAsia="GHEA Grapalat" w:hAnsi="GHEA Grapalat" w:cs="GHEA Grapalat"/>
                <w:sz w:val="24"/>
                <w:szCs w:val="24"/>
              </w:rPr>
            </w:pPr>
            <w:r w:rsidRPr="000421E9">
              <w:rPr>
                <w:rFonts w:ascii="GHEA Grapalat" w:eastAsia="GHEA Grapalat" w:hAnsi="GHEA Grapalat" w:cs="GHEA Grapalat"/>
                <w:sz w:val="24"/>
                <w:szCs w:val="24"/>
              </w:rPr>
              <w:t>1106/13823-25</w:t>
            </w:r>
          </w:p>
        </w:tc>
      </w:tr>
      <w:tr w:rsidR="00BA4243" w14:paraId="56F99BCD" w14:textId="77777777" w:rsidTr="00C54288">
        <w:tc>
          <w:tcPr>
            <w:tcW w:w="6000" w:type="dxa"/>
            <w:vMerge/>
            <w:shd w:val="clear" w:color="auto" w:fill="A6A6A6" w:themeFill="background1" w:themeFillShade="A6"/>
          </w:tcPr>
          <w:p w14:paraId="311123D2" w14:textId="77777777" w:rsidR="00BA4243" w:rsidRDefault="00BA4243">
            <w:pPr>
              <w:rPr>
                <w:rFonts w:ascii="GHEA Grapalat" w:eastAsia="GHEA Grapalat" w:hAnsi="GHEA Grapalat" w:cs="GHEA Grapalat"/>
                <w:sz w:val="24"/>
                <w:szCs w:val="24"/>
              </w:rPr>
            </w:pPr>
          </w:p>
        </w:tc>
        <w:tc>
          <w:tcPr>
            <w:tcW w:w="4890" w:type="dxa"/>
            <w:shd w:val="clear" w:color="auto" w:fill="A6A6A6" w:themeFill="background1" w:themeFillShade="A6"/>
          </w:tcPr>
          <w:p w14:paraId="7997FE09" w14:textId="77777777" w:rsidR="00BA4243" w:rsidRDefault="0070542F">
            <w:pPr>
              <w:jc w:val="center"/>
              <w:rPr>
                <w:rFonts w:ascii="GHEA Grapalat" w:eastAsia="GHEA Grapalat" w:hAnsi="GHEA Grapalat" w:cs="GHEA Grapalat"/>
                <w:sz w:val="24"/>
                <w:szCs w:val="24"/>
              </w:rPr>
            </w:pPr>
            <w:r>
              <w:rPr>
                <w:rFonts w:ascii="GHEA Grapalat" w:eastAsia="GHEA Grapalat" w:hAnsi="GHEA Grapalat" w:cs="GHEA Grapalat"/>
                <w:sz w:val="24"/>
                <w:szCs w:val="24"/>
              </w:rPr>
              <w:t>18.03.2025</w:t>
            </w:r>
          </w:p>
        </w:tc>
      </w:tr>
      <w:tr w:rsidR="00BA4243" w14:paraId="56B896CF" w14:textId="77777777">
        <w:trPr>
          <w:trHeight w:val="1385"/>
        </w:trPr>
        <w:tc>
          <w:tcPr>
            <w:tcW w:w="6000" w:type="dxa"/>
            <w:shd w:val="clear" w:color="auto" w:fill="FFFFFF"/>
          </w:tcPr>
          <w:p w14:paraId="40DADD1E" w14:textId="77777777" w:rsidR="00BA4243" w:rsidRDefault="0070542F">
            <w:pPr>
              <w:rPr>
                <w:rFonts w:ascii="GHEA Grapalat" w:eastAsia="GHEA Grapalat" w:hAnsi="GHEA Grapalat" w:cs="GHEA Grapalat"/>
                <w:sz w:val="24"/>
                <w:szCs w:val="24"/>
              </w:rPr>
            </w:pPr>
            <w:r>
              <w:rPr>
                <w:rFonts w:ascii="GHEA Grapalat" w:eastAsia="GHEA Grapalat" w:hAnsi="GHEA Grapalat" w:cs="GHEA Grapalat"/>
                <w:sz w:val="24"/>
                <w:szCs w:val="24"/>
              </w:rPr>
              <w:t>1․ Հայաստանի Հանրապետության արտահանման խթանման 2025-2030թթ</w:t>
            </w:r>
            <w:r>
              <w:rPr>
                <w:rFonts w:ascii="Cambria Math" w:eastAsia="Cambria Math" w:hAnsi="Cambria Math" w:cs="Cambria Math"/>
                <w:sz w:val="24"/>
                <w:szCs w:val="24"/>
              </w:rPr>
              <w:t>․</w:t>
            </w:r>
            <w:r>
              <w:rPr>
                <w:rFonts w:ascii="GHEA Grapalat" w:eastAsia="GHEA Grapalat" w:hAnsi="GHEA Grapalat" w:cs="GHEA Grapalat"/>
                <w:sz w:val="24"/>
                <w:szCs w:val="24"/>
              </w:rPr>
              <w:t xml:space="preserve"> ռազմավարության նախագծի առաջին («Առկա իրավիճակի նկարագիրը և նախանշվող բարեփոխումների շրջանակը») և երկրորդ («Ռազմավարության գերակայությունները, տեսլականն ու նպատակները») գլուխները միմյանց հետ չեն հարաբերակցվում: Oրինակ, ներածության մեջ նշվում է, որ ռազմավարությունը համահունչ է «Խաղաղության խաչմերուկ» նախաձեռնությանը, սակայն բուն փաստաթղթում որևէ կապ վերոնշյալ երկու փաստաթղթերի մեջ առկա չէ, բացակայում է վերլուծությունը, թե ինչպես այդ կարևոր ռազմավարական նշանակության ծրագրերը կարող են փոխլրացնել միմյանց, արտացոլված չէ փոխկապակցված (cross-cutting) գործողությունների իրականացման ուղղությամբ ՀՀ իրավասու գերատեսչությունների աշխատանքների համակարգումը; </w:t>
            </w:r>
          </w:p>
        </w:tc>
        <w:tc>
          <w:tcPr>
            <w:tcW w:w="4890" w:type="dxa"/>
            <w:shd w:val="clear" w:color="auto" w:fill="FFFFFF"/>
          </w:tcPr>
          <w:p w14:paraId="2AD1728B" w14:textId="4C908141" w:rsidR="00D245FA" w:rsidRPr="00D245FA" w:rsidRDefault="00D245FA">
            <w:pPr>
              <w:rPr>
                <w:rFonts w:ascii="Cambria Math" w:eastAsia="GHEA Grapalat" w:hAnsi="Cambria Math" w:cs="GHEA Grapalat"/>
                <w:b/>
                <w:bCs/>
                <w:sz w:val="24"/>
                <w:szCs w:val="24"/>
              </w:rPr>
            </w:pPr>
            <w:r w:rsidRPr="00D245FA">
              <w:rPr>
                <w:rFonts w:ascii="GHEA Grapalat" w:eastAsia="GHEA Grapalat" w:hAnsi="GHEA Grapalat" w:cs="GHEA Grapalat"/>
                <w:b/>
                <w:bCs/>
                <w:sz w:val="24"/>
                <w:szCs w:val="24"/>
              </w:rPr>
              <w:t>Չի ընդունվել</w:t>
            </w:r>
            <w:r w:rsidR="00FD3550">
              <w:rPr>
                <w:rFonts w:ascii="Cambria Math" w:eastAsia="GHEA Grapalat" w:hAnsi="Cambria Math" w:cs="GHEA Grapalat"/>
                <w:b/>
                <w:bCs/>
                <w:sz w:val="24"/>
                <w:szCs w:val="24"/>
              </w:rPr>
              <w:t>։</w:t>
            </w:r>
          </w:p>
          <w:p w14:paraId="3F627F7B" w14:textId="77777777" w:rsidR="00D245FA" w:rsidRDefault="00D245FA">
            <w:pPr>
              <w:rPr>
                <w:rFonts w:ascii="Cambria Math" w:eastAsia="GHEA Grapalat" w:hAnsi="Cambria Math" w:cs="GHEA Grapalat"/>
                <w:sz w:val="24"/>
                <w:szCs w:val="24"/>
              </w:rPr>
            </w:pPr>
          </w:p>
          <w:p w14:paraId="276192FA" w14:textId="4023FB0A" w:rsidR="00BA4243" w:rsidRDefault="0070542F">
            <w:pPr>
              <w:rPr>
                <w:rFonts w:ascii="GHEA Grapalat" w:eastAsia="GHEA Grapalat" w:hAnsi="GHEA Grapalat" w:cs="GHEA Grapalat"/>
                <w:sz w:val="24"/>
                <w:szCs w:val="24"/>
              </w:rPr>
            </w:pPr>
            <w:r>
              <w:rPr>
                <w:rFonts w:ascii="GHEA Grapalat" w:eastAsia="GHEA Grapalat" w:hAnsi="GHEA Grapalat" w:cs="GHEA Grapalat"/>
                <w:sz w:val="24"/>
                <w:szCs w:val="24"/>
              </w:rPr>
              <w:t>Հաշվի առնելով, որ փաստաթուղթ համար առանցքային նպատակ է ունենալ արտահանման վրա հիմնված տնտեսական կառուցվածք, ինչպես նաև ձեռք բերել աշխարհագրական դիրքից բխող ռազմավարական առավելություններ ՝ ենթակառուցվածքների զարգացման, գործընկերության հաստատման և նորարարական ապրանքների ու լոգիստիկ լուծումների ներդրման միջոցով և այլն, համարում ենք, որ այն համահունչ է նշված ռազմավարական փաստաթղթերին։ Ռազմավարական նպատակներից բխող գործողությունները ներառում են այնպիսի միջոցառումներ, որոնք ակամայից կարող են համարվել «Խաղաղության խաչմերուկ» ձևաչափի կյանքի կոչման հստակ սահմնված գործողություններ։ Ինչպիսին են հարևան երկրների հետ սահմանների բացումը, լոգիստիկ խնդիրների օպտիմալ լուծումները և այլն։</w:t>
            </w:r>
          </w:p>
          <w:p w14:paraId="65505ACF" w14:textId="77777777" w:rsidR="00BA4243" w:rsidRDefault="00BA4243">
            <w:pPr>
              <w:rPr>
                <w:rFonts w:ascii="GHEA Grapalat" w:eastAsia="GHEA Grapalat" w:hAnsi="GHEA Grapalat" w:cs="GHEA Grapalat"/>
                <w:sz w:val="24"/>
                <w:szCs w:val="24"/>
              </w:rPr>
            </w:pPr>
          </w:p>
        </w:tc>
      </w:tr>
      <w:tr w:rsidR="00BA4243" w14:paraId="19BE2B5C" w14:textId="77777777">
        <w:trPr>
          <w:trHeight w:val="1385"/>
        </w:trPr>
        <w:tc>
          <w:tcPr>
            <w:tcW w:w="6000" w:type="dxa"/>
            <w:shd w:val="clear" w:color="auto" w:fill="FFFFFF"/>
          </w:tcPr>
          <w:p w14:paraId="027E545A" w14:textId="77777777" w:rsidR="00BA4243" w:rsidRDefault="0070542F">
            <w:pPr>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2․ Թեև փաստաթուղթը կարևորում է Հայաստանի առջև ծառացած լոգիստիկ խնդիրների լուծումը և տրանսպորտային ենթակառուցվածքների զարգացումը, սակայն այն պատշաճ կերպով չի անդրադառնում սահմանային մաքսային ընթացակարգերի դյուրացմանը, կամ խթանմանը; </w:t>
            </w:r>
          </w:p>
          <w:p w14:paraId="4376A94E" w14:textId="77777777" w:rsidR="00BA4243" w:rsidRDefault="00BA4243">
            <w:pPr>
              <w:ind w:left="810" w:hanging="180"/>
              <w:rPr>
                <w:rFonts w:ascii="GHEA Grapalat" w:eastAsia="GHEA Grapalat" w:hAnsi="GHEA Grapalat" w:cs="GHEA Grapalat"/>
                <w:sz w:val="24"/>
                <w:szCs w:val="24"/>
              </w:rPr>
            </w:pPr>
          </w:p>
        </w:tc>
        <w:tc>
          <w:tcPr>
            <w:tcW w:w="4890" w:type="dxa"/>
            <w:shd w:val="clear" w:color="auto" w:fill="FFFFFF"/>
          </w:tcPr>
          <w:p w14:paraId="7B388AD1" w14:textId="57896228" w:rsidR="00D245FA" w:rsidRPr="00D245FA" w:rsidRDefault="00D245FA">
            <w:pPr>
              <w:rPr>
                <w:rFonts w:ascii="Cambria Math" w:eastAsia="GHEA Grapalat" w:hAnsi="Cambria Math" w:cs="GHEA Grapalat"/>
                <w:b/>
                <w:bCs/>
                <w:sz w:val="24"/>
                <w:szCs w:val="24"/>
              </w:rPr>
            </w:pPr>
            <w:r w:rsidRPr="00D245FA">
              <w:rPr>
                <w:rFonts w:ascii="GHEA Grapalat" w:eastAsia="GHEA Grapalat" w:hAnsi="GHEA Grapalat" w:cs="GHEA Grapalat"/>
                <w:b/>
                <w:bCs/>
                <w:sz w:val="24"/>
                <w:szCs w:val="24"/>
              </w:rPr>
              <w:t>Չի ընդունվել</w:t>
            </w:r>
            <w:r w:rsidR="00FD3550">
              <w:rPr>
                <w:rFonts w:ascii="Cambria Math" w:eastAsia="GHEA Grapalat" w:hAnsi="Cambria Math" w:cs="GHEA Grapalat"/>
                <w:b/>
                <w:bCs/>
                <w:sz w:val="24"/>
                <w:szCs w:val="24"/>
              </w:rPr>
              <w:t>։</w:t>
            </w:r>
          </w:p>
          <w:p w14:paraId="015EAA96" w14:textId="77777777" w:rsidR="00D245FA" w:rsidRDefault="00D245FA">
            <w:pPr>
              <w:rPr>
                <w:rFonts w:ascii="Cambria Math" w:eastAsia="GHEA Grapalat" w:hAnsi="Cambria Math" w:cs="GHEA Grapalat"/>
                <w:sz w:val="24"/>
                <w:szCs w:val="24"/>
              </w:rPr>
            </w:pPr>
          </w:p>
          <w:p w14:paraId="3A4A0069" w14:textId="4332727B" w:rsidR="00BA4243" w:rsidRDefault="0070542F">
            <w:pPr>
              <w:rPr>
                <w:rFonts w:ascii="GHEA Grapalat" w:eastAsia="GHEA Grapalat" w:hAnsi="GHEA Grapalat" w:cs="GHEA Grapalat"/>
                <w:sz w:val="24"/>
                <w:szCs w:val="24"/>
              </w:rPr>
            </w:pPr>
            <w:r>
              <w:rPr>
                <w:rFonts w:ascii="GHEA Grapalat" w:eastAsia="GHEA Grapalat" w:hAnsi="GHEA Grapalat" w:cs="GHEA Grapalat"/>
                <w:sz w:val="24"/>
                <w:szCs w:val="24"/>
              </w:rPr>
              <w:t xml:space="preserve">Անդրադարձ կա կատարված Հավելված 2-ի Հիմնասյուն 2-ի ներքո գտնվող միջոցառումների խմբում, որոնք միտված են </w:t>
            </w:r>
            <w:r>
              <w:rPr>
                <w:rFonts w:ascii="GHEA Grapalat" w:eastAsia="GHEA Grapalat" w:hAnsi="GHEA Grapalat" w:cs="GHEA Grapalat"/>
                <w:i/>
                <w:sz w:val="24"/>
                <w:szCs w:val="24"/>
              </w:rPr>
              <w:t>աշխարհագրական դիրքից բխող ռազմավարական առավելությունների ձեռքբերման ՝ ենթակառուցվածքների զարգացման, գործընկերության հաստատման և նորարարական ապրանքների ու լոգիստիկ լուծումների ներդրման միջոցով:</w:t>
            </w:r>
          </w:p>
          <w:p w14:paraId="43FE9C47" w14:textId="77777777" w:rsidR="00BA4243" w:rsidRDefault="0070542F">
            <w:pPr>
              <w:rPr>
                <w:rFonts w:ascii="GHEA Grapalat" w:eastAsia="GHEA Grapalat" w:hAnsi="GHEA Grapalat" w:cs="GHEA Grapalat"/>
                <w:sz w:val="24"/>
                <w:szCs w:val="24"/>
              </w:rPr>
            </w:pPr>
            <w:r>
              <w:rPr>
                <w:rFonts w:ascii="GHEA Grapalat" w:eastAsia="GHEA Grapalat" w:hAnsi="GHEA Grapalat" w:cs="GHEA Grapalat"/>
                <w:sz w:val="24"/>
                <w:szCs w:val="24"/>
              </w:rPr>
              <w:t xml:space="preserve"> </w:t>
            </w:r>
          </w:p>
        </w:tc>
      </w:tr>
      <w:tr w:rsidR="00BA4243" w14:paraId="7507D371" w14:textId="77777777">
        <w:trPr>
          <w:trHeight w:val="1385"/>
        </w:trPr>
        <w:tc>
          <w:tcPr>
            <w:tcW w:w="6000" w:type="dxa"/>
            <w:shd w:val="clear" w:color="auto" w:fill="FFFFFF"/>
          </w:tcPr>
          <w:p w14:paraId="2F921A8D" w14:textId="77777777" w:rsidR="00BA4243" w:rsidRDefault="0070542F">
            <w:pPr>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3․ Ներածության մեջ (էջ 5) նշված է նաև, որ իրականացվել են արտասահմանյան փորձն ուսումնասիրելու ուղղությամբ աշխատանքներ, մասնավորապես՝ «Հայաստանի հետ զարգացման մակարդակով համադրելի` վերին միջին եկամտային ենթախմբի տնտեսությունների փորձը, օրինակ` Սլովենիայի, Կոստա Ռիկայի ու Մալայզիայի»: Վերոնշյալ երկրների փորձը Հայաստանի պարագայում կիրառելը կարող է լինել խնդրահարույց, քանի որ այդ երկրները և Հայաստանը համադրելի չեն ՀՆԱ-ի, բյուջեի և այլ ֆինանսա-տնտեսական ցուցանիշների տարբերության, աշխարհագրական դիրքի, զարգացման մակարդակի առումով: Այսպես, երեքն էլ ունեն ելք դեպի ծով, մինչդեռ Հայաստանը դեպի ծով ելք չունեցող երկիր է, որի երկու սահմանները փակ են: Սլովենիան հանդիսանում է զարգացած երկիր: Նշյալ հանգամանքները հիմնավոր հարցեր են առաջացնում մասնագիտական վերլուծությունների ճշգրտության առնչությամբ; </w:t>
            </w:r>
          </w:p>
          <w:p w14:paraId="13115A8F" w14:textId="77777777" w:rsidR="00BA4243" w:rsidRDefault="00BA4243">
            <w:pPr>
              <w:ind w:left="810" w:hanging="180"/>
              <w:rPr>
                <w:rFonts w:ascii="GHEA Grapalat" w:eastAsia="GHEA Grapalat" w:hAnsi="GHEA Grapalat" w:cs="GHEA Grapalat"/>
                <w:sz w:val="24"/>
                <w:szCs w:val="24"/>
              </w:rPr>
            </w:pPr>
          </w:p>
        </w:tc>
        <w:tc>
          <w:tcPr>
            <w:tcW w:w="4890" w:type="dxa"/>
            <w:shd w:val="clear" w:color="auto" w:fill="FFFFFF"/>
          </w:tcPr>
          <w:p w14:paraId="457EF515" w14:textId="069411A6" w:rsidR="00E50086" w:rsidRPr="00E50086" w:rsidRDefault="00E50086">
            <w:pPr>
              <w:rPr>
                <w:rFonts w:ascii="Cambria Math" w:eastAsia="GHEA Grapalat" w:hAnsi="Cambria Math" w:cs="GHEA Grapalat"/>
                <w:b/>
                <w:bCs/>
                <w:sz w:val="24"/>
                <w:szCs w:val="24"/>
              </w:rPr>
            </w:pPr>
            <w:r w:rsidRPr="00E50086">
              <w:rPr>
                <w:rFonts w:ascii="GHEA Grapalat" w:eastAsia="GHEA Grapalat" w:hAnsi="GHEA Grapalat" w:cs="GHEA Grapalat"/>
                <w:b/>
                <w:bCs/>
                <w:sz w:val="24"/>
                <w:szCs w:val="24"/>
              </w:rPr>
              <w:t>Չի ընդունվել</w:t>
            </w:r>
            <w:r w:rsidR="00FD3550">
              <w:rPr>
                <w:rFonts w:ascii="Cambria Math" w:eastAsia="GHEA Grapalat" w:hAnsi="Cambria Math" w:cs="GHEA Grapalat"/>
                <w:b/>
                <w:bCs/>
                <w:sz w:val="24"/>
                <w:szCs w:val="24"/>
              </w:rPr>
              <w:t>։</w:t>
            </w:r>
          </w:p>
          <w:p w14:paraId="64D69E98" w14:textId="77777777" w:rsidR="00E50086" w:rsidRDefault="00E50086">
            <w:pPr>
              <w:rPr>
                <w:rFonts w:ascii="Cambria Math" w:eastAsia="GHEA Grapalat" w:hAnsi="Cambria Math" w:cs="GHEA Grapalat"/>
                <w:sz w:val="24"/>
                <w:szCs w:val="24"/>
              </w:rPr>
            </w:pPr>
          </w:p>
          <w:p w14:paraId="1BCBD06E" w14:textId="328CF66E" w:rsidR="00BA4243" w:rsidRDefault="0070542F">
            <w:pPr>
              <w:rPr>
                <w:rFonts w:ascii="GHEA Grapalat" w:eastAsia="GHEA Grapalat" w:hAnsi="GHEA Grapalat" w:cs="GHEA Grapalat"/>
                <w:sz w:val="24"/>
                <w:szCs w:val="24"/>
              </w:rPr>
            </w:pPr>
            <w:r>
              <w:rPr>
                <w:rFonts w:ascii="GHEA Grapalat" w:eastAsia="GHEA Grapalat" w:hAnsi="GHEA Grapalat" w:cs="GHEA Grapalat"/>
                <w:sz w:val="24"/>
                <w:szCs w:val="24"/>
              </w:rPr>
              <w:t xml:space="preserve">Միջազգային փորձի տեսանկյունից Հայաստանի հետ որևէ այլ երկրի օրինակ նույնական չէ և համադրելիության տեսանկյունից դիտարկվել են ոչ թե ճշգրիտ օրինակներ, այլ զարգացման տեսանկյունից մոտ և նախընտրելի սցենար ունեցող երկրների օրինակներ։ </w:t>
            </w:r>
            <w:r>
              <w:rPr>
                <w:rFonts w:ascii="GHEA Grapalat" w:eastAsia="GHEA Grapalat" w:hAnsi="GHEA Grapalat" w:cs="GHEA Grapalat"/>
                <w:sz w:val="24"/>
                <w:szCs w:val="24"/>
              </w:rPr>
              <w:br/>
            </w:r>
            <w:r>
              <w:rPr>
                <w:rFonts w:ascii="GHEA Grapalat" w:eastAsia="GHEA Grapalat" w:hAnsi="GHEA Grapalat" w:cs="GHEA Grapalat"/>
                <w:sz w:val="24"/>
                <w:szCs w:val="24"/>
              </w:rPr>
              <w:br/>
            </w:r>
            <w:r>
              <w:rPr>
                <w:rFonts w:ascii="GHEA Grapalat" w:eastAsia="GHEA Grapalat" w:hAnsi="GHEA Grapalat" w:cs="GHEA Grapalat"/>
                <w:sz w:val="24"/>
                <w:szCs w:val="24"/>
              </w:rPr>
              <w:br/>
            </w:r>
          </w:p>
        </w:tc>
      </w:tr>
      <w:tr w:rsidR="00BA4243" w14:paraId="26CDFECC" w14:textId="77777777">
        <w:trPr>
          <w:trHeight w:val="1385"/>
        </w:trPr>
        <w:tc>
          <w:tcPr>
            <w:tcW w:w="6000" w:type="dxa"/>
            <w:shd w:val="clear" w:color="auto" w:fill="FFFFFF"/>
          </w:tcPr>
          <w:p w14:paraId="48477AD4" w14:textId="77777777" w:rsidR="00BA4243" w:rsidRDefault="0070542F">
            <w:pPr>
              <w:rPr>
                <w:rFonts w:ascii="GHEA Grapalat" w:eastAsia="GHEA Grapalat" w:hAnsi="GHEA Grapalat" w:cs="GHEA Grapalat"/>
                <w:sz w:val="24"/>
                <w:szCs w:val="24"/>
              </w:rPr>
            </w:pPr>
            <w:r>
              <w:rPr>
                <w:rFonts w:ascii="GHEA Grapalat" w:eastAsia="GHEA Grapalat" w:hAnsi="GHEA Grapalat" w:cs="GHEA Grapalat"/>
                <w:sz w:val="24"/>
                <w:szCs w:val="24"/>
              </w:rPr>
              <w:t>4․ Փաստաթուղթը գրեթե չի անդրադառնում առևտրի խթանման, բրենդինգի, մաքսային ընթացակարգերի և այլ կարևորագույն ոլորտների միջազգային և տարածաշրջանային կազմակերպությունների հետ (WTO, WCO, UNCTAD, WIPO) համագործակցությանը: Միաժամանակ, գործողությունների ծրագրում նշված են գործողություններ, որոնք տևական ժամանակ է հաջողությամբ իրականացվում են (օրինակ, ներգրավումը Դեպի ծով ելք չունեցող զարգացող երկրների խմբում): Վերոնշյալ կառույցների հետ ՀՀ ճյուղային գերատեսչությունների փոխգործակցությունը գտնվում է անբավարար մակարդակի վրա, ինչի արդյունքում ձևավորված է թերի և սուբյեկտիվ կարծիք առկա համագործակցային ներուժի մասին;</w:t>
            </w:r>
          </w:p>
        </w:tc>
        <w:tc>
          <w:tcPr>
            <w:tcW w:w="4890" w:type="dxa"/>
            <w:shd w:val="clear" w:color="auto" w:fill="FFFFFF"/>
          </w:tcPr>
          <w:p w14:paraId="32FFF564" w14:textId="354F0BE2" w:rsidR="00E50086" w:rsidRPr="00E50086" w:rsidRDefault="00E50086">
            <w:pPr>
              <w:rPr>
                <w:rFonts w:ascii="Cambria Math" w:eastAsia="GHEA Grapalat" w:hAnsi="Cambria Math" w:cs="GHEA Grapalat"/>
                <w:b/>
                <w:bCs/>
                <w:sz w:val="24"/>
                <w:szCs w:val="24"/>
              </w:rPr>
            </w:pPr>
            <w:r w:rsidRPr="00E50086">
              <w:rPr>
                <w:rFonts w:ascii="GHEA Grapalat" w:eastAsia="GHEA Grapalat" w:hAnsi="GHEA Grapalat" w:cs="GHEA Grapalat"/>
                <w:b/>
                <w:bCs/>
                <w:sz w:val="24"/>
                <w:szCs w:val="24"/>
              </w:rPr>
              <w:t>Չի ընդունվել</w:t>
            </w:r>
            <w:r w:rsidR="00FD3550">
              <w:rPr>
                <w:rFonts w:ascii="Cambria Math" w:eastAsia="GHEA Grapalat" w:hAnsi="Cambria Math" w:cs="GHEA Grapalat"/>
                <w:b/>
                <w:bCs/>
                <w:sz w:val="24"/>
                <w:szCs w:val="24"/>
              </w:rPr>
              <w:t>։</w:t>
            </w:r>
          </w:p>
          <w:p w14:paraId="620072FC" w14:textId="77777777" w:rsidR="00E50086" w:rsidRDefault="00E50086">
            <w:pPr>
              <w:rPr>
                <w:rFonts w:ascii="Cambria Math" w:eastAsia="GHEA Grapalat" w:hAnsi="Cambria Math" w:cs="GHEA Grapalat"/>
                <w:sz w:val="24"/>
                <w:szCs w:val="24"/>
              </w:rPr>
            </w:pPr>
          </w:p>
          <w:p w14:paraId="793FFCB1" w14:textId="2075CB2E" w:rsidR="00BA4243" w:rsidRDefault="0070542F">
            <w:pPr>
              <w:rPr>
                <w:rFonts w:ascii="GHEA Grapalat" w:eastAsia="GHEA Grapalat" w:hAnsi="GHEA Grapalat" w:cs="GHEA Grapalat"/>
                <w:sz w:val="24"/>
                <w:szCs w:val="24"/>
              </w:rPr>
            </w:pPr>
            <w:r>
              <w:rPr>
                <w:rFonts w:ascii="GHEA Grapalat" w:eastAsia="GHEA Grapalat" w:hAnsi="GHEA Grapalat" w:cs="GHEA Grapalat"/>
                <w:sz w:val="24"/>
                <w:szCs w:val="24"/>
              </w:rPr>
              <w:t xml:space="preserve">Գործղությունների ծրագրով առաջարկվող միջոցառումները ավելի լայն են ձևակերպված՝ իրականացման փուլում ավելի հասցեական ծրագիր մշակելու միտումով։ Հավելենք, որ Հավելված 2-ում առկա է «M 1.3.6» միջոցառումը․ </w:t>
            </w:r>
            <w:r>
              <w:rPr>
                <w:rFonts w:ascii="GHEA Grapalat" w:eastAsia="GHEA Grapalat" w:hAnsi="GHEA Grapalat" w:cs="GHEA Grapalat"/>
                <w:i/>
                <w:sz w:val="24"/>
                <w:szCs w:val="24"/>
              </w:rPr>
              <w:t>«Աֆիլացման և անդամակցության սկզբունքով միանալ և համագործակցել առաջատար միջազգային ինստիտուտների և/կամ կազմակերպությունների հետ, որոնք ակտիվորեն ներգրավված են ընտրված առանցքային ապրանքների թվում առկա քվազի բորսայական ապրանքների հետ կապված գործունեության մեջ</w:t>
            </w:r>
            <w:r>
              <w:rPr>
                <w:rFonts w:ascii="GHEA Grapalat" w:eastAsia="GHEA Grapalat" w:hAnsi="GHEA Grapalat" w:cs="GHEA Grapalat"/>
                <w:sz w:val="24"/>
                <w:szCs w:val="24"/>
              </w:rPr>
              <w:t>»</w:t>
            </w:r>
            <w:r>
              <w:rPr>
                <w:rFonts w:ascii="GHEA Grapalat" w:eastAsia="GHEA Grapalat" w:hAnsi="GHEA Grapalat" w:cs="GHEA Grapalat"/>
                <w:sz w:val="24"/>
                <w:szCs w:val="24"/>
              </w:rPr>
              <w:br/>
              <w:t xml:space="preserve">Միջազգային կառույցներին անդամակցությունը ռազմավարական նպատակ ունի բարձրացնելու Հայաստանի` իր առաջնահերթ ապրանքների հետ կապված տեսանելիությունը: </w:t>
            </w:r>
          </w:p>
        </w:tc>
      </w:tr>
      <w:tr w:rsidR="00BA4243" w14:paraId="11660F0C" w14:textId="77777777">
        <w:trPr>
          <w:trHeight w:val="1385"/>
        </w:trPr>
        <w:tc>
          <w:tcPr>
            <w:tcW w:w="6000" w:type="dxa"/>
            <w:shd w:val="clear" w:color="auto" w:fill="FFFFFF"/>
          </w:tcPr>
          <w:p w14:paraId="47B4B28C" w14:textId="77777777" w:rsidR="00BA4243" w:rsidRDefault="0070542F">
            <w:pPr>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5․ Փաստաթղթով նախատեսվում է մի շարք նոր կառույցների ստեղծում (արտահանման խորհուրդ, արտահանման գործակալություն, արտահանման խորհրդակցական խումբ, նոր ուսումնական հաստատություն և այլն), ինչը կարիք ունի լուրջ հիմնավորման՝ առկա ռեսուրսների օգտագործման և արդյունավետության համատեքստում: Այսպես, հիմնավորված չէ Հայկական Առևտրային Ակադեմիայի ստեղծումը; </w:t>
            </w:r>
          </w:p>
          <w:p w14:paraId="7A3287E9" w14:textId="77777777" w:rsidR="00BA4243" w:rsidRDefault="00BA4243">
            <w:pPr>
              <w:ind w:left="810" w:hanging="180"/>
              <w:rPr>
                <w:rFonts w:ascii="GHEA Grapalat" w:eastAsia="GHEA Grapalat" w:hAnsi="GHEA Grapalat" w:cs="GHEA Grapalat"/>
                <w:sz w:val="24"/>
                <w:szCs w:val="24"/>
              </w:rPr>
            </w:pPr>
          </w:p>
        </w:tc>
        <w:tc>
          <w:tcPr>
            <w:tcW w:w="4890" w:type="dxa"/>
            <w:shd w:val="clear" w:color="auto" w:fill="FFFFFF"/>
          </w:tcPr>
          <w:p w14:paraId="1E867390" w14:textId="77777777" w:rsidR="00B869CE" w:rsidRPr="00D245FA" w:rsidRDefault="00B869CE" w:rsidP="00B869CE">
            <w:pPr>
              <w:rPr>
                <w:rFonts w:ascii="Cambria Math" w:eastAsia="GHEA Grapalat" w:hAnsi="Cambria Math" w:cs="GHEA Grapalat"/>
                <w:b/>
                <w:bCs/>
                <w:sz w:val="24"/>
                <w:szCs w:val="24"/>
              </w:rPr>
            </w:pPr>
            <w:r>
              <w:rPr>
                <w:rFonts w:ascii="GHEA Grapalat" w:eastAsia="GHEA Grapalat" w:hAnsi="GHEA Grapalat" w:cs="GHEA Grapalat"/>
                <w:b/>
                <w:bCs/>
                <w:sz w:val="24"/>
                <w:szCs w:val="24"/>
              </w:rPr>
              <w:t>Մասամբ է ընդունվել։</w:t>
            </w:r>
          </w:p>
          <w:p w14:paraId="340BDB43" w14:textId="77777777" w:rsidR="00E50086" w:rsidRDefault="00E50086">
            <w:pPr>
              <w:rPr>
                <w:rFonts w:ascii="Cambria Math" w:eastAsia="GHEA Grapalat" w:hAnsi="Cambria Math" w:cs="GHEA Grapalat"/>
                <w:sz w:val="24"/>
                <w:szCs w:val="24"/>
              </w:rPr>
            </w:pPr>
          </w:p>
          <w:p w14:paraId="7F94FACA" w14:textId="3F22C5D2" w:rsidR="00BA4243" w:rsidRDefault="0070542F">
            <w:pPr>
              <w:rPr>
                <w:rFonts w:ascii="GHEA Grapalat" w:eastAsia="GHEA Grapalat" w:hAnsi="GHEA Grapalat" w:cs="GHEA Grapalat"/>
                <w:sz w:val="24"/>
                <w:szCs w:val="24"/>
              </w:rPr>
            </w:pPr>
            <w:r>
              <w:rPr>
                <w:rFonts w:ascii="GHEA Grapalat" w:eastAsia="GHEA Grapalat" w:hAnsi="GHEA Grapalat" w:cs="GHEA Grapalat"/>
                <w:sz w:val="24"/>
                <w:szCs w:val="24"/>
              </w:rPr>
              <w:t>Արտահանման խորհուրդը չի լինելու նոր կառույց, այն ենթադրվում է, որ լինելու է գերատեսչությունների, մասնավոր հատվածի, ոչ առևտրային կազմակերպությունների ներկայացուցիչներից բաղկացած խորհուրդ, նույնը արտահանման խորհրդակցական խմբին է վերաբերվում։ Արտահանման գործակալության մասով կատարվել են փոփոխություններ, որոշ գործառույթներ նախատեսվում է վերապահել «Ներդրումների աջակցման կենտրոն» հիմնադրամին։</w:t>
            </w:r>
          </w:p>
        </w:tc>
      </w:tr>
      <w:tr w:rsidR="00BA4243" w14:paraId="4597524C" w14:textId="77777777">
        <w:trPr>
          <w:trHeight w:val="1385"/>
        </w:trPr>
        <w:tc>
          <w:tcPr>
            <w:tcW w:w="6000" w:type="dxa"/>
            <w:vMerge w:val="restart"/>
            <w:shd w:val="clear" w:color="auto" w:fill="FFFFFF"/>
          </w:tcPr>
          <w:p w14:paraId="135BF5FC" w14:textId="77777777" w:rsidR="00BA4243" w:rsidRDefault="0070542F">
            <w:pPr>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6․ ՀՀ արտահանողների՝ B2B կապերի խթանման ուղղությամբ իրականացվող նախաձեռնությունները ՀՀ պետական բյուջեից ֆինասնավորելու առաջարկը, առանց հստակ մշտադիտարկման և հաշվետվողականության մեխանիզմների ներդրման և արդյունքների հստակ չափանիշների սահմանման, իր մեջ պարունակում է  ռիսկեր; </w:t>
            </w:r>
          </w:p>
          <w:p w14:paraId="49F887FB" w14:textId="77777777" w:rsidR="00BA4243" w:rsidRDefault="0070542F">
            <w:pPr>
              <w:jc w:val="both"/>
              <w:rPr>
                <w:rFonts w:ascii="GHEA Grapalat" w:eastAsia="GHEA Grapalat" w:hAnsi="GHEA Grapalat" w:cs="GHEA Grapalat"/>
                <w:sz w:val="24"/>
                <w:szCs w:val="24"/>
              </w:rPr>
            </w:pPr>
            <w:r>
              <w:rPr>
                <w:rFonts w:ascii="GHEA Grapalat" w:eastAsia="GHEA Grapalat" w:hAnsi="GHEA Grapalat" w:cs="GHEA Grapalat"/>
                <w:sz w:val="24"/>
                <w:szCs w:val="24"/>
              </w:rPr>
              <w:t>Նույնը վերաբերվում է դեպի թիրախային շուկաներ պետական ֆինանսավորմամբ բեռնափոխադրումային չվերթների կազմակերպման շուրջ առաջարկին;</w:t>
            </w:r>
          </w:p>
        </w:tc>
        <w:tc>
          <w:tcPr>
            <w:tcW w:w="4890" w:type="dxa"/>
            <w:vMerge w:val="restart"/>
            <w:shd w:val="clear" w:color="auto" w:fill="FFFFFF"/>
          </w:tcPr>
          <w:p w14:paraId="51603CD0" w14:textId="23416019" w:rsidR="00FD3550" w:rsidRPr="002C5EB0" w:rsidRDefault="002C5EB0" w:rsidP="00FD3550">
            <w:pPr>
              <w:rPr>
                <w:rFonts w:ascii="Cambria Math" w:eastAsia="GHEA Grapalat" w:hAnsi="Cambria Math" w:cs="GHEA Grapalat"/>
                <w:b/>
                <w:bCs/>
                <w:sz w:val="24"/>
                <w:szCs w:val="24"/>
              </w:rPr>
            </w:pPr>
            <w:r>
              <w:rPr>
                <w:rFonts w:ascii="GHEA Grapalat" w:eastAsia="GHEA Grapalat" w:hAnsi="GHEA Grapalat" w:cs="GHEA Grapalat"/>
                <w:b/>
                <w:bCs/>
                <w:sz w:val="24"/>
                <w:szCs w:val="24"/>
              </w:rPr>
              <w:t>Մասամբ է ընդունվել։</w:t>
            </w:r>
          </w:p>
          <w:p w14:paraId="04762E21" w14:textId="77777777" w:rsidR="00EA7CA8" w:rsidRDefault="00EA7CA8">
            <w:pPr>
              <w:rPr>
                <w:rFonts w:ascii="Cambria Math" w:eastAsia="GHEA Grapalat" w:hAnsi="Cambria Math" w:cs="GHEA Grapalat"/>
                <w:sz w:val="24"/>
                <w:szCs w:val="24"/>
              </w:rPr>
            </w:pPr>
          </w:p>
          <w:p w14:paraId="5E85944E" w14:textId="18AB7362" w:rsidR="00BA4243" w:rsidRDefault="0070542F">
            <w:pPr>
              <w:rPr>
                <w:rFonts w:ascii="GHEA Grapalat" w:eastAsia="GHEA Grapalat" w:hAnsi="GHEA Grapalat" w:cs="GHEA Grapalat"/>
                <w:sz w:val="24"/>
                <w:szCs w:val="24"/>
              </w:rPr>
            </w:pPr>
            <w:r>
              <w:rPr>
                <w:rFonts w:ascii="GHEA Grapalat" w:eastAsia="GHEA Grapalat" w:hAnsi="GHEA Grapalat" w:cs="GHEA Grapalat"/>
                <w:sz w:val="24"/>
                <w:szCs w:val="24"/>
              </w:rPr>
              <w:t>Պետական միջոցներով ֆինանսավորվող նախաձեռնությունները պետք է ունենան հստակ մշտադիտարկման և հաշվետվողականության մեխանիզմներ՝ արդյունավետության բարձր մակարդակ ապահովելու և ռիսկերն առավելագույնս նվազեցնելու համար։ Այդ նպատակով միջոցառումները ունենալու են պարբերական գնահատման գործիքակազմ՝ վերահսկողությունն ու թափանցիկությունը երաշխավորելու համար։ Մշտադիտարկման մեխանիզմը ենթադրվում է ծրագրերի իրականացման գործընթացում՝ հետագա կամ ի հայտ եկած ռիսկերի ապահովագրման նպատակով։</w:t>
            </w:r>
          </w:p>
        </w:tc>
      </w:tr>
      <w:tr w:rsidR="00BA4243" w14:paraId="27B125A2" w14:textId="77777777">
        <w:trPr>
          <w:trHeight w:val="1385"/>
        </w:trPr>
        <w:tc>
          <w:tcPr>
            <w:tcW w:w="6000" w:type="dxa"/>
            <w:vMerge/>
            <w:shd w:val="clear" w:color="auto" w:fill="FFFFFF"/>
          </w:tcPr>
          <w:p w14:paraId="593CFEE8" w14:textId="77777777" w:rsidR="00BA4243" w:rsidRDefault="00BA4243">
            <w:pPr>
              <w:jc w:val="both"/>
              <w:rPr>
                <w:rFonts w:ascii="GHEA Grapalat" w:eastAsia="GHEA Grapalat" w:hAnsi="GHEA Grapalat" w:cs="GHEA Grapalat"/>
                <w:sz w:val="24"/>
                <w:szCs w:val="24"/>
              </w:rPr>
            </w:pPr>
          </w:p>
        </w:tc>
        <w:tc>
          <w:tcPr>
            <w:tcW w:w="4890" w:type="dxa"/>
            <w:vMerge/>
            <w:shd w:val="clear" w:color="auto" w:fill="FFFFFF"/>
          </w:tcPr>
          <w:p w14:paraId="140BE732" w14:textId="77777777" w:rsidR="00BA4243" w:rsidRDefault="00BA4243">
            <w:pPr>
              <w:rPr>
                <w:rFonts w:ascii="GHEA Grapalat" w:eastAsia="GHEA Grapalat" w:hAnsi="GHEA Grapalat" w:cs="GHEA Grapalat"/>
                <w:sz w:val="24"/>
                <w:szCs w:val="24"/>
              </w:rPr>
            </w:pPr>
          </w:p>
        </w:tc>
      </w:tr>
      <w:tr w:rsidR="00BA4243" w14:paraId="365226CC" w14:textId="77777777">
        <w:trPr>
          <w:trHeight w:val="1385"/>
        </w:trPr>
        <w:tc>
          <w:tcPr>
            <w:tcW w:w="6000" w:type="dxa"/>
            <w:shd w:val="clear" w:color="auto" w:fill="FFFFFF"/>
          </w:tcPr>
          <w:p w14:paraId="51FD81BB" w14:textId="77777777" w:rsidR="00BA4243" w:rsidRDefault="0070542F">
            <w:pPr>
              <w:ind w:left="630"/>
              <w:jc w:val="both"/>
              <w:rPr>
                <w:rFonts w:ascii="GHEA Grapalat" w:eastAsia="GHEA Grapalat" w:hAnsi="GHEA Grapalat" w:cs="GHEA Grapalat"/>
                <w:sz w:val="24"/>
                <w:szCs w:val="24"/>
              </w:rPr>
            </w:pPr>
            <w:r>
              <w:rPr>
                <w:rFonts w:ascii="GHEA Grapalat" w:eastAsia="GHEA Grapalat" w:hAnsi="GHEA Grapalat" w:cs="GHEA Grapalat"/>
                <w:sz w:val="24"/>
                <w:szCs w:val="24"/>
              </w:rPr>
              <w:t>7․ Ռազմավարության նախագծում առկա՝ ՀՀ-ԵՄ առևտրային հարաբերություններին առնչվող հարցերը գտնվում են ՀՀ էկոնոմիկայի նախարարության իրավասության շրջանակներում: Միաժամանակ, Հավելված 2-ի 37-րդ կետի (դասակարգիչ՝ M1.3.2) առնչությամբ հայտնում ենք, որ ՀՀ-ԵՄ Համապարփակ և ընդլայնված գործընկերության համաձայնագիրը (ՀԸԳՀ) վերանայման ենթակա չէ: Ուստի գործողությունների ծրագրում նման ձևակերպման ներառումը ոչ իրագործելի պարտավորություն է ստեղծելու շահագրգիռ գերատեսչության համար: ՀՀ-ԵՄ գործընկերության խորացման համատեքստում որպես հավելում բանակցվում է Գործընկերության նոր օրակարգ փաստաթուղթը, որը չի փոխարինելու գործող ՀԸԳՀ-ին: Գործընկերության նոր օրակարգ փաստաթղթի՝ առևտրին առնչվող հատվածները համահունչ են ՀԸԳՀ-ում ներառված դրույթներին: Առևտրի ոլորտում առավել լայն համագործակցությունը ենթադրում է ազատ առևտրի գոտու ստեղծում, որը հանդիսանում է համագործակցության այլ՝ ասոցացման ձևաչափ:</w:t>
            </w:r>
          </w:p>
          <w:p w14:paraId="0566C086" w14:textId="77777777" w:rsidR="00BA4243" w:rsidRDefault="00BA4243">
            <w:pPr>
              <w:ind w:left="810" w:hanging="180"/>
              <w:jc w:val="both"/>
              <w:rPr>
                <w:rFonts w:ascii="GHEA Grapalat" w:eastAsia="GHEA Grapalat" w:hAnsi="GHEA Grapalat" w:cs="GHEA Grapalat"/>
                <w:sz w:val="24"/>
                <w:szCs w:val="24"/>
              </w:rPr>
            </w:pPr>
          </w:p>
        </w:tc>
        <w:tc>
          <w:tcPr>
            <w:tcW w:w="4890" w:type="dxa"/>
            <w:shd w:val="clear" w:color="auto" w:fill="FFFFFF"/>
          </w:tcPr>
          <w:p w14:paraId="51F48322" w14:textId="3AAFCBB1" w:rsidR="00BA4243" w:rsidRPr="00B374C5" w:rsidRDefault="0070542F">
            <w:pPr>
              <w:rPr>
                <w:rFonts w:ascii="GHEA Grapalat" w:eastAsia="GHEA Grapalat" w:hAnsi="GHEA Grapalat" w:cs="GHEA Grapalat"/>
                <w:b/>
                <w:bCs/>
                <w:sz w:val="24"/>
                <w:szCs w:val="24"/>
              </w:rPr>
            </w:pPr>
            <w:r w:rsidRPr="00B374C5">
              <w:rPr>
                <w:rFonts w:ascii="GHEA Grapalat" w:eastAsia="GHEA Grapalat" w:hAnsi="GHEA Grapalat" w:cs="GHEA Grapalat"/>
                <w:b/>
                <w:bCs/>
                <w:sz w:val="24"/>
                <w:szCs w:val="24"/>
              </w:rPr>
              <w:t>Ընդունվել է</w:t>
            </w:r>
            <w:r w:rsidR="00FD3550">
              <w:rPr>
                <w:rFonts w:ascii="GHEA Grapalat" w:eastAsia="GHEA Grapalat" w:hAnsi="GHEA Grapalat" w:cs="GHEA Grapalat"/>
                <w:b/>
                <w:bCs/>
                <w:sz w:val="24"/>
                <w:szCs w:val="24"/>
              </w:rPr>
              <w:t>։</w:t>
            </w:r>
          </w:p>
          <w:p w14:paraId="2C57A0DF" w14:textId="77777777" w:rsidR="00BA4243" w:rsidRDefault="00BA4243">
            <w:pPr>
              <w:rPr>
                <w:rFonts w:ascii="GHEA Grapalat" w:eastAsia="GHEA Grapalat" w:hAnsi="GHEA Grapalat" w:cs="GHEA Grapalat"/>
                <w:sz w:val="24"/>
                <w:szCs w:val="24"/>
              </w:rPr>
            </w:pPr>
          </w:p>
          <w:p w14:paraId="38C3459B" w14:textId="77777777" w:rsidR="00BA4243" w:rsidRDefault="0070542F">
            <w:pPr>
              <w:rPr>
                <w:rFonts w:ascii="GHEA Grapalat" w:eastAsia="GHEA Grapalat" w:hAnsi="GHEA Grapalat" w:cs="GHEA Grapalat"/>
                <w:sz w:val="24"/>
                <w:szCs w:val="24"/>
              </w:rPr>
            </w:pPr>
            <w:r>
              <w:rPr>
                <w:rFonts w:ascii="GHEA Grapalat" w:eastAsia="GHEA Grapalat" w:hAnsi="GHEA Grapalat" w:cs="GHEA Grapalat"/>
                <w:sz w:val="24"/>
                <w:szCs w:val="24"/>
              </w:rPr>
              <w:t xml:space="preserve">Միջոցառումը ներկայացված է M 1.3.1-ի ներքո։ Փոփոխվել է՝ համաձայն  դիտարկման։ </w:t>
            </w:r>
          </w:p>
        </w:tc>
      </w:tr>
      <w:tr w:rsidR="00BA4243" w14:paraId="194E0121" w14:textId="77777777">
        <w:trPr>
          <w:trHeight w:val="1385"/>
        </w:trPr>
        <w:tc>
          <w:tcPr>
            <w:tcW w:w="6000" w:type="dxa"/>
            <w:shd w:val="clear" w:color="auto" w:fill="FFFFFF"/>
          </w:tcPr>
          <w:p w14:paraId="08A731A3" w14:textId="77777777" w:rsidR="00BA4243" w:rsidRDefault="0070542F">
            <w:pPr>
              <w:jc w:val="both"/>
              <w:rPr>
                <w:rFonts w:ascii="GHEA Grapalat" w:eastAsia="GHEA Grapalat" w:hAnsi="GHEA Grapalat" w:cs="GHEA Grapalat"/>
                <w:sz w:val="24"/>
                <w:szCs w:val="24"/>
              </w:rPr>
            </w:pPr>
            <w:r>
              <w:rPr>
                <w:rFonts w:ascii="GHEA Grapalat" w:eastAsia="GHEA Grapalat" w:hAnsi="GHEA Grapalat" w:cs="GHEA Grapalat"/>
                <w:sz w:val="24"/>
                <w:szCs w:val="24"/>
              </w:rPr>
              <w:t>8․ Նշյալ նախագծում նկատվում է ՀՀ դիվանագիտական ներկայացուցչությունների վրա պատասխանատվությունն առանձնակիորեն շեշտադրելու միտում, մինչդեռ համաձայն ՀՀ կառավարության 2021թ. հունիսի 10-ի թիվ 928-Ն /«Հայաստանի Հանրապետության կառավարության 2004 թվականի դեկտեմբերի 23-ի 1935-ն որոշման մեջ փոփոխություններ կատարելու մասին»/ որոշման համաձայն, առևտրային կցորդները պետք է նշանակվեն ՀՀ էկոնոմիկայի նախարարության կողմից՝ Հայաստանի Հանրապետության առևտրատնտեսական հարաբերությունների զարգացմանը դեսպանընկալ պետության հետ աջակցելու նպատակով:</w:t>
            </w:r>
          </w:p>
        </w:tc>
        <w:tc>
          <w:tcPr>
            <w:tcW w:w="4890" w:type="dxa"/>
            <w:shd w:val="clear" w:color="auto" w:fill="FFFFFF"/>
          </w:tcPr>
          <w:p w14:paraId="1127DF4F" w14:textId="1F27208D" w:rsidR="00BA4243" w:rsidRPr="00B374C5" w:rsidRDefault="0070542F">
            <w:pPr>
              <w:rPr>
                <w:rFonts w:ascii="GHEA Grapalat" w:eastAsia="GHEA Grapalat" w:hAnsi="GHEA Grapalat" w:cs="GHEA Grapalat"/>
                <w:b/>
                <w:bCs/>
                <w:sz w:val="24"/>
                <w:szCs w:val="24"/>
              </w:rPr>
            </w:pPr>
            <w:r w:rsidRPr="00B374C5">
              <w:rPr>
                <w:rFonts w:ascii="GHEA Grapalat" w:eastAsia="GHEA Grapalat" w:hAnsi="GHEA Grapalat" w:cs="GHEA Grapalat"/>
                <w:b/>
                <w:bCs/>
                <w:sz w:val="24"/>
                <w:szCs w:val="24"/>
              </w:rPr>
              <w:t>Ընդունվել է</w:t>
            </w:r>
            <w:r w:rsidR="00FD3550">
              <w:rPr>
                <w:rFonts w:ascii="GHEA Grapalat" w:eastAsia="GHEA Grapalat" w:hAnsi="GHEA Grapalat" w:cs="GHEA Grapalat"/>
                <w:b/>
                <w:bCs/>
                <w:sz w:val="24"/>
                <w:szCs w:val="24"/>
              </w:rPr>
              <w:t>։</w:t>
            </w:r>
          </w:p>
          <w:p w14:paraId="41AE89CE" w14:textId="77777777" w:rsidR="00BA4243" w:rsidRDefault="00BA4243">
            <w:pPr>
              <w:rPr>
                <w:rFonts w:ascii="GHEA Grapalat" w:eastAsia="GHEA Grapalat" w:hAnsi="GHEA Grapalat" w:cs="GHEA Grapalat"/>
                <w:sz w:val="24"/>
                <w:szCs w:val="24"/>
              </w:rPr>
            </w:pPr>
          </w:p>
          <w:p w14:paraId="5FE96ED6" w14:textId="77777777" w:rsidR="00BA4243" w:rsidRDefault="0070542F">
            <w:pPr>
              <w:rPr>
                <w:rFonts w:ascii="GHEA Grapalat" w:eastAsia="GHEA Grapalat" w:hAnsi="GHEA Grapalat" w:cs="GHEA Grapalat"/>
                <w:sz w:val="24"/>
                <w:szCs w:val="24"/>
              </w:rPr>
            </w:pPr>
            <w:r>
              <w:rPr>
                <w:rFonts w:ascii="GHEA Grapalat" w:eastAsia="GHEA Grapalat" w:hAnsi="GHEA Grapalat" w:cs="GHEA Grapalat"/>
                <w:sz w:val="24"/>
                <w:szCs w:val="24"/>
              </w:rPr>
              <w:t xml:space="preserve">Կատարող մարմնի և մշտադիտարկման ցուցանիշների մասով կատարվել է փոփոխություն՝ ԱԳՆ-ն հանվել է, իսկ ձևակերպումները կրել են փոփոխություն։ </w:t>
            </w:r>
          </w:p>
        </w:tc>
      </w:tr>
      <w:tr w:rsidR="00BA4243" w14:paraId="11AA828E" w14:textId="77777777">
        <w:trPr>
          <w:trHeight w:val="1385"/>
        </w:trPr>
        <w:tc>
          <w:tcPr>
            <w:tcW w:w="6000" w:type="dxa"/>
            <w:vMerge w:val="restart"/>
            <w:shd w:val="clear" w:color="auto" w:fill="FFFFFF"/>
          </w:tcPr>
          <w:p w14:paraId="608E0C5A" w14:textId="77777777" w:rsidR="00BA4243" w:rsidRDefault="0070542F">
            <w:pPr>
              <w:jc w:val="both"/>
              <w:rPr>
                <w:rFonts w:ascii="GHEA Grapalat" w:eastAsia="GHEA Grapalat" w:hAnsi="GHEA Grapalat" w:cs="GHEA Grapalat"/>
                <w:sz w:val="24"/>
                <w:szCs w:val="24"/>
              </w:rPr>
            </w:pPr>
            <w:r>
              <w:rPr>
                <w:rFonts w:ascii="GHEA Grapalat" w:eastAsia="GHEA Grapalat" w:hAnsi="GHEA Grapalat" w:cs="GHEA Grapalat"/>
                <w:sz w:val="24"/>
                <w:szCs w:val="24"/>
              </w:rPr>
              <w:t>9․ Նախագծից անհրաժեշտ է հանել N 1 հավելածի 7-րդ գլխի 7.2 կետի «Հայաստանի առևտրային կցորդներ» 5.3. ծրագիրը հաշվի առնելով հետևյալը.</w:t>
            </w:r>
          </w:p>
          <w:p w14:paraId="447CCFD5" w14:textId="77777777" w:rsidR="00BA4243" w:rsidRDefault="0070542F">
            <w:pPr>
              <w:numPr>
                <w:ilvl w:val="0"/>
                <w:numId w:val="4"/>
              </w:numPr>
              <w:ind w:left="810" w:hanging="180"/>
              <w:jc w:val="both"/>
              <w:rPr>
                <w:rFonts w:ascii="GHEA Grapalat" w:eastAsia="GHEA Grapalat" w:hAnsi="GHEA Grapalat" w:cs="GHEA Grapalat"/>
                <w:sz w:val="24"/>
                <w:szCs w:val="24"/>
              </w:rPr>
            </w:pPr>
            <w:r>
              <w:rPr>
                <w:rFonts w:ascii="GHEA Grapalat" w:eastAsia="GHEA Grapalat" w:hAnsi="GHEA Grapalat" w:cs="GHEA Grapalat"/>
                <w:sz w:val="24"/>
                <w:szCs w:val="24"/>
              </w:rPr>
              <w:t>օտարերկրյա պետություններում Հայաստանի Հանրապետության դիվանագիտական ծառայության մարմնին կից գործող առևտրական կցորդների կանոնադրությունը չի կարող թարմացվել, քանի որ ներկայումս շրջանառության մեջ է գտնվում նախագիծ, որով առևտրական և մի շարք այլ կցորդների գործունեության հետ կապված առանձնահատկությունները կարգավորվելու է մեկ միասնական որոշմամբ:</w:t>
            </w:r>
          </w:p>
          <w:p w14:paraId="033DF0E1" w14:textId="77777777" w:rsidR="00BA4243" w:rsidRDefault="0070542F">
            <w:pPr>
              <w:numPr>
                <w:ilvl w:val="0"/>
                <w:numId w:val="4"/>
              </w:numPr>
              <w:ind w:left="810" w:hanging="180"/>
              <w:jc w:val="both"/>
              <w:rPr>
                <w:rFonts w:ascii="GHEA Grapalat" w:eastAsia="GHEA Grapalat" w:hAnsi="GHEA Grapalat" w:cs="GHEA Grapalat"/>
                <w:sz w:val="24"/>
                <w:szCs w:val="24"/>
              </w:rPr>
            </w:pPr>
            <w:r>
              <w:rPr>
                <w:rFonts w:ascii="GHEA Grapalat" w:eastAsia="GHEA Grapalat" w:hAnsi="GHEA Grapalat" w:cs="GHEA Grapalat"/>
                <w:sz w:val="24"/>
                <w:szCs w:val="24"/>
              </w:rPr>
              <w:t>N 1 հավելածի 7-րդ գլխի 7.2 կետով նաև նախատեսվում է իրականացնել նոր ծրագիր, համաձայն որի՝ «սփյուռքահայ պատվավոր առևտրային կցորդներն իրենց երկրներում կատարելու են Հայաստանի առևտրային շահերի «դեսպանների» գործառույթներ»: Այս կապակցությամբ հարկ է նշել, որ «դեսպանի» պաշտոնը վարչական պաշտոն է, որի նշանակման կարգը սահմանված է «Դիվանագիտական ծառայության մասին» օրենքով: Օտարերկրյա պետությունում Հայաստանի Հանրապետության դիվանագիտական ծառայության մարմնին կից նշանակվող որևէ կցորդ չի կարող իրականացնել «դեսպանի» գործառույթներ:</w:t>
            </w:r>
          </w:p>
          <w:p w14:paraId="7A4E9AB0" w14:textId="77777777" w:rsidR="00BA4243" w:rsidRDefault="0070542F">
            <w:pPr>
              <w:jc w:val="both"/>
              <w:rPr>
                <w:rFonts w:ascii="GHEA Grapalat" w:eastAsia="GHEA Grapalat" w:hAnsi="GHEA Grapalat" w:cs="GHEA Grapalat"/>
                <w:sz w:val="24"/>
                <w:szCs w:val="24"/>
              </w:rPr>
            </w:pPr>
            <w:r>
              <w:rPr>
                <w:rFonts w:ascii="GHEA Grapalat" w:eastAsia="GHEA Grapalat" w:hAnsi="GHEA Grapalat" w:cs="GHEA Grapalat"/>
                <w:sz w:val="24"/>
                <w:szCs w:val="24"/>
              </w:rPr>
              <w:t>Ինչ վերաբերում է նոր՝ «սփյուռքահայ պատվավոր առևտրային կցորդներ» ինստիտուտ ստեղծելուն, ապա հարկ է նշել, որ նման գործառույթներով արդեն իսկ օժտված են առևտրական կցորդները, իսկ նրանց գործունեությունն առավել արդյունավետ դարձնելու նպատակով առաջարկում ենք  նոր ինստիտուտի ձևավորման փոխարեն ներդնել վերահսկողության առավել արդյունավետ մեխանիզմ:</w:t>
            </w:r>
          </w:p>
        </w:tc>
        <w:tc>
          <w:tcPr>
            <w:tcW w:w="4890" w:type="dxa"/>
            <w:vMerge w:val="restart"/>
            <w:shd w:val="clear" w:color="auto" w:fill="FFFFFF"/>
          </w:tcPr>
          <w:p w14:paraId="270C0F64" w14:textId="77777777" w:rsidR="00B869CE" w:rsidRPr="00D245FA" w:rsidRDefault="00B869CE" w:rsidP="00B869CE">
            <w:pPr>
              <w:rPr>
                <w:rFonts w:ascii="Cambria Math" w:eastAsia="GHEA Grapalat" w:hAnsi="Cambria Math" w:cs="GHEA Grapalat"/>
                <w:b/>
                <w:bCs/>
                <w:sz w:val="24"/>
                <w:szCs w:val="24"/>
              </w:rPr>
            </w:pPr>
            <w:r>
              <w:rPr>
                <w:rFonts w:ascii="GHEA Grapalat" w:eastAsia="GHEA Grapalat" w:hAnsi="GHEA Grapalat" w:cs="GHEA Grapalat"/>
                <w:b/>
                <w:bCs/>
                <w:sz w:val="24"/>
                <w:szCs w:val="24"/>
              </w:rPr>
              <w:t>Մասամբ է ընդունվել։</w:t>
            </w:r>
          </w:p>
          <w:p w14:paraId="543EBC01" w14:textId="77777777" w:rsidR="00B374C5" w:rsidRDefault="00B374C5">
            <w:pPr>
              <w:rPr>
                <w:rFonts w:ascii="Cambria Math" w:eastAsia="GHEA Grapalat" w:hAnsi="Cambria Math" w:cs="GHEA Grapalat"/>
                <w:sz w:val="24"/>
                <w:szCs w:val="24"/>
              </w:rPr>
            </w:pPr>
          </w:p>
          <w:p w14:paraId="34913F90" w14:textId="590948E7" w:rsidR="00BA4243" w:rsidRDefault="0070542F">
            <w:pPr>
              <w:rPr>
                <w:rFonts w:ascii="GHEA Grapalat" w:eastAsia="GHEA Grapalat" w:hAnsi="GHEA Grapalat" w:cs="GHEA Grapalat"/>
                <w:sz w:val="24"/>
                <w:szCs w:val="24"/>
              </w:rPr>
            </w:pPr>
            <w:r>
              <w:rPr>
                <w:rFonts w:ascii="GHEA Grapalat" w:eastAsia="GHEA Grapalat" w:hAnsi="GHEA Grapalat" w:cs="GHEA Grapalat"/>
                <w:sz w:val="24"/>
                <w:szCs w:val="24"/>
              </w:rPr>
              <w:t>7-րդ գլխի 7․2 կետը վերաձևակերպվել է «Հայաստանի առևտրական ներկայացուցչություն»։ Հաշվի առնելով, որ շրջանառվում է նոր նախագիծ, որով առևտրական և մի շարք այլ կցորդների գործունեության հետ կապված առանձնահատկությունները կարգավորվելու է մեկ միասնական որոշմամբ, ինչը համահունչ է այս ռազմավարական փաստաթղթի տեսլականին և հասցեագրում է խնդրի առարկան, որը  չի հակասում Արտահանման ռազմավարական ծրագրին առաջարկում ենք կետը թողնել։</w:t>
            </w:r>
          </w:p>
          <w:p w14:paraId="434037D3" w14:textId="77777777" w:rsidR="00BA4243" w:rsidRDefault="0070542F">
            <w:pPr>
              <w:rPr>
                <w:rFonts w:ascii="GHEA Grapalat" w:eastAsia="GHEA Grapalat" w:hAnsi="GHEA Grapalat" w:cs="GHEA Grapalat"/>
                <w:sz w:val="24"/>
                <w:szCs w:val="24"/>
              </w:rPr>
            </w:pPr>
            <w:r>
              <w:rPr>
                <w:rFonts w:ascii="GHEA Grapalat" w:eastAsia="GHEA Grapalat" w:hAnsi="GHEA Grapalat" w:cs="GHEA Grapalat"/>
                <w:sz w:val="24"/>
                <w:szCs w:val="24"/>
              </w:rPr>
              <w:t xml:space="preserve">7․2 կետ-ի ներքո կատարվել է փոփոխություն․ «դեսպան» եզրույթը հանվել է։ </w:t>
            </w:r>
          </w:p>
        </w:tc>
      </w:tr>
      <w:tr w:rsidR="00BA4243" w14:paraId="0880E5D2" w14:textId="77777777">
        <w:trPr>
          <w:trHeight w:val="1385"/>
        </w:trPr>
        <w:tc>
          <w:tcPr>
            <w:tcW w:w="6000" w:type="dxa"/>
            <w:vMerge/>
            <w:shd w:val="clear" w:color="auto" w:fill="FFFFFF"/>
          </w:tcPr>
          <w:p w14:paraId="555F4073" w14:textId="77777777" w:rsidR="00BA4243" w:rsidRDefault="00BA4243">
            <w:pPr>
              <w:jc w:val="both"/>
              <w:rPr>
                <w:rFonts w:ascii="GHEA Grapalat" w:eastAsia="GHEA Grapalat" w:hAnsi="GHEA Grapalat" w:cs="GHEA Grapalat"/>
                <w:sz w:val="24"/>
                <w:szCs w:val="24"/>
              </w:rPr>
            </w:pPr>
          </w:p>
        </w:tc>
        <w:tc>
          <w:tcPr>
            <w:tcW w:w="4890" w:type="dxa"/>
            <w:vMerge/>
            <w:shd w:val="clear" w:color="auto" w:fill="FFFFFF"/>
          </w:tcPr>
          <w:p w14:paraId="423864D4" w14:textId="77777777" w:rsidR="00BA4243" w:rsidRDefault="00BA4243">
            <w:pPr>
              <w:rPr>
                <w:rFonts w:ascii="GHEA Grapalat" w:eastAsia="GHEA Grapalat" w:hAnsi="GHEA Grapalat" w:cs="GHEA Grapalat"/>
                <w:sz w:val="24"/>
                <w:szCs w:val="24"/>
              </w:rPr>
            </w:pPr>
          </w:p>
        </w:tc>
      </w:tr>
      <w:tr w:rsidR="00BA4243" w14:paraId="42DE4E49" w14:textId="77777777">
        <w:trPr>
          <w:trHeight w:val="1385"/>
        </w:trPr>
        <w:tc>
          <w:tcPr>
            <w:tcW w:w="6000" w:type="dxa"/>
            <w:shd w:val="clear" w:color="auto" w:fill="FFFFFF"/>
          </w:tcPr>
          <w:p w14:paraId="53FD63BB" w14:textId="77777777" w:rsidR="00BA4243" w:rsidRDefault="0070542F">
            <w:pPr>
              <w:jc w:val="both"/>
              <w:rPr>
                <w:rFonts w:ascii="GHEA Grapalat" w:eastAsia="GHEA Grapalat" w:hAnsi="GHEA Grapalat" w:cs="GHEA Grapalat"/>
                <w:sz w:val="24"/>
                <w:szCs w:val="24"/>
              </w:rPr>
            </w:pPr>
            <w:r>
              <w:rPr>
                <w:rFonts w:ascii="GHEA Grapalat" w:eastAsia="GHEA Grapalat" w:hAnsi="GHEA Grapalat" w:cs="GHEA Grapalat"/>
                <w:sz w:val="24"/>
                <w:szCs w:val="24"/>
              </w:rPr>
              <w:t>10․ Ռազմավարության նախագծի (Հավելված 1) առնչությամբ մյուս անհրաժեշտ  փոփոխություններն ու ուղղումները ներկայացվում են սույն գրությանը կից՝ track changes ձևաչափով:</w:t>
            </w:r>
          </w:p>
          <w:p w14:paraId="3AE7F0D9" w14:textId="77777777" w:rsidR="00BA4243" w:rsidRDefault="00BA4243">
            <w:pPr>
              <w:ind w:left="810" w:hanging="180"/>
              <w:jc w:val="both"/>
              <w:rPr>
                <w:rFonts w:ascii="GHEA Grapalat" w:eastAsia="GHEA Grapalat" w:hAnsi="GHEA Grapalat" w:cs="GHEA Grapalat"/>
                <w:sz w:val="24"/>
                <w:szCs w:val="24"/>
              </w:rPr>
            </w:pPr>
          </w:p>
        </w:tc>
        <w:tc>
          <w:tcPr>
            <w:tcW w:w="4890" w:type="dxa"/>
            <w:shd w:val="clear" w:color="auto" w:fill="FFFFFF"/>
          </w:tcPr>
          <w:p w14:paraId="6F0F8E98" w14:textId="3CFED464" w:rsidR="00BA4243" w:rsidRPr="00B374C5" w:rsidRDefault="0070542F">
            <w:pPr>
              <w:rPr>
                <w:rFonts w:ascii="Cambria Math" w:eastAsia="GHEA Grapalat" w:hAnsi="Cambria Math" w:cs="GHEA Grapalat"/>
                <w:b/>
                <w:bCs/>
                <w:sz w:val="24"/>
                <w:szCs w:val="24"/>
              </w:rPr>
            </w:pPr>
            <w:r w:rsidRPr="00B374C5">
              <w:rPr>
                <w:rFonts w:ascii="GHEA Grapalat" w:eastAsia="GHEA Grapalat" w:hAnsi="GHEA Grapalat" w:cs="GHEA Grapalat"/>
                <w:b/>
                <w:bCs/>
                <w:sz w:val="24"/>
                <w:szCs w:val="24"/>
              </w:rPr>
              <w:t>Ընդունվել է</w:t>
            </w:r>
            <w:r w:rsidR="00FD3550">
              <w:rPr>
                <w:rFonts w:ascii="Cambria Math" w:eastAsia="GHEA Grapalat" w:hAnsi="Cambria Math" w:cs="GHEA Grapalat"/>
                <w:b/>
                <w:bCs/>
                <w:sz w:val="24"/>
                <w:szCs w:val="24"/>
              </w:rPr>
              <w:t>։</w:t>
            </w:r>
          </w:p>
        </w:tc>
      </w:tr>
      <w:tr w:rsidR="00BA4243" w14:paraId="7B576788" w14:textId="77777777">
        <w:trPr>
          <w:trHeight w:val="1385"/>
        </w:trPr>
        <w:tc>
          <w:tcPr>
            <w:tcW w:w="6000" w:type="dxa"/>
            <w:shd w:val="clear" w:color="auto" w:fill="FFFFFF"/>
          </w:tcPr>
          <w:p w14:paraId="656E241A" w14:textId="77777777" w:rsidR="00BA4243" w:rsidRDefault="0070542F">
            <w:pPr>
              <w:jc w:val="both"/>
              <w:rPr>
                <w:rFonts w:ascii="GHEA Grapalat" w:eastAsia="GHEA Grapalat" w:hAnsi="GHEA Grapalat" w:cs="GHEA Grapalat"/>
                <w:sz w:val="24"/>
                <w:szCs w:val="24"/>
              </w:rPr>
            </w:pPr>
            <w:r>
              <w:rPr>
                <w:rFonts w:ascii="GHEA Grapalat" w:eastAsia="GHEA Grapalat" w:hAnsi="GHEA Grapalat" w:cs="GHEA Grapalat"/>
                <w:sz w:val="24"/>
                <w:szCs w:val="24"/>
              </w:rPr>
              <w:t>11․ «Առևտրային կցորդների» հարցի հետ կապված նույն հիմնավորմամբ Միջոցառման ծրագրից (հավելված 2)  պետք է բացառել նաև 148-152 կետերը:</w:t>
            </w:r>
          </w:p>
          <w:p w14:paraId="4D6BF4A0" w14:textId="77777777" w:rsidR="00BA4243" w:rsidRDefault="00BA4243">
            <w:pPr>
              <w:ind w:left="810" w:hanging="180"/>
              <w:jc w:val="both"/>
              <w:rPr>
                <w:rFonts w:ascii="GHEA Grapalat" w:eastAsia="GHEA Grapalat" w:hAnsi="GHEA Grapalat" w:cs="GHEA Grapalat"/>
                <w:sz w:val="24"/>
                <w:szCs w:val="24"/>
              </w:rPr>
            </w:pPr>
          </w:p>
        </w:tc>
        <w:tc>
          <w:tcPr>
            <w:tcW w:w="4890" w:type="dxa"/>
            <w:shd w:val="clear" w:color="auto" w:fill="FFFFFF"/>
          </w:tcPr>
          <w:p w14:paraId="14B72C06" w14:textId="77777777" w:rsidR="00B869CE" w:rsidRPr="00D245FA" w:rsidRDefault="00B869CE" w:rsidP="00B869CE">
            <w:pPr>
              <w:rPr>
                <w:rFonts w:ascii="Cambria Math" w:eastAsia="GHEA Grapalat" w:hAnsi="Cambria Math" w:cs="GHEA Grapalat"/>
                <w:b/>
                <w:bCs/>
                <w:sz w:val="24"/>
                <w:szCs w:val="24"/>
              </w:rPr>
            </w:pPr>
            <w:r>
              <w:rPr>
                <w:rFonts w:ascii="GHEA Grapalat" w:eastAsia="GHEA Grapalat" w:hAnsi="GHEA Grapalat" w:cs="GHEA Grapalat"/>
                <w:b/>
                <w:bCs/>
                <w:sz w:val="24"/>
                <w:szCs w:val="24"/>
              </w:rPr>
              <w:t>Մասամբ է ընդունվել։</w:t>
            </w:r>
          </w:p>
          <w:p w14:paraId="41948FA4" w14:textId="1726D167" w:rsidR="00BA4243" w:rsidRDefault="0070542F">
            <w:pPr>
              <w:rPr>
                <w:rFonts w:ascii="GHEA Grapalat" w:eastAsia="GHEA Grapalat" w:hAnsi="GHEA Grapalat" w:cs="GHEA Grapalat"/>
                <w:sz w:val="24"/>
                <w:szCs w:val="24"/>
              </w:rPr>
            </w:pPr>
            <w:r>
              <w:rPr>
                <w:rFonts w:ascii="GHEA Grapalat" w:eastAsia="GHEA Grapalat" w:hAnsi="GHEA Grapalat" w:cs="GHEA Grapalat"/>
                <w:sz w:val="24"/>
                <w:szCs w:val="24"/>
              </w:rPr>
              <w:br/>
            </w:r>
            <w:r>
              <w:rPr>
                <w:rFonts w:ascii="GHEA Grapalat" w:eastAsia="GHEA Grapalat" w:hAnsi="GHEA Grapalat" w:cs="GHEA Grapalat"/>
                <w:sz w:val="24"/>
                <w:szCs w:val="24"/>
              </w:rPr>
              <w:br/>
              <w:t>Նախորդիվ ներկայացված են փոփոխությունները</w:t>
            </w:r>
          </w:p>
        </w:tc>
      </w:tr>
      <w:tr w:rsidR="00BA4243" w14:paraId="4D07F061" w14:textId="77777777">
        <w:trPr>
          <w:trHeight w:val="1385"/>
        </w:trPr>
        <w:tc>
          <w:tcPr>
            <w:tcW w:w="6000" w:type="dxa"/>
            <w:shd w:val="clear" w:color="auto" w:fill="FFFFFF"/>
          </w:tcPr>
          <w:p w14:paraId="632BCE41" w14:textId="77777777" w:rsidR="00BA4243" w:rsidRDefault="0070542F">
            <w:pPr>
              <w:rPr>
                <w:rFonts w:ascii="GHEA Grapalat" w:eastAsia="GHEA Grapalat" w:hAnsi="GHEA Grapalat" w:cs="GHEA Grapalat"/>
                <w:sz w:val="24"/>
                <w:szCs w:val="24"/>
              </w:rPr>
            </w:pPr>
            <w:r>
              <w:rPr>
                <w:rFonts w:ascii="GHEA Grapalat" w:eastAsia="GHEA Grapalat" w:hAnsi="GHEA Grapalat" w:cs="GHEA Grapalat"/>
                <w:sz w:val="24"/>
                <w:szCs w:val="24"/>
              </w:rPr>
              <w:t>12․ Քաղաքական նպատակահարմարությունից ելնելով՝ առաջարկվում է նաև Հայաստանի արտահանման ռազմավարության (բաժին 2.2, կետ 66 և բաժին 3.2, կետ 78, ծրագիր 1.2) և դրա միջոցառումների ծրագրի (1.2.2, 1.2.4, 2.3.1, 2.3.2, 2.3.5 և 2.3.6 կետեր) մեջ զերծ մնալ Պարսից ծոցի երկրներ եզրույթի կիրառությունից՝ Պարսից ծոց աշխարհագրական եզրույթն օգտագործելով միայն Իրանի Իսլամական Հանրապետությանն առնչվող դրույթներում: Պարսից ծոցի արաբական պետություններին առնչվող դրույթներում առաջարկում ենք օգտագործել Ծոցի արաբական երկրներ կամ Ծոցի համագործակցության խորհրդի (ԾՀԽ) անդամ երկրներ եզրույթները:</w:t>
            </w:r>
          </w:p>
          <w:p w14:paraId="22948B93" w14:textId="77777777" w:rsidR="00BA4243" w:rsidRDefault="00BA4243">
            <w:pPr>
              <w:ind w:left="810" w:hanging="180"/>
              <w:jc w:val="both"/>
              <w:rPr>
                <w:rFonts w:ascii="GHEA Grapalat" w:eastAsia="GHEA Grapalat" w:hAnsi="GHEA Grapalat" w:cs="GHEA Grapalat"/>
                <w:sz w:val="24"/>
                <w:szCs w:val="24"/>
              </w:rPr>
            </w:pPr>
          </w:p>
        </w:tc>
        <w:tc>
          <w:tcPr>
            <w:tcW w:w="4890" w:type="dxa"/>
            <w:shd w:val="clear" w:color="auto" w:fill="FFFFFF"/>
          </w:tcPr>
          <w:p w14:paraId="37BB58D3" w14:textId="77F16EB7" w:rsidR="00BA4243" w:rsidRPr="00B374C5" w:rsidRDefault="0070542F">
            <w:pPr>
              <w:rPr>
                <w:rFonts w:ascii="GHEA Grapalat" w:eastAsia="GHEA Grapalat" w:hAnsi="GHEA Grapalat" w:cs="GHEA Grapalat"/>
                <w:b/>
                <w:bCs/>
                <w:sz w:val="24"/>
                <w:szCs w:val="24"/>
              </w:rPr>
            </w:pPr>
            <w:r w:rsidRPr="00B374C5">
              <w:rPr>
                <w:rFonts w:ascii="GHEA Grapalat" w:eastAsia="GHEA Grapalat" w:hAnsi="GHEA Grapalat" w:cs="GHEA Grapalat"/>
                <w:b/>
                <w:bCs/>
                <w:sz w:val="24"/>
                <w:szCs w:val="24"/>
              </w:rPr>
              <w:t>Ընդունվել է</w:t>
            </w:r>
            <w:r w:rsidR="00FD3550">
              <w:rPr>
                <w:rFonts w:ascii="GHEA Grapalat" w:eastAsia="GHEA Grapalat" w:hAnsi="GHEA Grapalat" w:cs="GHEA Grapalat"/>
                <w:b/>
                <w:bCs/>
                <w:sz w:val="24"/>
                <w:szCs w:val="24"/>
              </w:rPr>
              <w:t>։</w:t>
            </w:r>
          </w:p>
          <w:p w14:paraId="294B6900" w14:textId="77777777" w:rsidR="00BA4243" w:rsidRDefault="00BA4243">
            <w:pPr>
              <w:rPr>
                <w:rFonts w:ascii="GHEA Grapalat" w:eastAsia="GHEA Grapalat" w:hAnsi="GHEA Grapalat" w:cs="GHEA Grapalat"/>
                <w:sz w:val="24"/>
                <w:szCs w:val="24"/>
              </w:rPr>
            </w:pPr>
          </w:p>
        </w:tc>
      </w:tr>
      <w:tr w:rsidR="00BA4243" w14:paraId="1FB7BD6F" w14:textId="77777777">
        <w:trPr>
          <w:trHeight w:val="1385"/>
        </w:trPr>
        <w:tc>
          <w:tcPr>
            <w:tcW w:w="6000" w:type="dxa"/>
            <w:shd w:val="clear" w:color="auto" w:fill="FFFFFF"/>
          </w:tcPr>
          <w:p w14:paraId="449D88BD" w14:textId="77777777" w:rsidR="00BA4243" w:rsidRDefault="0070542F">
            <w:pPr>
              <w:jc w:val="both"/>
              <w:rPr>
                <w:rFonts w:ascii="GHEA Grapalat" w:eastAsia="GHEA Grapalat" w:hAnsi="GHEA Grapalat" w:cs="GHEA Grapalat"/>
                <w:sz w:val="24"/>
                <w:szCs w:val="24"/>
              </w:rPr>
            </w:pPr>
            <w:r>
              <w:rPr>
                <w:rFonts w:ascii="GHEA Grapalat" w:eastAsia="GHEA Grapalat" w:hAnsi="GHEA Grapalat" w:cs="GHEA Grapalat"/>
                <w:sz w:val="24"/>
                <w:szCs w:val="24"/>
              </w:rPr>
              <w:t>13․ Միջոցառումների ծրագրի 1.2.4 կետում Ծոցի արաբական երկրներին առնչվող դիտարկումը գրեթե նույնությամբ կրկնում է 1.2.2 կետի բովանդակությունը: Առաջարկում ենք վերանայել սույն կետերում կրկնվող բովանդակության առկայությունը:</w:t>
            </w:r>
          </w:p>
          <w:p w14:paraId="6A9389C8" w14:textId="77777777" w:rsidR="00BA4243" w:rsidRDefault="00BA4243">
            <w:pPr>
              <w:ind w:left="810" w:hanging="180"/>
              <w:jc w:val="both"/>
              <w:rPr>
                <w:rFonts w:ascii="GHEA Grapalat" w:eastAsia="GHEA Grapalat" w:hAnsi="GHEA Grapalat" w:cs="GHEA Grapalat"/>
                <w:sz w:val="24"/>
                <w:szCs w:val="24"/>
              </w:rPr>
            </w:pPr>
          </w:p>
        </w:tc>
        <w:tc>
          <w:tcPr>
            <w:tcW w:w="4890" w:type="dxa"/>
            <w:shd w:val="clear" w:color="auto" w:fill="FFFFFF"/>
          </w:tcPr>
          <w:p w14:paraId="3919B6AB" w14:textId="7208EEE8" w:rsidR="00BA4243" w:rsidRPr="00B374C5" w:rsidRDefault="0070542F">
            <w:pPr>
              <w:rPr>
                <w:rFonts w:ascii="GHEA Grapalat" w:eastAsia="GHEA Grapalat" w:hAnsi="GHEA Grapalat" w:cs="GHEA Grapalat"/>
                <w:b/>
                <w:bCs/>
                <w:sz w:val="24"/>
                <w:szCs w:val="24"/>
              </w:rPr>
            </w:pPr>
            <w:r w:rsidRPr="00B374C5">
              <w:rPr>
                <w:rFonts w:ascii="GHEA Grapalat" w:eastAsia="GHEA Grapalat" w:hAnsi="GHEA Grapalat" w:cs="GHEA Grapalat"/>
                <w:b/>
                <w:bCs/>
                <w:sz w:val="24"/>
                <w:szCs w:val="24"/>
              </w:rPr>
              <w:t>Ընդունվել է</w:t>
            </w:r>
            <w:r w:rsidR="00FD3550">
              <w:rPr>
                <w:rFonts w:ascii="GHEA Grapalat" w:eastAsia="GHEA Grapalat" w:hAnsi="GHEA Grapalat" w:cs="GHEA Grapalat"/>
                <w:b/>
                <w:bCs/>
                <w:sz w:val="24"/>
                <w:szCs w:val="24"/>
              </w:rPr>
              <w:t>։</w:t>
            </w:r>
          </w:p>
          <w:p w14:paraId="2A817F03" w14:textId="77777777" w:rsidR="00BA4243" w:rsidRDefault="00BA4243">
            <w:pPr>
              <w:rPr>
                <w:rFonts w:ascii="GHEA Grapalat" w:eastAsia="GHEA Grapalat" w:hAnsi="GHEA Grapalat" w:cs="GHEA Grapalat"/>
                <w:sz w:val="24"/>
                <w:szCs w:val="24"/>
              </w:rPr>
            </w:pPr>
          </w:p>
          <w:p w14:paraId="44F2551B" w14:textId="77777777" w:rsidR="00BA4243" w:rsidRDefault="0070542F">
            <w:pPr>
              <w:rPr>
                <w:rFonts w:ascii="GHEA Grapalat" w:eastAsia="GHEA Grapalat" w:hAnsi="GHEA Grapalat" w:cs="GHEA Grapalat"/>
                <w:sz w:val="24"/>
                <w:szCs w:val="24"/>
              </w:rPr>
            </w:pPr>
            <w:r>
              <w:rPr>
                <w:rFonts w:ascii="GHEA Grapalat" w:eastAsia="GHEA Grapalat" w:hAnsi="GHEA Grapalat" w:cs="GHEA Grapalat"/>
                <w:sz w:val="24"/>
                <w:szCs w:val="24"/>
              </w:rPr>
              <w:t>Հավելված 2-ի М 1.2.2 միջոցառումը կրել է բովանդակային փոփոխություններ։</w:t>
            </w:r>
          </w:p>
        </w:tc>
      </w:tr>
      <w:tr w:rsidR="00BA4243" w14:paraId="7EC2CBD5" w14:textId="77777777">
        <w:trPr>
          <w:trHeight w:val="1385"/>
        </w:trPr>
        <w:tc>
          <w:tcPr>
            <w:tcW w:w="6000" w:type="dxa"/>
            <w:shd w:val="clear" w:color="auto" w:fill="FFFFFF"/>
          </w:tcPr>
          <w:p w14:paraId="66EB0FE2" w14:textId="77777777" w:rsidR="00BA4243" w:rsidRDefault="0070542F">
            <w:pPr>
              <w:jc w:val="both"/>
              <w:rPr>
                <w:rFonts w:ascii="GHEA Grapalat" w:eastAsia="GHEA Grapalat" w:hAnsi="GHEA Grapalat" w:cs="GHEA Grapalat"/>
                <w:sz w:val="24"/>
                <w:szCs w:val="24"/>
              </w:rPr>
            </w:pPr>
            <w:r>
              <w:rPr>
                <w:rFonts w:ascii="GHEA Grapalat" w:eastAsia="GHEA Grapalat" w:hAnsi="GHEA Grapalat" w:cs="GHEA Grapalat"/>
                <w:sz w:val="24"/>
                <w:szCs w:val="24"/>
              </w:rPr>
              <w:t>14․ Միջոցառումների ծրագրի 2.3.1 կետում որպես դեպի առանցքային շուկաներ ուղիղ թռիչքների թիրախային ուղղություն նշված են Ծոցի արաբական երկրները հետևյալ մանրամասներով՝ ընդհանուր 2 ուղղություն մինչև 2030 թվականը - սկսած 2027 թվականից - 2027 -2028 թվականներին` շաբաթական չվերթների 1 անգամյա և 2029-2030 թվականներին` 2 անգամյա պարբերականություն: Տեղեկացնում ենք, որ ներկայումս ՀՀ-ից դեպի ԾՀԽ անդամ երկրներ արդեն իսկ գործում են կանոնավոր չվերթներ՝ դեպի Արաբական Միացյալ Էմիրությունների Աբու Դաբի, Դուբայ և Շարժա քաղաքներ՝ շաբաթական շուրջ 30 անգամ և Կատարի Պետության մայրաքաղաք Դոհա՝ շաբաթական շուրջ 7-10 անգամ (սեզոնային փոփոխականությամբ): Բացի դրանից պարբերաբար տեղի են ունենում չարտերային սեզոնային չվերթներ դեպի Օման, Քուվեյթ և Սաուդյան Արաբիա: Աշխատանքներ են տարվում այս չվերթները նույնպես կանոնավոր դարձնելու ուղղությամբ (ս.թ. հունիսից շաբաթական երեք չվերթ է նախատեսվել իրականացնել քուվեյթյան Ալ-Ջազիրա ավիաընկերությունը): Ուստի սույն կետում Ծոցի երկրները՝ որպես թիրախային ուղղություն ներկայացնելը ժամանակավրեպ է, և միջոցառումը կարիք ունի վերաձևակերպման:</w:t>
            </w:r>
          </w:p>
          <w:p w14:paraId="62CD32A8" w14:textId="77777777" w:rsidR="00BA4243" w:rsidRDefault="00BA4243">
            <w:pPr>
              <w:ind w:left="810" w:hanging="180"/>
              <w:jc w:val="both"/>
              <w:rPr>
                <w:rFonts w:ascii="GHEA Grapalat" w:eastAsia="GHEA Grapalat" w:hAnsi="GHEA Grapalat" w:cs="GHEA Grapalat"/>
                <w:sz w:val="24"/>
                <w:szCs w:val="24"/>
              </w:rPr>
            </w:pPr>
          </w:p>
        </w:tc>
        <w:tc>
          <w:tcPr>
            <w:tcW w:w="4890" w:type="dxa"/>
            <w:shd w:val="clear" w:color="auto" w:fill="FFFFFF"/>
          </w:tcPr>
          <w:p w14:paraId="52209A9A" w14:textId="77777777" w:rsidR="00B869CE" w:rsidRPr="00D245FA" w:rsidRDefault="00B869CE" w:rsidP="00B869CE">
            <w:pPr>
              <w:rPr>
                <w:rFonts w:ascii="Cambria Math" w:eastAsia="GHEA Grapalat" w:hAnsi="Cambria Math" w:cs="GHEA Grapalat"/>
                <w:b/>
                <w:bCs/>
                <w:sz w:val="24"/>
                <w:szCs w:val="24"/>
              </w:rPr>
            </w:pPr>
            <w:r>
              <w:rPr>
                <w:rFonts w:ascii="GHEA Grapalat" w:eastAsia="GHEA Grapalat" w:hAnsi="GHEA Grapalat" w:cs="GHEA Grapalat"/>
                <w:b/>
                <w:bCs/>
                <w:sz w:val="24"/>
                <w:szCs w:val="24"/>
              </w:rPr>
              <w:t>Մասամբ է ընդունվել։</w:t>
            </w:r>
          </w:p>
          <w:p w14:paraId="7749F094" w14:textId="77777777" w:rsidR="00B374C5" w:rsidRDefault="00B374C5">
            <w:pPr>
              <w:rPr>
                <w:rFonts w:ascii="Cambria Math" w:eastAsia="GHEA Grapalat" w:hAnsi="Cambria Math" w:cs="GHEA Grapalat"/>
                <w:sz w:val="24"/>
                <w:szCs w:val="24"/>
              </w:rPr>
            </w:pPr>
          </w:p>
          <w:p w14:paraId="751D43E6" w14:textId="620BBC76" w:rsidR="00BA4243" w:rsidRDefault="0070542F">
            <w:pPr>
              <w:rPr>
                <w:rFonts w:ascii="GHEA Grapalat" w:eastAsia="GHEA Grapalat" w:hAnsi="GHEA Grapalat" w:cs="GHEA Grapalat"/>
                <w:sz w:val="24"/>
                <w:szCs w:val="24"/>
              </w:rPr>
            </w:pPr>
            <w:r>
              <w:rPr>
                <w:rFonts w:ascii="GHEA Grapalat" w:eastAsia="GHEA Grapalat" w:hAnsi="GHEA Grapalat" w:cs="GHEA Grapalat"/>
                <w:sz w:val="24"/>
                <w:szCs w:val="24"/>
              </w:rPr>
              <w:t>Նշենք, որ Հավելված 2-ի «М 2.3.1» կետը լրամշակման արդյունքում կրել է բովանդակային որոշ փոփոխություններ։ Այնուամենայնիվ միջոցառումը ուղղված է բացառապես  օդային ճանապարհով բեռնափոխադրում իրականացնող չվերթներին։ Դիտարկման օրինակները հիմնականում վերաբերելի են մարդատար ինքնաթիռներին, որոնք որոշ դեպքերում կատարում բեռնափոխադրում՝ սահմանափակ քանակի և ապրանքատեսակների համար։ Ուստի խնդրում ենք նայել վերաձևակերպված միջոցառումը։</w:t>
            </w:r>
          </w:p>
        </w:tc>
      </w:tr>
      <w:tr w:rsidR="00BA4243" w14:paraId="5394C3BB" w14:textId="77777777">
        <w:trPr>
          <w:trHeight w:val="1385"/>
        </w:trPr>
        <w:tc>
          <w:tcPr>
            <w:tcW w:w="6000" w:type="dxa"/>
            <w:shd w:val="clear" w:color="auto" w:fill="FFFFFF"/>
          </w:tcPr>
          <w:p w14:paraId="12129F32" w14:textId="77777777" w:rsidR="00BA4243" w:rsidRDefault="0070542F">
            <w:pPr>
              <w:jc w:val="both"/>
              <w:rPr>
                <w:rFonts w:ascii="GHEA Grapalat" w:eastAsia="GHEA Grapalat" w:hAnsi="GHEA Grapalat" w:cs="GHEA Grapalat"/>
                <w:sz w:val="24"/>
                <w:szCs w:val="24"/>
              </w:rPr>
            </w:pPr>
            <w:r>
              <w:rPr>
                <w:rFonts w:ascii="GHEA Grapalat" w:eastAsia="GHEA Grapalat" w:hAnsi="GHEA Grapalat" w:cs="GHEA Grapalat"/>
                <w:sz w:val="24"/>
                <w:szCs w:val="24"/>
              </w:rPr>
              <w:t>15․ Միջոցառումների ծրագրի 2.3.2 և 2.3.6 կետերով առաջարկվող առևտրի տների ձևաչափն առաջարկում ենք լրացնել ևս մեկ տարբերակով, որը, հատկապես, Միջին Արևելքի տարածաշրջանի երկրների մասով, կարող է առավել արդյունավետ լինել, այն է՝ ստեղծել շահագրգիռ մասնավոր ընկերությունների մասնակցությամբ կոնսորցիումային հիմունքներով տարածաշրջանային հաբեր, որոնք կունենան պահեստային տարածքներ և սպասարկող անձնակազմ: Հաշվի առնելով ՀՀ և տարածաշրջանի երկրների առևտրատնտեսական ցուցանիշները՝ առաջարկում ենք նման տարածաշրջանային հաբեր հիմնել Արաբական Միացյալ Էմիրություններում  (Աբու Դաբի կամ Դուբայ) և Իրաքյան Քուրդիստանում (Էրբիլ), որոնք միևնույն ժամանակ կսպասարկեն հարևան շրջանները կամ երկրները:</w:t>
            </w:r>
          </w:p>
          <w:p w14:paraId="6F71FB88" w14:textId="77777777" w:rsidR="00BA4243" w:rsidRDefault="00BA4243">
            <w:pPr>
              <w:ind w:left="810" w:hanging="180"/>
              <w:jc w:val="both"/>
              <w:rPr>
                <w:rFonts w:ascii="GHEA Grapalat" w:eastAsia="GHEA Grapalat" w:hAnsi="GHEA Grapalat" w:cs="GHEA Grapalat"/>
                <w:sz w:val="24"/>
                <w:szCs w:val="24"/>
              </w:rPr>
            </w:pPr>
          </w:p>
        </w:tc>
        <w:tc>
          <w:tcPr>
            <w:tcW w:w="4890" w:type="dxa"/>
            <w:shd w:val="clear" w:color="auto" w:fill="FFFFFF"/>
          </w:tcPr>
          <w:p w14:paraId="02CB7D5B" w14:textId="37AA9B45" w:rsidR="00BA4243" w:rsidRDefault="0070542F">
            <w:pPr>
              <w:rPr>
                <w:rFonts w:ascii="GHEA Grapalat" w:eastAsia="GHEA Grapalat" w:hAnsi="GHEA Grapalat" w:cs="GHEA Grapalat"/>
                <w:sz w:val="24"/>
                <w:szCs w:val="24"/>
              </w:rPr>
            </w:pPr>
            <w:r w:rsidRPr="00B374C5">
              <w:rPr>
                <w:rFonts w:ascii="GHEA Grapalat" w:eastAsia="GHEA Grapalat" w:hAnsi="GHEA Grapalat" w:cs="GHEA Grapalat"/>
                <w:b/>
                <w:bCs/>
                <w:sz w:val="24"/>
                <w:szCs w:val="24"/>
              </w:rPr>
              <w:t>Ընդունվել է</w:t>
            </w:r>
            <w:r w:rsidR="00FD3550">
              <w:rPr>
                <w:rFonts w:ascii="GHEA Grapalat" w:eastAsia="GHEA Grapalat" w:hAnsi="GHEA Grapalat" w:cs="GHEA Grapalat"/>
                <w:b/>
                <w:bCs/>
                <w:sz w:val="24"/>
                <w:szCs w:val="24"/>
              </w:rPr>
              <w:t>։</w:t>
            </w:r>
            <w:r w:rsidRPr="00B374C5">
              <w:rPr>
                <w:rFonts w:ascii="GHEA Grapalat" w:eastAsia="GHEA Grapalat" w:hAnsi="GHEA Grapalat" w:cs="GHEA Grapalat"/>
                <w:b/>
                <w:bCs/>
                <w:sz w:val="24"/>
                <w:szCs w:val="24"/>
              </w:rPr>
              <w:br/>
            </w:r>
            <w:r>
              <w:rPr>
                <w:rFonts w:ascii="GHEA Grapalat" w:eastAsia="GHEA Grapalat" w:hAnsi="GHEA Grapalat" w:cs="GHEA Grapalat"/>
                <w:sz w:val="24"/>
                <w:szCs w:val="24"/>
              </w:rPr>
              <w:br/>
              <w:t xml:space="preserve">Հավելված 2-ի «М 2.3.2» միջոցառման մեջ ավելացվել է «առևտրայի հաբ» ստեղծելու գաղափարը, իսկ նշումներ բաժնում արտացոլվել են բերված օրինակներրը։ </w:t>
            </w:r>
          </w:p>
        </w:tc>
      </w:tr>
      <w:tr w:rsidR="00BA4243" w14:paraId="7514E5B7" w14:textId="77777777" w:rsidTr="0019007C">
        <w:trPr>
          <w:trHeight w:val="4626"/>
        </w:trPr>
        <w:tc>
          <w:tcPr>
            <w:tcW w:w="6000" w:type="dxa"/>
            <w:shd w:val="clear" w:color="auto" w:fill="FFFFFF"/>
          </w:tcPr>
          <w:p w14:paraId="0D25B534" w14:textId="77777777" w:rsidR="00BA4243" w:rsidRDefault="0070542F">
            <w:pPr>
              <w:jc w:val="both"/>
              <w:rPr>
                <w:rFonts w:ascii="GHEA Grapalat" w:eastAsia="GHEA Grapalat" w:hAnsi="GHEA Grapalat" w:cs="GHEA Grapalat"/>
                <w:sz w:val="24"/>
                <w:szCs w:val="24"/>
              </w:rPr>
            </w:pPr>
            <w:r>
              <w:rPr>
                <w:rFonts w:ascii="GHEA Grapalat" w:eastAsia="GHEA Grapalat" w:hAnsi="GHEA Grapalat" w:cs="GHEA Grapalat"/>
                <w:sz w:val="24"/>
                <w:szCs w:val="24"/>
              </w:rPr>
              <w:t>16․ Միջոցառումների ծրագրի 2.3.4 կետի առնչությամբ առաջարկում ենք դիտարկել աշխատանքների անցկացումը Հայաստանից Իրանի տարածքով դեպի Իրաք ապրանքների արտահանման երթուղիների հստակեցման, ընթացակարգերի պարզեցման, թիրախային ապրանքային խմբերի նույնականացման ուղղությամբ: Նշենք, որ Հայաստան-Իրան-Իրաք եռակողմ ձևաչափով տնտեսական և լոգիստիկ համագործակցության սկզբնավորման ուղղությամբ արդեն իսկ աշխատանքներ են տարվել Հայաստանի, Իրաքի և Իրանի ԱԳ նախարարությունների համապատասխան տարածքային վարչությունների կողմից:</w:t>
            </w:r>
          </w:p>
          <w:p w14:paraId="7AA55551" w14:textId="77777777" w:rsidR="00BA4243" w:rsidRDefault="00BA4243">
            <w:pPr>
              <w:ind w:left="810" w:hanging="180"/>
              <w:jc w:val="both"/>
              <w:rPr>
                <w:rFonts w:ascii="GHEA Grapalat" w:eastAsia="GHEA Grapalat" w:hAnsi="GHEA Grapalat" w:cs="GHEA Grapalat"/>
                <w:sz w:val="24"/>
                <w:szCs w:val="24"/>
              </w:rPr>
            </w:pPr>
          </w:p>
        </w:tc>
        <w:tc>
          <w:tcPr>
            <w:tcW w:w="4890" w:type="dxa"/>
            <w:shd w:val="clear" w:color="auto" w:fill="FFFFFF"/>
          </w:tcPr>
          <w:p w14:paraId="33C704EE" w14:textId="301F0FF9" w:rsidR="00BA4243" w:rsidRDefault="0070542F">
            <w:pPr>
              <w:rPr>
                <w:rFonts w:ascii="GHEA Grapalat" w:eastAsia="GHEA Grapalat" w:hAnsi="GHEA Grapalat" w:cs="GHEA Grapalat"/>
                <w:sz w:val="24"/>
                <w:szCs w:val="24"/>
              </w:rPr>
            </w:pPr>
            <w:r w:rsidRPr="00B374C5">
              <w:rPr>
                <w:rFonts w:ascii="GHEA Grapalat" w:eastAsia="GHEA Grapalat" w:hAnsi="GHEA Grapalat" w:cs="GHEA Grapalat"/>
                <w:b/>
                <w:bCs/>
                <w:sz w:val="24"/>
                <w:szCs w:val="24"/>
              </w:rPr>
              <w:t>Ընդունվել է</w:t>
            </w:r>
            <w:r w:rsidR="00FD3550">
              <w:rPr>
                <w:rFonts w:ascii="GHEA Grapalat" w:eastAsia="GHEA Grapalat" w:hAnsi="GHEA Grapalat" w:cs="GHEA Grapalat"/>
                <w:b/>
                <w:bCs/>
                <w:sz w:val="24"/>
                <w:szCs w:val="24"/>
              </w:rPr>
              <w:t>։</w:t>
            </w:r>
            <w:r>
              <w:rPr>
                <w:rFonts w:ascii="GHEA Grapalat" w:eastAsia="GHEA Grapalat" w:hAnsi="GHEA Grapalat" w:cs="GHEA Grapalat"/>
                <w:sz w:val="24"/>
                <w:szCs w:val="24"/>
              </w:rPr>
              <w:br/>
            </w:r>
            <w:r>
              <w:rPr>
                <w:rFonts w:ascii="GHEA Grapalat" w:eastAsia="GHEA Grapalat" w:hAnsi="GHEA Grapalat" w:cs="GHEA Grapalat"/>
                <w:sz w:val="24"/>
                <w:szCs w:val="24"/>
              </w:rPr>
              <w:br/>
              <w:t>Դիտարկումը առավելապես արդի կլինի իրականացման փուլում։ Ուշադրության կենտրոնում պահելու նպատակով նշումներ բաժնում ներառվել է ներկայացված աշխատանքների բովանդակությունը՝ որպես օրինակ։</w:t>
            </w:r>
          </w:p>
        </w:tc>
      </w:tr>
      <w:tr w:rsidR="00D75425" w14:paraId="6536963E" w14:textId="77777777" w:rsidTr="0019007C">
        <w:trPr>
          <w:trHeight w:val="4626"/>
        </w:trPr>
        <w:tc>
          <w:tcPr>
            <w:tcW w:w="6000" w:type="dxa"/>
            <w:shd w:val="clear" w:color="auto" w:fill="FFFFFF"/>
          </w:tcPr>
          <w:p w14:paraId="3ACB0A18" w14:textId="5B0332A5" w:rsidR="00D75425" w:rsidRPr="00D75425" w:rsidRDefault="00D75425">
            <w:pPr>
              <w:jc w:val="both"/>
              <w:rPr>
                <w:rFonts w:ascii="GHEA Grapalat" w:eastAsia="GHEA Grapalat" w:hAnsi="GHEA Grapalat" w:cs="GHEA Grapalat"/>
                <w:sz w:val="24"/>
                <w:szCs w:val="24"/>
              </w:rPr>
            </w:pPr>
            <w:r>
              <w:rPr>
                <w:rFonts w:ascii="GHEA Grapalat" w:eastAsia="GHEA Grapalat" w:hAnsi="GHEA Grapalat" w:cs="GHEA Grapalat"/>
                <w:sz w:val="24"/>
                <w:szCs w:val="24"/>
              </w:rPr>
              <w:t>17</w:t>
            </w:r>
            <w:r w:rsidRPr="00D75425">
              <w:rPr>
                <w:rFonts w:ascii="Cambria Math" w:eastAsia="GHEA Grapalat" w:hAnsi="Cambria Math" w:cs="Cambria Math"/>
                <w:sz w:val="24"/>
                <w:szCs w:val="24"/>
              </w:rPr>
              <w:t>․</w:t>
            </w:r>
            <w:r w:rsidRPr="00D75425">
              <w:rPr>
                <w:rFonts w:ascii="GHEA Grapalat" w:eastAsia="GHEA Grapalat" w:hAnsi="GHEA Grapalat" w:cs="GHEA Grapalat"/>
                <w:sz w:val="24"/>
                <w:szCs w:val="24"/>
              </w:rPr>
              <w:t xml:space="preserve">  Անընդունելի են ՀՀ արտաքին գործերի նախարարության վերաբերյալ ռազմավարության նախագծի 36-րդ, 38-րդ, 40-րդ և 102-րդ կետերում տեղ գտած գնահատականներն ու բնորոշումները: Քննարկման առարկա են նաև միջոցառումների ծրագրի 5.3.2 կետում ներառված ձևակերպումները:</w:t>
            </w:r>
          </w:p>
        </w:tc>
        <w:tc>
          <w:tcPr>
            <w:tcW w:w="4890" w:type="dxa"/>
            <w:shd w:val="clear" w:color="auto" w:fill="FFFFFF"/>
          </w:tcPr>
          <w:p w14:paraId="3AA2882C" w14:textId="77777777" w:rsidR="00D75425" w:rsidRDefault="00443CFE">
            <w:pPr>
              <w:rPr>
                <w:rFonts w:ascii="Cambria Math" w:eastAsia="GHEA Grapalat" w:hAnsi="Cambria Math" w:cs="GHEA Grapalat"/>
                <w:b/>
                <w:bCs/>
                <w:sz w:val="24"/>
                <w:szCs w:val="24"/>
              </w:rPr>
            </w:pPr>
            <w:r>
              <w:rPr>
                <w:rFonts w:ascii="GHEA Grapalat" w:eastAsia="GHEA Grapalat" w:hAnsi="GHEA Grapalat" w:cs="GHEA Grapalat"/>
                <w:b/>
                <w:bCs/>
                <w:sz w:val="24"/>
                <w:szCs w:val="24"/>
              </w:rPr>
              <w:t>Ընդունվել է</w:t>
            </w:r>
            <w:r>
              <w:rPr>
                <w:rFonts w:ascii="Cambria Math" w:eastAsia="GHEA Grapalat" w:hAnsi="Cambria Math" w:cs="GHEA Grapalat"/>
                <w:b/>
                <w:bCs/>
                <w:sz w:val="24"/>
                <w:szCs w:val="24"/>
              </w:rPr>
              <w:t>․</w:t>
            </w:r>
          </w:p>
          <w:p w14:paraId="51C85F30" w14:textId="77777777" w:rsidR="00443CFE" w:rsidRPr="00443CFE" w:rsidRDefault="00443CFE">
            <w:pPr>
              <w:rPr>
                <w:rFonts w:ascii="GHEA Grapalat" w:eastAsia="GHEA Grapalat" w:hAnsi="GHEA Grapalat" w:cs="GHEA Grapalat"/>
                <w:sz w:val="24"/>
                <w:szCs w:val="24"/>
              </w:rPr>
            </w:pPr>
          </w:p>
          <w:p w14:paraId="1A4F09C5" w14:textId="58B12798" w:rsidR="00443CFE" w:rsidRPr="00443CFE" w:rsidRDefault="00443CFE">
            <w:pPr>
              <w:rPr>
                <w:rFonts w:ascii="Cambria Math" w:eastAsia="GHEA Grapalat" w:hAnsi="Cambria Math" w:cs="GHEA Grapalat"/>
                <w:b/>
                <w:bCs/>
                <w:sz w:val="24"/>
                <w:szCs w:val="24"/>
              </w:rPr>
            </w:pPr>
            <w:r w:rsidRPr="00443CFE">
              <w:rPr>
                <w:rFonts w:ascii="GHEA Grapalat" w:eastAsia="GHEA Grapalat" w:hAnsi="GHEA Grapalat" w:cs="GHEA Grapalat"/>
                <w:sz w:val="24"/>
                <w:szCs w:val="24"/>
              </w:rPr>
              <w:t>Հաշվի առնելով ձևակերպումների շեշտակի լինելը՝ պարբերությունները վերախմբագրվել են։ Սակայն հարկ է նշել, որ պատկերը լիարժեք ներկայացնելու նպատակով ներկայացված են եղել առկա թերությունները և հնարավորությունների ոչ բավարար արդյունավետ կիրառումը</w:t>
            </w:r>
            <w:r>
              <w:rPr>
                <w:rFonts w:ascii="Cambria Math" w:eastAsia="GHEA Grapalat" w:hAnsi="Cambria Math" w:cs="GHEA Grapalat"/>
                <w:b/>
                <w:bCs/>
                <w:sz w:val="24"/>
                <w:szCs w:val="24"/>
              </w:rPr>
              <w:t xml:space="preserve">։ </w:t>
            </w:r>
          </w:p>
        </w:tc>
      </w:tr>
      <w:tr w:rsidR="00D75425" w14:paraId="64E203EA" w14:textId="77777777" w:rsidTr="0019007C">
        <w:trPr>
          <w:trHeight w:val="4626"/>
        </w:trPr>
        <w:tc>
          <w:tcPr>
            <w:tcW w:w="6000" w:type="dxa"/>
            <w:shd w:val="clear" w:color="auto" w:fill="FFFFFF"/>
          </w:tcPr>
          <w:p w14:paraId="73107B4E" w14:textId="52DB90F1" w:rsidR="00D75425" w:rsidRPr="00D75425" w:rsidRDefault="00D75425">
            <w:pPr>
              <w:jc w:val="both"/>
              <w:rPr>
                <w:rFonts w:ascii="Cambria Math" w:eastAsia="GHEA Grapalat" w:hAnsi="Cambria Math" w:cs="GHEA Grapalat"/>
                <w:sz w:val="24"/>
                <w:szCs w:val="24"/>
              </w:rPr>
            </w:pPr>
            <w:r>
              <w:rPr>
                <w:rFonts w:ascii="GHEA Grapalat" w:eastAsia="GHEA Grapalat" w:hAnsi="GHEA Grapalat" w:cs="GHEA Grapalat"/>
                <w:sz w:val="24"/>
                <w:szCs w:val="24"/>
              </w:rPr>
              <w:t>18</w:t>
            </w:r>
            <w:r>
              <w:rPr>
                <w:rFonts w:ascii="Cambria Math" w:eastAsia="GHEA Grapalat" w:hAnsi="Cambria Math" w:cs="GHEA Grapalat"/>
                <w:sz w:val="24"/>
                <w:szCs w:val="24"/>
              </w:rPr>
              <w:t xml:space="preserve">․ </w:t>
            </w:r>
            <w:r>
              <w:rPr>
                <w:rFonts w:ascii="GHEA Grapalat" w:hAnsi="GHEA Grapalat" w:cs="Times New Roman"/>
                <w:szCs w:val="24"/>
              </w:rPr>
              <w:t xml:space="preserve"> Միևնույն ժամանակ, փաստաթղթերի լրամշակման հետագա փուլերում՝ արտաքին քաղաքականությանը վերաբերող մասերում խնդրում ենք ուշադրություն դարձնել ՀՀ կառավարության 18.11.2021թ. «Հայաստանի Հանրապետության կառավարության 2021-2026 թվականների գործունեության միջոցառումների ծրագիրը հաստատելու մասին» N 1902-Լ որոշմամբ հաստատված և ՀՀ կառավարության 2024թ. դեկտեմբերի 19-ի N2045-Լ որոշմամբ փոփոխված N 1 հավելվածի «Արտաքին գործերի նախարարություն» բաժնում տեղ գտած ձևակերպումներին:  </w:t>
            </w:r>
          </w:p>
        </w:tc>
        <w:tc>
          <w:tcPr>
            <w:tcW w:w="4890" w:type="dxa"/>
            <w:shd w:val="clear" w:color="auto" w:fill="FFFFFF"/>
          </w:tcPr>
          <w:p w14:paraId="5A575EF0" w14:textId="77777777" w:rsidR="00D75425" w:rsidRPr="00B374C5" w:rsidRDefault="00D75425">
            <w:pPr>
              <w:rPr>
                <w:rFonts w:ascii="GHEA Grapalat" w:eastAsia="GHEA Grapalat" w:hAnsi="GHEA Grapalat" w:cs="GHEA Grapalat"/>
                <w:b/>
                <w:bCs/>
                <w:sz w:val="24"/>
                <w:szCs w:val="24"/>
              </w:rPr>
            </w:pPr>
          </w:p>
        </w:tc>
      </w:tr>
      <w:tr w:rsidR="0019007C" w14:paraId="675FBAA2" w14:textId="77777777" w:rsidTr="0019007C">
        <w:trPr>
          <w:trHeight w:val="91"/>
        </w:trPr>
        <w:tc>
          <w:tcPr>
            <w:tcW w:w="6000" w:type="dxa"/>
            <w:vMerge w:val="restart"/>
            <w:shd w:val="clear" w:color="auto" w:fill="A6A6A6" w:themeFill="background1" w:themeFillShade="A6"/>
          </w:tcPr>
          <w:p w14:paraId="5954D1C2" w14:textId="35A10446" w:rsidR="0019007C" w:rsidRPr="0019007C" w:rsidRDefault="0019007C" w:rsidP="0019007C">
            <w:pPr>
              <w:ind w:left="360"/>
              <w:rPr>
                <w:rFonts w:ascii="GHEA Grapalat" w:eastAsia="GHEA Grapalat" w:hAnsi="GHEA Grapalat" w:cs="GHEA Grapalat"/>
                <w:sz w:val="24"/>
                <w:szCs w:val="24"/>
              </w:rPr>
            </w:pPr>
            <w:r>
              <w:rPr>
                <w:rFonts w:ascii="GHEA Grapalat" w:eastAsia="GHEA Grapalat" w:hAnsi="GHEA Grapalat" w:cs="GHEA Grapalat"/>
                <w:sz w:val="24"/>
                <w:szCs w:val="24"/>
                <w:lang w:val="en-US"/>
              </w:rPr>
              <w:t xml:space="preserve">14. </w:t>
            </w:r>
            <w:r>
              <w:rPr>
                <w:rFonts w:ascii="GHEA Grapalat" w:eastAsia="GHEA Grapalat" w:hAnsi="GHEA Grapalat" w:cs="GHEA Grapalat"/>
                <w:sz w:val="24"/>
                <w:szCs w:val="24"/>
              </w:rPr>
              <w:t xml:space="preserve">Ֆինանսների նախարարություն </w:t>
            </w:r>
          </w:p>
        </w:tc>
        <w:tc>
          <w:tcPr>
            <w:tcW w:w="4890" w:type="dxa"/>
            <w:shd w:val="clear" w:color="auto" w:fill="A6A6A6" w:themeFill="background1" w:themeFillShade="A6"/>
          </w:tcPr>
          <w:p w14:paraId="25FFF4D1" w14:textId="58074D56" w:rsidR="0019007C" w:rsidRDefault="00D3226D" w:rsidP="008035F9">
            <w:pPr>
              <w:ind w:left="360"/>
              <w:jc w:val="center"/>
              <w:rPr>
                <w:rFonts w:ascii="GHEA Grapalat" w:eastAsia="GHEA Grapalat" w:hAnsi="GHEA Grapalat" w:cs="GHEA Grapalat"/>
                <w:sz w:val="24"/>
                <w:szCs w:val="24"/>
              </w:rPr>
            </w:pPr>
            <w:r>
              <w:rPr>
                <w:rFonts w:ascii="GHEA Grapalat" w:eastAsia="GHEA Grapalat" w:hAnsi="GHEA Grapalat" w:cs="GHEA Grapalat"/>
                <w:sz w:val="24"/>
                <w:szCs w:val="24"/>
              </w:rPr>
              <w:t>09</w:t>
            </w:r>
            <w:r w:rsidRPr="008035F9">
              <w:rPr>
                <w:rFonts w:ascii="Cambria Math" w:eastAsia="GHEA Grapalat" w:hAnsi="Cambria Math" w:cs="Cambria Math"/>
                <w:sz w:val="24"/>
                <w:szCs w:val="24"/>
              </w:rPr>
              <w:t>․</w:t>
            </w:r>
            <w:r w:rsidRPr="008035F9">
              <w:rPr>
                <w:rFonts w:ascii="GHEA Grapalat" w:eastAsia="GHEA Grapalat" w:hAnsi="GHEA Grapalat" w:cs="GHEA Grapalat"/>
                <w:sz w:val="24"/>
                <w:szCs w:val="24"/>
              </w:rPr>
              <w:t>04</w:t>
            </w:r>
            <w:r w:rsidRPr="008035F9">
              <w:rPr>
                <w:rFonts w:ascii="Cambria Math" w:eastAsia="GHEA Grapalat" w:hAnsi="Cambria Math" w:cs="Cambria Math"/>
                <w:sz w:val="24"/>
                <w:szCs w:val="24"/>
              </w:rPr>
              <w:t>․</w:t>
            </w:r>
            <w:r w:rsidRPr="008035F9">
              <w:rPr>
                <w:rFonts w:ascii="GHEA Grapalat" w:eastAsia="GHEA Grapalat" w:hAnsi="GHEA Grapalat" w:cs="GHEA Grapalat"/>
                <w:sz w:val="24"/>
                <w:szCs w:val="24"/>
              </w:rPr>
              <w:t>2025</w:t>
            </w:r>
          </w:p>
        </w:tc>
      </w:tr>
      <w:tr w:rsidR="0019007C" w14:paraId="283589D8" w14:textId="77777777" w:rsidTr="0019007C">
        <w:trPr>
          <w:trHeight w:val="93"/>
        </w:trPr>
        <w:tc>
          <w:tcPr>
            <w:tcW w:w="6000" w:type="dxa"/>
            <w:vMerge/>
            <w:shd w:val="clear" w:color="auto" w:fill="A6A6A6" w:themeFill="background1" w:themeFillShade="A6"/>
          </w:tcPr>
          <w:p w14:paraId="01D91141" w14:textId="77777777" w:rsidR="0019007C" w:rsidRDefault="0019007C" w:rsidP="0019007C">
            <w:pPr>
              <w:ind w:left="360"/>
              <w:rPr>
                <w:rFonts w:ascii="GHEA Grapalat" w:eastAsia="GHEA Grapalat" w:hAnsi="GHEA Grapalat" w:cs="GHEA Grapalat"/>
                <w:sz w:val="24"/>
                <w:szCs w:val="24"/>
              </w:rPr>
            </w:pPr>
          </w:p>
        </w:tc>
        <w:tc>
          <w:tcPr>
            <w:tcW w:w="4890" w:type="dxa"/>
            <w:shd w:val="clear" w:color="auto" w:fill="A6A6A6" w:themeFill="background1" w:themeFillShade="A6"/>
          </w:tcPr>
          <w:p w14:paraId="7F778BA7" w14:textId="6562939E" w:rsidR="0019007C" w:rsidRPr="008035F9" w:rsidRDefault="002A0086" w:rsidP="008035F9">
            <w:pPr>
              <w:ind w:left="360"/>
              <w:jc w:val="center"/>
              <w:rPr>
                <w:rFonts w:ascii="Cambria Math" w:eastAsia="GHEA Grapalat" w:hAnsi="Cambria Math" w:cs="GHEA Grapalat"/>
                <w:sz w:val="24"/>
                <w:szCs w:val="24"/>
              </w:rPr>
            </w:pPr>
            <w:r w:rsidRPr="002A0086">
              <w:rPr>
                <w:rFonts w:ascii="GHEA Grapalat" w:eastAsia="GHEA Grapalat" w:hAnsi="GHEA Grapalat" w:cs="GHEA Grapalat"/>
                <w:sz w:val="24"/>
                <w:szCs w:val="24"/>
              </w:rPr>
              <w:t>01/9/7636-2025</w:t>
            </w:r>
          </w:p>
        </w:tc>
      </w:tr>
      <w:tr w:rsidR="0019007C" w14:paraId="7879AE83" w14:textId="77777777">
        <w:trPr>
          <w:trHeight w:val="1385"/>
        </w:trPr>
        <w:tc>
          <w:tcPr>
            <w:tcW w:w="6000" w:type="dxa"/>
            <w:shd w:val="clear" w:color="auto" w:fill="FFFFFF"/>
          </w:tcPr>
          <w:p w14:paraId="6D6545C9" w14:textId="311551E4" w:rsidR="0019007C" w:rsidRPr="007B0F20" w:rsidRDefault="0019007C" w:rsidP="008035F9">
            <w:pPr>
              <w:spacing w:line="360" w:lineRule="auto"/>
              <w:ind w:firstLine="567"/>
              <w:rPr>
                <w:rFonts w:ascii="GHEA Grapalat" w:hAnsi="GHEA Grapalat" w:cs="Arial AMU"/>
                <w:b/>
                <w:i/>
                <w:sz w:val="24"/>
                <w:szCs w:val="24"/>
              </w:rPr>
            </w:pPr>
            <w:r>
              <w:rPr>
                <w:rFonts w:ascii="GHEA Grapalat" w:eastAsia="GHEA Grapalat" w:hAnsi="GHEA Grapalat" w:cs="GHEA Grapalat"/>
                <w:sz w:val="24"/>
                <w:szCs w:val="24"/>
              </w:rPr>
              <w:t>1</w:t>
            </w:r>
            <w:r>
              <w:rPr>
                <w:rFonts w:ascii="Cambria Math" w:eastAsia="GHEA Grapalat" w:hAnsi="Cambria Math" w:cs="GHEA Grapalat"/>
                <w:sz w:val="24"/>
                <w:szCs w:val="24"/>
              </w:rPr>
              <w:t xml:space="preserve">․ </w:t>
            </w:r>
            <w:r w:rsidRPr="007B0F20">
              <w:rPr>
                <w:rFonts w:ascii="GHEA Grapalat" w:hAnsi="GHEA Grapalat" w:cs="Franklin Gothic Medium Cond"/>
                <w:b/>
                <w:i/>
                <w:sz w:val="24"/>
                <w:szCs w:val="24"/>
              </w:rPr>
              <w:t xml:space="preserve"> Նախագծի 1-ին կետի 1-ին ենթակետով հաստատվող՝ </w:t>
            </w:r>
            <w:r w:rsidRPr="007B0F20">
              <w:rPr>
                <w:rFonts w:ascii="GHEA Grapalat" w:eastAsia="Times New Roman" w:hAnsi="GHEA Grapalat"/>
                <w:b/>
                <w:i/>
                <w:sz w:val="24"/>
                <w:szCs w:val="24"/>
                <w:bdr w:val="none" w:sz="0" w:space="0" w:color="auto" w:frame="1"/>
              </w:rPr>
              <w:t>Հայաստանի Հան</w:t>
            </w:r>
            <w:r w:rsidRPr="007B0F20">
              <w:rPr>
                <w:rFonts w:ascii="GHEA Grapalat" w:eastAsia="Times New Roman" w:hAnsi="GHEA Grapalat"/>
                <w:b/>
                <w:i/>
                <w:sz w:val="24"/>
                <w:szCs w:val="24"/>
                <w:bdr w:val="none" w:sz="0" w:space="0" w:color="auto" w:frame="1"/>
              </w:rPr>
              <w:softHyphen/>
              <w:t>րա</w:t>
            </w:r>
            <w:r w:rsidRPr="007B0F20">
              <w:rPr>
                <w:rFonts w:ascii="GHEA Grapalat" w:eastAsia="Times New Roman" w:hAnsi="GHEA Grapalat"/>
                <w:b/>
                <w:i/>
                <w:sz w:val="24"/>
                <w:szCs w:val="24"/>
                <w:bdr w:val="none" w:sz="0" w:space="0" w:color="auto" w:frame="1"/>
              </w:rPr>
              <w:softHyphen/>
              <w:t>պե</w:t>
            </w:r>
            <w:r w:rsidRPr="007B0F20">
              <w:rPr>
                <w:rFonts w:ascii="GHEA Grapalat" w:eastAsia="Times New Roman" w:hAnsi="GHEA Grapalat"/>
                <w:b/>
                <w:i/>
                <w:sz w:val="24"/>
                <w:szCs w:val="24"/>
                <w:bdr w:val="none" w:sz="0" w:space="0" w:color="auto" w:frame="1"/>
              </w:rPr>
              <w:softHyphen/>
              <w:t>տութ</w:t>
            </w:r>
            <w:r w:rsidRPr="007B0F20">
              <w:rPr>
                <w:rFonts w:ascii="GHEA Grapalat" w:eastAsia="Times New Roman" w:hAnsi="GHEA Grapalat"/>
                <w:b/>
                <w:i/>
                <w:sz w:val="24"/>
                <w:szCs w:val="24"/>
                <w:bdr w:val="none" w:sz="0" w:space="0" w:color="auto" w:frame="1"/>
              </w:rPr>
              <w:softHyphen/>
              <w:t>յան արտահանման խթանման 2025-2030թթ.</w:t>
            </w:r>
            <w:r w:rsidRPr="007B0F20">
              <w:rPr>
                <w:rFonts w:ascii="GHEA Grapalat" w:eastAsia="Microsoft JhengHei" w:hAnsi="GHEA Grapalat" w:cs="Microsoft JhengHei"/>
                <w:b/>
                <w:i/>
                <w:sz w:val="24"/>
                <w:szCs w:val="24"/>
                <w:bdr w:val="none" w:sz="0" w:space="0" w:color="auto" w:frame="1"/>
              </w:rPr>
              <w:t xml:space="preserve"> ռազմավարության</w:t>
            </w:r>
            <w:r w:rsidRPr="007B0F20">
              <w:rPr>
                <w:rFonts w:ascii="GHEA Grapalat" w:hAnsi="GHEA Grapalat" w:cs="Arial AMU"/>
                <w:b/>
                <w:i/>
                <w:sz w:val="24"/>
                <w:szCs w:val="24"/>
              </w:rPr>
              <w:t xml:space="preserve"> վերաբերյալ.</w:t>
            </w:r>
          </w:p>
          <w:p w14:paraId="61332DAC" w14:textId="77777777" w:rsidR="0019007C" w:rsidRPr="005C36B9" w:rsidRDefault="0019007C" w:rsidP="008035F9">
            <w:pPr>
              <w:spacing w:line="360" w:lineRule="auto"/>
              <w:ind w:firstLine="567"/>
              <w:rPr>
                <w:rFonts w:ascii="GHEA Grapalat" w:eastAsia="GHEA Grapalat" w:hAnsi="GHEA Grapalat" w:cs="GHEA Grapalat"/>
                <w:color w:val="000000"/>
                <w:kern w:val="2"/>
                <w:sz w:val="24"/>
                <w:szCs w:val="24"/>
              </w:rPr>
            </w:pPr>
            <w:r w:rsidRPr="007B0F20">
              <w:rPr>
                <w:rFonts w:ascii="GHEA Grapalat" w:hAnsi="GHEA Grapalat" w:cs="Arial AMU"/>
                <w:sz w:val="24"/>
                <w:szCs w:val="24"/>
              </w:rPr>
              <w:t>Ռազմավարության 99-րդ կետով սահմանված` Շ</w:t>
            </w:r>
            <w:r w:rsidRPr="005C36B9">
              <w:rPr>
                <w:rFonts w:ascii="GHEA Grapalat" w:eastAsia="GHEA Grapalat" w:hAnsi="GHEA Grapalat" w:cs="GHEA Grapalat"/>
                <w:color w:val="000000"/>
                <w:kern w:val="2"/>
                <w:sz w:val="24"/>
                <w:szCs w:val="24"/>
              </w:rPr>
              <w:t>ուկաների ընդլայնման և նոր հաճա</w:t>
            </w:r>
            <w:r w:rsidRPr="005C36B9">
              <w:rPr>
                <w:rFonts w:ascii="GHEA Grapalat" w:eastAsia="GHEA Grapalat" w:hAnsi="GHEA Grapalat" w:cs="GHEA Grapalat"/>
                <w:color w:val="000000"/>
                <w:kern w:val="2"/>
                <w:sz w:val="24"/>
                <w:szCs w:val="24"/>
              </w:rPr>
              <w:softHyphen/>
              <w:t>խորդ</w:t>
            </w:r>
            <w:r w:rsidRPr="005C36B9">
              <w:rPr>
                <w:rFonts w:ascii="GHEA Grapalat" w:eastAsia="GHEA Grapalat" w:hAnsi="GHEA Grapalat" w:cs="GHEA Grapalat"/>
                <w:color w:val="000000"/>
                <w:kern w:val="2"/>
                <w:sz w:val="24"/>
                <w:szCs w:val="24"/>
              </w:rPr>
              <w:softHyphen/>
            </w:r>
            <w:r w:rsidRPr="005C36B9">
              <w:rPr>
                <w:rFonts w:ascii="GHEA Grapalat" w:eastAsia="GHEA Grapalat" w:hAnsi="GHEA Grapalat" w:cs="GHEA Grapalat"/>
                <w:color w:val="000000"/>
                <w:kern w:val="2"/>
                <w:sz w:val="24"/>
                <w:szCs w:val="24"/>
              </w:rPr>
              <w:softHyphen/>
              <w:t>ների ներգրավման Ռազմավարական 4-րդ նպատակի</w:t>
            </w:r>
            <w:r w:rsidRPr="005C36B9">
              <w:rPr>
                <w:rFonts w:ascii="GHEA Grapalat" w:eastAsia="GHEA Grapalat" w:hAnsi="GHEA Grapalat" w:cs="GHEA Grapalat"/>
                <w:b/>
                <w:color w:val="000000"/>
                <w:kern w:val="2"/>
                <w:sz w:val="24"/>
                <w:szCs w:val="24"/>
              </w:rPr>
              <w:t xml:space="preserve"> </w:t>
            </w:r>
            <w:r w:rsidRPr="005C36B9">
              <w:rPr>
                <w:rFonts w:ascii="GHEA Grapalat" w:eastAsia="GHEA Grapalat" w:hAnsi="GHEA Grapalat" w:cs="Sylfaen"/>
                <w:color w:val="000000"/>
                <w:kern w:val="2"/>
                <w:sz w:val="24"/>
                <w:szCs w:val="24"/>
              </w:rPr>
              <w:t>իրագործմանն</w:t>
            </w:r>
            <w:r w:rsidRPr="005C36B9">
              <w:rPr>
                <w:rFonts w:ascii="GHEA Grapalat" w:eastAsia="GHEA Grapalat" w:hAnsi="GHEA Grapalat" w:cs="GHEA Grapalat"/>
                <w:color w:val="000000"/>
                <w:kern w:val="2"/>
                <w:sz w:val="24"/>
                <w:szCs w:val="24"/>
              </w:rPr>
              <w:t xml:space="preserve"> </w:t>
            </w:r>
            <w:r w:rsidRPr="005C36B9">
              <w:rPr>
                <w:rFonts w:ascii="GHEA Grapalat" w:eastAsia="GHEA Grapalat" w:hAnsi="GHEA Grapalat" w:cs="Sylfaen"/>
                <w:color w:val="000000"/>
                <w:kern w:val="2"/>
                <w:sz w:val="24"/>
                <w:szCs w:val="24"/>
              </w:rPr>
              <w:t>ուղղված </w:t>
            </w:r>
            <w:r w:rsidRPr="005C36B9">
              <w:rPr>
                <w:rFonts w:ascii="GHEA Grapalat" w:eastAsia="GHEA Grapalat" w:hAnsi="GHEA Grapalat" w:cs="GHEA Grapalat"/>
                <w:color w:val="000000"/>
                <w:kern w:val="2"/>
                <w:sz w:val="24"/>
                <w:szCs w:val="24"/>
              </w:rPr>
              <w:t>Շուկայի ուսումնասիրության և շուկա մուտք գործելու 4.1-րդ ծրագրի</w:t>
            </w:r>
            <w:r w:rsidRPr="005C36B9">
              <w:rPr>
                <w:rFonts w:ascii="GHEA Grapalat" w:eastAsia="GHEA Grapalat" w:hAnsi="GHEA Grapalat" w:cs="GHEA Grapalat"/>
                <w:b/>
                <w:color w:val="000000"/>
                <w:kern w:val="2"/>
                <w:sz w:val="24"/>
                <w:szCs w:val="24"/>
              </w:rPr>
              <w:t xml:space="preserve"> </w:t>
            </w:r>
            <w:r w:rsidRPr="005C36B9">
              <w:rPr>
                <w:rFonts w:ascii="GHEA Grapalat" w:eastAsia="GHEA Grapalat" w:hAnsi="GHEA Grapalat" w:cs="GHEA Grapalat"/>
                <w:color w:val="000000"/>
                <w:kern w:val="2"/>
                <w:sz w:val="24"/>
                <w:szCs w:val="24"/>
              </w:rPr>
              <w:t>Արդյունք բաժնում նշվում</w:t>
            </w:r>
            <w:r w:rsidRPr="005C36B9">
              <w:rPr>
                <w:rFonts w:ascii="GHEA Grapalat" w:eastAsia="GHEA Grapalat" w:hAnsi="GHEA Grapalat" w:cs="GHEA Grapalat"/>
                <w:b/>
                <w:color w:val="000000"/>
                <w:kern w:val="2"/>
                <w:sz w:val="24"/>
                <w:szCs w:val="24"/>
              </w:rPr>
              <w:t xml:space="preserve"> </w:t>
            </w:r>
            <w:r w:rsidRPr="005C36B9">
              <w:rPr>
                <w:rFonts w:ascii="GHEA Grapalat" w:eastAsia="GHEA Grapalat" w:hAnsi="GHEA Grapalat" w:cs="GHEA Grapalat"/>
                <w:color w:val="000000"/>
                <w:kern w:val="2"/>
                <w:sz w:val="24"/>
                <w:szCs w:val="24"/>
              </w:rPr>
              <w:t>է, որ  ֆինանսական խթաններ կստեղծվեն Հայաստանի արտահանողների կողմից միջազ</w:t>
            </w:r>
            <w:r w:rsidRPr="005C36B9">
              <w:rPr>
                <w:rFonts w:ascii="GHEA Grapalat" w:eastAsia="GHEA Grapalat" w:hAnsi="GHEA Grapalat" w:cs="GHEA Grapalat"/>
                <w:color w:val="000000"/>
                <w:kern w:val="2"/>
                <w:sz w:val="24"/>
                <w:szCs w:val="24"/>
              </w:rPr>
              <w:softHyphen/>
            </w:r>
            <w:r w:rsidRPr="005C36B9">
              <w:rPr>
                <w:rFonts w:ascii="GHEA Grapalat" w:eastAsia="GHEA Grapalat" w:hAnsi="GHEA Grapalat" w:cs="GHEA Grapalat"/>
                <w:color w:val="000000"/>
                <w:kern w:val="2"/>
                <w:sz w:val="24"/>
                <w:szCs w:val="24"/>
              </w:rPr>
              <w:softHyphen/>
            </w:r>
            <w:r w:rsidRPr="005C36B9">
              <w:rPr>
                <w:rFonts w:ascii="GHEA Grapalat" w:eastAsia="GHEA Grapalat" w:hAnsi="GHEA Grapalat" w:cs="GHEA Grapalat"/>
                <w:color w:val="000000"/>
                <w:kern w:val="2"/>
                <w:sz w:val="24"/>
                <w:szCs w:val="24"/>
              </w:rPr>
              <w:softHyphen/>
              <w:t>գա</w:t>
            </w:r>
            <w:r w:rsidRPr="005C36B9">
              <w:rPr>
                <w:rFonts w:ascii="GHEA Grapalat" w:eastAsia="GHEA Grapalat" w:hAnsi="GHEA Grapalat" w:cs="GHEA Grapalat"/>
                <w:color w:val="000000"/>
                <w:kern w:val="2"/>
                <w:sz w:val="24"/>
                <w:szCs w:val="24"/>
              </w:rPr>
              <w:softHyphen/>
              <w:t>յին շուկաների վերաբերյալ հետազոտություններ ձեռք բերելու համար, ինչը թույլ կտա նրանց ավելի արդյունավետ բիզնես ռազմավարություն մշակելու թիրախային շուկա</w:t>
            </w:r>
            <w:r w:rsidRPr="005C36B9">
              <w:rPr>
                <w:rFonts w:ascii="GHEA Grapalat" w:eastAsia="GHEA Grapalat" w:hAnsi="GHEA Grapalat" w:cs="GHEA Grapalat"/>
                <w:color w:val="000000"/>
                <w:kern w:val="2"/>
                <w:sz w:val="24"/>
                <w:szCs w:val="24"/>
              </w:rPr>
              <w:softHyphen/>
              <w:t>նե</w:t>
            </w:r>
            <w:r w:rsidRPr="005C36B9">
              <w:rPr>
                <w:rFonts w:ascii="GHEA Grapalat" w:eastAsia="GHEA Grapalat" w:hAnsi="GHEA Grapalat" w:cs="GHEA Grapalat"/>
                <w:color w:val="000000"/>
                <w:kern w:val="2"/>
                <w:sz w:val="24"/>
                <w:szCs w:val="24"/>
              </w:rPr>
              <w:softHyphen/>
              <w:t xml:space="preserve">րում։ Կմշակվեն ֆինանսական, </w:t>
            </w:r>
            <w:r w:rsidRPr="005C36B9">
              <w:rPr>
                <w:rFonts w:ascii="GHEA Grapalat" w:eastAsia="GHEA Grapalat" w:hAnsi="GHEA Grapalat" w:cs="GHEA Grapalat"/>
                <w:b/>
                <w:color w:val="000000"/>
                <w:kern w:val="2"/>
                <w:sz w:val="24"/>
                <w:szCs w:val="24"/>
              </w:rPr>
              <w:t>հարկային</w:t>
            </w:r>
            <w:r w:rsidRPr="005C36B9">
              <w:rPr>
                <w:rFonts w:ascii="GHEA Grapalat" w:eastAsia="GHEA Grapalat" w:hAnsi="GHEA Grapalat" w:cs="GHEA Grapalat"/>
                <w:color w:val="000000"/>
                <w:kern w:val="2"/>
                <w:sz w:val="24"/>
                <w:szCs w:val="24"/>
              </w:rPr>
              <w:t xml:space="preserve"> և այլ խթաններ, օրինակ` նպատակային շուկա</w:t>
            </w:r>
            <w:r w:rsidRPr="005C36B9">
              <w:rPr>
                <w:rFonts w:ascii="GHEA Grapalat" w:eastAsia="GHEA Grapalat" w:hAnsi="GHEA Grapalat" w:cs="GHEA Grapalat"/>
                <w:color w:val="000000"/>
                <w:kern w:val="2"/>
                <w:sz w:val="24"/>
                <w:szCs w:val="24"/>
              </w:rPr>
              <w:softHyphen/>
              <w:t>նե</w:t>
            </w:r>
            <w:r w:rsidRPr="005C36B9">
              <w:rPr>
                <w:rFonts w:ascii="GHEA Grapalat" w:eastAsia="GHEA Grapalat" w:hAnsi="GHEA Grapalat" w:cs="GHEA Grapalat"/>
                <w:color w:val="000000"/>
                <w:kern w:val="2"/>
                <w:sz w:val="24"/>
                <w:szCs w:val="24"/>
              </w:rPr>
              <w:softHyphen/>
              <w:t>րում գործընկեր երկրների ներկայացուցիչների հետ հարաբերությունների զարգացման համար փոխա</w:t>
            </w:r>
            <w:r w:rsidRPr="005C36B9">
              <w:rPr>
                <w:rFonts w:ascii="GHEA Grapalat" w:eastAsia="GHEA Grapalat" w:hAnsi="GHEA Grapalat" w:cs="GHEA Grapalat"/>
                <w:color w:val="000000"/>
                <w:kern w:val="2"/>
                <w:sz w:val="24"/>
                <w:szCs w:val="24"/>
              </w:rPr>
              <w:softHyphen/>
              <w:t>դարձ այցելությունների դեպքում տեղային այցելության արժեքի 40%-ը կֆի</w:t>
            </w:r>
            <w:r w:rsidRPr="005C36B9">
              <w:rPr>
                <w:rFonts w:ascii="GHEA Grapalat" w:eastAsia="GHEA Grapalat" w:hAnsi="GHEA Grapalat" w:cs="GHEA Grapalat"/>
                <w:color w:val="000000"/>
                <w:kern w:val="2"/>
                <w:sz w:val="24"/>
                <w:szCs w:val="24"/>
              </w:rPr>
              <w:softHyphen/>
              <w:t>նան</w:t>
            </w:r>
            <w:r w:rsidRPr="005C36B9">
              <w:rPr>
                <w:rFonts w:ascii="GHEA Grapalat" w:eastAsia="GHEA Grapalat" w:hAnsi="GHEA Grapalat" w:cs="GHEA Grapalat"/>
                <w:color w:val="000000"/>
                <w:kern w:val="2"/>
                <w:sz w:val="24"/>
                <w:szCs w:val="24"/>
              </w:rPr>
              <w:softHyphen/>
            </w:r>
            <w:r w:rsidRPr="005C36B9">
              <w:rPr>
                <w:rFonts w:ascii="GHEA Grapalat" w:eastAsia="GHEA Grapalat" w:hAnsi="GHEA Grapalat" w:cs="GHEA Grapalat"/>
                <w:color w:val="000000"/>
                <w:kern w:val="2"/>
                <w:sz w:val="24"/>
                <w:szCs w:val="24"/>
              </w:rPr>
              <w:softHyphen/>
            </w:r>
            <w:r w:rsidRPr="005C36B9">
              <w:rPr>
                <w:rFonts w:ascii="GHEA Grapalat" w:eastAsia="GHEA Grapalat" w:hAnsi="GHEA Grapalat" w:cs="GHEA Grapalat"/>
                <w:color w:val="000000"/>
                <w:kern w:val="2"/>
                <w:sz w:val="24"/>
                <w:szCs w:val="24"/>
              </w:rPr>
              <w:softHyphen/>
              <w:t>սա</w:t>
            </w:r>
            <w:r w:rsidRPr="005C36B9">
              <w:rPr>
                <w:rFonts w:ascii="GHEA Grapalat" w:eastAsia="GHEA Grapalat" w:hAnsi="GHEA Grapalat" w:cs="GHEA Grapalat"/>
                <w:color w:val="000000"/>
                <w:kern w:val="2"/>
                <w:sz w:val="24"/>
                <w:szCs w:val="24"/>
              </w:rPr>
              <w:softHyphen/>
              <w:t>վորվի ՀՀ կառավարության կողմից:</w:t>
            </w:r>
          </w:p>
          <w:p w14:paraId="036C10DB" w14:textId="77777777" w:rsidR="0019007C" w:rsidRPr="005C36B9" w:rsidRDefault="0019007C" w:rsidP="008035F9">
            <w:pPr>
              <w:spacing w:line="360" w:lineRule="auto"/>
              <w:ind w:firstLine="567"/>
              <w:rPr>
                <w:rFonts w:ascii="GHEA Grapalat" w:eastAsia="GHEA Grapalat" w:hAnsi="GHEA Grapalat" w:cs="GHEA Grapalat"/>
                <w:color w:val="000000"/>
                <w:kern w:val="2"/>
                <w:sz w:val="24"/>
                <w:szCs w:val="24"/>
              </w:rPr>
            </w:pPr>
            <w:r w:rsidRPr="005C36B9">
              <w:rPr>
                <w:rFonts w:ascii="GHEA Grapalat" w:eastAsia="GHEA Grapalat" w:hAnsi="GHEA Grapalat" w:cs="GHEA Grapalat"/>
                <w:color w:val="000000"/>
                <w:kern w:val="2"/>
                <w:sz w:val="24"/>
                <w:szCs w:val="24"/>
              </w:rPr>
              <w:t>Այս առումով, հայտնում ենք, որ միևնույն նպատակին հասնելու համար նախատեսվում են և՛ հար</w:t>
            </w:r>
            <w:r w:rsidRPr="005C36B9">
              <w:rPr>
                <w:rFonts w:ascii="GHEA Grapalat" w:eastAsia="GHEA Grapalat" w:hAnsi="GHEA Grapalat" w:cs="GHEA Grapalat"/>
                <w:color w:val="000000"/>
                <w:kern w:val="2"/>
                <w:sz w:val="24"/>
                <w:szCs w:val="24"/>
              </w:rPr>
              <w:softHyphen/>
              <w:t>կային, և՛ բյուջետային աջակցության գործիքակազմեր: Ընդ որում, հետագա տեքստային մասում չի սահմանվում, թե ինչպիսի հարկային արտոնություններ և այլ խթաններ է նախա</w:t>
            </w:r>
            <w:r w:rsidRPr="005C36B9">
              <w:rPr>
                <w:rFonts w:ascii="GHEA Grapalat" w:eastAsia="GHEA Grapalat" w:hAnsi="GHEA Grapalat" w:cs="GHEA Grapalat"/>
                <w:color w:val="000000"/>
                <w:kern w:val="2"/>
                <w:sz w:val="24"/>
                <w:szCs w:val="24"/>
              </w:rPr>
              <w:softHyphen/>
              <w:t>տեսվում տրամադրել այդ նպատակով: Ավելին, հետագա տեքստային մասում նշվում է, որ այդ խթան</w:t>
            </w:r>
            <w:r w:rsidRPr="005C36B9">
              <w:rPr>
                <w:rFonts w:ascii="GHEA Grapalat" w:eastAsia="GHEA Grapalat" w:hAnsi="GHEA Grapalat" w:cs="GHEA Grapalat"/>
                <w:color w:val="000000"/>
                <w:kern w:val="2"/>
                <w:sz w:val="24"/>
                <w:szCs w:val="24"/>
              </w:rPr>
              <w:softHyphen/>
              <w:t>ները լինելու են ՀՀ կառավարության կողմից ֆինանսավորման տեսքով:</w:t>
            </w:r>
          </w:p>
          <w:p w14:paraId="16201208" w14:textId="5F8481D9" w:rsidR="0019007C" w:rsidRPr="0019007C" w:rsidRDefault="0019007C" w:rsidP="008035F9">
            <w:pPr>
              <w:spacing w:line="360" w:lineRule="auto"/>
              <w:ind w:firstLine="567"/>
              <w:rPr>
                <w:rFonts w:ascii="GHEA Grapalat" w:eastAsia="GHEA Grapalat" w:hAnsi="GHEA Grapalat" w:cs="GHEA Grapalat"/>
                <w:color w:val="000000"/>
                <w:kern w:val="2"/>
                <w:sz w:val="24"/>
                <w:szCs w:val="24"/>
              </w:rPr>
            </w:pPr>
            <w:r w:rsidRPr="005C36B9">
              <w:rPr>
                <w:rFonts w:ascii="GHEA Grapalat" w:eastAsia="GHEA Grapalat" w:hAnsi="GHEA Grapalat" w:cs="GHEA Grapalat"/>
                <w:color w:val="000000"/>
                <w:kern w:val="2"/>
                <w:sz w:val="24"/>
                <w:szCs w:val="24"/>
              </w:rPr>
              <w:t>Հաշվի առնելով վերոգրյալը՝ առաջարկում ենք ռազմավարության 99-րդ կետից հանել </w:t>
            </w:r>
            <w:r w:rsidRPr="005C36B9">
              <w:rPr>
                <w:rFonts w:ascii="GHEA Grapalat" w:eastAsia="GHEA Grapalat" w:hAnsi="GHEA Grapalat" w:cs="GHEA Grapalat"/>
                <w:b/>
                <w:i/>
                <w:color w:val="000000"/>
                <w:kern w:val="2"/>
                <w:sz w:val="24"/>
                <w:szCs w:val="24"/>
              </w:rPr>
              <w:t>հարկային</w:t>
            </w:r>
            <w:r w:rsidRPr="005C36B9">
              <w:rPr>
                <w:rFonts w:ascii="GHEA Grapalat" w:eastAsia="GHEA Grapalat" w:hAnsi="GHEA Grapalat" w:cs="GHEA Grapalat"/>
                <w:color w:val="000000"/>
                <w:kern w:val="2"/>
                <w:sz w:val="24"/>
                <w:szCs w:val="24"/>
              </w:rPr>
              <w:t xml:space="preserve"> և այլ խթաններ բառերը:</w:t>
            </w:r>
          </w:p>
        </w:tc>
        <w:tc>
          <w:tcPr>
            <w:tcW w:w="4890" w:type="dxa"/>
            <w:shd w:val="clear" w:color="auto" w:fill="FFFFFF"/>
          </w:tcPr>
          <w:p w14:paraId="1ABCA26F" w14:textId="77777777" w:rsidR="0019007C" w:rsidRPr="00B374C5" w:rsidRDefault="00C22F1E" w:rsidP="008035F9">
            <w:pPr>
              <w:spacing w:line="360" w:lineRule="auto"/>
              <w:rPr>
                <w:rFonts w:ascii="GHEA Grapalat" w:eastAsia="GHEA Grapalat" w:hAnsi="GHEA Grapalat" w:cs="GHEA Grapalat"/>
                <w:b/>
                <w:bCs/>
                <w:sz w:val="24"/>
                <w:szCs w:val="24"/>
              </w:rPr>
            </w:pPr>
            <w:r w:rsidRPr="00B374C5">
              <w:rPr>
                <w:rFonts w:ascii="GHEA Grapalat" w:eastAsia="GHEA Grapalat" w:hAnsi="GHEA Grapalat" w:cs="GHEA Grapalat"/>
                <w:b/>
                <w:bCs/>
                <w:sz w:val="24"/>
                <w:szCs w:val="24"/>
              </w:rPr>
              <w:t>Ընդունվել է։</w:t>
            </w:r>
          </w:p>
          <w:p w14:paraId="676067C4" w14:textId="25B7CFE6" w:rsidR="00C22F1E" w:rsidRDefault="003E5D88" w:rsidP="008035F9">
            <w:pPr>
              <w:spacing w:line="360" w:lineRule="auto"/>
              <w:rPr>
                <w:rFonts w:ascii="GHEA Grapalat" w:eastAsia="GHEA Grapalat" w:hAnsi="GHEA Grapalat" w:cs="GHEA Grapalat"/>
                <w:sz w:val="24"/>
                <w:szCs w:val="24"/>
              </w:rPr>
            </w:pPr>
            <w:r>
              <w:rPr>
                <w:rFonts w:ascii="GHEA Grapalat" w:eastAsia="GHEA Grapalat" w:hAnsi="GHEA Grapalat" w:cs="GHEA Grapalat"/>
                <w:sz w:val="24"/>
                <w:szCs w:val="24"/>
              </w:rPr>
              <w:t>Կատարվել է համապատասխան լրամշակում։</w:t>
            </w:r>
          </w:p>
        </w:tc>
      </w:tr>
      <w:tr w:rsidR="0019007C" w14:paraId="7DF8DD4C" w14:textId="77777777">
        <w:trPr>
          <w:trHeight w:val="1385"/>
        </w:trPr>
        <w:tc>
          <w:tcPr>
            <w:tcW w:w="6000" w:type="dxa"/>
            <w:shd w:val="clear" w:color="auto" w:fill="FFFFFF"/>
          </w:tcPr>
          <w:p w14:paraId="2BC8C576" w14:textId="0BB17B35" w:rsidR="00D3070E" w:rsidRPr="005C36B9" w:rsidRDefault="00D3070E" w:rsidP="008035F9">
            <w:pPr>
              <w:spacing w:line="360" w:lineRule="auto"/>
              <w:ind w:firstLine="567"/>
              <w:rPr>
                <w:rFonts w:ascii="GHEA Grapalat" w:eastAsia="GHEA Grapalat" w:hAnsi="GHEA Grapalat" w:cs="GHEA Grapalat"/>
                <w:b/>
                <w:i/>
                <w:color w:val="000000"/>
                <w:kern w:val="2"/>
                <w:sz w:val="24"/>
                <w:szCs w:val="24"/>
              </w:rPr>
            </w:pPr>
            <w:r>
              <w:rPr>
                <w:rFonts w:ascii="GHEA Grapalat" w:eastAsia="GHEA Grapalat" w:hAnsi="GHEA Grapalat" w:cs="GHEA Grapalat"/>
                <w:sz w:val="24"/>
                <w:szCs w:val="24"/>
              </w:rPr>
              <w:t>2</w:t>
            </w:r>
            <w:r>
              <w:rPr>
                <w:rFonts w:ascii="Cambria Math" w:eastAsia="GHEA Grapalat" w:hAnsi="Cambria Math" w:cs="GHEA Grapalat"/>
                <w:sz w:val="24"/>
                <w:szCs w:val="24"/>
              </w:rPr>
              <w:t xml:space="preserve">․ </w:t>
            </w:r>
            <w:r w:rsidRPr="007B0F20">
              <w:rPr>
                <w:rFonts w:ascii="GHEA Grapalat" w:hAnsi="GHEA Grapalat" w:cs="Franklin Gothic Medium Cond"/>
                <w:b/>
                <w:i/>
                <w:sz w:val="24"/>
                <w:szCs w:val="24"/>
              </w:rPr>
              <w:t xml:space="preserve"> Նախագծի 1-ին կետի 2-րդ ենթակետով հաստատվող՝ </w:t>
            </w:r>
            <w:r w:rsidRPr="007B0F20">
              <w:rPr>
                <w:rFonts w:ascii="GHEA Grapalat" w:hAnsi="GHEA Grapalat" w:cs="Arial AMU"/>
                <w:b/>
                <w:i/>
                <w:sz w:val="24"/>
                <w:szCs w:val="24"/>
              </w:rPr>
              <w:t>ռազմավարության կատա</w:t>
            </w:r>
            <w:r w:rsidRPr="007B0F20">
              <w:rPr>
                <w:rFonts w:ascii="GHEA Grapalat" w:hAnsi="GHEA Grapalat" w:cs="Arial AMU"/>
                <w:b/>
                <w:i/>
                <w:sz w:val="24"/>
                <w:szCs w:val="24"/>
              </w:rPr>
              <w:softHyphen/>
              <w:t>րումն ապահովող գործողությունների ծրագրի (այսուհետ՝ Գործողությունների ծրագիր)</w:t>
            </w:r>
            <w:r w:rsidRPr="007B0F20">
              <w:rPr>
                <w:rFonts w:ascii="GHEA Grapalat" w:hAnsi="GHEA Grapalat" w:cs="Arial AMU"/>
                <w:sz w:val="24"/>
                <w:szCs w:val="24"/>
                <w:highlight w:val="cyan"/>
              </w:rPr>
              <w:t xml:space="preserve"> </w:t>
            </w:r>
            <w:r w:rsidRPr="007B0F20">
              <w:rPr>
                <w:rFonts w:ascii="GHEA Grapalat" w:hAnsi="GHEA Grapalat" w:cs="Arial AMU"/>
                <w:b/>
                <w:i/>
                <w:sz w:val="24"/>
                <w:szCs w:val="24"/>
              </w:rPr>
              <w:t>վերաբերյալ.</w:t>
            </w:r>
          </w:p>
          <w:p w14:paraId="504C0BD8" w14:textId="03C48CC0" w:rsidR="00D3070E" w:rsidRPr="007B0F20" w:rsidRDefault="00D3070E" w:rsidP="008035F9">
            <w:pPr>
              <w:pStyle w:val="ListParagraph"/>
              <w:tabs>
                <w:tab w:val="left" w:pos="851"/>
              </w:tabs>
              <w:spacing w:line="360" w:lineRule="auto"/>
              <w:ind w:left="0" w:firstLine="567"/>
              <w:rPr>
                <w:rFonts w:ascii="GHEA Grapalat" w:eastAsia="Times New Roman" w:hAnsi="GHEA Grapalat" w:cs="Times New Roman"/>
                <w:bCs/>
                <w:iCs/>
                <w:sz w:val="24"/>
                <w:szCs w:val="24"/>
              </w:rPr>
            </w:pPr>
            <w:r w:rsidRPr="007B0F20">
              <w:rPr>
                <w:rFonts w:ascii="GHEA Grapalat" w:hAnsi="GHEA Grapalat" w:cs="Arial AMU"/>
                <w:sz w:val="24"/>
                <w:szCs w:val="24"/>
              </w:rPr>
              <w:t>Գործողությունների ծրագրի մ</w:t>
            </w:r>
            <w:r w:rsidRPr="007B0F20">
              <w:rPr>
                <w:rFonts w:ascii="GHEA Grapalat" w:eastAsia="Times New Roman" w:hAnsi="GHEA Grapalat" w:cs="Times New Roman"/>
                <w:bCs/>
                <w:iCs/>
                <w:sz w:val="24"/>
                <w:szCs w:val="24"/>
              </w:rPr>
              <w:t>ի շարք կետե</w:t>
            </w:r>
            <w:r w:rsidRPr="007B0F20">
              <w:rPr>
                <w:rFonts w:ascii="GHEA Grapalat" w:eastAsia="Times New Roman" w:hAnsi="GHEA Grapalat" w:cs="Times New Roman"/>
                <w:bCs/>
                <w:iCs/>
                <w:sz w:val="24"/>
                <w:szCs w:val="24"/>
              </w:rPr>
              <w:softHyphen/>
              <w:t>րով (մասնավորապես՝ M 2.2.1, M 3.3.1, M 3.3.2, M 4.1.3 կետեր) այս կամ այն նպատակին հասնելու համար առաջարկվում է իրա</w:t>
            </w:r>
            <w:r w:rsidRPr="007B0F20">
              <w:rPr>
                <w:rFonts w:ascii="GHEA Grapalat" w:eastAsia="Times New Roman" w:hAnsi="GHEA Grapalat" w:cs="Times New Roman"/>
                <w:bCs/>
                <w:iCs/>
                <w:sz w:val="24"/>
                <w:szCs w:val="24"/>
              </w:rPr>
              <w:softHyphen/>
              <w:t>կա</w:t>
            </w:r>
            <w:r w:rsidRPr="007B0F20">
              <w:rPr>
                <w:rFonts w:ascii="GHEA Grapalat" w:eastAsia="Times New Roman" w:hAnsi="GHEA Grapalat" w:cs="Times New Roman"/>
                <w:bCs/>
                <w:iCs/>
                <w:sz w:val="24"/>
                <w:szCs w:val="24"/>
              </w:rPr>
              <w:softHyphen/>
              <w:t>նաց</w:t>
            </w:r>
            <w:r w:rsidRPr="007B0F20">
              <w:rPr>
                <w:rFonts w:ascii="GHEA Grapalat" w:eastAsia="Times New Roman" w:hAnsi="GHEA Grapalat" w:cs="Times New Roman"/>
                <w:bCs/>
                <w:iCs/>
                <w:sz w:val="24"/>
                <w:szCs w:val="24"/>
              </w:rPr>
              <w:softHyphen/>
              <w:t>նել աջակ</w:t>
            </w:r>
            <w:r w:rsidRPr="007B0F20">
              <w:rPr>
                <w:rFonts w:ascii="GHEA Grapalat" w:eastAsia="Times New Roman" w:hAnsi="GHEA Grapalat" w:cs="Times New Roman"/>
                <w:bCs/>
                <w:iCs/>
                <w:sz w:val="24"/>
                <w:szCs w:val="24"/>
              </w:rPr>
              <w:softHyphen/>
              <w:t>ցության միջո</w:t>
            </w:r>
            <w:r w:rsidRPr="007B0F20">
              <w:rPr>
                <w:rFonts w:ascii="GHEA Grapalat" w:eastAsia="Times New Roman" w:hAnsi="GHEA Grapalat" w:cs="Times New Roman"/>
                <w:bCs/>
                <w:iCs/>
                <w:sz w:val="24"/>
                <w:szCs w:val="24"/>
              </w:rPr>
              <w:softHyphen/>
            </w:r>
            <w:r w:rsidRPr="007B0F20">
              <w:rPr>
                <w:rFonts w:ascii="GHEA Grapalat" w:eastAsia="Times New Roman" w:hAnsi="GHEA Grapalat" w:cs="Times New Roman"/>
                <w:bCs/>
                <w:iCs/>
                <w:sz w:val="24"/>
                <w:szCs w:val="24"/>
              </w:rPr>
              <w:softHyphen/>
              <w:t>ցա</w:t>
            </w:r>
            <w:r w:rsidRPr="007B0F20">
              <w:rPr>
                <w:rFonts w:ascii="GHEA Grapalat" w:eastAsia="Times New Roman" w:hAnsi="GHEA Grapalat" w:cs="Times New Roman"/>
                <w:bCs/>
                <w:iCs/>
                <w:sz w:val="24"/>
                <w:szCs w:val="24"/>
              </w:rPr>
              <w:softHyphen/>
              <w:t>ռումներ կամ կիրա</w:t>
            </w:r>
            <w:r w:rsidRPr="007B0F20">
              <w:rPr>
                <w:rFonts w:ascii="GHEA Grapalat" w:eastAsia="Times New Roman" w:hAnsi="GHEA Grapalat" w:cs="Times New Roman"/>
                <w:bCs/>
                <w:iCs/>
                <w:sz w:val="24"/>
                <w:szCs w:val="24"/>
              </w:rPr>
              <w:softHyphen/>
              <w:t>ռել խթաններ, այդ թվում՝ հարկային:</w:t>
            </w:r>
          </w:p>
          <w:p w14:paraId="106F3E5B" w14:textId="77777777" w:rsidR="00D3070E" w:rsidRDefault="00D3070E" w:rsidP="008035F9">
            <w:pPr>
              <w:spacing w:line="360" w:lineRule="auto"/>
              <w:ind w:firstLine="567"/>
              <w:rPr>
                <w:rFonts w:ascii="GHEA Grapalat" w:eastAsia="Times New Roman" w:hAnsi="GHEA Grapalat" w:cs="GHEA Grapalat"/>
                <w:sz w:val="24"/>
                <w:szCs w:val="24"/>
              </w:rPr>
            </w:pPr>
            <w:r w:rsidRPr="007B0F20">
              <w:rPr>
                <w:rFonts w:ascii="GHEA Grapalat" w:eastAsia="Times New Roman" w:hAnsi="GHEA Grapalat" w:cs="GHEA Grapalat"/>
                <w:sz w:val="24"/>
                <w:szCs w:val="24"/>
              </w:rPr>
              <w:t>Վերոգրյալի կապակցությամբ, հայտնում ենք, որ ամբող</w:t>
            </w:r>
            <w:r w:rsidRPr="007B0F20">
              <w:rPr>
                <w:rFonts w:ascii="GHEA Grapalat" w:eastAsia="Times New Roman" w:hAnsi="GHEA Grapalat" w:cs="GHEA Grapalat"/>
                <w:sz w:val="24"/>
                <w:szCs w:val="24"/>
              </w:rPr>
              <w:softHyphen/>
              <w:t>ջությամբ պարզ չէ, թե ինչպիսի խթանների մասին է խոսքը: Մասնավորապես, պարզ չէ, թե ապա</w:t>
            </w:r>
            <w:r w:rsidRPr="007B0F20">
              <w:rPr>
                <w:rFonts w:ascii="GHEA Grapalat" w:eastAsia="Times New Roman" w:hAnsi="GHEA Grapalat" w:cs="GHEA Grapalat"/>
                <w:sz w:val="24"/>
                <w:szCs w:val="24"/>
              </w:rPr>
              <w:softHyphen/>
              <w:t>գա</w:t>
            </w:r>
            <w:r w:rsidRPr="007B0F20">
              <w:rPr>
                <w:rFonts w:ascii="GHEA Grapalat" w:eastAsia="Times New Roman" w:hAnsi="GHEA Grapalat" w:cs="GHEA Grapalat"/>
                <w:sz w:val="24"/>
                <w:szCs w:val="24"/>
              </w:rPr>
              <w:softHyphen/>
              <w:t>յում մշակվող տնտե</w:t>
            </w:r>
            <w:r w:rsidRPr="007B0F20">
              <w:rPr>
                <w:rFonts w:ascii="GHEA Grapalat" w:eastAsia="Times New Roman" w:hAnsi="GHEA Grapalat" w:cs="GHEA Grapalat"/>
                <w:sz w:val="24"/>
                <w:szCs w:val="24"/>
              </w:rPr>
              <w:softHyphen/>
              <w:t>սա</w:t>
            </w:r>
            <w:r w:rsidRPr="007B0F20">
              <w:rPr>
                <w:rFonts w:ascii="GHEA Grapalat" w:eastAsia="Times New Roman" w:hAnsi="GHEA Grapalat" w:cs="GHEA Grapalat"/>
                <w:sz w:val="24"/>
                <w:szCs w:val="24"/>
              </w:rPr>
              <w:softHyphen/>
              <w:t>կան գոր</w:t>
            </w:r>
            <w:r w:rsidRPr="007B0F20">
              <w:rPr>
                <w:rFonts w:ascii="GHEA Grapalat" w:eastAsia="Times New Roman" w:hAnsi="GHEA Grapalat" w:cs="GHEA Grapalat"/>
                <w:sz w:val="24"/>
                <w:szCs w:val="24"/>
              </w:rPr>
              <w:softHyphen/>
              <w:t>ծիք</w:t>
            </w:r>
            <w:r w:rsidRPr="007B0F20">
              <w:rPr>
                <w:rFonts w:ascii="GHEA Grapalat" w:eastAsia="Times New Roman" w:hAnsi="GHEA Grapalat" w:cs="GHEA Grapalat"/>
                <w:sz w:val="24"/>
                <w:szCs w:val="24"/>
              </w:rPr>
              <w:softHyphen/>
              <w:t>ների շրջանակում արդյոք նախատեսվում է սահմանել նոր հարկային արտո</w:t>
            </w:r>
            <w:r w:rsidRPr="007B0F20">
              <w:rPr>
                <w:rFonts w:ascii="GHEA Grapalat" w:eastAsia="Times New Roman" w:hAnsi="GHEA Grapalat" w:cs="GHEA Grapalat"/>
                <w:sz w:val="24"/>
                <w:szCs w:val="24"/>
              </w:rPr>
              <w:softHyphen/>
            </w:r>
            <w:r w:rsidRPr="007B0F20">
              <w:rPr>
                <w:rFonts w:ascii="GHEA Grapalat" w:eastAsia="Times New Roman" w:hAnsi="GHEA Grapalat" w:cs="GHEA Grapalat"/>
                <w:sz w:val="24"/>
                <w:szCs w:val="24"/>
              </w:rPr>
              <w:softHyphen/>
              <w:t>նու</w:t>
            </w:r>
            <w:r w:rsidRPr="007B0F20">
              <w:rPr>
                <w:rFonts w:ascii="GHEA Grapalat" w:eastAsia="Times New Roman" w:hAnsi="GHEA Grapalat" w:cs="GHEA Grapalat"/>
                <w:sz w:val="24"/>
                <w:szCs w:val="24"/>
              </w:rPr>
              <w:softHyphen/>
              <w:t>թյուններ, թե ոչ: Այս առումով, եթե նախատեսվում է սահմանել նաև նոր հարկային արտո</w:t>
            </w:r>
            <w:r w:rsidRPr="007B0F20">
              <w:rPr>
                <w:rFonts w:ascii="GHEA Grapalat" w:eastAsia="Times New Roman" w:hAnsi="GHEA Grapalat" w:cs="GHEA Grapalat"/>
                <w:sz w:val="24"/>
                <w:szCs w:val="24"/>
              </w:rPr>
              <w:softHyphen/>
              <w:t>նու</w:t>
            </w:r>
            <w:r w:rsidRPr="007B0F20">
              <w:rPr>
                <w:rFonts w:ascii="GHEA Grapalat" w:eastAsia="Times New Roman" w:hAnsi="GHEA Grapalat" w:cs="GHEA Grapalat"/>
                <w:sz w:val="24"/>
                <w:szCs w:val="24"/>
              </w:rPr>
              <w:softHyphen/>
              <w:t>թյուն</w:t>
            </w:r>
            <w:r w:rsidRPr="007B0F20">
              <w:rPr>
                <w:rFonts w:ascii="GHEA Grapalat" w:eastAsia="Times New Roman" w:hAnsi="GHEA Grapalat" w:cs="GHEA Grapalat"/>
                <w:sz w:val="24"/>
                <w:szCs w:val="24"/>
              </w:rPr>
              <w:softHyphen/>
              <w:t>ներ, ապա հայտնում ենք, որ առաջարկությունն ընդունելի չէ՝ մասնավորապես, հաշվի առնելով նոր հար</w:t>
            </w:r>
            <w:r w:rsidRPr="007B0F20">
              <w:rPr>
                <w:rFonts w:ascii="GHEA Grapalat" w:eastAsia="Times New Roman" w:hAnsi="GHEA Grapalat" w:cs="GHEA Grapalat"/>
                <w:sz w:val="24"/>
                <w:szCs w:val="24"/>
              </w:rPr>
              <w:softHyphen/>
              <w:t>կային արտոնություններ տրամադրելու մասով նախկինում ներկայացված դիտարկումները: Ընդ որում, առա</w:t>
            </w:r>
            <w:r w:rsidRPr="007B0F20">
              <w:rPr>
                <w:rFonts w:ascii="GHEA Grapalat" w:eastAsia="Times New Roman" w:hAnsi="GHEA Grapalat" w:cs="GHEA Grapalat"/>
                <w:sz w:val="24"/>
                <w:szCs w:val="24"/>
              </w:rPr>
              <w:softHyphen/>
            </w:r>
            <w:r w:rsidRPr="007B0F20">
              <w:rPr>
                <w:rFonts w:ascii="GHEA Grapalat" w:eastAsia="Times New Roman" w:hAnsi="GHEA Grapalat" w:cs="GHEA Grapalat"/>
                <w:sz w:val="24"/>
                <w:szCs w:val="24"/>
              </w:rPr>
              <w:softHyphen/>
            </w:r>
            <w:r w:rsidRPr="007B0F20">
              <w:rPr>
                <w:rFonts w:ascii="GHEA Grapalat" w:eastAsia="Times New Roman" w:hAnsi="GHEA Grapalat" w:cs="GHEA Grapalat"/>
                <w:sz w:val="24"/>
                <w:szCs w:val="24"/>
              </w:rPr>
              <w:softHyphen/>
              <w:t>ջարկում ենք գործողությունների ծրագրի համապատաս</w:t>
            </w:r>
            <w:r w:rsidRPr="007B0F20">
              <w:rPr>
                <w:rFonts w:ascii="GHEA Grapalat" w:eastAsia="Times New Roman" w:hAnsi="GHEA Grapalat" w:cs="GHEA Grapalat"/>
                <w:sz w:val="24"/>
                <w:szCs w:val="24"/>
              </w:rPr>
              <w:softHyphen/>
              <w:t>խան կետերում նշել, որ խոսքը չի վերա</w:t>
            </w:r>
            <w:r w:rsidRPr="007B0F20">
              <w:rPr>
                <w:rFonts w:ascii="GHEA Grapalat" w:eastAsia="Times New Roman" w:hAnsi="GHEA Grapalat" w:cs="GHEA Grapalat"/>
                <w:sz w:val="24"/>
                <w:szCs w:val="24"/>
              </w:rPr>
              <w:softHyphen/>
              <w:t>բե</w:t>
            </w:r>
            <w:r w:rsidRPr="007B0F20">
              <w:rPr>
                <w:rFonts w:ascii="GHEA Grapalat" w:eastAsia="Times New Roman" w:hAnsi="GHEA Grapalat" w:cs="GHEA Grapalat"/>
                <w:sz w:val="24"/>
                <w:szCs w:val="24"/>
              </w:rPr>
              <w:softHyphen/>
              <w:t>րում հարկային արտոնություններ տրամադրելու միջոցով խթանելուն: Հակա</w:t>
            </w:r>
            <w:r w:rsidRPr="007B0F20">
              <w:rPr>
                <w:rFonts w:ascii="GHEA Grapalat" w:eastAsia="Times New Roman" w:hAnsi="GHEA Grapalat" w:cs="GHEA Grapalat"/>
                <w:sz w:val="24"/>
                <w:szCs w:val="24"/>
              </w:rPr>
              <w:softHyphen/>
              <w:t>ռակ պարա</w:t>
            </w:r>
            <w:r w:rsidRPr="007B0F20">
              <w:rPr>
                <w:rFonts w:ascii="GHEA Grapalat" w:eastAsia="Times New Roman" w:hAnsi="GHEA Grapalat" w:cs="GHEA Grapalat"/>
                <w:sz w:val="24"/>
                <w:szCs w:val="24"/>
              </w:rPr>
              <w:softHyphen/>
              <w:t>գա</w:t>
            </w:r>
            <w:r w:rsidRPr="007B0F20">
              <w:rPr>
                <w:rFonts w:ascii="GHEA Grapalat" w:eastAsia="Times New Roman" w:hAnsi="GHEA Grapalat" w:cs="GHEA Grapalat"/>
                <w:sz w:val="24"/>
                <w:szCs w:val="24"/>
              </w:rPr>
              <w:softHyphen/>
              <w:t>յում առաջարկում ենք այդ արտոնությունների տեսակները և դրանց հնա</w:t>
            </w:r>
            <w:r w:rsidRPr="007B0F20">
              <w:rPr>
                <w:rFonts w:ascii="GHEA Grapalat" w:eastAsia="Times New Roman" w:hAnsi="GHEA Grapalat" w:cs="GHEA Grapalat"/>
                <w:sz w:val="24"/>
                <w:szCs w:val="24"/>
              </w:rPr>
              <w:softHyphen/>
              <w:t>րա</w:t>
            </w:r>
            <w:r w:rsidRPr="007B0F20">
              <w:rPr>
                <w:rFonts w:ascii="GHEA Grapalat" w:eastAsia="Times New Roman" w:hAnsi="GHEA Grapalat" w:cs="GHEA Grapalat"/>
                <w:sz w:val="24"/>
                <w:szCs w:val="24"/>
              </w:rPr>
              <w:softHyphen/>
              <w:t>վորութ</w:t>
            </w:r>
            <w:r w:rsidRPr="007B0F20">
              <w:rPr>
                <w:rFonts w:ascii="GHEA Grapalat" w:eastAsia="Times New Roman" w:hAnsi="GHEA Grapalat" w:cs="GHEA Grapalat"/>
                <w:sz w:val="24"/>
                <w:szCs w:val="24"/>
              </w:rPr>
              <w:softHyphen/>
              <w:t>յուն</w:t>
            </w:r>
            <w:r w:rsidRPr="007B0F20">
              <w:rPr>
                <w:rFonts w:ascii="GHEA Grapalat" w:eastAsia="Times New Roman" w:hAnsi="GHEA Grapalat" w:cs="GHEA Grapalat"/>
                <w:sz w:val="24"/>
                <w:szCs w:val="24"/>
              </w:rPr>
              <w:softHyphen/>
              <w:t>ները քննարկել ՀՀ ֆինանսների նախարարության հետ մինչև նախագծի ընդունումը:</w:t>
            </w:r>
          </w:p>
          <w:p w14:paraId="3A444A92" w14:textId="5E358CB5" w:rsidR="0019007C" w:rsidRPr="00C31E2A" w:rsidRDefault="00D3070E" w:rsidP="008035F9">
            <w:pPr>
              <w:tabs>
                <w:tab w:val="left" w:pos="540"/>
              </w:tabs>
              <w:spacing w:line="360" w:lineRule="auto"/>
              <w:ind w:firstLine="567"/>
              <w:rPr>
                <w:rFonts w:ascii="GHEA Grapalat" w:hAnsi="GHEA Grapalat" w:cs="Sylfaen"/>
                <w:sz w:val="24"/>
                <w:szCs w:val="24"/>
              </w:rPr>
            </w:pPr>
            <w:r w:rsidRPr="007B0F20">
              <w:rPr>
                <w:rFonts w:ascii="GHEA Grapalat" w:hAnsi="GHEA Grapalat" w:cs="Sylfaen"/>
                <w:sz w:val="24"/>
                <w:szCs w:val="24"/>
              </w:rPr>
              <w:t>Միաժամանակ հայտնում ենք, որ Նախագծի արդյունքային շրջանակում բացակայում են ներկայացված արտահանման թիրախային ցուցանիշների հիմքում դրված վերլուծություններն ու հաշվարկները, ինչով պայմանավորված</w:t>
            </w:r>
            <w:r>
              <w:rPr>
                <w:rFonts w:ascii="GHEA Grapalat" w:hAnsi="GHEA Grapalat" w:cs="Sylfaen"/>
                <w:sz w:val="24"/>
                <w:szCs w:val="24"/>
              </w:rPr>
              <w:t>՝</w:t>
            </w:r>
            <w:r w:rsidRPr="007B0F20">
              <w:rPr>
                <w:rFonts w:ascii="GHEA Grapalat" w:hAnsi="GHEA Grapalat" w:cs="Sylfaen"/>
                <w:sz w:val="24"/>
                <w:szCs w:val="24"/>
              </w:rPr>
              <w:t xml:space="preserve"> հնարավոր չէ գնահատել դրանց իրատեսականությունը</w:t>
            </w:r>
            <w:r>
              <w:rPr>
                <w:rFonts w:ascii="GHEA Grapalat" w:hAnsi="GHEA Grapalat" w:cs="Sylfaen"/>
                <w:sz w:val="24"/>
                <w:szCs w:val="24"/>
              </w:rPr>
              <w:t>: Հ</w:t>
            </w:r>
            <w:r w:rsidRPr="007B0F20">
              <w:rPr>
                <w:rFonts w:ascii="GHEA Grapalat" w:hAnsi="GHEA Grapalat" w:cs="Sylfaen"/>
                <w:sz w:val="24"/>
                <w:szCs w:val="24"/>
              </w:rPr>
              <w:t>ետևաբար</w:t>
            </w:r>
            <w:r>
              <w:rPr>
                <w:rFonts w:ascii="GHEA Grapalat" w:hAnsi="GHEA Grapalat" w:cs="Sylfaen"/>
                <w:sz w:val="24"/>
                <w:szCs w:val="24"/>
              </w:rPr>
              <w:t>,</w:t>
            </w:r>
            <w:r w:rsidRPr="007B0F20">
              <w:rPr>
                <w:rFonts w:ascii="GHEA Grapalat" w:hAnsi="GHEA Grapalat" w:cs="Sylfaen"/>
                <w:sz w:val="24"/>
                <w:szCs w:val="24"/>
              </w:rPr>
              <w:t xml:space="preserve"> առաջարկում ենք կազմակերպել իրականացված վերլուծությունների վերաբերյալ քննարկում:</w:t>
            </w:r>
          </w:p>
        </w:tc>
        <w:tc>
          <w:tcPr>
            <w:tcW w:w="4890" w:type="dxa"/>
            <w:shd w:val="clear" w:color="auto" w:fill="FFFFFF"/>
          </w:tcPr>
          <w:p w14:paraId="7FB454CC" w14:textId="77777777" w:rsidR="0019007C" w:rsidRPr="00B374C5" w:rsidRDefault="00C22F1E" w:rsidP="008035F9">
            <w:pPr>
              <w:spacing w:line="360" w:lineRule="auto"/>
              <w:rPr>
                <w:rFonts w:ascii="GHEA Grapalat" w:eastAsia="GHEA Grapalat" w:hAnsi="GHEA Grapalat" w:cs="GHEA Grapalat"/>
                <w:b/>
                <w:bCs/>
                <w:sz w:val="24"/>
                <w:szCs w:val="24"/>
              </w:rPr>
            </w:pPr>
            <w:r w:rsidRPr="00B374C5">
              <w:rPr>
                <w:rFonts w:ascii="GHEA Grapalat" w:eastAsia="GHEA Grapalat" w:hAnsi="GHEA Grapalat" w:cs="GHEA Grapalat"/>
                <w:b/>
                <w:bCs/>
                <w:sz w:val="24"/>
                <w:szCs w:val="24"/>
              </w:rPr>
              <w:t>Ընդունվել է։</w:t>
            </w:r>
          </w:p>
          <w:p w14:paraId="0688B1EA" w14:textId="77777777" w:rsidR="00C22F1E" w:rsidRPr="009675E8" w:rsidRDefault="00C22F1E" w:rsidP="008035F9">
            <w:pPr>
              <w:spacing w:line="360" w:lineRule="auto"/>
              <w:rPr>
                <w:rFonts w:ascii="GHEA Grapalat" w:eastAsia="GHEA Grapalat" w:hAnsi="GHEA Grapalat" w:cs="GHEA Grapalat"/>
                <w:sz w:val="24"/>
                <w:szCs w:val="24"/>
              </w:rPr>
            </w:pPr>
          </w:p>
          <w:p w14:paraId="68ED984E" w14:textId="380DB4A3" w:rsidR="00C22F1E" w:rsidRPr="004F6DCF" w:rsidRDefault="00C22F1E" w:rsidP="008035F9">
            <w:pPr>
              <w:spacing w:line="360" w:lineRule="auto"/>
              <w:rPr>
                <w:rFonts w:ascii="GHEA Grapalat" w:eastAsia="GHEA Grapalat" w:hAnsi="GHEA Grapalat" w:cs="GHEA Grapalat"/>
                <w:sz w:val="24"/>
                <w:szCs w:val="24"/>
              </w:rPr>
            </w:pPr>
            <w:r>
              <w:rPr>
                <w:rFonts w:ascii="GHEA Grapalat" w:eastAsia="GHEA Grapalat" w:hAnsi="GHEA Grapalat" w:cs="GHEA Grapalat"/>
                <w:sz w:val="24"/>
                <w:szCs w:val="24"/>
              </w:rPr>
              <w:t>Կատարվել է համապատասխան լրամշակում։</w:t>
            </w:r>
            <w:r w:rsidR="004F6DCF" w:rsidRPr="009675E8">
              <w:rPr>
                <w:rFonts w:ascii="GHEA Grapalat" w:eastAsia="GHEA Grapalat" w:hAnsi="GHEA Grapalat" w:cs="GHEA Grapalat"/>
                <w:sz w:val="24"/>
                <w:szCs w:val="24"/>
              </w:rPr>
              <w:t xml:space="preserve"> </w:t>
            </w:r>
          </w:p>
        </w:tc>
      </w:tr>
      <w:tr w:rsidR="0019007C" w14:paraId="737160DE" w14:textId="77777777" w:rsidTr="00205784">
        <w:trPr>
          <w:trHeight w:val="8630"/>
        </w:trPr>
        <w:tc>
          <w:tcPr>
            <w:tcW w:w="6000" w:type="dxa"/>
            <w:shd w:val="clear" w:color="auto" w:fill="FFFFFF"/>
          </w:tcPr>
          <w:p w14:paraId="6636F8A7" w14:textId="3919AD7E" w:rsidR="00C31E2A" w:rsidRPr="007B0F20" w:rsidRDefault="00C31E2A" w:rsidP="008035F9">
            <w:pPr>
              <w:spacing w:line="360" w:lineRule="auto"/>
              <w:ind w:firstLine="567"/>
              <w:rPr>
                <w:rFonts w:ascii="GHEA Grapalat" w:hAnsi="GHEA Grapalat" w:cs="Arial AMU"/>
                <w:sz w:val="24"/>
                <w:szCs w:val="24"/>
              </w:rPr>
            </w:pPr>
            <w:r>
              <w:rPr>
                <w:rFonts w:ascii="GHEA Grapalat" w:eastAsia="GHEA Grapalat" w:hAnsi="GHEA Grapalat" w:cs="GHEA Grapalat"/>
                <w:sz w:val="24"/>
                <w:szCs w:val="24"/>
              </w:rPr>
              <w:t>3</w:t>
            </w:r>
            <w:r>
              <w:rPr>
                <w:rFonts w:ascii="Cambria Math" w:eastAsia="GHEA Grapalat" w:hAnsi="Cambria Math" w:cs="GHEA Grapalat"/>
                <w:sz w:val="24"/>
                <w:szCs w:val="24"/>
              </w:rPr>
              <w:t xml:space="preserve">․ </w:t>
            </w:r>
            <w:r w:rsidRPr="007B0F20">
              <w:rPr>
                <w:rFonts w:ascii="GHEA Grapalat" w:eastAsia="Times New Roman" w:hAnsi="GHEA Grapalat"/>
                <w:bCs/>
                <w:iCs/>
                <w:sz w:val="24"/>
                <w:szCs w:val="24"/>
              </w:rPr>
              <w:t xml:space="preserve"> </w:t>
            </w:r>
            <w:r w:rsidRPr="007B0F20">
              <w:rPr>
                <w:rFonts w:ascii="GHEA Grapalat" w:hAnsi="GHEA Grapalat" w:cs="Arial AMU"/>
                <w:sz w:val="24"/>
                <w:szCs w:val="24"/>
              </w:rPr>
              <w:t xml:space="preserve">Գործողությունների ծրագրի </w:t>
            </w:r>
            <w:r w:rsidRPr="007B0F20">
              <w:rPr>
                <w:rFonts w:ascii="GHEA Grapalat" w:eastAsia="Times New Roman" w:hAnsi="GHEA Grapalat" w:cs="Times New Roman"/>
                <w:bCs/>
                <w:iCs/>
                <w:sz w:val="24"/>
                <w:szCs w:val="24"/>
              </w:rPr>
              <w:t>M 2.1.9-րդ կետով առաջարկվում է Մշա</w:t>
            </w:r>
            <w:r w:rsidRPr="007B0F20">
              <w:rPr>
                <w:rFonts w:ascii="GHEA Grapalat" w:eastAsia="Times New Roman" w:hAnsi="GHEA Grapalat" w:cs="Times New Roman"/>
                <w:bCs/>
                <w:iCs/>
                <w:sz w:val="24"/>
                <w:szCs w:val="24"/>
              </w:rPr>
              <w:softHyphen/>
              <w:t xml:space="preserve">կել </w:t>
            </w:r>
            <w:r w:rsidRPr="007B0F20">
              <w:rPr>
                <w:rFonts w:ascii="GHEA Grapalat" w:hAnsi="GHEA Grapalat" w:cs="Arial AMU"/>
                <w:sz w:val="24"/>
                <w:szCs w:val="24"/>
              </w:rPr>
              <w:t>«Արդյունաբերական գոտու օպերատորի» հավաս</w:t>
            </w:r>
            <w:r w:rsidRPr="007B0F20">
              <w:rPr>
                <w:rFonts w:ascii="GHEA Grapalat" w:hAnsi="GHEA Grapalat" w:cs="Arial AMU"/>
                <w:sz w:val="24"/>
                <w:szCs w:val="24"/>
              </w:rPr>
              <w:softHyphen/>
              <w:t>տագրման համակարգ, որը ենթադրում է 5 տարի ժամկետով 0% շահութահարկի և 10% եկամտահարկի տեսքով հարկային արտո</w:t>
            </w:r>
            <w:r w:rsidRPr="007B0F20">
              <w:rPr>
                <w:rFonts w:ascii="GHEA Grapalat" w:hAnsi="GHEA Grapalat" w:cs="Arial AMU"/>
                <w:sz w:val="24"/>
                <w:szCs w:val="24"/>
              </w:rPr>
              <w:softHyphen/>
              <w:t>նություն</w:t>
            </w:r>
            <w:r w:rsidRPr="007B0F20">
              <w:rPr>
                <w:rFonts w:ascii="GHEA Grapalat" w:hAnsi="GHEA Grapalat" w:cs="Arial AMU"/>
                <w:sz w:val="24"/>
                <w:szCs w:val="24"/>
              </w:rPr>
              <w:softHyphen/>
              <w:t xml:space="preserve">ների տրամադրում միջոցառումը, իսկ </w:t>
            </w:r>
            <w:r w:rsidRPr="007B0F20">
              <w:rPr>
                <w:rFonts w:ascii="GHEA Grapalat" w:eastAsia="Times New Roman" w:hAnsi="GHEA Grapalat" w:cs="Times New Roman"/>
                <w:bCs/>
                <w:iCs/>
                <w:sz w:val="24"/>
                <w:szCs w:val="24"/>
              </w:rPr>
              <w:t>M 3.1.8-րդ կետով առաջարկվում է</w:t>
            </w:r>
            <w:r w:rsidRPr="007B0F20">
              <w:rPr>
                <w:rFonts w:ascii="GHEA Grapalat" w:hAnsi="GHEA Grapalat" w:cs="Arial AMU"/>
                <w:sz w:val="24"/>
                <w:szCs w:val="24"/>
              </w:rPr>
              <w:t xml:space="preserve"> Տրամադրել լրացուցիչ խթաններ 10 տոկոսային կետի չափով արտա</w:t>
            </w:r>
            <w:r w:rsidRPr="007B0F20">
              <w:rPr>
                <w:rFonts w:ascii="GHEA Grapalat" w:hAnsi="GHEA Grapalat" w:cs="Arial AMU"/>
                <w:sz w:val="24"/>
                <w:szCs w:val="24"/>
              </w:rPr>
              <w:softHyphen/>
            </w:r>
            <w:r w:rsidRPr="007B0F20">
              <w:rPr>
                <w:rFonts w:ascii="GHEA Grapalat" w:hAnsi="GHEA Grapalat" w:cs="Arial AMU"/>
                <w:sz w:val="24"/>
                <w:szCs w:val="24"/>
              </w:rPr>
              <w:softHyphen/>
            </w:r>
            <w:r w:rsidRPr="007B0F20">
              <w:rPr>
                <w:rFonts w:ascii="GHEA Grapalat" w:hAnsi="GHEA Grapalat" w:cs="Arial AMU"/>
                <w:sz w:val="24"/>
                <w:szCs w:val="24"/>
              </w:rPr>
              <w:softHyphen/>
              <w:t>հանմանը միտված արդյունաբերական գոտիներում միջազգային բար</w:t>
            </w:r>
            <w:r w:rsidRPr="007B0F20">
              <w:rPr>
                <w:rFonts w:ascii="GHEA Grapalat" w:hAnsi="GHEA Grapalat" w:cs="Arial AMU"/>
                <w:sz w:val="24"/>
                <w:szCs w:val="24"/>
              </w:rPr>
              <w:softHyphen/>
              <w:t>ձրա</w:t>
            </w:r>
            <w:r w:rsidRPr="007B0F20">
              <w:rPr>
                <w:rFonts w:ascii="GHEA Grapalat" w:hAnsi="GHEA Grapalat" w:cs="Arial AMU"/>
                <w:sz w:val="24"/>
                <w:szCs w:val="24"/>
              </w:rPr>
              <w:softHyphen/>
              <w:t>կարգ (բարձր որակավորում ունեցող) մասնագետների աշխատանքի տեղավորման դեպ</w:t>
            </w:r>
            <w:r w:rsidRPr="007B0F20">
              <w:rPr>
                <w:rFonts w:ascii="GHEA Grapalat" w:hAnsi="GHEA Grapalat" w:cs="Arial AMU"/>
                <w:sz w:val="24"/>
                <w:szCs w:val="24"/>
              </w:rPr>
              <w:softHyphen/>
              <w:t>քում՝ ՀՀ էկո</w:t>
            </w:r>
            <w:r w:rsidRPr="007B0F20">
              <w:rPr>
                <w:rFonts w:ascii="GHEA Grapalat" w:hAnsi="GHEA Grapalat" w:cs="Arial AMU"/>
                <w:sz w:val="24"/>
                <w:szCs w:val="24"/>
              </w:rPr>
              <w:softHyphen/>
              <w:t>նոմիկայի նախարարության կողմից իրականացվող «Բարձր որակավորում ունե</w:t>
            </w:r>
            <w:r w:rsidRPr="007B0F20">
              <w:rPr>
                <w:rFonts w:ascii="GHEA Grapalat" w:hAnsi="GHEA Grapalat" w:cs="Arial AMU"/>
                <w:sz w:val="24"/>
                <w:szCs w:val="24"/>
              </w:rPr>
              <w:softHyphen/>
              <w:t>ցող մաս</w:t>
            </w:r>
            <w:r w:rsidRPr="007B0F20">
              <w:rPr>
                <w:rFonts w:ascii="GHEA Grapalat" w:hAnsi="GHEA Grapalat" w:cs="Arial AMU"/>
                <w:sz w:val="24"/>
                <w:szCs w:val="24"/>
              </w:rPr>
              <w:softHyphen/>
              <w:t>նա</w:t>
            </w:r>
            <w:r w:rsidRPr="007B0F20">
              <w:rPr>
                <w:rFonts w:ascii="GHEA Grapalat" w:hAnsi="GHEA Grapalat" w:cs="Arial AMU"/>
                <w:sz w:val="24"/>
                <w:szCs w:val="24"/>
              </w:rPr>
              <w:softHyphen/>
              <w:t>գետների ներգրավում» ծրագրի շրջանակներում մշակված վարձատրության սանդղակի յուրաքանչյուր կետի համար միջոցառումը:</w:t>
            </w:r>
          </w:p>
          <w:p w14:paraId="65EE1640" w14:textId="77777777" w:rsidR="00C31E2A" w:rsidRPr="007B0F20" w:rsidRDefault="00C31E2A" w:rsidP="008035F9">
            <w:pPr>
              <w:tabs>
                <w:tab w:val="left" w:pos="851"/>
              </w:tabs>
              <w:spacing w:line="360" w:lineRule="auto"/>
              <w:ind w:firstLine="567"/>
              <w:rPr>
                <w:rFonts w:ascii="GHEA Grapalat" w:hAnsi="GHEA Grapalat" w:cs="Arial AMU"/>
                <w:sz w:val="24"/>
                <w:szCs w:val="24"/>
              </w:rPr>
            </w:pPr>
            <w:r w:rsidRPr="007B0F20">
              <w:rPr>
                <w:rFonts w:ascii="GHEA Grapalat" w:hAnsi="GHEA Grapalat" w:cs="Arial AMU"/>
                <w:sz w:val="24"/>
                <w:szCs w:val="24"/>
              </w:rPr>
              <w:t>Միաժամանակ, վերը նշված միջոցառումների համար</w:t>
            </w:r>
            <w:r>
              <w:rPr>
                <w:rFonts w:ascii="GHEA Grapalat" w:hAnsi="GHEA Grapalat" w:cs="Arial AMU"/>
                <w:sz w:val="24"/>
                <w:szCs w:val="24"/>
              </w:rPr>
              <w:t>,</w:t>
            </w:r>
            <w:r w:rsidRPr="007B0F20">
              <w:rPr>
                <w:rFonts w:ascii="GHEA Grapalat" w:hAnsi="GHEA Grapalat" w:cs="Arial AMU"/>
                <w:sz w:val="24"/>
                <w:szCs w:val="24"/>
              </w:rPr>
              <w:t xml:space="preserve"> որպես մշտադիտարկման ցուցա</w:t>
            </w:r>
            <w:r w:rsidRPr="007B0F20">
              <w:rPr>
                <w:rFonts w:ascii="GHEA Grapalat" w:hAnsi="GHEA Grapalat" w:cs="Arial AMU"/>
                <w:sz w:val="24"/>
                <w:szCs w:val="24"/>
              </w:rPr>
              <w:softHyphen/>
              <w:t>նիշի աղբյուր</w:t>
            </w:r>
            <w:r>
              <w:rPr>
                <w:rFonts w:ascii="GHEA Grapalat" w:hAnsi="GHEA Grapalat" w:cs="Arial AMU"/>
                <w:sz w:val="24"/>
                <w:szCs w:val="24"/>
              </w:rPr>
              <w:t>,</w:t>
            </w:r>
            <w:r w:rsidRPr="007B0F20">
              <w:rPr>
                <w:rFonts w:ascii="GHEA Grapalat" w:hAnsi="GHEA Grapalat" w:cs="Arial AMU"/>
                <w:sz w:val="24"/>
                <w:szCs w:val="24"/>
              </w:rPr>
              <w:t xml:space="preserve"> նշվում է զբաղվածության ռազմավարությունը:</w:t>
            </w:r>
          </w:p>
          <w:p w14:paraId="79D8918E" w14:textId="77777777" w:rsidR="00C31E2A" w:rsidRPr="0040243E" w:rsidRDefault="00C31E2A" w:rsidP="008035F9">
            <w:pPr>
              <w:tabs>
                <w:tab w:val="left" w:pos="851"/>
              </w:tabs>
              <w:spacing w:line="360" w:lineRule="auto"/>
              <w:ind w:firstLine="567"/>
              <w:rPr>
                <w:rFonts w:ascii="GHEA Grapalat" w:hAnsi="GHEA Grapalat" w:cs="Arial AMU"/>
                <w:sz w:val="24"/>
                <w:szCs w:val="24"/>
              </w:rPr>
            </w:pPr>
            <w:r w:rsidRPr="0040243E">
              <w:rPr>
                <w:rFonts w:ascii="GHEA Grapalat" w:hAnsi="GHEA Grapalat" w:cs="Arial AMU"/>
                <w:sz w:val="24"/>
                <w:szCs w:val="24"/>
              </w:rPr>
              <w:t>Վերոգրյալի կապակցությամբ, հայտնում ենք, որ ՀՀ կառա</w:t>
            </w:r>
            <w:r w:rsidRPr="0040243E">
              <w:rPr>
                <w:rFonts w:ascii="GHEA Grapalat" w:hAnsi="GHEA Grapalat" w:cs="Arial AMU"/>
                <w:sz w:val="24"/>
                <w:szCs w:val="24"/>
              </w:rPr>
              <w:softHyphen/>
              <w:t>վա</w:t>
            </w:r>
            <w:r w:rsidRPr="0040243E">
              <w:rPr>
                <w:rFonts w:ascii="GHEA Grapalat" w:hAnsi="GHEA Grapalat" w:cs="Arial AMU"/>
                <w:sz w:val="24"/>
                <w:szCs w:val="24"/>
              </w:rPr>
              <w:softHyphen/>
              <w:t>րութ</w:t>
            </w:r>
            <w:r w:rsidRPr="0040243E">
              <w:rPr>
                <w:rFonts w:ascii="GHEA Grapalat" w:hAnsi="GHEA Grapalat" w:cs="Arial AMU"/>
                <w:sz w:val="24"/>
                <w:szCs w:val="24"/>
              </w:rPr>
              <w:softHyphen/>
              <w:t>յան 2024 թվականի դեկ</w:t>
            </w:r>
            <w:r w:rsidRPr="0040243E">
              <w:rPr>
                <w:rFonts w:ascii="GHEA Grapalat" w:hAnsi="GHEA Grapalat" w:cs="Arial AMU"/>
                <w:sz w:val="24"/>
                <w:szCs w:val="24"/>
              </w:rPr>
              <w:softHyphen/>
              <w:t>տեմբերի 27-ի Զբաղ</w:t>
            </w:r>
            <w:r w:rsidRPr="0040243E">
              <w:rPr>
                <w:rFonts w:ascii="GHEA Grapalat" w:hAnsi="GHEA Grapalat" w:cs="Arial AMU"/>
                <w:sz w:val="24"/>
                <w:szCs w:val="24"/>
              </w:rPr>
              <w:softHyphen/>
              <w:t>վա</w:t>
            </w:r>
            <w:r w:rsidRPr="0040243E">
              <w:rPr>
                <w:rFonts w:ascii="GHEA Grapalat" w:hAnsi="GHEA Grapalat" w:cs="Arial AMU"/>
                <w:sz w:val="24"/>
                <w:szCs w:val="24"/>
              </w:rPr>
              <w:softHyphen/>
              <w:t>ծութ</w:t>
            </w:r>
            <w:r w:rsidRPr="0040243E">
              <w:rPr>
                <w:rFonts w:ascii="GHEA Grapalat" w:hAnsi="GHEA Grapalat" w:cs="Arial AMU"/>
                <w:sz w:val="24"/>
                <w:szCs w:val="24"/>
              </w:rPr>
              <w:softHyphen/>
              <w:t>յան 2025-2031 թվականների ռազմավարական ծրագիրը հաստա</w:t>
            </w:r>
            <w:r w:rsidRPr="0040243E">
              <w:rPr>
                <w:rFonts w:ascii="GHEA Grapalat" w:hAnsi="GHEA Grapalat" w:cs="Arial AMU"/>
                <w:sz w:val="24"/>
                <w:szCs w:val="24"/>
              </w:rPr>
              <w:softHyphen/>
            </w:r>
            <w:r w:rsidRPr="0040243E">
              <w:rPr>
                <w:rFonts w:ascii="GHEA Grapalat" w:hAnsi="GHEA Grapalat" w:cs="Arial AMU"/>
                <w:sz w:val="24"/>
                <w:szCs w:val="24"/>
              </w:rPr>
              <w:softHyphen/>
              <w:t>տելու մասին թիվ 2083-Լ որոշման 1-ին կետով հաստատված զբաղ</w:t>
            </w:r>
            <w:r w:rsidRPr="0040243E">
              <w:rPr>
                <w:rFonts w:ascii="GHEA Grapalat" w:hAnsi="GHEA Grapalat" w:cs="Arial AMU"/>
                <w:sz w:val="24"/>
                <w:szCs w:val="24"/>
              </w:rPr>
              <w:softHyphen/>
              <w:t>վա</w:t>
            </w:r>
            <w:r w:rsidRPr="0040243E">
              <w:rPr>
                <w:rFonts w:ascii="GHEA Grapalat" w:hAnsi="GHEA Grapalat" w:cs="Arial AMU"/>
                <w:sz w:val="24"/>
                <w:szCs w:val="24"/>
              </w:rPr>
              <w:softHyphen/>
              <w:t>ծության 2025-2031 թվականների ռազմավարական ծրագրի՝</w:t>
            </w:r>
          </w:p>
          <w:p w14:paraId="0454DB8B" w14:textId="77777777" w:rsidR="00C31E2A" w:rsidRPr="007B0F20" w:rsidRDefault="00C31E2A" w:rsidP="008035F9">
            <w:pPr>
              <w:tabs>
                <w:tab w:val="left" w:pos="851"/>
              </w:tabs>
              <w:spacing w:line="360" w:lineRule="auto"/>
              <w:ind w:firstLine="567"/>
              <w:contextualSpacing/>
              <w:rPr>
                <w:rFonts w:ascii="GHEA Grapalat" w:hAnsi="GHEA Grapalat" w:cs="Arial AMU"/>
                <w:sz w:val="24"/>
                <w:szCs w:val="24"/>
              </w:rPr>
            </w:pPr>
            <w:r w:rsidRPr="007B0F20">
              <w:rPr>
                <w:rFonts w:ascii="GHEA Grapalat" w:hAnsi="GHEA Grapalat" w:cs="Arial AMU"/>
                <w:sz w:val="24"/>
                <w:szCs w:val="24"/>
              </w:rPr>
              <w:t>ա/ 1.2.3-րդ կետով սահմանվել է Համապատասխան միջավայրի և մեխանիզմների ստեղծման միջոցով նպաստել արդյունաբերական ձեռնարկությունների` Երևանից մարզային քաղաքները ներառող համայնք</w:t>
            </w:r>
            <w:r w:rsidRPr="007B0F20">
              <w:rPr>
                <w:rFonts w:ascii="GHEA Grapalat" w:hAnsi="GHEA Grapalat" w:cs="Arial AMU"/>
                <w:sz w:val="24"/>
                <w:szCs w:val="24"/>
              </w:rPr>
              <w:softHyphen/>
              <w:t>ներ տեղափոխմանը միջոցառումը: Այդ միջոցառման 2-րդ կետով նշվում է, որ ակն</w:t>
            </w:r>
            <w:r w:rsidRPr="007B0F20">
              <w:rPr>
                <w:rFonts w:ascii="GHEA Grapalat" w:hAnsi="GHEA Grapalat" w:cs="Arial AMU"/>
                <w:sz w:val="24"/>
                <w:szCs w:val="24"/>
              </w:rPr>
              <w:softHyphen/>
              <w:t>կալ</w:t>
            </w:r>
            <w:r w:rsidRPr="007B0F20">
              <w:rPr>
                <w:rFonts w:ascii="GHEA Grapalat" w:hAnsi="GHEA Grapalat" w:cs="Arial AMU"/>
                <w:sz w:val="24"/>
                <w:szCs w:val="24"/>
              </w:rPr>
              <w:softHyphen/>
              <w:t>վում է մշակել «Արդյունաբերական գոտու շահագործողի» սերտի</w:t>
            </w:r>
            <w:r w:rsidRPr="007B0F20">
              <w:rPr>
                <w:rFonts w:ascii="GHEA Grapalat" w:hAnsi="GHEA Grapalat" w:cs="Arial AMU"/>
                <w:sz w:val="24"/>
                <w:szCs w:val="24"/>
              </w:rPr>
              <w:softHyphen/>
              <w:t>ֆի</w:t>
            </w:r>
            <w:r w:rsidRPr="007B0F20">
              <w:rPr>
                <w:rFonts w:ascii="GHEA Grapalat" w:hAnsi="GHEA Grapalat" w:cs="Arial AMU"/>
                <w:sz w:val="24"/>
                <w:szCs w:val="24"/>
              </w:rPr>
              <w:softHyphen/>
              <w:t xml:space="preserve">կատի համակարգը, որը կդիտարկի նաև շահութահարկի և եկամտահարկի </w:t>
            </w:r>
            <w:r w:rsidRPr="007B0F20">
              <w:rPr>
                <w:rFonts w:ascii="GHEA Grapalat" w:hAnsi="GHEA Grapalat" w:cs="Arial AMU"/>
                <w:b/>
                <w:i/>
                <w:sz w:val="24"/>
                <w:szCs w:val="24"/>
              </w:rPr>
              <w:t>հետ վերա</w:t>
            </w:r>
            <w:r w:rsidRPr="007B0F20">
              <w:rPr>
                <w:rFonts w:ascii="GHEA Grapalat" w:hAnsi="GHEA Grapalat" w:cs="Arial AMU"/>
                <w:b/>
                <w:i/>
                <w:sz w:val="24"/>
                <w:szCs w:val="24"/>
              </w:rPr>
              <w:softHyphen/>
              <w:t>դարձի</w:t>
            </w:r>
            <w:r w:rsidRPr="007B0F20">
              <w:rPr>
                <w:rFonts w:ascii="GHEA Grapalat" w:hAnsi="GHEA Grapalat" w:cs="Arial AMU"/>
                <w:sz w:val="24"/>
                <w:szCs w:val="24"/>
              </w:rPr>
              <w:t xml:space="preserve"> մեխանիզմների կիրառումը,</w:t>
            </w:r>
          </w:p>
          <w:p w14:paraId="467706CA" w14:textId="77777777" w:rsidR="00C31E2A" w:rsidRPr="007B0F20" w:rsidRDefault="00C31E2A" w:rsidP="008035F9">
            <w:pPr>
              <w:tabs>
                <w:tab w:val="left" w:pos="851"/>
              </w:tabs>
              <w:spacing w:line="360" w:lineRule="auto"/>
              <w:ind w:firstLine="567"/>
              <w:contextualSpacing/>
              <w:rPr>
                <w:rFonts w:ascii="GHEA Grapalat" w:hAnsi="GHEA Grapalat" w:cs="Arial AMU"/>
                <w:sz w:val="24"/>
                <w:szCs w:val="24"/>
              </w:rPr>
            </w:pPr>
            <w:r w:rsidRPr="007B0F20">
              <w:rPr>
                <w:rFonts w:ascii="GHEA Grapalat" w:hAnsi="GHEA Grapalat" w:cs="Arial AMU"/>
                <w:sz w:val="24"/>
                <w:szCs w:val="24"/>
              </w:rPr>
              <w:t>բ/ 2.2.2-րդ կետով սահմանվել է Առաջին անգամ աշխատաշուկա մուտք գործած 18-29 տարեկան երիտասարդների համար սուբսիդավորվող աշխատանքի մեխանիզմի ներ</w:t>
            </w:r>
            <w:r w:rsidRPr="007B0F20">
              <w:rPr>
                <w:rFonts w:ascii="GHEA Grapalat" w:hAnsi="GHEA Grapalat" w:cs="Arial AMU"/>
                <w:sz w:val="24"/>
                <w:szCs w:val="24"/>
              </w:rPr>
              <w:softHyphen/>
              <w:t>դնում (աշխատավարձի մասնակի փոխհատուցում և/կամ եկամտահարկի վերադարձ) միջո</w:t>
            </w:r>
            <w:r w:rsidRPr="007B0F20">
              <w:rPr>
                <w:rFonts w:ascii="GHEA Grapalat" w:hAnsi="GHEA Grapalat" w:cs="Arial AMU"/>
                <w:sz w:val="24"/>
                <w:szCs w:val="24"/>
              </w:rPr>
              <w:softHyphen/>
              <w:t>ցա</w:t>
            </w:r>
            <w:r w:rsidRPr="007B0F20">
              <w:rPr>
                <w:rFonts w:ascii="GHEA Grapalat" w:hAnsi="GHEA Grapalat" w:cs="Arial AMU"/>
                <w:sz w:val="24"/>
                <w:szCs w:val="24"/>
              </w:rPr>
              <w:softHyphen/>
              <w:t>ռումը: Այդ միջոցառման 2-րդ կետով նշվում է, որ յուրաքանչյուր տարվա հար</w:t>
            </w:r>
            <w:r w:rsidRPr="007B0F20">
              <w:rPr>
                <w:rFonts w:ascii="GHEA Grapalat" w:hAnsi="GHEA Grapalat" w:cs="Arial AMU"/>
                <w:sz w:val="24"/>
                <w:szCs w:val="24"/>
              </w:rPr>
              <w:softHyphen/>
              <w:t>կա</w:t>
            </w:r>
            <w:r w:rsidRPr="007B0F20">
              <w:rPr>
                <w:rFonts w:ascii="GHEA Grapalat" w:hAnsi="GHEA Grapalat" w:cs="Arial AMU"/>
                <w:sz w:val="24"/>
                <w:szCs w:val="24"/>
              </w:rPr>
              <w:softHyphen/>
              <w:t>բյու</w:t>
            </w:r>
            <w:r w:rsidRPr="007B0F20">
              <w:rPr>
                <w:rFonts w:ascii="GHEA Grapalat" w:hAnsi="GHEA Grapalat" w:cs="Arial AMU"/>
                <w:sz w:val="24"/>
                <w:szCs w:val="24"/>
              </w:rPr>
              <w:softHyphen/>
              <w:t>ջե</w:t>
            </w:r>
            <w:r w:rsidRPr="007B0F20">
              <w:rPr>
                <w:rFonts w:ascii="GHEA Grapalat" w:hAnsi="GHEA Grapalat" w:cs="Arial AMU"/>
                <w:sz w:val="24"/>
                <w:szCs w:val="24"/>
              </w:rPr>
              <w:softHyphen/>
              <w:t>տա</w:t>
            </w:r>
            <w:r w:rsidRPr="007B0F20">
              <w:rPr>
                <w:rFonts w:ascii="GHEA Grapalat" w:hAnsi="GHEA Grapalat" w:cs="Arial AMU"/>
                <w:sz w:val="24"/>
                <w:szCs w:val="24"/>
              </w:rPr>
              <w:softHyphen/>
              <w:t>յին հնա</w:t>
            </w:r>
            <w:r w:rsidRPr="007B0F20">
              <w:rPr>
                <w:rFonts w:ascii="GHEA Grapalat" w:hAnsi="GHEA Grapalat" w:cs="Arial AMU"/>
                <w:sz w:val="24"/>
                <w:szCs w:val="24"/>
              </w:rPr>
              <w:softHyphen/>
              <w:t>րավորությունների շրջանակներում առաջարկվում է դիտարկել նաև առաջին անգամ աշխատաշուկա մուտք գործած երիտասարդների եկամտահարկի մինչև 100% վերադարձ գոր</w:t>
            </w:r>
            <w:r w:rsidRPr="007B0F20">
              <w:rPr>
                <w:rFonts w:ascii="GHEA Grapalat" w:hAnsi="GHEA Grapalat" w:cs="Arial AMU"/>
                <w:sz w:val="24"/>
                <w:szCs w:val="24"/>
              </w:rPr>
              <w:softHyphen/>
            </w:r>
            <w:r w:rsidRPr="007B0F20">
              <w:rPr>
                <w:rFonts w:ascii="GHEA Grapalat" w:hAnsi="GHEA Grapalat" w:cs="Arial AMU"/>
                <w:sz w:val="24"/>
                <w:szCs w:val="24"/>
              </w:rPr>
              <w:softHyphen/>
              <w:t>ծատուին՝ որոշակի ժամանակահատվածով` արդյունաբերական գոտիներում գործող կազ</w:t>
            </w:r>
            <w:r w:rsidRPr="007B0F20">
              <w:rPr>
                <w:rFonts w:ascii="GHEA Grapalat" w:hAnsi="GHEA Grapalat" w:cs="Arial AMU"/>
                <w:sz w:val="24"/>
                <w:szCs w:val="24"/>
              </w:rPr>
              <w:softHyphen/>
            </w:r>
            <w:r w:rsidRPr="007B0F20">
              <w:rPr>
                <w:rFonts w:ascii="GHEA Grapalat" w:hAnsi="GHEA Grapalat" w:cs="Arial AMU"/>
                <w:sz w:val="24"/>
                <w:szCs w:val="24"/>
              </w:rPr>
              <w:softHyphen/>
            </w:r>
            <w:r w:rsidRPr="007B0F20">
              <w:rPr>
                <w:rFonts w:ascii="GHEA Grapalat" w:hAnsi="GHEA Grapalat" w:cs="Arial AMU"/>
                <w:sz w:val="24"/>
                <w:szCs w:val="24"/>
              </w:rPr>
              <w:softHyphen/>
            </w:r>
            <w:r w:rsidRPr="007B0F20">
              <w:rPr>
                <w:rFonts w:ascii="GHEA Grapalat" w:hAnsi="GHEA Grapalat" w:cs="Arial AMU"/>
                <w:sz w:val="24"/>
                <w:szCs w:val="24"/>
              </w:rPr>
              <w:softHyphen/>
              <w:t>մակերպություններում աշխատանքի անցնելու դեպքում:</w:t>
            </w:r>
          </w:p>
          <w:p w14:paraId="5F4C3C10" w14:textId="77777777" w:rsidR="00C31E2A" w:rsidRPr="007B0F20" w:rsidRDefault="00C31E2A" w:rsidP="008035F9">
            <w:pPr>
              <w:tabs>
                <w:tab w:val="left" w:pos="851"/>
              </w:tabs>
              <w:spacing w:line="360" w:lineRule="auto"/>
              <w:ind w:firstLine="567"/>
              <w:rPr>
                <w:rFonts w:ascii="GHEA Grapalat" w:eastAsia="Times New Roman" w:hAnsi="GHEA Grapalat" w:cs="GHEA Grapalat"/>
                <w:sz w:val="24"/>
                <w:szCs w:val="24"/>
              </w:rPr>
            </w:pPr>
            <w:r w:rsidRPr="005C36B9">
              <w:rPr>
                <w:rFonts w:ascii="GHEA Grapalat" w:eastAsia="GHEA Grapalat" w:hAnsi="GHEA Grapalat" w:cs="GHEA Grapalat"/>
                <w:color w:val="000000"/>
                <w:kern w:val="2"/>
                <w:sz w:val="24"/>
                <w:szCs w:val="24"/>
              </w:rPr>
              <w:t>Այս առումով հայտնում ենք, որ հասկանալի չէ, թե վերը նշված միջոցառումները և Գոր</w:t>
            </w:r>
            <w:r w:rsidRPr="005C36B9">
              <w:rPr>
                <w:rFonts w:ascii="GHEA Grapalat" w:eastAsia="GHEA Grapalat" w:hAnsi="GHEA Grapalat" w:cs="GHEA Grapalat"/>
                <w:color w:val="000000"/>
                <w:kern w:val="2"/>
                <w:sz w:val="24"/>
                <w:szCs w:val="24"/>
              </w:rPr>
              <w:softHyphen/>
              <w:t>ծո</w:t>
            </w:r>
            <w:r w:rsidRPr="005C36B9">
              <w:rPr>
                <w:rFonts w:ascii="GHEA Grapalat" w:eastAsia="GHEA Grapalat" w:hAnsi="GHEA Grapalat" w:cs="GHEA Grapalat"/>
                <w:color w:val="000000"/>
                <w:kern w:val="2"/>
                <w:sz w:val="24"/>
                <w:szCs w:val="24"/>
              </w:rPr>
              <w:softHyphen/>
              <w:t>ղությունների ծրագրում նշված միջոցառումները նույնն են, թե ոչ: Ընդ որում, եթե միջո</w:t>
            </w:r>
            <w:r w:rsidRPr="005C36B9">
              <w:rPr>
                <w:rFonts w:ascii="GHEA Grapalat" w:eastAsia="GHEA Grapalat" w:hAnsi="GHEA Grapalat" w:cs="GHEA Grapalat"/>
                <w:color w:val="000000"/>
                <w:kern w:val="2"/>
                <w:sz w:val="24"/>
                <w:szCs w:val="24"/>
              </w:rPr>
              <w:softHyphen/>
              <w:t>ցա</w:t>
            </w:r>
            <w:r w:rsidRPr="005C36B9">
              <w:rPr>
                <w:rFonts w:ascii="GHEA Grapalat" w:eastAsia="GHEA Grapalat" w:hAnsi="GHEA Grapalat" w:cs="GHEA Grapalat"/>
                <w:color w:val="000000"/>
                <w:kern w:val="2"/>
                <w:sz w:val="24"/>
                <w:szCs w:val="24"/>
              </w:rPr>
              <w:softHyphen/>
              <w:t>ռում</w:t>
            </w:r>
            <w:r w:rsidRPr="005C36B9">
              <w:rPr>
                <w:rFonts w:ascii="GHEA Grapalat" w:eastAsia="GHEA Grapalat" w:hAnsi="GHEA Grapalat" w:cs="GHEA Grapalat"/>
                <w:color w:val="000000"/>
                <w:kern w:val="2"/>
                <w:sz w:val="24"/>
                <w:szCs w:val="24"/>
              </w:rPr>
              <w:softHyphen/>
              <w:t xml:space="preserve">ները տարբեր են, սակայն նպատակը նույնն է, ապա որևէ </w:t>
            </w:r>
            <w:r w:rsidRPr="007B0F20">
              <w:rPr>
                <w:rFonts w:ascii="GHEA Grapalat" w:eastAsia="Times New Roman" w:hAnsi="GHEA Grapalat" w:cs="Times New Roman"/>
                <w:bCs/>
                <w:iCs/>
                <w:sz w:val="24"/>
                <w:szCs w:val="24"/>
              </w:rPr>
              <w:t xml:space="preserve">նպատակին հասնելու համար </w:t>
            </w:r>
            <w:r w:rsidRPr="007B0F20">
              <w:rPr>
                <w:rFonts w:ascii="GHEA Grapalat" w:eastAsia="Times New Roman" w:hAnsi="GHEA Grapalat" w:cs="GHEA Grapalat"/>
                <w:sz w:val="24"/>
                <w:szCs w:val="24"/>
              </w:rPr>
              <w:t>նոր հարկային արտոնություններ տրամադրելու առաջարկություններն ընդունելի չեն, որի վերա</w:t>
            </w:r>
            <w:r w:rsidRPr="007B0F20">
              <w:rPr>
                <w:rFonts w:ascii="GHEA Grapalat" w:eastAsia="Times New Roman" w:hAnsi="GHEA Grapalat" w:cs="GHEA Grapalat"/>
                <w:sz w:val="24"/>
                <w:szCs w:val="24"/>
              </w:rPr>
              <w:softHyphen/>
            </w:r>
            <w:r w:rsidRPr="007B0F20">
              <w:rPr>
                <w:rFonts w:ascii="GHEA Grapalat" w:eastAsia="Times New Roman" w:hAnsi="GHEA Grapalat" w:cs="GHEA Grapalat"/>
                <w:sz w:val="24"/>
                <w:szCs w:val="24"/>
              </w:rPr>
              <w:softHyphen/>
            </w:r>
            <w:r w:rsidRPr="007B0F20">
              <w:rPr>
                <w:rFonts w:ascii="GHEA Grapalat" w:eastAsia="Times New Roman" w:hAnsi="GHEA Grapalat" w:cs="GHEA Grapalat"/>
                <w:sz w:val="24"/>
                <w:szCs w:val="24"/>
              </w:rPr>
              <w:softHyphen/>
              <w:t>բերյալ նախկինում բազմիցս հայտնել ենք:</w:t>
            </w:r>
          </w:p>
          <w:p w14:paraId="0AA91300" w14:textId="77777777" w:rsidR="00C31E2A" w:rsidRPr="007B0F20" w:rsidRDefault="00C31E2A" w:rsidP="008035F9">
            <w:pPr>
              <w:tabs>
                <w:tab w:val="left" w:pos="851"/>
              </w:tabs>
              <w:spacing w:line="360" w:lineRule="auto"/>
              <w:ind w:firstLine="567"/>
              <w:rPr>
                <w:rFonts w:ascii="GHEA Grapalat" w:eastAsia="Arial Unicode MS" w:hAnsi="GHEA Grapalat" w:cs="Sylfaen"/>
                <w:bCs/>
                <w:iCs/>
                <w:sz w:val="24"/>
                <w:szCs w:val="24"/>
              </w:rPr>
            </w:pPr>
            <w:r w:rsidRPr="007B0F20">
              <w:rPr>
                <w:rFonts w:ascii="GHEA Grapalat" w:hAnsi="GHEA Grapalat" w:cs="Arial AMU"/>
                <w:sz w:val="24"/>
                <w:szCs w:val="24"/>
              </w:rPr>
              <w:t>Ավելին</w:t>
            </w:r>
            <w:r w:rsidRPr="007B0F20">
              <w:rPr>
                <w:rFonts w:ascii="GHEA Grapalat" w:eastAsia="Arial Unicode MS" w:hAnsi="GHEA Grapalat" w:cs="Sylfaen"/>
                <w:bCs/>
                <w:iCs/>
                <w:sz w:val="24"/>
                <w:szCs w:val="24"/>
              </w:rPr>
              <w:t>, հարկ է նկատել, որ հատկապես շահութահարկի գծով հարկային արտո</w:t>
            </w:r>
            <w:r w:rsidRPr="007B0F20">
              <w:rPr>
                <w:rFonts w:ascii="GHEA Grapalat" w:eastAsia="Arial Unicode MS" w:hAnsi="GHEA Grapalat" w:cs="Sylfaen"/>
                <w:bCs/>
                <w:iCs/>
                <w:sz w:val="24"/>
                <w:szCs w:val="24"/>
              </w:rPr>
              <w:softHyphen/>
              <w:t>նություն</w:t>
            </w:r>
            <w:r w:rsidRPr="007B0F20">
              <w:rPr>
                <w:rFonts w:ascii="GHEA Grapalat" w:eastAsia="Arial Unicode MS" w:hAnsi="GHEA Grapalat" w:cs="Sylfaen"/>
                <w:bCs/>
                <w:iCs/>
                <w:sz w:val="24"/>
                <w:szCs w:val="24"/>
              </w:rPr>
              <w:softHyphen/>
              <w:t>ների սահմանումը հակադրվում է այլ երկրներում ձևավորվող հարկման բազա</w:t>
            </w:r>
            <w:r w:rsidRPr="007B0F20">
              <w:rPr>
                <w:rFonts w:ascii="GHEA Grapalat" w:eastAsia="Arial Unicode MS" w:hAnsi="GHEA Grapalat" w:cs="Sylfaen"/>
                <w:bCs/>
                <w:iCs/>
                <w:sz w:val="24"/>
                <w:szCs w:val="24"/>
              </w:rPr>
              <w:softHyphen/>
              <w:t>ները ՀՀ տեղա</w:t>
            </w:r>
            <w:r w:rsidRPr="007B0F20">
              <w:rPr>
                <w:rFonts w:ascii="GHEA Grapalat" w:eastAsia="Arial Unicode MS" w:hAnsi="GHEA Grapalat" w:cs="Sylfaen"/>
                <w:bCs/>
                <w:iCs/>
                <w:sz w:val="24"/>
                <w:szCs w:val="24"/>
              </w:rPr>
              <w:softHyphen/>
              <w:t>փո</w:t>
            </w:r>
            <w:r w:rsidRPr="007B0F20">
              <w:rPr>
                <w:rFonts w:ascii="GHEA Grapalat" w:eastAsia="Arial Unicode MS" w:hAnsi="GHEA Grapalat" w:cs="Sylfaen"/>
                <w:bCs/>
                <w:iCs/>
                <w:sz w:val="24"/>
                <w:szCs w:val="24"/>
              </w:rPr>
              <w:softHyphen/>
            </w:r>
            <w:r w:rsidRPr="007B0F20">
              <w:rPr>
                <w:rFonts w:ascii="GHEA Grapalat" w:eastAsia="Arial Unicode MS" w:hAnsi="GHEA Grapalat" w:cs="Sylfaen"/>
                <w:bCs/>
                <w:iCs/>
                <w:sz w:val="24"/>
                <w:szCs w:val="24"/>
              </w:rPr>
              <w:softHyphen/>
              <w:t>խելու և ցածր հարկային բեռով ծանրաբեռնելու հնարավորությունները բացա</w:t>
            </w:r>
            <w:r w:rsidRPr="007B0F20">
              <w:rPr>
                <w:rFonts w:ascii="GHEA Grapalat" w:eastAsia="Arial Unicode MS" w:hAnsi="GHEA Grapalat" w:cs="Sylfaen"/>
                <w:bCs/>
                <w:iCs/>
                <w:sz w:val="24"/>
                <w:szCs w:val="24"/>
              </w:rPr>
              <w:softHyphen/>
              <w:t>ռելու՝ ՀՀ ստան</w:t>
            </w:r>
            <w:r w:rsidRPr="007B0F20">
              <w:rPr>
                <w:rFonts w:ascii="GHEA Grapalat" w:eastAsia="Arial Unicode MS" w:hAnsi="GHEA Grapalat" w:cs="Sylfaen"/>
                <w:bCs/>
                <w:iCs/>
                <w:sz w:val="24"/>
                <w:szCs w:val="24"/>
              </w:rPr>
              <w:softHyphen/>
            </w:r>
            <w:r w:rsidRPr="007B0F20">
              <w:rPr>
                <w:rFonts w:ascii="GHEA Grapalat" w:eastAsia="Arial Unicode MS" w:hAnsi="GHEA Grapalat" w:cs="Sylfaen"/>
                <w:bCs/>
                <w:iCs/>
                <w:sz w:val="24"/>
                <w:szCs w:val="24"/>
              </w:rPr>
              <w:softHyphen/>
              <w:t>ձ</w:t>
            </w:r>
            <w:r w:rsidRPr="007B0F20">
              <w:rPr>
                <w:rFonts w:ascii="GHEA Grapalat" w:eastAsia="Arial Unicode MS" w:hAnsi="GHEA Grapalat" w:cs="Sylfaen"/>
                <w:bCs/>
                <w:iCs/>
                <w:sz w:val="24"/>
                <w:szCs w:val="24"/>
              </w:rPr>
              <w:softHyphen/>
            </w:r>
            <w:r w:rsidRPr="007B0F20">
              <w:rPr>
                <w:rFonts w:ascii="GHEA Grapalat" w:eastAsia="Arial Unicode MS" w:hAnsi="GHEA Grapalat" w:cs="Sylfaen"/>
                <w:bCs/>
                <w:iCs/>
                <w:sz w:val="24"/>
                <w:szCs w:val="24"/>
              </w:rPr>
              <w:softHyphen/>
            </w:r>
            <w:r w:rsidRPr="007B0F20">
              <w:rPr>
                <w:rFonts w:ascii="GHEA Grapalat" w:eastAsia="Arial Unicode MS" w:hAnsi="GHEA Grapalat" w:cs="Sylfaen"/>
                <w:bCs/>
                <w:iCs/>
                <w:sz w:val="24"/>
                <w:szCs w:val="24"/>
              </w:rPr>
              <w:softHyphen/>
              <w:t>նած միջազգային պարտավորություններին։ Մասնավորապես, խոսքը վերաբերում է BEPS ծրագրի 5-րդ միջոցառման (Harmful tax practices) շրջանակում ստանձ</w:t>
            </w:r>
            <w:r w:rsidRPr="007B0F20">
              <w:rPr>
                <w:rFonts w:ascii="GHEA Grapalat" w:eastAsia="Arial Unicode MS" w:hAnsi="GHEA Grapalat" w:cs="Sylfaen"/>
                <w:bCs/>
                <w:iCs/>
                <w:sz w:val="24"/>
                <w:szCs w:val="24"/>
              </w:rPr>
              <w:softHyphen/>
              <w:t>նած պարտա</w:t>
            </w:r>
            <w:r w:rsidRPr="007B0F20">
              <w:rPr>
                <w:rFonts w:ascii="GHEA Grapalat" w:eastAsia="Arial Unicode MS" w:hAnsi="GHEA Grapalat" w:cs="Sylfaen"/>
                <w:bCs/>
                <w:iCs/>
                <w:sz w:val="24"/>
                <w:szCs w:val="24"/>
              </w:rPr>
              <w:softHyphen/>
              <w:t>վո</w:t>
            </w:r>
            <w:r w:rsidRPr="007B0F20">
              <w:rPr>
                <w:rFonts w:ascii="GHEA Grapalat" w:eastAsia="Arial Unicode MS" w:hAnsi="GHEA Grapalat" w:cs="Sylfaen"/>
                <w:bCs/>
                <w:iCs/>
                <w:sz w:val="24"/>
                <w:szCs w:val="24"/>
              </w:rPr>
              <w:softHyphen/>
              <w:t>րու</w:t>
            </w:r>
            <w:r w:rsidRPr="007B0F20">
              <w:rPr>
                <w:rFonts w:ascii="GHEA Grapalat" w:eastAsia="Arial Unicode MS" w:hAnsi="GHEA Grapalat" w:cs="Sylfaen"/>
                <w:bCs/>
                <w:iCs/>
                <w:sz w:val="24"/>
                <w:szCs w:val="24"/>
              </w:rPr>
              <w:softHyphen/>
              <w:t>թ</w:t>
            </w:r>
            <w:r w:rsidRPr="007B0F20">
              <w:rPr>
                <w:rFonts w:ascii="GHEA Grapalat" w:eastAsia="Arial Unicode MS" w:hAnsi="GHEA Grapalat" w:cs="Sylfaen"/>
                <w:bCs/>
                <w:iCs/>
                <w:sz w:val="24"/>
                <w:szCs w:val="24"/>
              </w:rPr>
              <w:softHyphen/>
              <w:t>յուններին:</w:t>
            </w:r>
          </w:p>
          <w:p w14:paraId="134A8AAB" w14:textId="77777777" w:rsidR="00C31E2A" w:rsidRPr="0040243E" w:rsidRDefault="00C31E2A" w:rsidP="008035F9">
            <w:pPr>
              <w:tabs>
                <w:tab w:val="left" w:pos="851"/>
              </w:tabs>
              <w:spacing w:line="360" w:lineRule="auto"/>
              <w:ind w:firstLine="567"/>
              <w:rPr>
                <w:rFonts w:ascii="GHEA Grapalat" w:eastAsia="Arial Unicode MS" w:hAnsi="GHEA Grapalat" w:cs="Sylfaen"/>
                <w:bCs/>
                <w:iCs/>
                <w:sz w:val="24"/>
                <w:szCs w:val="24"/>
              </w:rPr>
            </w:pPr>
            <w:r w:rsidRPr="0040243E">
              <w:rPr>
                <w:rFonts w:ascii="GHEA Grapalat" w:hAnsi="GHEA Grapalat" w:cs="Times New Roman"/>
                <w:sz w:val="24"/>
                <w:szCs w:val="24"/>
              </w:rPr>
              <w:t>Միաժամանակ, հայտնում ենք, որ գործող օրենսդրությամբ սահ</w:t>
            </w:r>
            <w:r w:rsidRPr="0040243E">
              <w:rPr>
                <w:rFonts w:ascii="GHEA Grapalat" w:hAnsi="GHEA Grapalat" w:cs="Times New Roman"/>
                <w:sz w:val="24"/>
                <w:szCs w:val="24"/>
              </w:rPr>
              <w:softHyphen/>
              <w:t xml:space="preserve">մանված՝ </w:t>
            </w:r>
            <w:r w:rsidRPr="0040243E">
              <w:rPr>
                <w:rFonts w:ascii="GHEA Grapalat" w:eastAsiaTheme="minorHAnsi" w:hAnsi="GHEA Grapalat"/>
                <w:bCs/>
                <w:iCs/>
                <w:color w:val="000000"/>
                <w:sz w:val="24"/>
                <w:szCs w:val="24"/>
                <w:shd w:val="clear" w:color="auto" w:fill="FFFFFF"/>
                <w:lang w:eastAsia="ru-RU"/>
              </w:rPr>
              <w:t>հիպոտեկային վար</w:t>
            </w:r>
            <w:r w:rsidRPr="0040243E">
              <w:rPr>
                <w:rFonts w:ascii="GHEA Grapalat" w:eastAsiaTheme="minorHAnsi" w:hAnsi="GHEA Grapalat"/>
                <w:bCs/>
                <w:iCs/>
                <w:color w:val="000000"/>
                <w:sz w:val="24"/>
                <w:szCs w:val="24"/>
                <w:shd w:val="clear" w:color="auto" w:fill="FFFFFF"/>
                <w:lang w:eastAsia="ru-RU"/>
              </w:rPr>
              <w:softHyphen/>
            </w:r>
            <w:r w:rsidRPr="0040243E">
              <w:rPr>
                <w:rFonts w:ascii="GHEA Grapalat" w:eastAsiaTheme="minorHAnsi" w:hAnsi="GHEA Grapalat"/>
                <w:bCs/>
                <w:iCs/>
                <w:color w:val="000000"/>
                <w:sz w:val="24"/>
                <w:szCs w:val="24"/>
                <w:shd w:val="clear" w:color="auto" w:fill="FFFFFF"/>
                <w:lang w:eastAsia="ru-RU"/>
              </w:rPr>
              <w:softHyphen/>
              <w:t>կերի սպասարկման համար վճար</w:t>
            </w:r>
            <w:r w:rsidRPr="0040243E">
              <w:rPr>
                <w:rFonts w:ascii="GHEA Grapalat" w:eastAsiaTheme="minorHAnsi" w:hAnsi="GHEA Grapalat"/>
                <w:bCs/>
                <w:iCs/>
                <w:color w:val="000000"/>
                <w:sz w:val="24"/>
                <w:szCs w:val="24"/>
                <w:shd w:val="clear" w:color="auto" w:fill="FFFFFF"/>
                <w:lang w:eastAsia="ru-RU"/>
              </w:rPr>
              <w:softHyphen/>
            </w:r>
            <w:r w:rsidRPr="0040243E">
              <w:rPr>
                <w:rFonts w:ascii="GHEA Grapalat" w:eastAsiaTheme="minorHAnsi" w:hAnsi="GHEA Grapalat"/>
                <w:bCs/>
                <w:iCs/>
                <w:color w:val="000000"/>
                <w:sz w:val="24"/>
                <w:szCs w:val="24"/>
                <w:shd w:val="clear" w:color="auto" w:fill="FFFFFF"/>
                <w:lang w:eastAsia="ru-RU"/>
              </w:rPr>
              <w:softHyphen/>
              <w:t xml:space="preserve">վող տոկոսների գումարի կամ </w:t>
            </w:r>
            <w:r w:rsidRPr="0040243E">
              <w:rPr>
                <w:rFonts w:ascii="GHEA Grapalat" w:eastAsia="Times New Roman" w:hAnsi="GHEA Grapalat" w:cs="Arial"/>
                <w:bCs/>
                <w:color w:val="000000"/>
                <w:sz w:val="24"/>
                <w:szCs w:val="24"/>
                <w:shd w:val="clear" w:color="auto" w:fill="FFFFFF"/>
                <w:lang w:eastAsia="ru-RU"/>
              </w:rPr>
              <w:t>ուսման</w:t>
            </w:r>
            <w:r w:rsidRPr="0040243E">
              <w:rPr>
                <w:rFonts w:ascii="GHEA Grapalat" w:eastAsia="Times New Roman" w:hAnsi="GHEA Grapalat" w:cs="Times New Roman"/>
                <w:bCs/>
                <w:color w:val="000000"/>
                <w:sz w:val="24"/>
                <w:szCs w:val="24"/>
                <w:shd w:val="clear" w:color="auto" w:fill="FFFFFF"/>
                <w:lang w:eastAsia="ru-RU"/>
              </w:rPr>
              <w:t xml:space="preserve"> </w:t>
            </w:r>
            <w:r w:rsidRPr="0040243E">
              <w:rPr>
                <w:rFonts w:ascii="GHEA Grapalat" w:eastAsia="Times New Roman" w:hAnsi="GHEA Grapalat" w:cs="Arial"/>
                <w:bCs/>
                <w:color w:val="000000"/>
                <w:sz w:val="24"/>
                <w:szCs w:val="24"/>
                <w:shd w:val="clear" w:color="auto" w:fill="FFFFFF"/>
                <w:lang w:eastAsia="ru-RU"/>
              </w:rPr>
              <w:t>վարձի</w:t>
            </w:r>
            <w:r w:rsidRPr="0040243E">
              <w:rPr>
                <w:rFonts w:ascii="GHEA Grapalat" w:eastAsia="Times New Roman" w:hAnsi="GHEA Grapalat" w:cs="Times New Roman"/>
                <w:bCs/>
                <w:color w:val="000000"/>
                <w:sz w:val="24"/>
                <w:szCs w:val="24"/>
                <w:shd w:val="clear" w:color="auto" w:fill="FFFFFF"/>
                <w:lang w:eastAsia="ru-RU"/>
              </w:rPr>
              <w:t xml:space="preserve"> </w:t>
            </w:r>
            <w:r w:rsidRPr="0040243E">
              <w:rPr>
                <w:rFonts w:ascii="GHEA Grapalat" w:eastAsia="Times New Roman" w:hAnsi="GHEA Grapalat" w:cs="Arial"/>
                <w:bCs/>
                <w:color w:val="000000"/>
                <w:sz w:val="24"/>
                <w:szCs w:val="24"/>
                <w:shd w:val="clear" w:color="auto" w:fill="FFFFFF"/>
                <w:lang w:eastAsia="ru-RU"/>
              </w:rPr>
              <w:t>փոխա</w:t>
            </w:r>
            <w:r w:rsidRPr="0040243E">
              <w:rPr>
                <w:rFonts w:ascii="GHEA Grapalat" w:eastAsia="Times New Roman" w:hAnsi="GHEA Grapalat" w:cs="Arial"/>
                <w:bCs/>
                <w:color w:val="000000"/>
                <w:sz w:val="24"/>
                <w:szCs w:val="24"/>
                <w:shd w:val="clear" w:color="auto" w:fill="FFFFFF"/>
                <w:lang w:eastAsia="ru-RU"/>
              </w:rPr>
              <w:softHyphen/>
            </w:r>
            <w:r w:rsidRPr="0040243E">
              <w:rPr>
                <w:rFonts w:ascii="GHEA Grapalat" w:eastAsia="Times New Roman" w:hAnsi="GHEA Grapalat" w:cs="Times New Roman"/>
                <w:bCs/>
                <w:color w:val="000000"/>
                <w:sz w:val="24"/>
                <w:szCs w:val="24"/>
                <w:shd w:val="clear" w:color="auto" w:fill="FFFFFF"/>
                <w:lang w:eastAsia="ru-RU"/>
              </w:rPr>
              <w:softHyphen/>
            </w:r>
            <w:r w:rsidRPr="0040243E">
              <w:rPr>
                <w:rFonts w:ascii="GHEA Grapalat" w:eastAsia="Times New Roman" w:hAnsi="GHEA Grapalat" w:cs="Arial"/>
                <w:bCs/>
                <w:color w:val="000000"/>
                <w:sz w:val="24"/>
                <w:szCs w:val="24"/>
                <w:shd w:val="clear" w:color="auto" w:fill="FFFFFF"/>
                <w:lang w:eastAsia="ru-RU"/>
              </w:rPr>
              <w:t>տուց</w:t>
            </w:r>
            <w:r w:rsidRPr="0040243E">
              <w:rPr>
                <w:rFonts w:ascii="GHEA Grapalat" w:eastAsia="Times New Roman" w:hAnsi="GHEA Grapalat" w:cs="Arial"/>
                <w:bCs/>
                <w:color w:val="000000"/>
                <w:sz w:val="24"/>
                <w:szCs w:val="24"/>
                <w:shd w:val="clear" w:color="auto" w:fill="FFFFFF"/>
                <w:lang w:eastAsia="ru-RU"/>
              </w:rPr>
              <w:softHyphen/>
            </w:r>
            <w:r w:rsidRPr="0040243E">
              <w:rPr>
                <w:rFonts w:ascii="GHEA Grapalat" w:eastAsia="Times New Roman" w:hAnsi="GHEA Grapalat" w:cs="Times New Roman"/>
                <w:bCs/>
                <w:color w:val="000000"/>
                <w:sz w:val="24"/>
                <w:szCs w:val="24"/>
                <w:shd w:val="clear" w:color="auto" w:fill="FFFFFF"/>
                <w:lang w:eastAsia="ru-RU"/>
              </w:rPr>
              <w:softHyphen/>
            </w:r>
            <w:r w:rsidRPr="0040243E">
              <w:rPr>
                <w:rFonts w:ascii="GHEA Grapalat" w:eastAsia="Times New Roman" w:hAnsi="GHEA Grapalat" w:cs="Arial"/>
                <w:bCs/>
                <w:color w:val="000000"/>
                <w:sz w:val="24"/>
                <w:szCs w:val="24"/>
                <w:shd w:val="clear" w:color="auto" w:fill="FFFFFF"/>
                <w:lang w:eastAsia="ru-RU"/>
              </w:rPr>
              <w:t>ման</w:t>
            </w:r>
            <w:r w:rsidRPr="0040243E">
              <w:rPr>
                <w:rFonts w:ascii="GHEA Grapalat" w:eastAsia="Times New Roman" w:hAnsi="GHEA Grapalat" w:cs="Times New Roman"/>
                <w:bCs/>
                <w:color w:val="000000"/>
                <w:sz w:val="24"/>
                <w:szCs w:val="24"/>
                <w:shd w:val="clear" w:color="auto" w:fill="FFFFFF"/>
                <w:lang w:eastAsia="ru-RU"/>
              </w:rPr>
              <w:t xml:space="preserve"> </w:t>
            </w:r>
            <w:r w:rsidRPr="0040243E">
              <w:rPr>
                <w:rFonts w:ascii="GHEA Grapalat" w:eastAsia="Times New Roman" w:hAnsi="GHEA Grapalat" w:cs="Arial"/>
                <w:bCs/>
                <w:color w:val="000000"/>
                <w:sz w:val="24"/>
                <w:szCs w:val="24"/>
                <w:shd w:val="clear" w:color="auto" w:fill="FFFFFF"/>
                <w:lang w:eastAsia="ru-RU"/>
              </w:rPr>
              <w:t>նպա</w:t>
            </w:r>
            <w:r w:rsidRPr="0040243E">
              <w:rPr>
                <w:rFonts w:ascii="GHEA Grapalat" w:eastAsia="Times New Roman" w:hAnsi="GHEA Grapalat" w:cs="Times New Roman"/>
                <w:bCs/>
                <w:color w:val="000000"/>
                <w:sz w:val="24"/>
                <w:szCs w:val="24"/>
                <w:shd w:val="clear" w:color="auto" w:fill="FFFFFF"/>
                <w:lang w:eastAsia="ru-RU"/>
              </w:rPr>
              <w:softHyphen/>
            </w:r>
            <w:r w:rsidRPr="0040243E">
              <w:rPr>
                <w:rFonts w:ascii="GHEA Grapalat" w:eastAsia="Times New Roman" w:hAnsi="GHEA Grapalat" w:cs="Times New Roman"/>
                <w:bCs/>
                <w:color w:val="000000"/>
                <w:sz w:val="24"/>
                <w:szCs w:val="24"/>
                <w:shd w:val="clear" w:color="auto" w:fill="FFFFFF"/>
                <w:lang w:eastAsia="ru-RU"/>
              </w:rPr>
              <w:softHyphen/>
            </w:r>
            <w:r w:rsidRPr="0040243E">
              <w:rPr>
                <w:rFonts w:ascii="GHEA Grapalat" w:eastAsia="Times New Roman" w:hAnsi="GHEA Grapalat" w:cs="Times New Roman"/>
                <w:bCs/>
                <w:color w:val="000000"/>
                <w:sz w:val="24"/>
                <w:szCs w:val="24"/>
                <w:shd w:val="clear" w:color="auto" w:fill="FFFFFF"/>
                <w:lang w:eastAsia="ru-RU"/>
              </w:rPr>
              <w:softHyphen/>
            </w:r>
            <w:r w:rsidRPr="0040243E">
              <w:rPr>
                <w:rFonts w:ascii="GHEA Grapalat" w:eastAsia="Times New Roman" w:hAnsi="GHEA Grapalat" w:cs="Arial"/>
                <w:bCs/>
                <w:color w:val="000000"/>
                <w:sz w:val="24"/>
                <w:szCs w:val="24"/>
                <w:shd w:val="clear" w:color="auto" w:fill="FFFFFF"/>
                <w:lang w:eastAsia="ru-RU"/>
              </w:rPr>
              <w:t>տակով</w:t>
            </w:r>
            <w:r w:rsidRPr="0040243E">
              <w:rPr>
                <w:rFonts w:ascii="GHEA Grapalat" w:eastAsia="Times New Roman" w:hAnsi="GHEA Grapalat" w:cs="Times New Roman"/>
                <w:bCs/>
                <w:color w:val="000000"/>
                <w:sz w:val="24"/>
                <w:szCs w:val="24"/>
                <w:shd w:val="clear" w:color="auto" w:fill="FFFFFF"/>
                <w:lang w:eastAsia="ru-RU"/>
              </w:rPr>
              <w:t xml:space="preserve"> </w:t>
            </w:r>
            <w:r w:rsidRPr="0040243E">
              <w:rPr>
                <w:rFonts w:ascii="GHEA Grapalat" w:eastAsia="Times New Roman" w:hAnsi="GHEA Grapalat" w:cs="Arial"/>
                <w:bCs/>
                <w:color w:val="000000"/>
                <w:sz w:val="24"/>
                <w:szCs w:val="24"/>
                <w:shd w:val="clear" w:color="auto" w:fill="FFFFFF"/>
                <w:lang w:eastAsia="ru-RU"/>
              </w:rPr>
              <w:t>եկամ</w:t>
            </w:r>
            <w:r w:rsidRPr="0040243E">
              <w:rPr>
                <w:rFonts w:ascii="GHEA Grapalat" w:eastAsia="Times New Roman" w:hAnsi="GHEA Grapalat" w:cs="Arial"/>
                <w:bCs/>
                <w:color w:val="000000"/>
                <w:sz w:val="24"/>
                <w:szCs w:val="24"/>
                <w:shd w:val="clear" w:color="auto" w:fill="FFFFFF"/>
                <w:lang w:eastAsia="ru-RU"/>
              </w:rPr>
              <w:softHyphen/>
              <w:t>տային</w:t>
            </w:r>
            <w:r w:rsidRPr="0040243E">
              <w:rPr>
                <w:rFonts w:ascii="GHEA Grapalat" w:eastAsia="Times New Roman" w:hAnsi="GHEA Grapalat" w:cs="Times New Roman"/>
                <w:bCs/>
                <w:color w:val="000000"/>
                <w:sz w:val="24"/>
                <w:szCs w:val="24"/>
                <w:shd w:val="clear" w:color="auto" w:fill="FFFFFF"/>
                <w:lang w:eastAsia="ru-RU"/>
              </w:rPr>
              <w:t xml:space="preserve"> </w:t>
            </w:r>
            <w:r w:rsidRPr="0040243E">
              <w:rPr>
                <w:rFonts w:ascii="GHEA Grapalat" w:eastAsia="Times New Roman" w:hAnsi="GHEA Grapalat" w:cs="Arial"/>
                <w:bCs/>
                <w:color w:val="000000"/>
                <w:sz w:val="24"/>
                <w:szCs w:val="24"/>
                <w:shd w:val="clear" w:color="auto" w:fill="FFFFFF"/>
                <w:lang w:eastAsia="ru-RU"/>
              </w:rPr>
              <w:t>հարկի</w:t>
            </w:r>
            <w:r w:rsidRPr="0040243E">
              <w:rPr>
                <w:rFonts w:ascii="GHEA Grapalat" w:eastAsia="Times New Roman" w:hAnsi="GHEA Grapalat" w:cs="Times New Roman"/>
                <w:bCs/>
                <w:color w:val="000000"/>
                <w:sz w:val="24"/>
                <w:szCs w:val="24"/>
                <w:shd w:val="clear" w:color="auto" w:fill="FFFFFF"/>
                <w:lang w:eastAsia="ru-RU"/>
              </w:rPr>
              <w:t xml:space="preserve"> </w:t>
            </w:r>
            <w:r w:rsidRPr="0040243E">
              <w:rPr>
                <w:rFonts w:ascii="GHEA Grapalat" w:eastAsia="Times New Roman" w:hAnsi="GHEA Grapalat" w:cs="Arial"/>
                <w:bCs/>
                <w:color w:val="000000"/>
                <w:sz w:val="24"/>
                <w:szCs w:val="24"/>
                <w:shd w:val="clear" w:color="auto" w:fill="FFFFFF"/>
                <w:lang w:eastAsia="ru-RU"/>
              </w:rPr>
              <w:t>գումարի</w:t>
            </w:r>
            <w:r w:rsidRPr="0040243E">
              <w:rPr>
                <w:rFonts w:ascii="GHEA Grapalat" w:eastAsia="Times New Roman" w:hAnsi="GHEA Grapalat" w:cs="Times New Roman"/>
                <w:bCs/>
                <w:color w:val="000000"/>
                <w:sz w:val="24"/>
                <w:szCs w:val="24"/>
                <w:shd w:val="clear" w:color="auto" w:fill="FFFFFF"/>
                <w:lang w:eastAsia="ru-RU"/>
              </w:rPr>
              <w:t xml:space="preserve"> </w:t>
            </w:r>
            <w:r w:rsidRPr="0040243E">
              <w:rPr>
                <w:rFonts w:ascii="GHEA Grapalat" w:eastAsia="Times New Roman" w:hAnsi="GHEA Grapalat" w:cs="Arial"/>
                <w:bCs/>
                <w:color w:val="000000"/>
                <w:sz w:val="24"/>
                <w:szCs w:val="24"/>
                <w:shd w:val="clear" w:color="auto" w:fill="FFFFFF"/>
                <w:lang w:eastAsia="ru-RU"/>
              </w:rPr>
              <w:t>վերադարձ</w:t>
            </w:r>
            <w:r w:rsidRPr="0040243E">
              <w:rPr>
                <w:rFonts w:ascii="GHEA Grapalat" w:eastAsia="Times New Roman" w:hAnsi="GHEA Grapalat" w:cs="Arial"/>
                <w:bCs/>
                <w:color w:val="000000"/>
                <w:sz w:val="24"/>
                <w:szCs w:val="24"/>
                <w:shd w:val="clear" w:color="auto" w:fill="FFFFFF"/>
                <w:lang w:eastAsia="ru-RU"/>
              </w:rPr>
              <w:softHyphen/>
              <w:t>ման</w:t>
            </w:r>
            <w:r w:rsidRPr="0040243E">
              <w:rPr>
                <w:rFonts w:ascii="GHEA Grapalat" w:eastAsiaTheme="minorHAnsi" w:hAnsi="GHEA Grapalat"/>
                <w:bCs/>
                <w:iCs/>
                <w:color w:val="000000"/>
                <w:sz w:val="24"/>
                <w:szCs w:val="24"/>
                <w:shd w:val="clear" w:color="auto" w:fill="FFFFFF"/>
                <w:lang w:eastAsia="ru-RU"/>
              </w:rPr>
              <w:t xml:space="preserve"> համակարգերից որևէ աշխա</w:t>
            </w:r>
            <w:r w:rsidRPr="0040243E">
              <w:rPr>
                <w:rFonts w:ascii="GHEA Grapalat" w:eastAsiaTheme="minorHAnsi" w:hAnsi="GHEA Grapalat"/>
                <w:bCs/>
                <w:iCs/>
                <w:color w:val="000000"/>
                <w:sz w:val="24"/>
                <w:szCs w:val="24"/>
                <w:shd w:val="clear" w:color="auto" w:fill="FFFFFF"/>
                <w:lang w:eastAsia="ru-RU"/>
              </w:rPr>
              <w:softHyphen/>
              <w:t>տողի օգտվելու դեպքում կստացվի այնպես, որ պետական բյու</w:t>
            </w:r>
            <w:r w:rsidRPr="0040243E">
              <w:rPr>
                <w:rFonts w:ascii="GHEA Grapalat" w:eastAsiaTheme="minorHAnsi" w:hAnsi="GHEA Grapalat"/>
                <w:bCs/>
                <w:iCs/>
                <w:color w:val="000000"/>
                <w:sz w:val="24"/>
                <w:szCs w:val="24"/>
                <w:shd w:val="clear" w:color="auto" w:fill="FFFFFF"/>
                <w:lang w:eastAsia="ru-RU"/>
              </w:rPr>
              <w:softHyphen/>
              <w:t>ջեից կրկնակի գումար է վերա</w:t>
            </w:r>
            <w:r w:rsidRPr="0040243E">
              <w:rPr>
                <w:rFonts w:ascii="GHEA Grapalat" w:eastAsiaTheme="minorHAnsi" w:hAnsi="GHEA Grapalat"/>
                <w:bCs/>
                <w:iCs/>
                <w:color w:val="000000"/>
                <w:sz w:val="24"/>
                <w:szCs w:val="24"/>
                <w:shd w:val="clear" w:color="auto" w:fill="FFFFFF"/>
                <w:lang w:eastAsia="ru-RU"/>
              </w:rPr>
              <w:softHyphen/>
              <w:t>դարձվում։ Բացի այդ, եթե նույնիսկ նախա</w:t>
            </w:r>
            <w:r w:rsidRPr="0040243E">
              <w:rPr>
                <w:rFonts w:ascii="GHEA Grapalat" w:eastAsiaTheme="minorHAnsi" w:hAnsi="GHEA Grapalat"/>
                <w:bCs/>
                <w:iCs/>
                <w:color w:val="000000"/>
                <w:sz w:val="24"/>
                <w:szCs w:val="24"/>
                <w:shd w:val="clear" w:color="auto" w:fill="FFFFFF"/>
                <w:lang w:eastAsia="ru-RU"/>
              </w:rPr>
              <w:softHyphen/>
              <w:t>տեսվի, որ վճար</w:t>
            </w:r>
            <w:r w:rsidRPr="0040243E">
              <w:rPr>
                <w:rFonts w:ascii="GHEA Grapalat" w:eastAsiaTheme="minorHAnsi" w:hAnsi="GHEA Grapalat"/>
                <w:bCs/>
                <w:iCs/>
                <w:color w:val="000000"/>
                <w:sz w:val="24"/>
                <w:szCs w:val="24"/>
                <w:shd w:val="clear" w:color="auto" w:fill="FFFFFF"/>
                <w:lang w:eastAsia="ru-RU"/>
              </w:rPr>
              <w:softHyphen/>
              <w:t>ված եկամտային հարկը վերա</w:t>
            </w:r>
            <w:r w:rsidRPr="0040243E">
              <w:rPr>
                <w:rFonts w:ascii="GHEA Grapalat" w:eastAsiaTheme="minorHAnsi" w:hAnsi="GHEA Grapalat"/>
                <w:bCs/>
                <w:iCs/>
                <w:color w:val="000000"/>
                <w:sz w:val="24"/>
                <w:szCs w:val="24"/>
                <w:shd w:val="clear" w:color="auto" w:fill="FFFFFF"/>
                <w:lang w:eastAsia="ru-RU"/>
              </w:rPr>
              <w:softHyphen/>
              <w:t>դարձվում է միայն մեկ ծրագրի շրջանակում, ապա այն անխուսափելիորեն հանգեցնելու է հարկային վարչա</w:t>
            </w:r>
            <w:r w:rsidRPr="0040243E">
              <w:rPr>
                <w:rFonts w:ascii="GHEA Grapalat" w:eastAsiaTheme="minorHAnsi" w:hAnsi="GHEA Grapalat"/>
                <w:bCs/>
                <w:iCs/>
                <w:color w:val="000000"/>
                <w:sz w:val="24"/>
                <w:szCs w:val="24"/>
                <w:shd w:val="clear" w:color="auto" w:fill="FFFFFF"/>
                <w:lang w:eastAsia="ru-RU"/>
              </w:rPr>
              <w:softHyphen/>
              <w:t>րա</w:t>
            </w:r>
            <w:r w:rsidRPr="0040243E">
              <w:rPr>
                <w:rFonts w:ascii="GHEA Grapalat" w:eastAsiaTheme="minorHAnsi" w:hAnsi="GHEA Grapalat"/>
                <w:bCs/>
                <w:iCs/>
                <w:color w:val="000000"/>
                <w:sz w:val="24"/>
                <w:szCs w:val="24"/>
                <w:shd w:val="clear" w:color="auto" w:fill="FFFFFF"/>
                <w:lang w:eastAsia="ru-RU"/>
              </w:rPr>
              <w:softHyphen/>
              <w:t>րու</w:t>
            </w:r>
            <w:r w:rsidRPr="0040243E">
              <w:rPr>
                <w:rFonts w:ascii="GHEA Grapalat" w:eastAsiaTheme="minorHAnsi" w:hAnsi="GHEA Grapalat"/>
                <w:bCs/>
                <w:iCs/>
                <w:color w:val="000000"/>
                <w:sz w:val="24"/>
                <w:szCs w:val="24"/>
                <w:shd w:val="clear" w:color="auto" w:fill="FFFFFF"/>
                <w:lang w:eastAsia="ru-RU"/>
              </w:rPr>
              <w:softHyphen/>
              <w:t>թյան բարդությունների:</w:t>
            </w:r>
          </w:p>
          <w:p w14:paraId="2DB68748" w14:textId="77777777" w:rsidR="00C31E2A" w:rsidRPr="007B0F20" w:rsidRDefault="00C31E2A" w:rsidP="008035F9">
            <w:pPr>
              <w:tabs>
                <w:tab w:val="left" w:pos="851"/>
              </w:tabs>
              <w:spacing w:line="360" w:lineRule="auto"/>
              <w:ind w:firstLine="567"/>
              <w:rPr>
                <w:rFonts w:ascii="GHEA Grapalat" w:hAnsi="GHEA Grapalat" w:cs="Arial AMU"/>
                <w:sz w:val="24"/>
                <w:szCs w:val="24"/>
              </w:rPr>
            </w:pPr>
            <w:r w:rsidRPr="007B0F20">
              <w:rPr>
                <w:rFonts w:ascii="GHEA Grapalat" w:hAnsi="GHEA Grapalat" w:cs="Arial AMU"/>
                <w:sz w:val="24"/>
                <w:szCs w:val="24"/>
              </w:rPr>
              <w:t xml:space="preserve">Հաշվի առնելով վերոգրյալը՝ առաջարկում ենք, Գործողությունների Ծրագրից հանել </w:t>
            </w:r>
            <w:r w:rsidRPr="007B0F20">
              <w:rPr>
                <w:rFonts w:ascii="GHEA Grapalat" w:eastAsia="Times New Roman" w:hAnsi="GHEA Grapalat" w:cs="Times New Roman"/>
                <w:bCs/>
                <w:iCs/>
                <w:sz w:val="24"/>
                <w:szCs w:val="24"/>
              </w:rPr>
              <w:t>M 2.1.9-րդ և M 3.1.8-րդ կետերով սահմանվող միջոցառումները</w:t>
            </w:r>
            <w:r w:rsidRPr="007B0F20">
              <w:rPr>
                <w:rFonts w:ascii="GHEA Grapalat" w:hAnsi="GHEA Grapalat" w:cs="Arial AMU"/>
                <w:sz w:val="24"/>
                <w:szCs w:val="24"/>
              </w:rPr>
              <w:t xml:space="preserve">: </w:t>
            </w:r>
          </w:p>
          <w:p w14:paraId="74BC97E1" w14:textId="4E70A1BB" w:rsidR="0019007C" w:rsidRPr="00C31E2A" w:rsidRDefault="0019007C" w:rsidP="008035F9">
            <w:pPr>
              <w:spacing w:line="360" w:lineRule="auto"/>
              <w:rPr>
                <w:rFonts w:ascii="Cambria Math" w:eastAsia="GHEA Grapalat" w:hAnsi="Cambria Math" w:cs="GHEA Grapalat"/>
                <w:sz w:val="24"/>
                <w:szCs w:val="24"/>
              </w:rPr>
            </w:pPr>
          </w:p>
        </w:tc>
        <w:tc>
          <w:tcPr>
            <w:tcW w:w="4890" w:type="dxa"/>
            <w:shd w:val="clear" w:color="auto" w:fill="FFFFFF"/>
          </w:tcPr>
          <w:p w14:paraId="78E01543" w14:textId="77777777" w:rsidR="00B869CE" w:rsidRPr="00D245FA" w:rsidRDefault="00B869CE" w:rsidP="00B869CE">
            <w:pPr>
              <w:rPr>
                <w:rFonts w:ascii="Cambria Math" w:eastAsia="GHEA Grapalat" w:hAnsi="Cambria Math" w:cs="GHEA Grapalat"/>
                <w:b/>
                <w:bCs/>
                <w:sz w:val="24"/>
                <w:szCs w:val="24"/>
              </w:rPr>
            </w:pPr>
            <w:r>
              <w:rPr>
                <w:rFonts w:ascii="GHEA Grapalat" w:eastAsia="GHEA Grapalat" w:hAnsi="GHEA Grapalat" w:cs="GHEA Grapalat"/>
                <w:b/>
                <w:bCs/>
                <w:sz w:val="24"/>
                <w:szCs w:val="24"/>
              </w:rPr>
              <w:t>Մասամբ է ընդունվել։</w:t>
            </w:r>
          </w:p>
          <w:p w14:paraId="74E0536C" w14:textId="77777777" w:rsidR="00FD3550" w:rsidRPr="00D245FA" w:rsidRDefault="00FD3550" w:rsidP="00FD3550">
            <w:pPr>
              <w:rPr>
                <w:rFonts w:ascii="Cambria Math" w:eastAsia="GHEA Grapalat" w:hAnsi="Cambria Math" w:cs="GHEA Grapalat"/>
                <w:b/>
                <w:bCs/>
                <w:sz w:val="24"/>
                <w:szCs w:val="24"/>
              </w:rPr>
            </w:pPr>
          </w:p>
          <w:p w14:paraId="021B7C04" w14:textId="32F4FCC9" w:rsidR="009C50B5" w:rsidRPr="009C50B5" w:rsidRDefault="009C50B5" w:rsidP="008035F9">
            <w:pPr>
              <w:spacing w:line="360" w:lineRule="auto"/>
              <w:rPr>
                <w:rFonts w:ascii="Cambria Math" w:eastAsia="GHEA Grapalat" w:hAnsi="Cambria Math" w:cs="GHEA Grapalat"/>
                <w:sz w:val="24"/>
                <w:szCs w:val="24"/>
              </w:rPr>
            </w:pPr>
            <w:r w:rsidRPr="002945AE">
              <w:rPr>
                <w:rFonts w:ascii="GHEA Grapalat" w:hAnsi="GHEA Grapalat" w:cs="Arial AMU"/>
                <w:sz w:val="24"/>
                <w:szCs w:val="24"/>
              </w:rPr>
              <w:t xml:space="preserve">М 2.1.9 միջոցառումը համապատասխանաբար լրամշակվել է։ </w:t>
            </w:r>
            <w:r w:rsidR="002945AE">
              <w:rPr>
                <w:rFonts w:ascii="GHEA Grapalat" w:hAnsi="GHEA Grapalat" w:cs="Arial AMU"/>
                <w:sz w:val="24"/>
                <w:szCs w:val="24"/>
              </w:rPr>
              <w:t>Կետի վերաբերյալ հարկ է նշել</w:t>
            </w:r>
            <w:r w:rsidR="002945AE">
              <w:rPr>
                <w:rFonts w:ascii="Cambria Math" w:hAnsi="Cambria Math" w:cs="Arial AMU"/>
                <w:sz w:val="24"/>
                <w:szCs w:val="24"/>
              </w:rPr>
              <w:t xml:space="preserve">, որ </w:t>
            </w:r>
            <w:r w:rsidR="002945AE">
              <w:rPr>
                <w:rFonts w:ascii="GHEA Grapalat" w:eastAsia="GHEA Grapalat" w:hAnsi="GHEA Grapalat" w:cs="GHEA Grapalat"/>
                <w:sz w:val="24"/>
                <w:szCs w:val="24"/>
              </w:rPr>
              <w:t xml:space="preserve"> Զբաղվածության 2025-2031 թթ. ռազմավարական ծրագրով (հաստատվել է ՀՀ կառավարության 2024 թ. դեկտեմբերի 27-ի N 2083-Լ որոշմամբ) սահմանված կետը նախատեսում է պատասխանատու մարմին սահմանել Էկոնոմիկայի նախարարությանը, հաշվի առնելով կետի կարևորությունը սույն ռազմավարական ծրագրի կոնտեքստում քննարկումների արդյունքներով այն լրամշակված տարբերակով արտացոլվել է գործողությունների ծրագրում։ </w:t>
            </w:r>
            <w:r w:rsidRPr="002945AE">
              <w:rPr>
                <w:rFonts w:ascii="GHEA Grapalat" w:hAnsi="GHEA Grapalat" w:cs="Arial AMU"/>
                <w:sz w:val="24"/>
                <w:szCs w:val="24"/>
              </w:rPr>
              <w:br/>
              <w:t>M 3.1.8 միջոցառումը գործողությունների ծրագրով այլևս նախատեսված չէ։</w:t>
            </w:r>
            <w:r>
              <w:rPr>
                <w:rFonts w:ascii="Cambria Math" w:eastAsia="GHEA Grapalat" w:hAnsi="Cambria Math" w:cs="GHEA Grapalat"/>
                <w:sz w:val="24"/>
                <w:szCs w:val="24"/>
              </w:rPr>
              <w:t xml:space="preserve"> </w:t>
            </w:r>
          </w:p>
        </w:tc>
      </w:tr>
      <w:tr w:rsidR="0019007C" w14:paraId="4C8643F3" w14:textId="77777777">
        <w:trPr>
          <w:trHeight w:val="1385"/>
        </w:trPr>
        <w:tc>
          <w:tcPr>
            <w:tcW w:w="6000" w:type="dxa"/>
            <w:shd w:val="clear" w:color="auto" w:fill="FFFFFF"/>
          </w:tcPr>
          <w:p w14:paraId="761E6260" w14:textId="77777777" w:rsidR="0048183E" w:rsidRPr="007B0F20" w:rsidRDefault="00C31E2A" w:rsidP="008035F9">
            <w:pPr>
              <w:spacing w:line="360" w:lineRule="auto"/>
              <w:ind w:firstLine="567"/>
              <w:contextualSpacing/>
              <w:rPr>
                <w:rFonts w:ascii="GHEA Grapalat" w:eastAsia="Times New Roman" w:hAnsi="GHEA Grapalat" w:cs="Sylfaen"/>
                <w:sz w:val="24"/>
                <w:szCs w:val="24"/>
              </w:rPr>
            </w:pPr>
            <w:bookmarkStart w:id="0" w:name="_Hlk195550311"/>
            <w:bookmarkStart w:id="1" w:name="_Hlk195550292"/>
            <w:r>
              <w:rPr>
                <w:rFonts w:ascii="GHEA Grapalat" w:eastAsia="GHEA Grapalat" w:hAnsi="GHEA Grapalat" w:cs="GHEA Grapalat"/>
                <w:sz w:val="24"/>
                <w:szCs w:val="24"/>
              </w:rPr>
              <w:t>4</w:t>
            </w:r>
            <w:r>
              <w:rPr>
                <w:rFonts w:ascii="Cambria Math" w:eastAsia="GHEA Grapalat" w:hAnsi="Cambria Math" w:cs="GHEA Grapalat"/>
                <w:sz w:val="24"/>
                <w:szCs w:val="24"/>
              </w:rPr>
              <w:t xml:space="preserve">․ </w:t>
            </w:r>
            <w:r w:rsidR="0048183E" w:rsidRPr="007B0F20">
              <w:rPr>
                <w:rFonts w:ascii="GHEA Grapalat" w:eastAsia="Times New Roman" w:hAnsi="GHEA Grapalat" w:cs="Times New Roman"/>
                <w:sz w:val="24"/>
                <w:szCs w:val="24"/>
              </w:rPr>
              <w:t xml:space="preserve">. Գործողությունների ծրագրով նախատեսված 14 ծրագրերով առաջարկվում է  իրականացնել 73 միջոցառումներ: </w:t>
            </w:r>
            <w:r w:rsidR="0048183E" w:rsidRPr="007B0F20">
              <w:rPr>
                <w:rFonts w:ascii="GHEA Grapalat" w:hAnsi="GHEA Grapalat" w:cs="Times New Roman"/>
                <w:sz w:val="24"/>
                <w:szCs w:val="24"/>
              </w:rPr>
              <w:t>Այս առումով հայտնում ենք, որ նշված ծրագրերը իրենց միջոցառումների քանակով պարունակում են պետության համար չկանխատեսած և անվերջ աճող պայմանական պարտավորություններ, ինչը հանդիսանում է անկառավարելի ֆիսկալ ռիսկ</w:t>
            </w:r>
            <w:r w:rsidR="0048183E">
              <w:rPr>
                <w:rFonts w:ascii="GHEA Grapalat" w:hAnsi="GHEA Grapalat" w:cs="Times New Roman"/>
                <w:sz w:val="24"/>
                <w:szCs w:val="24"/>
              </w:rPr>
              <w:t>:</w:t>
            </w:r>
          </w:p>
          <w:p w14:paraId="06B0E302" w14:textId="77777777" w:rsidR="0048183E" w:rsidRPr="007B0F20" w:rsidRDefault="0048183E" w:rsidP="008035F9">
            <w:pPr>
              <w:tabs>
                <w:tab w:val="left" w:pos="0"/>
                <w:tab w:val="left" w:pos="851"/>
              </w:tabs>
              <w:spacing w:line="360" w:lineRule="auto"/>
              <w:ind w:firstLine="567"/>
              <w:contextualSpacing/>
              <w:rPr>
                <w:rFonts w:ascii="GHEA Grapalat" w:eastAsia="Times New Roman" w:hAnsi="GHEA Grapalat" w:cs="Times New Roman"/>
                <w:sz w:val="24"/>
                <w:szCs w:val="24"/>
              </w:rPr>
            </w:pPr>
            <w:r w:rsidRPr="007B0F20">
              <w:rPr>
                <w:rFonts w:ascii="GHEA Grapalat" w:eastAsia="Times New Roman" w:hAnsi="GHEA Grapalat" w:cs="Times New Roman"/>
                <w:sz w:val="24"/>
                <w:szCs w:val="24"/>
              </w:rPr>
              <w:t>Հաշվի առնելով վերոգրյալը</w:t>
            </w:r>
            <w:r>
              <w:rPr>
                <w:rFonts w:ascii="GHEA Grapalat" w:eastAsia="Times New Roman" w:hAnsi="GHEA Grapalat" w:cs="Times New Roman"/>
                <w:sz w:val="24"/>
                <w:szCs w:val="24"/>
              </w:rPr>
              <w:t>՝</w:t>
            </w:r>
            <w:r w:rsidRPr="007B0F20">
              <w:rPr>
                <w:rFonts w:ascii="GHEA Grapalat" w:eastAsia="Times New Roman" w:hAnsi="GHEA Grapalat" w:cs="Times New Roman"/>
                <w:sz w:val="24"/>
                <w:szCs w:val="24"/>
              </w:rPr>
              <w:t xml:space="preserve"> առաջարկում ենք քննարկել 2-3 առաջնահերթ ծրագրեր կամ ՀՀ </w:t>
            </w:r>
            <w:bookmarkStart w:id="2" w:name="_Hlk195550328"/>
            <w:bookmarkEnd w:id="0"/>
            <w:r w:rsidRPr="007B0F20">
              <w:rPr>
                <w:rFonts w:ascii="GHEA Grapalat" w:eastAsia="Times New Roman" w:hAnsi="GHEA Grapalat" w:cs="Times New Roman"/>
                <w:sz w:val="24"/>
                <w:szCs w:val="24"/>
              </w:rPr>
              <w:t>կառավարության որոշման նախագծում նախատեսել, որ ՀՀ պետական բյուջեից գործողությունների ծրագրով նախատեսված միջոցառումների ֆինանսավորումն իրականացվում է՝ ելնելով տվյալ տարվա բյու</w:t>
            </w:r>
            <w:r>
              <w:rPr>
                <w:rFonts w:ascii="GHEA Grapalat" w:eastAsia="Times New Roman" w:hAnsi="GHEA Grapalat" w:cs="Times New Roman"/>
                <w:sz w:val="24"/>
                <w:szCs w:val="24"/>
              </w:rPr>
              <w:t>ջետային առաջնահերթություններից։</w:t>
            </w:r>
          </w:p>
          <w:p w14:paraId="4B016704" w14:textId="77777777" w:rsidR="0048183E" w:rsidRPr="007B0F20" w:rsidRDefault="0048183E" w:rsidP="008035F9">
            <w:pPr>
              <w:spacing w:line="360" w:lineRule="auto"/>
              <w:ind w:firstLine="567"/>
              <w:rPr>
                <w:rFonts w:ascii="GHEA Grapalat" w:eastAsia="Times New Roman" w:hAnsi="GHEA Grapalat" w:cs="Sylfaen"/>
                <w:sz w:val="24"/>
                <w:szCs w:val="24"/>
              </w:rPr>
            </w:pPr>
            <w:r w:rsidRPr="007B0F20">
              <w:rPr>
                <w:rFonts w:ascii="GHEA Grapalat" w:eastAsia="Times New Roman" w:hAnsi="GHEA Grapalat" w:cs="Sylfaen"/>
                <w:sz w:val="24"/>
                <w:szCs w:val="24"/>
              </w:rPr>
              <w:t>Միաժամանակ</w:t>
            </w:r>
            <w:r>
              <w:rPr>
                <w:rFonts w:ascii="GHEA Grapalat" w:eastAsia="Times New Roman" w:hAnsi="GHEA Grapalat" w:cs="Sylfaen"/>
                <w:sz w:val="24"/>
                <w:szCs w:val="24"/>
              </w:rPr>
              <w:t>,</w:t>
            </w:r>
            <w:r w:rsidRPr="007B0F20">
              <w:rPr>
                <w:rFonts w:ascii="GHEA Grapalat" w:eastAsia="Times New Roman" w:hAnsi="GHEA Grapalat" w:cs="Sylfaen"/>
                <w:sz w:val="24"/>
                <w:szCs w:val="24"/>
              </w:rPr>
              <w:t xml:space="preserve"> Նախագծի ընդունումը կարող է լինել նպատակահարմար միայն այն պարագայում, եթե ծախսերի իրականացումը հանգեցնի լրացուցիչ արտահանման և, հետևաբար լրացուցիչ տնտեսական աճին, որի արդյունքում ձևավորվող պետական բյուջեի եկամուտները կգերազանցեն ակնկալվող ծախսերին: Հակառակ պարագայում կառավարության կողմից ծախսերի իրականացումը կարող է էականորեն մեծացնել պետական բյուջեի ընթացիկ ծախսերը՝ առանց հավելյալ հարկային եկամուտների ձևավորման:</w:t>
            </w:r>
          </w:p>
          <w:p w14:paraId="7A1675E8" w14:textId="6884F5E8" w:rsidR="0019007C" w:rsidRPr="0048183E" w:rsidRDefault="0048183E" w:rsidP="008035F9">
            <w:pPr>
              <w:pStyle w:val="ListParagraph"/>
              <w:tabs>
                <w:tab w:val="left" w:pos="1575"/>
              </w:tabs>
              <w:spacing w:line="360" w:lineRule="auto"/>
              <w:ind w:left="0" w:firstLine="567"/>
              <w:rPr>
                <w:rFonts w:ascii="GHEA Grapalat" w:eastAsia="Times New Roman" w:hAnsi="GHEA Grapalat" w:cs="Sylfaen"/>
                <w:sz w:val="24"/>
                <w:szCs w:val="24"/>
              </w:rPr>
            </w:pPr>
            <w:r w:rsidRPr="007B0F20">
              <w:rPr>
                <w:rFonts w:ascii="GHEA Grapalat" w:eastAsia="Times New Roman" w:hAnsi="GHEA Grapalat" w:cs="Sylfaen"/>
                <w:sz w:val="24"/>
                <w:szCs w:val="24"/>
              </w:rPr>
              <w:t>Ելնելով վերը նշվածից</w:t>
            </w:r>
            <w:r>
              <w:rPr>
                <w:rFonts w:ascii="GHEA Grapalat" w:eastAsia="Times New Roman" w:hAnsi="GHEA Grapalat" w:cs="Sylfaen"/>
                <w:sz w:val="24"/>
                <w:szCs w:val="24"/>
              </w:rPr>
              <w:t>՝</w:t>
            </w:r>
            <w:r w:rsidRPr="007B0F20">
              <w:rPr>
                <w:rFonts w:ascii="GHEA Grapalat" w:eastAsia="Times New Roman" w:hAnsi="GHEA Grapalat" w:cs="Sylfaen"/>
                <w:sz w:val="24"/>
                <w:szCs w:val="24"/>
              </w:rPr>
              <w:t xml:space="preserve"> առաջարկում ենք ներկայացնել Նախագծի ընդունման պարագայում ՀՀ արտահանման, ՀՆԱ-ի, ինչպես նաև ՀՀ պետական բյուջեի վրա ազդեցության գնահատականները (ծախսերին համարժեք եկամուտներ</w:t>
            </w:r>
            <w:r>
              <w:rPr>
                <w:rFonts w:ascii="GHEA Grapalat" w:eastAsia="Times New Roman" w:hAnsi="GHEA Grapalat" w:cs="Sylfaen"/>
                <w:sz w:val="24"/>
                <w:szCs w:val="24"/>
              </w:rPr>
              <w:t>): Եթե Ն</w:t>
            </w:r>
            <w:r w:rsidRPr="007B0F20">
              <w:rPr>
                <w:rFonts w:ascii="GHEA Grapalat" w:eastAsia="Times New Roman" w:hAnsi="GHEA Grapalat" w:cs="Sylfaen"/>
                <w:sz w:val="24"/>
                <w:szCs w:val="24"/>
              </w:rPr>
              <w:t xml:space="preserve">ախագծի ընդունումը չի հանգեցնելու պետական բյուջեի եկամուտների համարժեք չափով աճին, ապա առաջարկում ենք Նախագծի բյուջետավորման հարցը քննարկել բացառապես ոլորտային առաջնահերթությունների վերանայման </w:t>
            </w:r>
            <w:r>
              <w:rPr>
                <w:rFonts w:ascii="GHEA Grapalat" w:eastAsia="Times New Roman" w:hAnsi="GHEA Grapalat" w:cs="Sylfaen"/>
                <w:sz w:val="24"/>
                <w:szCs w:val="24"/>
              </w:rPr>
              <w:t>համատեքստում։</w:t>
            </w:r>
            <w:bookmarkEnd w:id="2"/>
          </w:p>
        </w:tc>
        <w:tc>
          <w:tcPr>
            <w:tcW w:w="4890" w:type="dxa"/>
            <w:shd w:val="clear" w:color="auto" w:fill="FFFFFF"/>
          </w:tcPr>
          <w:p w14:paraId="3E666290" w14:textId="77777777" w:rsidR="00B869CE" w:rsidRPr="00D245FA" w:rsidRDefault="00B869CE" w:rsidP="00B869CE">
            <w:pPr>
              <w:rPr>
                <w:rFonts w:ascii="Cambria Math" w:eastAsia="GHEA Grapalat" w:hAnsi="Cambria Math" w:cs="GHEA Grapalat"/>
                <w:b/>
                <w:bCs/>
                <w:sz w:val="24"/>
                <w:szCs w:val="24"/>
              </w:rPr>
            </w:pPr>
            <w:r>
              <w:rPr>
                <w:rFonts w:ascii="GHEA Grapalat" w:eastAsia="GHEA Grapalat" w:hAnsi="GHEA Grapalat" w:cs="GHEA Grapalat"/>
                <w:b/>
                <w:bCs/>
                <w:sz w:val="24"/>
                <w:szCs w:val="24"/>
              </w:rPr>
              <w:t>Մասամբ է ընդունվել։</w:t>
            </w:r>
          </w:p>
          <w:p w14:paraId="4D19C324" w14:textId="77777777" w:rsidR="00B374C5" w:rsidRDefault="00B374C5" w:rsidP="00232191">
            <w:pPr>
              <w:rPr>
                <w:rFonts w:ascii="Cambria Math" w:eastAsia="Times New Roman" w:hAnsi="Cambria Math" w:cs="Times New Roman"/>
                <w:sz w:val="24"/>
                <w:szCs w:val="24"/>
              </w:rPr>
            </w:pPr>
          </w:p>
          <w:p w14:paraId="14E4378B" w14:textId="1C3D6CD3" w:rsidR="00232191" w:rsidRPr="00232191" w:rsidRDefault="00B374C5" w:rsidP="00232191">
            <w:pPr>
              <w:rPr>
                <w:rFonts w:ascii="GHEA Grapalat" w:eastAsia="Times New Roman" w:hAnsi="GHEA Grapalat" w:cs="Times New Roman"/>
                <w:sz w:val="24"/>
                <w:szCs w:val="24"/>
              </w:rPr>
            </w:pPr>
            <w:r w:rsidRPr="00B374C5">
              <w:rPr>
                <w:rFonts w:ascii="GHEA Grapalat" w:eastAsia="Times New Roman" w:hAnsi="GHEA Grapalat" w:cs="Times New Roman"/>
                <w:sz w:val="24"/>
                <w:szCs w:val="24"/>
              </w:rPr>
              <w:t>Պարզաբանում</w:t>
            </w:r>
            <w:r w:rsidRPr="00B374C5">
              <w:rPr>
                <w:rFonts w:ascii="Cambria Math" w:eastAsia="Times New Roman" w:hAnsi="Cambria Math" w:cs="Cambria Math"/>
                <w:sz w:val="24"/>
                <w:szCs w:val="24"/>
              </w:rPr>
              <w:t>․</w:t>
            </w:r>
            <w:r>
              <w:rPr>
                <w:rFonts w:ascii="Cambria Math" w:eastAsia="Times New Roman" w:hAnsi="Cambria Math" w:cs="Times New Roman"/>
                <w:sz w:val="24"/>
                <w:szCs w:val="24"/>
              </w:rPr>
              <w:t xml:space="preserve"> </w:t>
            </w:r>
            <w:r w:rsidR="00232191" w:rsidRPr="00232191">
              <w:rPr>
                <w:rFonts w:ascii="GHEA Grapalat" w:eastAsia="Times New Roman" w:hAnsi="GHEA Grapalat" w:cs="Times New Roman"/>
                <w:sz w:val="24"/>
                <w:szCs w:val="24"/>
              </w:rPr>
              <w:t xml:space="preserve">Համաձայն Կառավարությունը 2021-2026 թվականների ծրագրի արտահանման խթանումը կառավարության առաջնահերթություններից է, այսպես՝ </w:t>
            </w:r>
          </w:p>
          <w:p w14:paraId="12337C02" w14:textId="77777777" w:rsidR="00232191" w:rsidRPr="00232191" w:rsidRDefault="00232191" w:rsidP="00232191">
            <w:pPr>
              <w:pStyle w:val="ListParagraph"/>
              <w:numPr>
                <w:ilvl w:val="0"/>
                <w:numId w:val="6"/>
              </w:numPr>
              <w:rPr>
                <w:rFonts w:ascii="GHEA Grapalat" w:eastAsia="Times New Roman" w:hAnsi="GHEA Grapalat" w:cs="Times New Roman"/>
                <w:sz w:val="24"/>
                <w:szCs w:val="24"/>
              </w:rPr>
            </w:pPr>
            <w:r w:rsidRPr="00232191">
              <w:rPr>
                <w:rFonts w:ascii="GHEA Grapalat" w:eastAsia="Times New Roman" w:hAnsi="GHEA Grapalat" w:cs="Times New Roman"/>
                <w:sz w:val="24"/>
                <w:szCs w:val="24"/>
              </w:rPr>
              <w:t>Կառավարության տնտեսական քաղաքականության նպատակների շարքում ընդգծված է «արտահանումը խթանող պայմանների ապահովումն ու միջավայրի ձևավորումը»</w:t>
            </w:r>
            <w:r w:rsidRPr="00232191">
              <w:rPr>
                <w:rFonts w:ascii="GHEA Grapalat" w:eastAsia="Times New Roman" w:hAnsi="GHEA Grapalat"/>
                <w:sz w:val="24"/>
                <w:szCs w:val="24"/>
              </w:rPr>
              <w:footnoteReference w:id="1"/>
            </w:r>
            <w:r w:rsidRPr="00232191">
              <w:rPr>
                <w:rFonts w:ascii="GHEA Grapalat" w:eastAsia="Times New Roman" w:hAnsi="GHEA Grapalat" w:cs="Times New Roman"/>
                <w:sz w:val="24"/>
                <w:szCs w:val="24"/>
              </w:rPr>
              <w:t>,</w:t>
            </w:r>
          </w:p>
          <w:p w14:paraId="5C290828" w14:textId="77777777" w:rsidR="00232191" w:rsidRPr="00232191" w:rsidRDefault="00232191" w:rsidP="00232191">
            <w:pPr>
              <w:pStyle w:val="ListParagraph"/>
              <w:numPr>
                <w:ilvl w:val="0"/>
                <w:numId w:val="6"/>
              </w:numPr>
              <w:rPr>
                <w:rFonts w:ascii="GHEA Grapalat" w:eastAsia="Times New Roman" w:hAnsi="GHEA Grapalat" w:cs="Times New Roman"/>
                <w:sz w:val="24"/>
                <w:szCs w:val="24"/>
              </w:rPr>
            </w:pPr>
            <w:r w:rsidRPr="00232191">
              <w:rPr>
                <w:rFonts w:ascii="GHEA Grapalat" w:eastAsia="Times New Roman" w:hAnsi="GHEA Grapalat" w:cs="Times New Roman"/>
                <w:sz w:val="24"/>
                <w:szCs w:val="24"/>
              </w:rPr>
              <w:t>Ծրագրում  սահմանված  է, որ «Կառավարության կողմից իրականացվող հարկային քաղաքականությունն ուղղված է լինելու տնտեսության ներդրումային գրավչության բարձրացմանն ու տնտեսական ակտիվության մակարդակի բարելավմանը՝ դրանով իսկ ստեղծելով կայուն նախադրյալներ արտահանման և երկարաժամկետ տնտեսական աճի, հանրային բարիքի վերաբաշխման և հարկաբյուջետային կայունության ամրապնդման համար»</w:t>
            </w:r>
            <w:r w:rsidRPr="00232191">
              <w:rPr>
                <w:rFonts w:ascii="GHEA Grapalat" w:eastAsia="Times New Roman" w:hAnsi="GHEA Grapalat"/>
                <w:sz w:val="24"/>
                <w:szCs w:val="24"/>
              </w:rPr>
              <w:footnoteReference w:id="2"/>
            </w:r>
            <w:r w:rsidRPr="00232191">
              <w:rPr>
                <w:rFonts w:ascii="GHEA Grapalat" w:eastAsia="Times New Roman" w:hAnsi="GHEA Grapalat" w:cs="Times New Roman"/>
                <w:sz w:val="24"/>
                <w:szCs w:val="24"/>
              </w:rPr>
              <w:t xml:space="preserve">: </w:t>
            </w:r>
          </w:p>
          <w:p w14:paraId="2D2ABF8C" w14:textId="77777777" w:rsidR="00232191" w:rsidRPr="00232191" w:rsidRDefault="00232191" w:rsidP="00232191">
            <w:pPr>
              <w:pStyle w:val="ListParagraph"/>
              <w:numPr>
                <w:ilvl w:val="0"/>
                <w:numId w:val="6"/>
              </w:numPr>
              <w:rPr>
                <w:rFonts w:ascii="GHEA Grapalat" w:eastAsia="Times New Roman" w:hAnsi="GHEA Grapalat" w:cs="Times New Roman"/>
                <w:sz w:val="24"/>
                <w:szCs w:val="24"/>
              </w:rPr>
            </w:pPr>
            <w:r w:rsidRPr="00232191">
              <w:rPr>
                <w:rFonts w:ascii="GHEA Grapalat" w:eastAsia="Times New Roman" w:hAnsi="GHEA Grapalat" w:cs="Times New Roman"/>
                <w:sz w:val="24"/>
                <w:szCs w:val="24"/>
              </w:rPr>
              <w:t>Ծրագրով Կառավարության կողմից նախանշվող թիրախներին հասնելու համար նշվում է, որ «իրականացվելու է արտահանման աջակցության ընդլայնված գործողությունների ծրագիր՝ գործարկելով ինչպես ուղղակի ֆինանսական, այնպես էլ տնտեսական դիվանագիտության գործիքակազմը»</w:t>
            </w:r>
            <w:r w:rsidRPr="00232191">
              <w:rPr>
                <w:rFonts w:ascii="GHEA Grapalat" w:eastAsia="Times New Roman" w:hAnsi="GHEA Grapalat"/>
                <w:sz w:val="24"/>
                <w:szCs w:val="24"/>
              </w:rPr>
              <w:footnoteReference w:id="3"/>
            </w:r>
            <w:r w:rsidRPr="00232191">
              <w:rPr>
                <w:rFonts w:ascii="GHEA Grapalat" w:eastAsia="Times New Roman" w:hAnsi="GHEA Grapalat" w:cs="Times New Roman"/>
                <w:sz w:val="24"/>
                <w:szCs w:val="24"/>
              </w:rPr>
              <w:t xml:space="preserve">: </w:t>
            </w:r>
          </w:p>
          <w:p w14:paraId="5C032F9B" w14:textId="77777777" w:rsidR="00232191" w:rsidRPr="00232191" w:rsidRDefault="00232191" w:rsidP="00232191">
            <w:pPr>
              <w:rPr>
                <w:rFonts w:ascii="GHEA Grapalat" w:eastAsia="Times New Roman" w:hAnsi="GHEA Grapalat" w:cs="Times New Roman"/>
                <w:sz w:val="24"/>
                <w:szCs w:val="24"/>
              </w:rPr>
            </w:pPr>
          </w:p>
          <w:p w14:paraId="01462DAC" w14:textId="77777777" w:rsidR="00232191" w:rsidRPr="00232191" w:rsidRDefault="00232191" w:rsidP="00232191">
            <w:pPr>
              <w:rPr>
                <w:rFonts w:ascii="GHEA Grapalat" w:eastAsia="Times New Roman" w:hAnsi="GHEA Grapalat" w:cs="Times New Roman"/>
                <w:sz w:val="24"/>
                <w:szCs w:val="24"/>
              </w:rPr>
            </w:pPr>
            <w:r w:rsidRPr="00232191">
              <w:rPr>
                <w:rFonts w:ascii="GHEA Grapalat" w:eastAsia="Times New Roman" w:hAnsi="GHEA Grapalat" w:cs="Times New Roman"/>
                <w:sz w:val="24"/>
                <w:szCs w:val="24"/>
              </w:rPr>
              <w:t xml:space="preserve">Այսպիսով, արտահանման ռազմավարական ծրագրի Արդյունքային շրջանակն ու Գործողությունների պլանը միանգամայն համահունչ են Կառավարության 2021-2026թթ. Ծրագրի տրամաբանությանը և արտացոլում են «Արտաքին տնտեսական քաղաքականություն և արտահանման խթանում», ինչպես նաև տնտեսության այլ ոլորտներին առնչվող բաժիններում արտահանմանը վերաբերող թիրախները: </w:t>
            </w:r>
          </w:p>
          <w:p w14:paraId="7C52C339" w14:textId="77777777" w:rsidR="00232191" w:rsidRPr="00232191" w:rsidRDefault="00232191" w:rsidP="00232191">
            <w:pPr>
              <w:rPr>
                <w:rFonts w:ascii="GHEA Grapalat" w:eastAsia="Times New Roman" w:hAnsi="GHEA Grapalat" w:cs="Times New Roman"/>
                <w:sz w:val="24"/>
                <w:szCs w:val="24"/>
              </w:rPr>
            </w:pPr>
          </w:p>
          <w:p w14:paraId="0E185434" w14:textId="77777777" w:rsidR="00232191" w:rsidRPr="00232191" w:rsidRDefault="00232191" w:rsidP="00232191">
            <w:pPr>
              <w:rPr>
                <w:rFonts w:ascii="GHEA Grapalat" w:eastAsia="Times New Roman" w:hAnsi="GHEA Grapalat" w:cs="Times New Roman"/>
                <w:sz w:val="24"/>
                <w:szCs w:val="24"/>
              </w:rPr>
            </w:pPr>
            <w:r w:rsidRPr="00232191">
              <w:rPr>
                <w:rFonts w:ascii="GHEA Grapalat" w:eastAsia="Times New Roman" w:hAnsi="GHEA Grapalat" w:cs="Times New Roman"/>
                <w:sz w:val="24"/>
                <w:szCs w:val="24"/>
              </w:rPr>
              <w:t xml:space="preserve">Նպատակ ունենալով ապահովել արտահանման մասով պետության համար սահմանված թիրախները` Արտահանման ռազմավարական ծրագիրը բաղկացած է փոխկապակցված, փոխգործուն ու համալիր միջոցառումներից, որոնք նպատակ ունեն համապարփակ կերպով հասցեագրել արտահանման մասով երկրի առջև ծառացած հիմնախնդիրներն ու մարտահրավերները և ապահովել բավարար նախադրյալներ արտահանման աճի ու զարգացման համար: Այս մասով պետք է նկատել, որ Արտահանման ռազմավարական ծրագրից առաջնահերթության կարգով 2-3 ծրագրերի ընտրությունը չի կարող երաշխավորել արտահանման խթանմանն ուղղված համալիր քաղաքականություն և արտահանման մասով սահմանված թիրախների ապահովում: </w:t>
            </w:r>
          </w:p>
          <w:p w14:paraId="5662FC85" w14:textId="77777777" w:rsidR="00232191" w:rsidRPr="00232191" w:rsidRDefault="00232191" w:rsidP="00232191">
            <w:pPr>
              <w:rPr>
                <w:rFonts w:ascii="GHEA Grapalat" w:eastAsia="Times New Roman" w:hAnsi="GHEA Grapalat" w:cs="Times New Roman"/>
                <w:sz w:val="24"/>
                <w:szCs w:val="24"/>
              </w:rPr>
            </w:pPr>
          </w:p>
          <w:p w14:paraId="2E7E6BE9" w14:textId="77777777" w:rsidR="00232191" w:rsidRPr="00232191" w:rsidRDefault="00232191" w:rsidP="00232191">
            <w:pPr>
              <w:rPr>
                <w:rFonts w:ascii="GHEA Grapalat" w:eastAsia="Times New Roman" w:hAnsi="GHEA Grapalat" w:cs="Times New Roman"/>
                <w:sz w:val="24"/>
                <w:szCs w:val="24"/>
              </w:rPr>
            </w:pPr>
            <w:r w:rsidRPr="00232191">
              <w:rPr>
                <w:rFonts w:ascii="GHEA Grapalat" w:eastAsia="Times New Roman" w:hAnsi="GHEA Grapalat" w:cs="Times New Roman"/>
                <w:sz w:val="24"/>
                <w:szCs w:val="24"/>
              </w:rPr>
              <w:t xml:space="preserve">Անդրադառնալով տնտեսական արդյունքներին, պետք է նշել, որ համաձայն Արտահանման ռազմավարական ծրագրի արդյունքային շրջանակի նախատեսվում է՝ </w:t>
            </w:r>
            <w:r w:rsidRPr="00232191">
              <w:rPr>
                <w:rFonts w:ascii="GHEA Grapalat" w:eastAsia="Times New Roman" w:hAnsi="GHEA Grapalat" w:cs="Times New Roman"/>
                <w:sz w:val="24"/>
                <w:szCs w:val="24"/>
              </w:rPr>
              <w:br/>
            </w:r>
          </w:p>
          <w:p w14:paraId="42FE8B35" w14:textId="77777777" w:rsidR="00232191" w:rsidRPr="00232191" w:rsidRDefault="00232191" w:rsidP="00232191">
            <w:pPr>
              <w:pStyle w:val="ListParagraph"/>
              <w:numPr>
                <w:ilvl w:val="0"/>
                <w:numId w:val="7"/>
              </w:numPr>
              <w:rPr>
                <w:rFonts w:ascii="GHEA Grapalat" w:eastAsia="Times New Roman" w:hAnsi="GHEA Grapalat" w:cs="Times New Roman"/>
                <w:sz w:val="24"/>
                <w:szCs w:val="24"/>
              </w:rPr>
            </w:pPr>
            <w:r w:rsidRPr="00232191">
              <w:rPr>
                <w:rFonts w:ascii="GHEA Grapalat" w:eastAsia="Times New Roman" w:hAnsi="GHEA Grapalat" w:cs="Times New Roman"/>
                <w:sz w:val="24"/>
                <w:szCs w:val="24"/>
              </w:rPr>
              <w:t>2024 թվականի համեմատ 2030 թվականին տեղական արտադրության ապրանքների և ծառայությունների արտահանումը մեծացնել 10.8 մլրդ ԱՄՆ դոլարով՝ հասցնելով ավելի քան 22</w:t>
            </w:r>
            <w:r w:rsidRPr="00232191">
              <w:rPr>
                <w:rFonts w:ascii="Cambria Math" w:eastAsia="Times New Roman" w:hAnsi="Cambria Math" w:cs="Cambria Math"/>
                <w:sz w:val="24"/>
                <w:szCs w:val="24"/>
              </w:rPr>
              <w:t>․</w:t>
            </w:r>
            <w:r w:rsidRPr="00232191">
              <w:rPr>
                <w:rFonts w:ascii="GHEA Grapalat" w:eastAsia="Times New Roman" w:hAnsi="GHEA Grapalat" w:cs="Times New Roman"/>
                <w:sz w:val="24"/>
                <w:szCs w:val="24"/>
              </w:rPr>
              <w:t xml:space="preserve">0 </w:t>
            </w:r>
            <w:r w:rsidRPr="00232191">
              <w:rPr>
                <w:rFonts w:ascii="GHEA Grapalat" w:eastAsia="Times New Roman" w:hAnsi="GHEA Grapalat" w:cs="GHEA Grapalat"/>
                <w:sz w:val="24"/>
                <w:szCs w:val="24"/>
              </w:rPr>
              <w:t>մլրդ</w:t>
            </w:r>
            <w:r w:rsidRPr="00232191">
              <w:rPr>
                <w:rFonts w:ascii="GHEA Grapalat" w:eastAsia="Times New Roman" w:hAnsi="GHEA Grapalat" w:cs="Times New Roman"/>
                <w:sz w:val="24"/>
                <w:szCs w:val="24"/>
              </w:rPr>
              <w:t xml:space="preserve"> </w:t>
            </w:r>
            <w:r w:rsidRPr="00232191">
              <w:rPr>
                <w:rFonts w:ascii="GHEA Grapalat" w:eastAsia="Times New Roman" w:hAnsi="GHEA Grapalat" w:cs="GHEA Grapalat"/>
                <w:sz w:val="24"/>
                <w:szCs w:val="24"/>
              </w:rPr>
              <w:t>դոլարի</w:t>
            </w:r>
            <w:r w:rsidRPr="00232191">
              <w:rPr>
                <w:rFonts w:ascii="GHEA Grapalat" w:eastAsia="Times New Roman" w:hAnsi="GHEA Grapalat" w:cs="Times New Roman"/>
                <w:sz w:val="24"/>
                <w:szCs w:val="24"/>
              </w:rPr>
              <w:t>,</w:t>
            </w:r>
          </w:p>
          <w:p w14:paraId="3A2F479F" w14:textId="77777777" w:rsidR="00232191" w:rsidRPr="00232191" w:rsidRDefault="00232191" w:rsidP="00232191">
            <w:pPr>
              <w:pStyle w:val="ListParagraph"/>
              <w:numPr>
                <w:ilvl w:val="0"/>
                <w:numId w:val="7"/>
              </w:numPr>
              <w:rPr>
                <w:rFonts w:ascii="GHEA Grapalat" w:eastAsia="Times New Roman" w:hAnsi="GHEA Grapalat" w:cs="Times New Roman"/>
                <w:sz w:val="24"/>
                <w:szCs w:val="24"/>
              </w:rPr>
            </w:pPr>
            <w:r w:rsidRPr="00232191">
              <w:rPr>
                <w:rFonts w:ascii="GHEA Grapalat" w:eastAsia="Times New Roman" w:hAnsi="GHEA Grapalat" w:cs="Times New Roman"/>
                <w:sz w:val="24"/>
                <w:szCs w:val="24"/>
              </w:rPr>
              <w:t>Նույն ժամանակահատվածում արտահանման նպաստումը ՀՆԱ-ի իրական ծավալի աճին 4.3%-ային կետից հասցնել 6.1%-ային կետի,</w:t>
            </w:r>
          </w:p>
          <w:p w14:paraId="42DB70A9" w14:textId="77777777" w:rsidR="00232191" w:rsidRPr="00232191" w:rsidRDefault="00232191" w:rsidP="00232191">
            <w:pPr>
              <w:pStyle w:val="ListParagraph"/>
              <w:numPr>
                <w:ilvl w:val="0"/>
                <w:numId w:val="7"/>
              </w:numPr>
              <w:rPr>
                <w:rFonts w:ascii="GHEA Grapalat" w:eastAsia="Times New Roman" w:hAnsi="GHEA Grapalat" w:cs="Times New Roman"/>
                <w:sz w:val="24"/>
                <w:szCs w:val="24"/>
              </w:rPr>
            </w:pPr>
            <w:r w:rsidRPr="00232191">
              <w:rPr>
                <w:rFonts w:ascii="GHEA Grapalat" w:eastAsia="Times New Roman" w:hAnsi="GHEA Grapalat" w:cs="Times New Roman"/>
                <w:sz w:val="24"/>
                <w:szCs w:val="24"/>
              </w:rPr>
              <w:t>Միաժամանակ, 2025-2030թթ-ի համար նախատեսվում է արտահանման ռազմավարական ծրագրի գործողությունների ֆինասնավորմանն ուղղել շուրջ 100 մլրդ ՀՀ դրամ (շուրջ 250 մլն ԱՄՆ դոլար)։</w:t>
            </w:r>
          </w:p>
          <w:p w14:paraId="777DCB53" w14:textId="77777777" w:rsidR="00232191" w:rsidRPr="00232191" w:rsidRDefault="00232191" w:rsidP="00232191">
            <w:pPr>
              <w:rPr>
                <w:rFonts w:ascii="GHEA Grapalat" w:eastAsia="Times New Roman" w:hAnsi="GHEA Grapalat" w:cs="Times New Roman"/>
                <w:sz w:val="24"/>
                <w:szCs w:val="24"/>
              </w:rPr>
            </w:pPr>
            <w:r w:rsidRPr="00232191">
              <w:rPr>
                <w:rFonts w:ascii="GHEA Grapalat" w:eastAsia="Times New Roman" w:hAnsi="GHEA Grapalat" w:cs="Times New Roman"/>
                <w:sz w:val="24"/>
                <w:szCs w:val="24"/>
              </w:rPr>
              <w:br/>
            </w:r>
            <w:r w:rsidRPr="00232191">
              <w:rPr>
                <w:rFonts w:ascii="GHEA Grapalat" w:eastAsia="Times New Roman" w:hAnsi="GHEA Grapalat" w:cs="Times New Roman"/>
                <w:sz w:val="24"/>
                <w:szCs w:val="24"/>
              </w:rPr>
              <w:br/>
              <w:t xml:space="preserve">Հիմք ընդունելով վերոնշյալ արդյունքային ցուցանիշները և իրականացնելով «ծախս-օգուտ» եղանակով նախնական հաշվարկներ՝ կարող ենք գնահատել, որ այլ հավասար պայմաններում, առանց զեղչման, պետական բյուջեի եկամուտները ուղղակի և անուղղակի աղբյուրներից (direct and indirect effects) արտահանման ծավալի աճից միայն դիտարկվող ժամանակահատվածում (2025-2030թթ-ին) կկազմի շուրջ 1.7 մլրդ ԱՄՆ դոլար, ինչը վկայում է, որ սույն ռազմավարական ծրագիրը նպատակահարմար է իրականացնել* (1.7 մլրդ ԱՄՆ դոլար – 250 մլն ԱՄՆ դոլար &gt; 0)**։  </w:t>
            </w:r>
          </w:p>
          <w:p w14:paraId="2FEE1761" w14:textId="77777777" w:rsidR="00232191" w:rsidRPr="00232191" w:rsidRDefault="00232191" w:rsidP="00232191">
            <w:pPr>
              <w:rPr>
                <w:rFonts w:ascii="GHEA Grapalat" w:eastAsia="Times New Roman" w:hAnsi="GHEA Grapalat" w:cs="Times New Roman"/>
                <w:sz w:val="24"/>
                <w:szCs w:val="24"/>
              </w:rPr>
            </w:pPr>
          </w:p>
          <w:p w14:paraId="5C03B130" w14:textId="77777777" w:rsidR="00232191" w:rsidRPr="00232191" w:rsidRDefault="00232191" w:rsidP="00232191">
            <w:pPr>
              <w:rPr>
                <w:rFonts w:ascii="GHEA Grapalat" w:eastAsia="Times New Roman" w:hAnsi="GHEA Grapalat" w:cs="Times New Roman"/>
                <w:sz w:val="24"/>
                <w:szCs w:val="24"/>
              </w:rPr>
            </w:pPr>
            <w:r w:rsidRPr="00232191">
              <w:rPr>
                <w:rFonts w:ascii="GHEA Grapalat" w:eastAsia="Times New Roman" w:hAnsi="GHEA Grapalat" w:cs="Times New Roman"/>
                <w:sz w:val="24"/>
                <w:szCs w:val="24"/>
              </w:rPr>
              <w:t xml:space="preserve">*Գնահատականը նախնական է և ավելի խորը վերլուծության կարիք ունի, աշխատանքային թիմը պատրաստ է մանրամասն քննարկման։ </w:t>
            </w:r>
            <w:r w:rsidRPr="00232191">
              <w:rPr>
                <w:rFonts w:ascii="GHEA Grapalat" w:eastAsia="Times New Roman" w:hAnsi="GHEA Grapalat" w:cs="Times New Roman"/>
                <w:sz w:val="24"/>
                <w:szCs w:val="24"/>
              </w:rPr>
              <w:br/>
              <w:t>**Նույնիսկ եթե դիտարկվող ժամանակահատվածում տեղական ապրանքների և ծառայությունների արտահանման դրամային ծավալի աճի 15%-ը վերագրվի այս ռազմավարական ծրագրին, այլ հավասար պայմաններում, պետական բյուջեի հարկային մուտքերը կգերազանցեն սույն ռազմավարական ծրագրով նախատսված ծախսերը (առանց զեղչման)։</w:t>
            </w:r>
          </w:p>
          <w:p w14:paraId="4AB63E71" w14:textId="77777777" w:rsidR="0019007C" w:rsidRPr="00232191" w:rsidRDefault="0019007C" w:rsidP="008035F9">
            <w:pPr>
              <w:spacing w:line="360" w:lineRule="auto"/>
              <w:rPr>
                <w:rFonts w:ascii="GHEA Grapalat" w:eastAsia="Times New Roman" w:hAnsi="GHEA Grapalat" w:cs="Times New Roman"/>
                <w:sz w:val="24"/>
                <w:szCs w:val="24"/>
              </w:rPr>
            </w:pPr>
          </w:p>
        </w:tc>
      </w:tr>
      <w:bookmarkEnd w:id="1"/>
      <w:tr w:rsidR="0019007C" w14:paraId="2ADCCFC4" w14:textId="77777777">
        <w:trPr>
          <w:trHeight w:val="1385"/>
        </w:trPr>
        <w:tc>
          <w:tcPr>
            <w:tcW w:w="6000" w:type="dxa"/>
            <w:shd w:val="clear" w:color="auto" w:fill="FFFFFF"/>
          </w:tcPr>
          <w:p w14:paraId="6D103975" w14:textId="0B6FA0FD" w:rsidR="0048183E" w:rsidRPr="007B0F20" w:rsidRDefault="0048183E" w:rsidP="008035F9">
            <w:pPr>
              <w:shd w:val="clear" w:color="auto" w:fill="FFFFFF"/>
              <w:spacing w:line="360" w:lineRule="auto"/>
              <w:ind w:firstLine="567"/>
              <w:textAlignment w:val="baseline"/>
              <w:rPr>
                <w:rFonts w:ascii="GHEA Grapalat" w:eastAsia="Times New Roman" w:hAnsi="GHEA Grapalat" w:cs="Times New Roman"/>
                <w:sz w:val="24"/>
                <w:szCs w:val="24"/>
              </w:rPr>
            </w:pPr>
            <w:r>
              <w:rPr>
                <w:rFonts w:ascii="GHEA Grapalat" w:eastAsia="GHEA Grapalat" w:hAnsi="GHEA Grapalat" w:cs="GHEA Grapalat"/>
                <w:sz w:val="24"/>
                <w:szCs w:val="24"/>
              </w:rPr>
              <w:t>5</w:t>
            </w:r>
            <w:r>
              <w:rPr>
                <w:rFonts w:ascii="Cambria Math" w:eastAsia="GHEA Grapalat" w:hAnsi="Cambria Math" w:cs="GHEA Grapalat"/>
                <w:sz w:val="24"/>
                <w:szCs w:val="24"/>
              </w:rPr>
              <w:t xml:space="preserve">․ </w:t>
            </w:r>
            <w:r w:rsidRPr="007B0F20">
              <w:rPr>
                <w:rStyle w:val="Strong"/>
                <w:rFonts w:ascii="GHEA Grapalat" w:hAnsi="GHEA Grapalat"/>
                <w:color w:val="000000" w:themeColor="text1"/>
                <w:sz w:val="24"/>
                <w:szCs w:val="24"/>
                <w:bdr w:val="none" w:sz="0" w:space="0" w:color="auto" w:frame="1"/>
                <w:shd w:val="clear" w:color="auto" w:fill="FFFFFF"/>
              </w:rPr>
              <w:t xml:space="preserve"> Նախագծի (ստացվել է էլեկտրոնային փոստով) 2-րդ կետով </w:t>
            </w:r>
            <w:r w:rsidRPr="007B0F20">
              <w:rPr>
                <w:rFonts w:ascii="GHEA Grapalat" w:hAnsi="GHEA Grapalat" w:cs="GHEA Grapalat"/>
                <w:bCs/>
                <w:sz w:val="24"/>
                <w:szCs w:val="24"/>
              </w:rPr>
              <w:t xml:space="preserve">հանձնարարվում է </w:t>
            </w:r>
            <w:r w:rsidRPr="007B0F20">
              <w:rPr>
                <w:rFonts w:ascii="GHEA Grapalat" w:eastAsia="Times New Roman" w:hAnsi="GHEA Grapalat" w:cs="Times New Roman"/>
                <w:sz w:val="24"/>
                <w:szCs w:val="24"/>
              </w:rPr>
              <w:t>Հայաստանի Հանրապետության ֆինանսների նախարարին` Հայաստանի Հանրապետության համապատասխան պետական կառավարման համակարգի մարմինների հետ համատեղ յուրաքանչյուր տարվա Հայաստանի Հանրապետության պետական բյուջեի պլանավորման ժամանակ քննարկել Հայաստանի Հանրապետության արտահանման խթանման 2025-2030 թվականների ռազմավարության և դրանից բխող գործողությունների ծրագրով տվյալ տարվա համար նախանշված արդյունքների ապահովման նպատակով Հայաստանի Հանրապետության պետական բյուջեում համապատասխան ֆինանսական միջոցներ նախատեսելու հնարավորությունը:</w:t>
            </w:r>
          </w:p>
          <w:p w14:paraId="22794174" w14:textId="77777777" w:rsidR="0048183E" w:rsidRPr="007B0F20" w:rsidRDefault="0048183E" w:rsidP="008035F9">
            <w:pPr>
              <w:autoSpaceDE w:val="0"/>
              <w:autoSpaceDN w:val="0"/>
              <w:adjustRightInd w:val="0"/>
              <w:spacing w:line="360" w:lineRule="auto"/>
              <w:ind w:firstLine="567"/>
              <w:contextualSpacing/>
              <w:textAlignment w:val="center"/>
              <w:rPr>
                <w:rFonts w:ascii="GHEA Grapalat" w:hAnsi="GHEA Grapalat"/>
                <w:sz w:val="24"/>
                <w:szCs w:val="24"/>
              </w:rPr>
            </w:pPr>
            <w:r w:rsidRPr="007B0F20">
              <w:rPr>
                <w:rFonts w:ascii="GHEA Grapalat" w:hAnsi="GHEA Grapalat" w:cs="GHEA Grapalat"/>
                <w:bCs/>
                <w:sz w:val="24"/>
                <w:szCs w:val="24"/>
              </w:rPr>
              <w:t xml:space="preserve">Այս կապակցությամբ հայտնում ենք, որ </w:t>
            </w:r>
            <w:r w:rsidRPr="007B0F20">
              <w:rPr>
                <w:rFonts w:ascii="GHEA Grapalat" w:hAnsi="GHEA Grapalat"/>
                <w:sz w:val="24"/>
                <w:szCs w:val="24"/>
              </w:rPr>
              <w:t>2025թ. պետական բյուջեի մասին օրենքով և ՀՀ կառավարության «Հայաստանի Հանրապետության 2025 թվականի պետական բյուջեի կատարումն ապահովող միջոցառումների մասին» N 2060-Ն որոշմամբ արդեն իսկ սահմանված են ոլորտին հատկացվելիք ծախսերն իրենց արդյունքային ցուցանիշներով:</w:t>
            </w:r>
          </w:p>
          <w:p w14:paraId="20D0D409" w14:textId="77777777" w:rsidR="0048183E" w:rsidRPr="007B0F20" w:rsidRDefault="0048183E" w:rsidP="008035F9">
            <w:pPr>
              <w:autoSpaceDE w:val="0"/>
              <w:autoSpaceDN w:val="0"/>
              <w:adjustRightInd w:val="0"/>
              <w:spacing w:line="360" w:lineRule="auto"/>
              <w:ind w:firstLine="567"/>
              <w:contextualSpacing/>
              <w:textAlignment w:val="center"/>
              <w:rPr>
                <w:rFonts w:ascii="GHEA Grapalat" w:hAnsi="GHEA Grapalat"/>
                <w:sz w:val="24"/>
                <w:szCs w:val="24"/>
              </w:rPr>
            </w:pPr>
            <w:r w:rsidRPr="007B0F20">
              <w:rPr>
                <w:rFonts w:ascii="GHEA Grapalat" w:hAnsi="GHEA Grapalat" w:cs="GHEA Grapalat"/>
                <w:bCs/>
                <w:sz w:val="24"/>
                <w:szCs w:val="24"/>
              </w:rPr>
              <w:t xml:space="preserve">Հետևաբար </w:t>
            </w:r>
            <w:r w:rsidRPr="007B0F20">
              <w:rPr>
                <w:rFonts w:ascii="GHEA Grapalat" w:hAnsi="GHEA Grapalat"/>
                <w:sz w:val="24"/>
                <w:szCs w:val="24"/>
              </w:rPr>
              <w:t xml:space="preserve">ֆիսկալ սահմանափակումներից ելնելով՝ առաջարկում ենք նոր պարտավորություններ ստանձնելուց առաջ, դրանք առաջնահերթ համարելու պարագայում,  վերանայել մարմնի 2025թ. պետական բյուջեով նախատեսված ծախսային առաջնահերթությունները՝ համապատասխան չափով նվազեցնելով վերջինիս հատկացվող ոչ առաջնահերթ միջոցառումներին տրամադրվող հատկացումները, ինչպես նաև ներկայացնել համապատասխան ծախսերի </w:t>
            </w:r>
            <w:r w:rsidRPr="007B0F20">
              <w:rPr>
                <w:rFonts w:ascii="GHEA Grapalat" w:hAnsi="GHEA Grapalat" w:cs="Times New Roman"/>
                <w:sz w:val="24"/>
                <w:szCs w:val="24"/>
              </w:rPr>
              <w:t>հաշվարկ-հիմնավորումները</w:t>
            </w:r>
            <w:r w:rsidRPr="007B0F20">
              <w:rPr>
                <w:rFonts w:ascii="GHEA Grapalat" w:hAnsi="GHEA Grapalat"/>
                <w:sz w:val="24"/>
                <w:szCs w:val="24"/>
              </w:rPr>
              <w:t>:</w:t>
            </w:r>
          </w:p>
          <w:p w14:paraId="06632F65" w14:textId="77777777" w:rsidR="0048183E" w:rsidRPr="007B0F20" w:rsidRDefault="0048183E" w:rsidP="008035F9">
            <w:pPr>
              <w:shd w:val="clear" w:color="auto" w:fill="FFFFFF"/>
              <w:spacing w:line="360" w:lineRule="auto"/>
              <w:ind w:firstLine="567"/>
              <w:rPr>
                <w:rFonts w:ascii="GHEA Grapalat" w:eastAsia="Times New Roman" w:hAnsi="GHEA Grapalat" w:cs="Times New Roman"/>
                <w:sz w:val="24"/>
                <w:szCs w:val="24"/>
              </w:rPr>
            </w:pPr>
            <w:r w:rsidRPr="007B0F20">
              <w:rPr>
                <w:rFonts w:ascii="GHEA Grapalat" w:eastAsia="Times New Roman" w:hAnsi="GHEA Grapalat" w:cs="Times New Roman"/>
                <w:sz w:val="24"/>
                <w:szCs w:val="24"/>
              </w:rPr>
              <w:t xml:space="preserve">Բացի այդ, </w:t>
            </w:r>
            <w:r w:rsidRPr="007B0F20">
              <w:rPr>
                <w:rFonts w:ascii="GHEA Grapalat" w:hAnsi="GHEA Grapalat"/>
                <w:sz w:val="24"/>
                <w:szCs w:val="24"/>
              </w:rPr>
              <w:t xml:space="preserve">ՀՀ վարչապետի մոտ կայացած խորհրդակցության N Վ/123-2024 արձանագրության </w:t>
            </w:r>
            <w:r w:rsidRPr="007B0F20">
              <w:rPr>
                <w:rFonts w:ascii="GHEA Grapalat" w:eastAsia="Times New Roman" w:hAnsi="GHEA Grapalat" w:cs="Times New Roman"/>
                <w:sz w:val="24"/>
                <w:szCs w:val="24"/>
              </w:rPr>
              <w:t>3-րդ կետի 3.2-րդ մասի 5) ենթակետով հանձնարարվել էր բյուջետային գլխավոր կարգադրիչ հանդիսացող բոլոր մարմինների ղեկավարներին՝ հաշվի առնելով Վարչապետի կողմից բազմիցս շեշտադրված արդյունավետության բարձրացման խնդիրը՝ առաջարկել մեկ անգամ ևս ուսումնասիրել կատարվող ծախսերի արդյունավետությունը և նախաձեռնել անարդյունավետ ծախսերի կրճատման գործընթաց:</w:t>
            </w:r>
          </w:p>
          <w:p w14:paraId="261DEC2B" w14:textId="77777777" w:rsidR="0048183E" w:rsidRPr="007B0F20" w:rsidRDefault="0048183E" w:rsidP="008035F9">
            <w:pPr>
              <w:shd w:val="clear" w:color="auto" w:fill="FFFFFF"/>
              <w:spacing w:line="360" w:lineRule="auto"/>
              <w:ind w:firstLine="567"/>
              <w:rPr>
                <w:rFonts w:ascii="GHEA Grapalat" w:eastAsia="Times New Roman" w:hAnsi="GHEA Grapalat" w:cs="Times New Roman"/>
                <w:sz w:val="24"/>
                <w:szCs w:val="24"/>
              </w:rPr>
            </w:pPr>
            <w:r w:rsidRPr="007B0F20">
              <w:rPr>
                <w:rFonts w:ascii="GHEA Grapalat" w:eastAsia="Times New Roman" w:hAnsi="GHEA Grapalat" w:cs="Times New Roman"/>
                <w:sz w:val="24"/>
                <w:szCs w:val="24"/>
              </w:rPr>
              <w:t>Միաժամանակ</w:t>
            </w:r>
            <w:r>
              <w:rPr>
                <w:rFonts w:ascii="GHEA Grapalat" w:eastAsia="Times New Roman" w:hAnsi="GHEA Grapalat" w:cs="Times New Roman"/>
                <w:sz w:val="24"/>
                <w:szCs w:val="24"/>
              </w:rPr>
              <w:t>,</w:t>
            </w:r>
            <w:r w:rsidRPr="007B0F20">
              <w:rPr>
                <w:rFonts w:ascii="GHEA Grapalat" w:eastAsia="Times New Roman" w:hAnsi="GHEA Grapalat" w:cs="Times New Roman"/>
                <w:sz w:val="24"/>
                <w:szCs w:val="24"/>
              </w:rPr>
              <w:t xml:space="preserve"> անհասկանալի է ըստ տարիների ներկայացված ֆինանսավորման աճի 2029թ. կտրուկ ավելացումը, իսկ 2030թ. մի քիչ նվազումը</w:t>
            </w:r>
            <w:r>
              <w:rPr>
                <w:rFonts w:ascii="GHEA Grapalat" w:eastAsia="Times New Roman" w:hAnsi="GHEA Grapalat" w:cs="Times New Roman"/>
                <w:sz w:val="24"/>
                <w:szCs w:val="24"/>
              </w:rPr>
              <w:t>: Վ</w:t>
            </w:r>
            <w:r w:rsidRPr="007B0F20">
              <w:rPr>
                <w:rFonts w:ascii="GHEA Grapalat" w:eastAsia="Times New Roman" w:hAnsi="GHEA Grapalat" w:cs="Times New Roman"/>
                <w:sz w:val="24"/>
                <w:szCs w:val="24"/>
              </w:rPr>
              <w:t>երջինս մեր կարծիքով փաստում է, որ 2030թ. սկսած արտահանողները շատ դանդաղ և մասամբ</w:t>
            </w:r>
            <w:r w:rsidRPr="007B0F20">
              <w:rPr>
                <w:rFonts w:ascii="GHEA Grapalat" w:hAnsi="GHEA Grapalat"/>
                <w:iCs/>
                <w:color w:val="000000"/>
                <w:sz w:val="24"/>
                <w:szCs w:val="24"/>
              </w:rPr>
              <w:t xml:space="preserve"> իրենց վրա կվերցնեն</w:t>
            </w:r>
            <w:r>
              <w:rPr>
                <w:rFonts w:ascii="GHEA Grapalat" w:hAnsi="GHEA Grapalat"/>
                <w:iCs/>
                <w:color w:val="000000"/>
                <w:sz w:val="24"/>
                <w:szCs w:val="24"/>
              </w:rPr>
              <w:t xml:space="preserve"> </w:t>
            </w:r>
            <w:r w:rsidRPr="007B0F20">
              <w:rPr>
                <w:rFonts w:ascii="GHEA Grapalat" w:hAnsi="GHEA Grapalat"/>
                <w:iCs/>
                <w:color w:val="000000"/>
                <w:sz w:val="24"/>
                <w:szCs w:val="24"/>
              </w:rPr>
              <w:t>ֆինանսավորման պատասխանատվությունը</w:t>
            </w:r>
            <w:r>
              <w:rPr>
                <w:rFonts w:ascii="GHEA Grapalat" w:hAnsi="GHEA Grapalat"/>
                <w:iCs/>
                <w:color w:val="000000"/>
                <w:sz w:val="24"/>
                <w:szCs w:val="24"/>
              </w:rPr>
              <w:t>,</w:t>
            </w:r>
            <w:r w:rsidRPr="007B0F20">
              <w:rPr>
                <w:rFonts w:ascii="GHEA Grapalat" w:hAnsi="GHEA Grapalat"/>
                <w:iCs/>
                <w:color w:val="000000"/>
                <w:sz w:val="24"/>
                <w:szCs w:val="24"/>
              </w:rPr>
              <w:t xml:space="preserve"> և </w:t>
            </w:r>
            <w:r>
              <w:rPr>
                <w:rFonts w:ascii="GHEA Grapalat" w:hAnsi="GHEA Grapalat"/>
                <w:iCs/>
                <w:color w:val="000000"/>
                <w:sz w:val="24"/>
                <w:szCs w:val="24"/>
              </w:rPr>
              <w:t xml:space="preserve">թե </w:t>
            </w:r>
            <w:r w:rsidRPr="007B0F20">
              <w:rPr>
                <w:rFonts w:ascii="GHEA Grapalat" w:hAnsi="GHEA Grapalat"/>
                <w:iCs/>
                <w:color w:val="000000"/>
                <w:sz w:val="24"/>
                <w:szCs w:val="24"/>
              </w:rPr>
              <w:t>որքան կտևի ամբողջ ֆինանսական պատասխանատվությունը իրենց վրա վերցնելը</w:t>
            </w:r>
            <w:r>
              <w:rPr>
                <w:rFonts w:ascii="GHEA Grapalat" w:hAnsi="GHEA Grapalat"/>
                <w:iCs/>
                <w:color w:val="000000"/>
                <w:sz w:val="24"/>
                <w:szCs w:val="24"/>
              </w:rPr>
              <w:t>,</w:t>
            </w:r>
            <w:r w:rsidRPr="007B0F20">
              <w:rPr>
                <w:rFonts w:ascii="GHEA Grapalat" w:hAnsi="GHEA Grapalat"/>
                <w:iCs/>
                <w:color w:val="000000"/>
                <w:sz w:val="24"/>
                <w:szCs w:val="24"/>
              </w:rPr>
              <w:t xml:space="preserve"> հայտնի չէ:</w:t>
            </w:r>
          </w:p>
          <w:p w14:paraId="129D6213" w14:textId="64F9E31E" w:rsidR="0019007C" w:rsidRPr="0048183E" w:rsidRDefault="0019007C" w:rsidP="008035F9">
            <w:pPr>
              <w:spacing w:line="360" w:lineRule="auto"/>
              <w:rPr>
                <w:rFonts w:ascii="Cambria Math" w:eastAsia="GHEA Grapalat" w:hAnsi="Cambria Math" w:cs="GHEA Grapalat"/>
                <w:sz w:val="24"/>
                <w:szCs w:val="24"/>
              </w:rPr>
            </w:pPr>
          </w:p>
        </w:tc>
        <w:tc>
          <w:tcPr>
            <w:tcW w:w="4890" w:type="dxa"/>
            <w:shd w:val="clear" w:color="auto" w:fill="FFFFFF"/>
          </w:tcPr>
          <w:p w14:paraId="77BAD84D" w14:textId="144A2D52" w:rsidR="0019007C" w:rsidRPr="00807D76" w:rsidRDefault="003B249C" w:rsidP="008035F9">
            <w:pPr>
              <w:spacing w:line="360" w:lineRule="auto"/>
              <w:rPr>
                <w:rFonts w:ascii="GHEA Grapalat" w:eastAsia="Times New Roman" w:hAnsi="GHEA Grapalat" w:cs="Times New Roman"/>
                <w:b/>
                <w:bCs/>
                <w:sz w:val="24"/>
                <w:szCs w:val="24"/>
              </w:rPr>
            </w:pPr>
            <w:r w:rsidRPr="00807D76">
              <w:rPr>
                <w:rFonts w:ascii="GHEA Grapalat" w:eastAsia="Times New Roman" w:hAnsi="GHEA Grapalat" w:cs="Times New Roman"/>
                <w:b/>
                <w:bCs/>
                <w:sz w:val="24"/>
                <w:szCs w:val="24"/>
              </w:rPr>
              <w:t>Ընդունվել է</w:t>
            </w:r>
            <w:r w:rsidR="00FD3550">
              <w:rPr>
                <w:rFonts w:ascii="Cambria Math" w:eastAsia="Times New Roman" w:hAnsi="Cambria Math" w:cs="Cambria Math"/>
                <w:b/>
                <w:bCs/>
                <w:sz w:val="24"/>
                <w:szCs w:val="24"/>
              </w:rPr>
              <w:t>։</w:t>
            </w:r>
          </w:p>
          <w:p w14:paraId="43ABBB70" w14:textId="77777777" w:rsidR="003B249C" w:rsidRPr="003B249C" w:rsidRDefault="003B249C" w:rsidP="008035F9">
            <w:pPr>
              <w:spacing w:line="360" w:lineRule="auto"/>
              <w:rPr>
                <w:rFonts w:ascii="GHEA Grapalat" w:eastAsia="Times New Roman" w:hAnsi="GHEA Grapalat" w:cs="Times New Roman"/>
                <w:sz w:val="24"/>
                <w:szCs w:val="24"/>
              </w:rPr>
            </w:pPr>
          </w:p>
          <w:p w14:paraId="05EA6F70" w14:textId="77777777" w:rsidR="003B249C" w:rsidRPr="004F6DCF" w:rsidRDefault="003B249C" w:rsidP="008035F9">
            <w:pPr>
              <w:spacing w:line="360" w:lineRule="auto"/>
              <w:rPr>
                <w:rFonts w:ascii="GHEA Grapalat" w:eastAsia="Times New Roman" w:hAnsi="GHEA Grapalat" w:cs="Times New Roman"/>
                <w:sz w:val="24"/>
                <w:szCs w:val="24"/>
              </w:rPr>
            </w:pPr>
            <w:r w:rsidRPr="003B249C">
              <w:rPr>
                <w:rFonts w:ascii="GHEA Grapalat" w:eastAsia="Times New Roman" w:hAnsi="GHEA Grapalat" w:cs="Times New Roman"/>
                <w:sz w:val="24"/>
                <w:szCs w:val="24"/>
              </w:rPr>
              <w:t>Կետը Որոշման նախագծով չի սահմանվում։</w:t>
            </w:r>
            <w:r w:rsidRPr="004F6DCF">
              <w:rPr>
                <w:rFonts w:ascii="GHEA Grapalat" w:eastAsia="Times New Roman" w:hAnsi="GHEA Grapalat" w:cs="Times New Roman"/>
                <w:sz w:val="24"/>
                <w:szCs w:val="24"/>
              </w:rPr>
              <w:t xml:space="preserve"> </w:t>
            </w:r>
          </w:p>
          <w:p w14:paraId="3AC82268" w14:textId="5EB31F8F" w:rsidR="004F6DCF" w:rsidRPr="003B249C" w:rsidRDefault="004F6DCF" w:rsidP="008035F9">
            <w:pPr>
              <w:spacing w:line="360" w:lineRule="auto"/>
              <w:rPr>
                <w:rFonts w:ascii="Cambria Math" w:eastAsia="GHEA Grapalat" w:hAnsi="Cambria Math" w:cs="GHEA Grapalat"/>
                <w:sz w:val="24"/>
                <w:szCs w:val="24"/>
              </w:rPr>
            </w:pPr>
            <w:r w:rsidRPr="004F6DCF">
              <w:rPr>
                <w:rFonts w:ascii="GHEA Grapalat" w:eastAsia="Times New Roman" w:hAnsi="GHEA Grapalat" w:cs="Times New Roman"/>
                <w:sz w:val="24"/>
                <w:szCs w:val="24"/>
              </w:rPr>
              <w:t>Հավելված 2-ով նախատեսվող միջոցառումներին համապատասխան նախատեսվում է մշակել Միջնաժամկետ ծախսային ծրագրեր, որը ընթացակարգերին համապատասխան ներկայացվելու է ՀՀ ֆինանսների նախարարություն։ Միջոցառումների ցանկն ինքնին ն</w:t>
            </w:r>
            <w:r w:rsidR="00377D9C">
              <w:rPr>
                <w:rFonts w:ascii="GHEA Grapalat" w:eastAsia="Times New Roman" w:hAnsi="GHEA Grapalat" w:cs="Times New Roman"/>
                <w:sz w:val="24"/>
                <w:szCs w:val="24"/>
              </w:rPr>
              <w:t>ախատեսում</w:t>
            </w:r>
            <w:r w:rsidRPr="004F6DCF">
              <w:rPr>
                <w:rFonts w:ascii="GHEA Grapalat" w:eastAsia="Times New Roman" w:hAnsi="GHEA Grapalat" w:cs="Times New Roman"/>
                <w:sz w:val="24"/>
                <w:szCs w:val="24"/>
              </w:rPr>
              <w:t xml:space="preserve"> է երկարաժամկետ, միջնաժամկետ և կարճաժամկետ </w:t>
            </w:r>
            <w:r w:rsidR="00377D9C">
              <w:rPr>
                <w:rFonts w:ascii="GHEA Grapalat" w:eastAsia="Times New Roman" w:hAnsi="GHEA Grapalat" w:cs="Times New Roman"/>
                <w:sz w:val="24"/>
                <w:szCs w:val="24"/>
              </w:rPr>
              <w:t xml:space="preserve">միջոցառումներ, որոնք դասկաարգված են իրագործելիության և ժամկետային չափանիշներով։ </w:t>
            </w:r>
          </w:p>
        </w:tc>
      </w:tr>
      <w:tr w:rsidR="00D07C98" w14:paraId="37ED396C" w14:textId="77777777">
        <w:trPr>
          <w:trHeight w:val="1385"/>
        </w:trPr>
        <w:tc>
          <w:tcPr>
            <w:tcW w:w="6000" w:type="dxa"/>
            <w:shd w:val="clear" w:color="auto" w:fill="FFFFFF"/>
          </w:tcPr>
          <w:p w14:paraId="38382AB0" w14:textId="63688601" w:rsidR="00D07C98" w:rsidRPr="007B0F20" w:rsidRDefault="00D07C98" w:rsidP="00D07C98">
            <w:pPr>
              <w:pStyle w:val="ListParagraph"/>
              <w:tabs>
                <w:tab w:val="left" w:pos="1575"/>
              </w:tabs>
              <w:spacing w:line="360" w:lineRule="auto"/>
              <w:ind w:left="0" w:firstLine="567"/>
              <w:rPr>
                <w:rFonts w:ascii="GHEA Grapalat" w:eastAsia="Times New Roman" w:hAnsi="GHEA Grapalat"/>
                <w:sz w:val="24"/>
                <w:szCs w:val="24"/>
                <w:lang w:eastAsia="ru-RU"/>
              </w:rPr>
            </w:pPr>
            <w:r>
              <w:rPr>
                <w:rFonts w:ascii="GHEA Grapalat" w:eastAsia="GHEA Grapalat" w:hAnsi="GHEA Grapalat" w:cs="GHEA Grapalat"/>
                <w:sz w:val="24"/>
                <w:szCs w:val="24"/>
              </w:rPr>
              <w:t>6</w:t>
            </w:r>
            <w:r>
              <w:rPr>
                <w:rFonts w:ascii="Cambria Math" w:eastAsia="GHEA Grapalat" w:hAnsi="Cambria Math" w:cs="GHEA Grapalat"/>
                <w:sz w:val="24"/>
                <w:szCs w:val="24"/>
              </w:rPr>
              <w:t xml:space="preserve">․ </w:t>
            </w:r>
            <w:r w:rsidRPr="007B0F20">
              <w:rPr>
                <w:rFonts w:ascii="GHEA Grapalat" w:eastAsia="Times New Roman" w:hAnsi="GHEA Grapalat" w:cs="Sylfaen"/>
                <w:sz w:val="24"/>
                <w:szCs w:val="24"/>
                <w:lang w:eastAsia="ru-RU"/>
              </w:rPr>
              <w:t xml:space="preserve">Պետական աջակցության արդյունավետության գնահատման տեսանկյունից ծրագրերում կարևորում ենք </w:t>
            </w:r>
            <w:r w:rsidRPr="007B0F20">
              <w:rPr>
                <w:rFonts w:ascii="GHEA Grapalat" w:eastAsia="Times New Roman" w:hAnsi="GHEA Grapalat"/>
                <w:sz w:val="24"/>
                <w:szCs w:val="24"/>
                <w:lang w:eastAsia="ru-RU"/>
              </w:rPr>
              <w:t>կանխատեսումների բազային/զրոյական սցենարի առկայությունը (այսինքն</w:t>
            </w:r>
            <w:r>
              <w:rPr>
                <w:rFonts w:ascii="GHEA Grapalat" w:eastAsia="Times New Roman" w:hAnsi="GHEA Grapalat"/>
                <w:sz w:val="24"/>
                <w:szCs w:val="24"/>
                <w:lang w:eastAsia="ru-RU"/>
              </w:rPr>
              <w:t>՝</w:t>
            </w:r>
            <w:r w:rsidRPr="007B0F20">
              <w:rPr>
                <w:rFonts w:ascii="GHEA Grapalat" w:eastAsia="Times New Roman" w:hAnsi="GHEA Grapalat"/>
                <w:sz w:val="24"/>
                <w:szCs w:val="24"/>
                <w:lang w:eastAsia="ru-RU"/>
              </w:rPr>
              <w:t xml:space="preserve"> ինչ զարգացումներ կունենա ոլորտը՝ առանց Ծրագրերով նախատեսված աջակցության միջոցառումների իրականացման), որը հնարավորություն կտա գնահատելու ծրագրեր ունենալու նպատակահարմարությունը</w:t>
            </w:r>
            <w:r>
              <w:rPr>
                <w:rFonts w:ascii="GHEA Grapalat" w:eastAsia="Times New Roman" w:hAnsi="GHEA Grapalat"/>
                <w:sz w:val="24"/>
                <w:szCs w:val="24"/>
                <w:lang w:eastAsia="ru-RU"/>
              </w:rPr>
              <w:t>: Հ</w:t>
            </w:r>
            <w:r w:rsidRPr="007B0F20">
              <w:rPr>
                <w:rFonts w:ascii="GHEA Grapalat" w:eastAsia="Times New Roman" w:hAnsi="GHEA Grapalat"/>
                <w:sz w:val="24"/>
                <w:szCs w:val="24"/>
                <w:lang w:eastAsia="ru-RU"/>
              </w:rPr>
              <w:t>ետևաբար</w:t>
            </w:r>
            <w:r>
              <w:rPr>
                <w:rFonts w:ascii="GHEA Grapalat" w:eastAsia="Times New Roman" w:hAnsi="GHEA Grapalat"/>
                <w:sz w:val="24"/>
                <w:szCs w:val="24"/>
                <w:lang w:eastAsia="ru-RU"/>
              </w:rPr>
              <w:t>,</w:t>
            </w:r>
            <w:r w:rsidRPr="007B0F20">
              <w:rPr>
                <w:rFonts w:ascii="GHEA Grapalat" w:eastAsia="Times New Roman" w:hAnsi="GHEA Grapalat"/>
                <w:sz w:val="24"/>
                <w:szCs w:val="24"/>
                <w:lang w:eastAsia="ru-RU"/>
              </w:rPr>
              <w:t xml:space="preserve"> առաջարկում ենք ներկայացնել վերոնշյալ տեղեկատվությունը:</w:t>
            </w:r>
          </w:p>
          <w:p w14:paraId="5A801468" w14:textId="5DCA63CC" w:rsidR="00D07C98" w:rsidRPr="0048183E" w:rsidRDefault="00D07C98" w:rsidP="00D07C98">
            <w:pPr>
              <w:spacing w:line="360" w:lineRule="auto"/>
              <w:rPr>
                <w:rFonts w:ascii="Cambria Math" w:eastAsia="GHEA Grapalat" w:hAnsi="Cambria Math" w:cs="GHEA Grapalat"/>
                <w:sz w:val="24"/>
                <w:szCs w:val="24"/>
              </w:rPr>
            </w:pPr>
          </w:p>
        </w:tc>
        <w:tc>
          <w:tcPr>
            <w:tcW w:w="4890" w:type="dxa"/>
            <w:shd w:val="clear" w:color="auto" w:fill="FFFFFF"/>
          </w:tcPr>
          <w:p w14:paraId="3B4011C6" w14:textId="6E1AF5C5" w:rsidR="00D07C98" w:rsidRPr="00807D76" w:rsidRDefault="00D07C98" w:rsidP="00D07C98">
            <w:pPr>
              <w:rPr>
                <w:rFonts w:ascii="Cambria Math" w:eastAsia="GHEA Grapalat" w:hAnsi="Cambria Math" w:cs="GHEA Grapalat"/>
                <w:b/>
                <w:bCs/>
                <w:sz w:val="24"/>
                <w:szCs w:val="24"/>
              </w:rPr>
            </w:pPr>
            <w:r w:rsidRPr="00807D76">
              <w:rPr>
                <w:rFonts w:ascii="GHEA Grapalat" w:eastAsia="GHEA Grapalat" w:hAnsi="GHEA Grapalat" w:cs="GHEA Grapalat"/>
                <w:b/>
                <w:bCs/>
                <w:sz w:val="24"/>
                <w:szCs w:val="24"/>
              </w:rPr>
              <w:t>Չի ընդունվել</w:t>
            </w:r>
            <w:r w:rsidR="00FD3550">
              <w:rPr>
                <w:rFonts w:ascii="Cambria Math" w:eastAsia="GHEA Grapalat" w:hAnsi="Cambria Math" w:cs="GHEA Grapalat"/>
                <w:b/>
                <w:bCs/>
                <w:sz w:val="24"/>
                <w:szCs w:val="24"/>
              </w:rPr>
              <w:t>։</w:t>
            </w:r>
          </w:p>
          <w:p w14:paraId="47905AF6" w14:textId="77777777" w:rsidR="00D07C98" w:rsidRPr="00D07C98" w:rsidRDefault="00D07C98" w:rsidP="00D07C98">
            <w:pPr>
              <w:rPr>
                <w:rFonts w:ascii="Cambria Math" w:eastAsia="GHEA Grapalat" w:hAnsi="Cambria Math" w:cs="GHEA Grapalat"/>
                <w:sz w:val="24"/>
                <w:szCs w:val="24"/>
              </w:rPr>
            </w:pPr>
          </w:p>
          <w:p w14:paraId="7E9BBEA2" w14:textId="268A4511" w:rsidR="00D07C98" w:rsidRDefault="00D07C98" w:rsidP="00D07C98">
            <w:pPr>
              <w:spacing w:line="360" w:lineRule="auto"/>
              <w:rPr>
                <w:rFonts w:ascii="GHEA Grapalat" w:eastAsia="GHEA Grapalat" w:hAnsi="GHEA Grapalat" w:cs="GHEA Grapalat"/>
                <w:sz w:val="24"/>
                <w:szCs w:val="24"/>
              </w:rPr>
            </w:pPr>
            <w:r>
              <w:rPr>
                <w:rFonts w:ascii="GHEA Grapalat" w:eastAsia="GHEA Grapalat" w:hAnsi="GHEA Grapalat" w:cs="GHEA Grapalat"/>
                <w:sz w:val="24"/>
                <w:szCs w:val="24"/>
              </w:rPr>
              <w:t xml:space="preserve">Ռազմավարական ծրագիրը, որպես այդպիսին,  տնտեսաքաղաքական շոկեր և ռիսկեր չի կանխորոշում, բայց նախատեսում է մշտադիտարկման արդյունքում փաստաթղթի վերանայում՝ հատկապես միջոցառումների իրականացման մասով։  </w:t>
            </w:r>
          </w:p>
        </w:tc>
      </w:tr>
      <w:tr w:rsidR="00D07C98" w14:paraId="6DE21EBF" w14:textId="77777777">
        <w:trPr>
          <w:trHeight w:val="1385"/>
        </w:trPr>
        <w:tc>
          <w:tcPr>
            <w:tcW w:w="6000" w:type="dxa"/>
            <w:shd w:val="clear" w:color="auto" w:fill="FFFFFF"/>
          </w:tcPr>
          <w:p w14:paraId="4C308FE7" w14:textId="57C858C3" w:rsidR="00D07C98" w:rsidRPr="007B0F20" w:rsidRDefault="00D07C98" w:rsidP="00D07C98">
            <w:pPr>
              <w:shd w:val="clear" w:color="auto" w:fill="FFFFFF"/>
              <w:spacing w:line="360" w:lineRule="auto"/>
              <w:ind w:firstLine="567"/>
              <w:textAlignment w:val="baseline"/>
              <w:rPr>
                <w:rFonts w:ascii="GHEA Grapalat" w:hAnsi="GHEA Grapalat"/>
                <w:sz w:val="24"/>
                <w:szCs w:val="24"/>
              </w:rPr>
            </w:pPr>
            <w:r>
              <w:rPr>
                <w:rFonts w:ascii="GHEA Grapalat" w:eastAsia="GHEA Grapalat" w:hAnsi="GHEA Grapalat" w:cs="GHEA Grapalat"/>
                <w:sz w:val="24"/>
                <w:szCs w:val="24"/>
              </w:rPr>
              <w:t>7</w:t>
            </w:r>
            <w:r>
              <w:rPr>
                <w:rFonts w:ascii="Cambria Math" w:eastAsia="GHEA Grapalat" w:hAnsi="Cambria Math" w:cs="GHEA Grapalat"/>
                <w:sz w:val="24"/>
                <w:szCs w:val="24"/>
              </w:rPr>
              <w:t xml:space="preserve">․ </w:t>
            </w:r>
            <w:r w:rsidRPr="002368D5">
              <w:rPr>
                <w:rFonts w:ascii="GHEA Grapalat" w:hAnsi="GHEA Grapalat"/>
                <w:color w:val="000000" w:themeColor="text1"/>
                <w:sz w:val="24"/>
                <w:szCs w:val="24"/>
                <w:bdr w:val="none" w:sz="0" w:space="0" w:color="auto" w:frame="1"/>
                <w:shd w:val="clear" w:color="auto" w:fill="FFFFFF"/>
              </w:rPr>
              <w:t xml:space="preserve"> </w:t>
            </w:r>
            <w:r w:rsidRPr="002368D5">
              <w:rPr>
                <w:rStyle w:val="Strong"/>
                <w:rFonts w:ascii="GHEA Grapalat" w:hAnsi="GHEA Grapalat"/>
                <w:color w:val="000000" w:themeColor="text1"/>
                <w:sz w:val="24"/>
                <w:szCs w:val="24"/>
                <w:bdr w:val="none" w:sz="0" w:space="0" w:color="auto" w:frame="1"/>
                <w:shd w:val="clear" w:color="auto" w:fill="FFFFFF"/>
              </w:rPr>
              <w:t>Ն</w:t>
            </w:r>
            <w:r w:rsidRPr="002368D5">
              <w:rPr>
                <w:rFonts w:ascii="GHEA Grapalat" w:hAnsi="GHEA Grapalat"/>
                <w:color w:val="000000" w:themeColor="text1"/>
                <w:sz w:val="24"/>
                <w:szCs w:val="24"/>
                <w:shd w:val="clear" w:color="auto" w:fill="FFFFFF"/>
              </w:rPr>
              <w:t>ախագծով</w:t>
            </w:r>
            <w:r w:rsidRPr="007B0F20">
              <w:rPr>
                <w:rFonts w:ascii="GHEA Grapalat" w:hAnsi="GHEA Grapalat"/>
                <w:color w:val="000000" w:themeColor="text1"/>
                <w:sz w:val="24"/>
                <w:szCs w:val="24"/>
                <w:shd w:val="clear" w:color="auto" w:fill="FFFFFF"/>
              </w:rPr>
              <w:t xml:space="preserve"> հաստատվող N 1 հավելվածի 56-րդ կետում նշված է, որ մ</w:t>
            </w:r>
            <w:r w:rsidRPr="005C36B9">
              <w:rPr>
                <w:rFonts w:ascii="GHEA Grapalat" w:eastAsia="GHEA Grapalat" w:hAnsi="GHEA Grapalat" w:cs="Times New Roman"/>
                <w:color w:val="000000"/>
                <w:kern w:val="2"/>
                <w:sz w:val="24"/>
                <w:szCs w:val="24"/>
              </w:rPr>
              <w:t>իջոցառումները դիտարկվելու են ռազմավարությամբ հստակեցված ժամանակահատ</w:t>
            </w:r>
            <w:r>
              <w:rPr>
                <w:rFonts w:ascii="GHEA Grapalat" w:eastAsia="GHEA Grapalat" w:hAnsi="GHEA Grapalat" w:cs="Times New Roman"/>
                <w:color w:val="000000"/>
                <w:kern w:val="2"/>
                <w:sz w:val="24"/>
                <w:szCs w:val="24"/>
              </w:rPr>
              <w:softHyphen/>
            </w:r>
            <w:r w:rsidRPr="005C36B9">
              <w:rPr>
                <w:rFonts w:ascii="GHEA Grapalat" w:eastAsia="GHEA Grapalat" w:hAnsi="GHEA Grapalat" w:cs="Times New Roman"/>
                <w:color w:val="000000"/>
                <w:kern w:val="2"/>
                <w:sz w:val="24"/>
                <w:szCs w:val="24"/>
              </w:rPr>
              <w:t xml:space="preserve">վածի համար և կիրառվելու են` ելնելով տվյալ ժամանակահատվածի հարկաբյուջետային քննարկումների արդյունքում վեր հանված բյուջետային հնարավորություններից: Ֆինանսավորման ծավալը հիմնված է լինելու նաև տվյալ միջոցառումների տարեկան վերանայման վրա, </w:t>
            </w:r>
            <w:r w:rsidRPr="007B0F20">
              <w:rPr>
                <w:rFonts w:ascii="GHEA Grapalat" w:hAnsi="GHEA Grapalat"/>
                <w:sz w:val="24"/>
                <w:szCs w:val="24"/>
              </w:rPr>
              <w:t>որը ներառելու և օգտագործելու է նախորդ տարիների իրականացման փորձի վերլուծությունը:</w:t>
            </w:r>
          </w:p>
          <w:p w14:paraId="7E0D6D87" w14:textId="77777777" w:rsidR="00D07C98" w:rsidRPr="007B0F20" w:rsidRDefault="00D07C98" w:rsidP="00D07C98">
            <w:pPr>
              <w:pStyle w:val="ListParagraph"/>
              <w:shd w:val="clear" w:color="auto" w:fill="FFFFFF"/>
              <w:tabs>
                <w:tab w:val="left" w:pos="0"/>
              </w:tabs>
              <w:spacing w:line="360" w:lineRule="auto"/>
              <w:ind w:left="0" w:firstLine="567"/>
              <w:rPr>
                <w:rFonts w:ascii="GHEA Grapalat" w:eastAsia="Arian AMU" w:hAnsi="GHEA Grapalat" w:cs="Arian AMU"/>
                <w:sz w:val="24"/>
                <w:szCs w:val="24"/>
              </w:rPr>
            </w:pPr>
            <w:r w:rsidRPr="007B0F20">
              <w:rPr>
                <w:rFonts w:ascii="GHEA Grapalat" w:eastAsia="Arian AMU" w:hAnsi="GHEA Grapalat" w:cs="Arian AMU"/>
                <w:sz w:val="24"/>
                <w:szCs w:val="24"/>
              </w:rPr>
              <w:t>Հաշվի առնելով վերոգրյալը</w:t>
            </w:r>
            <w:r>
              <w:rPr>
                <w:rFonts w:ascii="GHEA Grapalat" w:eastAsia="Arian AMU" w:hAnsi="GHEA Grapalat" w:cs="Arian AMU"/>
                <w:sz w:val="24"/>
                <w:szCs w:val="24"/>
              </w:rPr>
              <w:t>՝</w:t>
            </w:r>
            <w:r w:rsidRPr="007B0F20">
              <w:rPr>
                <w:rFonts w:ascii="GHEA Grapalat" w:eastAsia="Arian AMU" w:hAnsi="GHEA Grapalat" w:cs="Arian AMU"/>
                <w:sz w:val="24"/>
                <w:szCs w:val="24"/>
              </w:rPr>
              <w:t xml:space="preserve"> առաջարկում ենք Նախագծում ավելացնել կետ</w:t>
            </w:r>
            <w:r>
              <w:rPr>
                <w:rFonts w:ascii="GHEA Grapalat" w:eastAsia="Arian AMU" w:hAnsi="GHEA Grapalat" w:cs="Arian AMU"/>
                <w:sz w:val="24"/>
                <w:szCs w:val="24"/>
              </w:rPr>
              <w:t>՝</w:t>
            </w:r>
            <w:r w:rsidRPr="007B0F20">
              <w:rPr>
                <w:rFonts w:ascii="GHEA Grapalat" w:eastAsia="Arian AMU" w:hAnsi="GHEA Grapalat" w:cs="Arian AMU"/>
                <w:sz w:val="24"/>
                <w:szCs w:val="24"/>
              </w:rPr>
              <w:t xml:space="preserve"> հետևյալ խմբագրությամբ.</w:t>
            </w:r>
          </w:p>
          <w:p w14:paraId="642FC15D" w14:textId="77777777" w:rsidR="00D07C98" w:rsidRPr="007B0F20" w:rsidRDefault="00D07C98" w:rsidP="00D07C98">
            <w:pPr>
              <w:pStyle w:val="ListParagraph"/>
              <w:shd w:val="clear" w:color="auto" w:fill="FFFFFF"/>
              <w:tabs>
                <w:tab w:val="left" w:pos="0"/>
              </w:tabs>
              <w:spacing w:line="360" w:lineRule="auto"/>
              <w:ind w:left="0" w:firstLine="567"/>
              <w:rPr>
                <w:rFonts w:ascii="GHEA Grapalat" w:eastAsia="Arian AMU" w:hAnsi="GHEA Grapalat" w:cs="Arian AMU"/>
                <w:sz w:val="24"/>
                <w:szCs w:val="24"/>
              </w:rPr>
            </w:pPr>
            <w:r w:rsidRPr="007B0F20">
              <w:rPr>
                <w:rFonts w:ascii="GHEA Grapalat" w:eastAsia="Arian AMU" w:hAnsi="GHEA Grapalat" w:cs="Arian AMU"/>
                <w:sz w:val="24"/>
                <w:szCs w:val="24"/>
              </w:rPr>
              <w:t xml:space="preserve">«Սահմանել որ </w:t>
            </w:r>
            <w:r w:rsidRPr="007B0F20">
              <w:rPr>
                <w:rFonts w:ascii="GHEA Grapalat" w:hAnsi="GHEA Grapalat"/>
                <w:color w:val="000000" w:themeColor="text1"/>
                <w:sz w:val="24"/>
                <w:szCs w:val="24"/>
                <w:shd w:val="clear" w:color="auto" w:fill="FFFFFF"/>
              </w:rPr>
              <w:t>N 2 հ</w:t>
            </w:r>
            <w:r w:rsidRPr="007B0F20">
              <w:rPr>
                <w:rFonts w:ascii="GHEA Grapalat" w:eastAsia="Arian AMU" w:hAnsi="GHEA Grapalat" w:cs="Arian AMU"/>
                <w:sz w:val="24"/>
                <w:szCs w:val="24"/>
              </w:rPr>
              <w:t>ավելվածով նախատեսված միջոցառումների ֆինանսավորման հարցը կքննարկվի յուրաքանչյուր տարվա բյուջետային գործընթացի շրջանակներում</w:t>
            </w:r>
            <w:r>
              <w:rPr>
                <w:rFonts w:ascii="GHEA Grapalat" w:eastAsia="Arian AMU" w:hAnsi="GHEA Grapalat" w:cs="Arian AMU"/>
                <w:sz w:val="24"/>
                <w:szCs w:val="24"/>
              </w:rPr>
              <w:t>՝</w:t>
            </w:r>
            <w:r w:rsidRPr="007B0F20">
              <w:rPr>
                <w:rFonts w:ascii="GHEA Grapalat" w:eastAsia="Arian AMU" w:hAnsi="GHEA Grapalat" w:cs="Arian AMU"/>
                <w:sz w:val="24"/>
                <w:szCs w:val="24"/>
              </w:rPr>
              <w:t xml:space="preserve"> հաշվի առնելով ինչպես միջոցառումների առաջնահերթությունները, այնպես էլ հարկաբյուջետային սահմանափակումները։»:</w:t>
            </w:r>
          </w:p>
          <w:p w14:paraId="6FECE2A4" w14:textId="1719E73A" w:rsidR="00D07C98" w:rsidRPr="00C5424E" w:rsidRDefault="00D07C98" w:rsidP="00D07C98">
            <w:pPr>
              <w:spacing w:line="360" w:lineRule="auto"/>
              <w:rPr>
                <w:rFonts w:ascii="Cambria Math" w:eastAsia="GHEA Grapalat" w:hAnsi="Cambria Math" w:cs="GHEA Grapalat"/>
                <w:sz w:val="24"/>
                <w:szCs w:val="24"/>
              </w:rPr>
            </w:pPr>
          </w:p>
        </w:tc>
        <w:tc>
          <w:tcPr>
            <w:tcW w:w="4890" w:type="dxa"/>
            <w:shd w:val="clear" w:color="auto" w:fill="FFFFFF"/>
          </w:tcPr>
          <w:p w14:paraId="29BBF839" w14:textId="6F60F457" w:rsidR="00D07C98" w:rsidRPr="00807D76" w:rsidRDefault="00E17C4B" w:rsidP="00D07C98">
            <w:pPr>
              <w:spacing w:line="360" w:lineRule="auto"/>
              <w:rPr>
                <w:rFonts w:ascii="GHEA Grapalat" w:eastAsia="GHEA Grapalat" w:hAnsi="GHEA Grapalat" w:cs="GHEA Grapalat"/>
                <w:b/>
                <w:bCs/>
                <w:sz w:val="24"/>
                <w:szCs w:val="24"/>
              </w:rPr>
            </w:pPr>
            <w:r w:rsidRPr="00807D76">
              <w:rPr>
                <w:rFonts w:ascii="GHEA Grapalat" w:eastAsia="GHEA Grapalat" w:hAnsi="GHEA Grapalat" w:cs="GHEA Grapalat"/>
                <w:b/>
                <w:bCs/>
                <w:sz w:val="24"/>
                <w:szCs w:val="24"/>
              </w:rPr>
              <w:t>Չի ընդունվել</w:t>
            </w:r>
            <w:r w:rsidR="00FD3550">
              <w:rPr>
                <w:rFonts w:ascii="Cambria Math" w:eastAsia="GHEA Grapalat" w:hAnsi="Cambria Math" w:cs="Cambria Math"/>
                <w:b/>
                <w:bCs/>
                <w:sz w:val="24"/>
                <w:szCs w:val="24"/>
              </w:rPr>
              <w:t>։</w:t>
            </w:r>
          </w:p>
          <w:p w14:paraId="31C034C8" w14:textId="672836B2" w:rsidR="008B79C4" w:rsidRPr="008B79C4" w:rsidRDefault="008B79C4" w:rsidP="00D07C98">
            <w:pPr>
              <w:spacing w:line="360" w:lineRule="auto"/>
              <w:rPr>
                <w:rFonts w:ascii="GHEA Grapalat" w:eastAsia="GHEA Grapalat" w:hAnsi="GHEA Grapalat" w:cs="GHEA Grapalat"/>
                <w:sz w:val="24"/>
                <w:szCs w:val="24"/>
              </w:rPr>
            </w:pPr>
            <w:r>
              <w:rPr>
                <w:rFonts w:ascii="GHEA Grapalat" w:eastAsia="GHEA Grapalat" w:hAnsi="GHEA Grapalat" w:cs="GHEA Grapalat"/>
                <w:sz w:val="24"/>
                <w:szCs w:val="24"/>
              </w:rPr>
              <w:t>Նախագծում</w:t>
            </w:r>
            <w:r w:rsidR="00161BA4">
              <w:rPr>
                <w:rFonts w:ascii="GHEA Grapalat" w:eastAsia="GHEA Grapalat" w:hAnsi="GHEA Grapalat" w:cs="GHEA Grapalat"/>
                <w:sz w:val="24"/>
                <w:szCs w:val="24"/>
              </w:rPr>
              <w:t xml:space="preserve"> առաջարկվող կետը չի սահմանվել, քանի որ նախագծի ընդունումից հետո մշակվելու են համապատասխան բյուջետային հայտերը և ներկայացվելու են Ֆինանսների նախարարության դիտարկմանը՝ համաձայն սահմանված ընթացակարգերի։ Հավելյալ կետ Որոշման նախագծով սահմանելու անհրաժեշտություն չենք տեսնւոմ։</w:t>
            </w:r>
          </w:p>
          <w:p w14:paraId="6DBFB07A" w14:textId="2B2E7EB8" w:rsidR="008B79C4" w:rsidRPr="008B79C4" w:rsidRDefault="008B79C4" w:rsidP="00D07C98">
            <w:pPr>
              <w:spacing w:line="360" w:lineRule="auto"/>
              <w:rPr>
                <w:rFonts w:ascii="GHEA Grapalat" w:eastAsia="GHEA Grapalat" w:hAnsi="GHEA Grapalat" w:cs="GHEA Grapalat"/>
                <w:sz w:val="24"/>
                <w:szCs w:val="24"/>
              </w:rPr>
            </w:pPr>
          </w:p>
        </w:tc>
      </w:tr>
      <w:tr w:rsidR="00D07C98" w14:paraId="6AE3F0D0" w14:textId="77777777">
        <w:trPr>
          <w:trHeight w:val="1385"/>
        </w:trPr>
        <w:tc>
          <w:tcPr>
            <w:tcW w:w="6000" w:type="dxa"/>
            <w:shd w:val="clear" w:color="auto" w:fill="FFFFFF"/>
          </w:tcPr>
          <w:p w14:paraId="1314EF8A" w14:textId="53DD885C" w:rsidR="00D07C98" w:rsidRPr="007B0F20" w:rsidRDefault="00D07C98" w:rsidP="00D07C98">
            <w:pPr>
              <w:spacing w:line="360" w:lineRule="auto"/>
              <w:ind w:firstLine="567"/>
              <w:rPr>
                <w:rFonts w:ascii="GHEA Grapalat" w:hAnsi="GHEA Grapalat"/>
                <w:sz w:val="24"/>
                <w:szCs w:val="24"/>
              </w:rPr>
            </w:pPr>
            <w:r>
              <w:rPr>
                <w:rFonts w:ascii="GHEA Grapalat" w:eastAsia="GHEA Grapalat" w:hAnsi="GHEA Grapalat" w:cs="GHEA Grapalat"/>
                <w:sz w:val="24"/>
                <w:szCs w:val="24"/>
              </w:rPr>
              <w:t>8</w:t>
            </w:r>
            <w:r>
              <w:rPr>
                <w:rFonts w:ascii="Cambria Math" w:eastAsia="GHEA Grapalat" w:hAnsi="Cambria Math" w:cs="GHEA Grapalat"/>
                <w:sz w:val="24"/>
                <w:szCs w:val="24"/>
              </w:rPr>
              <w:t xml:space="preserve">․  </w:t>
            </w:r>
            <w:r w:rsidRPr="007B0F20">
              <w:rPr>
                <w:rFonts w:ascii="GHEA Grapalat" w:hAnsi="GHEA Grapalat"/>
                <w:sz w:val="24"/>
                <w:szCs w:val="24"/>
              </w:rPr>
              <w:t xml:space="preserve"> Գործողությունների ծրագրով ներկայացված մի շարք </w:t>
            </w:r>
            <w:r w:rsidRPr="005C36B9">
              <w:rPr>
                <w:rFonts w:ascii="GHEA Grapalat" w:eastAsia="GHEA Grapalat" w:hAnsi="GHEA Grapalat" w:cs="GHEA Grapalat"/>
                <w:color w:val="000000"/>
                <w:kern w:val="2"/>
                <w:sz w:val="24"/>
                <w:szCs w:val="24"/>
              </w:rPr>
              <w:t xml:space="preserve">միջոցառումների համար </w:t>
            </w:r>
            <w:r w:rsidRPr="007B0F20">
              <w:rPr>
                <w:rFonts w:ascii="GHEA Grapalat" w:hAnsi="GHEA Grapalat"/>
                <w:sz w:val="24"/>
                <w:szCs w:val="24"/>
              </w:rPr>
              <w:t xml:space="preserve">ծառայությունների արտահանումը հաշվարկելու համար ներդնել համապատասխան վիճակագրության հավաքագրման համակարգ </w:t>
            </w:r>
            <w:r w:rsidRPr="005C36B9">
              <w:rPr>
                <w:rFonts w:ascii="GHEA Grapalat" w:eastAsia="GHEA Grapalat" w:hAnsi="GHEA Grapalat" w:cs="GHEA Grapalat"/>
                <w:color w:val="000000"/>
                <w:kern w:val="2"/>
                <w:sz w:val="24"/>
                <w:szCs w:val="24"/>
              </w:rPr>
              <w:t xml:space="preserve">(M 1.1.3), մշակել և ԵԱՏՄ խորհրդին ներկայացնել նոր երկրների հետ բազմակողմ ազատ առևտրի համաձայնագրերի առաջարկներ (M 1.2.1), սկսել բանակցություններ առևտրի և ներդրումների վերաբերյալ երկկողմ համաձայնագրերի շուրջ... (M 1.2.2), անցկացնել երկկողմ քննարկումներ ԵԱՏՄ այլ անդամ երկրների հետ.... (M 1.2.3), </w:t>
            </w:r>
            <w:r w:rsidRPr="007B0F20">
              <w:rPr>
                <w:rFonts w:ascii="GHEA Grapalat" w:eastAsia="GHEA Grapalat" w:hAnsi="GHEA Grapalat" w:cs="GHEA Grapalat"/>
                <w:sz w:val="24"/>
                <w:szCs w:val="24"/>
              </w:rPr>
              <w:t xml:space="preserve">թարմացնել առևտրային կցորդների կանոնադրությունը (M 5.3.1) </w:t>
            </w:r>
            <w:r w:rsidRPr="005C36B9">
              <w:rPr>
                <w:rFonts w:ascii="GHEA Grapalat" w:eastAsia="GHEA Grapalat" w:hAnsi="GHEA Grapalat" w:cs="GHEA Grapalat"/>
                <w:color w:val="000000"/>
                <w:kern w:val="2"/>
                <w:sz w:val="24"/>
                <w:szCs w:val="24"/>
              </w:rPr>
              <w:t>և ... «Ֆինանսավորման հաշվարկների նկարագրություն» սյունակում նշված է, որ միջազգային փորձագետի մեկ օր/մարդ արժեքը հաշվարկվել է 360.0 հազար դրամ, տեղական փորձագետի մեկ օր/մարդ արժեքը՝ 230.0 հազար դրամ, ....:</w:t>
            </w:r>
          </w:p>
          <w:p w14:paraId="25363C41" w14:textId="77777777" w:rsidR="00D07C98" w:rsidRPr="007B0F20" w:rsidRDefault="00D07C98" w:rsidP="00D07C98">
            <w:pPr>
              <w:widowControl w:val="0"/>
              <w:overflowPunct w:val="0"/>
              <w:adjustRightInd w:val="0"/>
              <w:spacing w:line="360" w:lineRule="auto"/>
              <w:ind w:firstLine="567"/>
              <w:rPr>
                <w:rFonts w:ascii="GHEA Grapalat" w:hAnsi="GHEA Grapalat" w:cs="Sylfaen"/>
                <w:sz w:val="24"/>
                <w:szCs w:val="24"/>
              </w:rPr>
            </w:pPr>
            <w:r w:rsidRPr="007B0F20">
              <w:rPr>
                <w:rFonts w:ascii="GHEA Grapalat" w:hAnsi="GHEA Grapalat" w:cs="Sylfaen"/>
                <w:sz w:val="24"/>
                <w:szCs w:val="24"/>
              </w:rPr>
              <w:t>Այս կապակցությամբ հայտնում ենք հետևյալը.</w:t>
            </w:r>
          </w:p>
          <w:p w14:paraId="2CB24927" w14:textId="77777777" w:rsidR="00D07C98" w:rsidRPr="007B0F20" w:rsidRDefault="00D07C98" w:rsidP="00D07C98">
            <w:pPr>
              <w:pStyle w:val="ListParagraph"/>
              <w:widowControl w:val="0"/>
              <w:tabs>
                <w:tab w:val="left" w:pos="567"/>
                <w:tab w:val="left" w:pos="993"/>
              </w:tabs>
              <w:overflowPunct w:val="0"/>
              <w:adjustRightInd w:val="0"/>
              <w:spacing w:line="360" w:lineRule="auto"/>
              <w:ind w:left="0" w:firstLine="567"/>
              <w:rPr>
                <w:rFonts w:ascii="GHEA Grapalat" w:hAnsi="GHEA Grapalat" w:cs="Sylfaen"/>
                <w:sz w:val="24"/>
                <w:szCs w:val="24"/>
              </w:rPr>
            </w:pPr>
            <w:r w:rsidRPr="007B0F20">
              <w:rPr>
                <w:rFonts w:ascii="GHEA Grapalat" w:hAnsi="GHEA Grapalat" w:cs="Arial AMU"/>
                <w:sz w:val="24"/>
                <w:szCs w:val="24"/>
              </w:rPr>
              <w:t xml:space="preserve">ա/ Գործողությունների ծրագրի </w:t>
            </w:r>
            <w:r w:rsidRPr="007B0F20">
              <w:rPr>
                <w:rFonts w:ascii="GHEA Grapalat" w:eastAsia="Times New Roman" w:hAnsi="GHEA Grapalat"/>
                <w:bCs/>
                <w:iCs/>
                <w:sz w:val="24"/>
                <w:szCs w:val="24"/>
              </w:rPr>
              <w:t xml:space="preserve">M 1.1.4 և M 1.1.5 կետերով նախատեսվում է արտապատվիրակմամբ իրականացնել հարցումներ արտահանողների և լոգիստիկ կազմակերպությունների շրջանում, որոնց համար պահանջվող ֆինանսական միջոցների հաշվարկման հիմքում հարցման և վելուծության արժեքներն են: Բացի այդ, սույն հարցումներն իրականացվելու են նախապես մշակված մեթոդաբանության և հարցաթերթի հիման վրա, ինչն արդեն իսկ ենթադրում է, որ հարցվող տվյալների հավաքագրումը որոշակի մեթոդաբանությամբ առանձնակի վերլուծություն չի պահանջում: Միաժամանակ M 1.1.3 կետով արդեն իսկ նախատեսվում է իրականացնել արտահանման ծառայությունների հաշվարկման համապատասխան վիճակագրության հավաքագրման համակարգ՝ միջազգային և տեղական փորձագետների ներգրավվածությամբ: Հետևաբար առաջարկում ենք գործողությունների ծրագրից որպես առանձին միջոցառումներ հանել M 1.1.4 և M 1.1.5 կետերը և դրանք դիտարկել M 1.1.3 կետով սահմանված միջոցառման շրջանակներում իրականացվելիք բաղադրիչներ՝ </w:t>
            </w:r>
            <w:r w:rsidRPr="007B0F20">
              <w:rPr>
                <w:rFonts w:ascii="GHEA Grapalat" w:hAnsi="GHEA Grapalat" w:cs="Sylfaen"/>
                <w:sz w:val="24"/>
                <w:szCs w:val="24"/>
              </w:rPr>
              <w:t>ֆինանսավորման նկարագրության շրջանակում հստակեցնելով վերջիններիս հիմքում դրված վերլուծություններն ու հաշվարկները:</w:t>
            </w:r>
          </w:p>
          <w:p w14:paraId="4EAD3835" w14:textId="77777777" w:rsidR="00D07C98" w:rsidRPr="007B0F20" w:rsidRDefault="00D07C98" w:rsidP="00D07C98">
            <w:pPr>
              <w:pStyle w:val="ListParagraph"/>
              <w:tabs>
                <w:tab w:val="left" w:pos="993"/>
              </w:tabs>
              <w:spacing w:line="360" w:lineRule="auto"/>
              <w:ind w:left="0" w:firstLine="567"/>
              <w:rPr>
                <w:rFonts w:ascii="GHEA Grapalat" w:eastAsia="Times New Roman" w:hAnsi="GHEA Grapalat" w:cs="GHEA Grapalat"/>
                <w:sz w:val="24"/>
                <w:szCs w:val="24"/>
              </w:rPr>
            </w:pPr>
            <w:r w:rsidRPr="007B0F20">
              <w:rPr>
                <w:rFonts w:ascii="GHEA Grapalat" w:eastAsia="Times New Roman" w:hAnsi="GHEA Grapalat" w:cs="GHEA Grapalat"/>
                <w:sz w:val="24"/>
                <w:szCs w:val="24"/>
              </w:rPr>
              <w:t xml:space="preserve">բ/ Ներկայացված առանձին Ծրագրերով մի շարք միջոցառումներ բովանդակային առումով նույնական են, մասնավորապես՝ արտահանման գործընթացների ուսումնասիրության ու գնահատման հետ կապված միջոցառումներ </w:t>
            </w:r>
            <w:r w:rsidRPr="007B0F20">
              <w:rPr>
                <w:rFonts w:ascii="GHEA Grapalat" w:eastAsia="Times New Roman" w:hAnsi="GHEA Grapalat"/>
                <w:sz w:val="24"/>
                <w:szCs w:val="24"/>
              </w:rPr>
              <w:t>(</w:t>
            </w:r>
            <w:r w:rsidRPr="007B0F20">
              <w:rPr>
                <w:rFonts w:ascii="GHEA Grapalat" w:eastAsia="Times New Roman" w:hAnsi="GHEA Grapalat"/>
                <w:bCs/>
                <w:iCs/>
                <w:sz w:val="24"/>
                <w:szCs w:val="24"/>
              </w:rPr>
              <w:t>M 1.1.1 -ից M 1.2.5, M 1.3.1,</w:t>
            </w:r>
            <w:r w:rsidRPr="007B0F20">
              <w:rPr>
                <w:rFonts w:ascii="GHEA Grapalat" w:hAnsi="GHEA Grapalat"/>
                <w:sz w:val="24"/>
                <w:szCs w:val="24"/>
              </w:rPr>
              <w:t xml:space="preserve"> </w:t>
            </w:r>
            <w:r w:rsidRPr="007B0F20">
              <w:rPr>
                <w:rFonts w:ascii="GHEA Grapalat" w:eastAsia="Times New Roman" w:hAnsi="GHEA Grapalat"/>
                <w:bCs/>
                <w:iCs/>
                <w:sz w:val="24"/>
                <w:szCs w:val="24"/>
              </w:rPr>
              <w:t>M 1.3.3 M 2.1.7, M 2.1.11)</w:t>
            </w:r>
            <w:r w:rsidRPr="007B0F20">
              <w:rPr>
                <w:rFonts w:ascii="GHEA Grapalat" w:eastAsia="Times New Roman" w:hAnsi="GHEA Grapalat" w:cs="GHEA Grapalat"/>
                <w:sz w:val="24"/>
                <w:szCs w:val="24"/>
              </w:rPr>
              <w:t>,</w:t>
            </w:r>
            <w:r w:rsidRPr="007B0F20">
              <w:rPr>
                <w:rFonts w:ascii="GHEA Grapalat" w:hAnsi="GHEA Grapalat"/>
                <w:sz w:val="24"/>
                <w:szCs w:val="24"/>
              </w:rPr>
              <w:t xml:space="preserve"> </w:t>
            </w:r>
            <w:r w:rsidRPr="007B0F20">
              <w:rPr>
                <w:rFonts w:ascii="GHEA Grapalat" w:eastAsia="Times New Roman" w:hAnsi="GHEA Grapalat" w:cs="GHEA Grapalat"/>
                <w:sz w:val="24"/>
                <w:szCs w:val="24"/>
              </w:rPr>
              <w:t xml:space="preserve">25 առանցքային ապրանքների և տվյալ ապրանքների համար բացահայտված արտահանման հավանական շուկաների հասանելիության ապահովման նպատակով ուսումնասիրությունների և բանակցությունների վարում ենթադրող միջոցառումներ </w:t>
            </w:r>
            <w:r w:rsidRPr="007B0F20">
              <w:rPr>
                <w:rFonts w:ascii="GHEA Grapalat" w:eastAsia="Times New Roman" w:hAnsi="GHEA Grapalat"/>
                <w:sz w:val="24"/>
                <w:szCs w:val="24"/>
              </w:rPr>
              <w:t>(</w:t>
            </w:r>
            <w:r w:rsidRPr="007B0F20">
              <w:rPr>
                <w:rFonts w:ascii="GHEA Grapalat" w:eastAsia="Times New Roman" w:hAnsi="GHEA Grapalat"/>
                <w:bCs/>
                <w:iCs/>
                <w:sz w:val="24"/>
                <w:szCs w:val="24"/>
              </w:rPr>
              <w:t>M 1.2.1-ից M 1.1.5, M 1.3.2,</w:t>
            </w:r>
            <w:r w:rsidRPr="007B0F20">
              <w:rPr>
                <w:rFonts w:ascii="GHEA Grapalat" w:hAnsi="GHEA Grapalat"/>
                <w:sz w:val="24"/>
                <w:szCs w:val="24"/>
              </w:rPr>
              <w:t xml:space="preserve"> </w:t>
            </w:r>
            <w:r w:rsidRPr="007B0F20">
              <w:rPr>
                <w:rFonts w:ascii="GHEA Grapalat" w:eastAsia="Times New Roman" w:hAnsi="GHEA Grapalat"/>
                <w:bCs/>
                <w:iCs/>
                <w:sz w:val="24"/>
                <w:szCs w:val="24"/>
              </w:rPr>
              <w:t>M 1.3.8 M 4.1.2), լոգիստիկ խնդիրների լուծման նպատակով ենակառուցվածքների զարգացման միջոցառումներ</w:t>
            </w:r>
            <w:r w:rsidRPr="007B0F20">
              <w:rPr>
                <w:rFonts w:ascii="GHEA Grapalat" w:eastAsia="Times New Roman" w:hAnsi="GHEA Grapalat" w:cs="GHEA Grapalat"/>
                <w:sz w:val="24"/>
                <w:szCs w:val="24"/>
              </w:rPr>
              <w:t xml:space="preserve"> (M 2.1.1 -ից M 2.3.1-ից մինչև M 2.3.6</w:t>
            </w:r>
            <w:r w:rsidRPr="007B0F20">
              <w:rPr>
                <w:rFonts w:ascii="GHEA Grapalat" w:eastAsia="Times New Roman" w:hAnsi="GHEA Grapalat"/>
                <w:bCs/>
                <w:iCs/>
                <w:sz w:val="24"/>
                <w:szCs w:val="24"/>
              </w:rPr>
              <w:t>)</w:t>
            </w:r>
            <w:r>
              <w:rPr>
                <w:rFonts w:ascii="GHEA Grapalat" w:eastAsia="Times New Roman" w:hAnsi="GHEA Grapalat"/>
                <w:bCs/>
                <w:iCs/>
                <w:sz w:val="24"/>
                <w:szCs w:val="24"/>
              </w:rPr>
              <w:t xml:space="preserve"> </w:t>
            </w:r>
            <w:r w:rsidRPr="007B0F20">
              <w:rPr>
                <w:rFonts w:ascii="GHEA Grapalat" w:eastAsia="Times New Roman" w:hAnsi="GHEA Grapalat" w:cs="GHEA Grapalat"/>
                <w:sz w:val="24"/>
                <w:szCs w:val="24"/>
              </w:rPr>
              <w:t>և այլն....</w:t>
            </w:r>
            <w:r>
              <w:rPr>
                <w:rFonts w:ascii="GHEA Grapalat" w:eastAsia="Times New Roman" w:hAnsi="GHEA Grapalat" w:cs="GHEA Grapalat"/>
                <w:sz w:val="24"/>
                <w:szCs w:val="24"/>
              </w:rPr>
              <w:t>։</w:t>
            </w:r>
            <w:r w:rsidRPr="007B0F20">
              <w:rPr>
                <w:rFonts w:ascii="GHEA Grapalat" w:eastAsia="Times New Roman" w:hAnsi="GHEA Grapalat" w:cs="GHEA Grapalat"/>
                <w:sz w:val="24"/>
                <w:szCs w:val="24"/>
              </w:rPr>
              <w:t xml:space="preserve"> Այս կապակցությամբ առաջարկում ենք վերանայել առաջարկվող միջոցառումները, խմբավորել ըստ միևնույն նպատակին միտված գործողությունների մեկ միջոցառմամբ՝ վերագնահատելով նաև </w:t>
            </w:r>
            <w:r>
              <w:rPr>
                <w:rFonts w:ascii="GHEA Grapalat" w:eastAsia="Times New Roman" w:hAnsi="GHEA Grapalat" w:cs="GHEA Grapalat"/>
                <w:sz w:val="24"/>
                <w:szCs w:val="24"/>
              </w:rPr>
              <w:t>պահանջվող ֆինանսական միջոցները:</w:t>
            </w:r>
          </w:p>
          <w:p w14:paraId="66521754" w14:textId="77777777" w:rsidR="00D07C98" w:rsidRPr="007B0F20" w:rsidRDefault="00D07C98" w:rsidP="00D07C98">
            <w:pPr>
              <w:pStyle w:val="ListParagraph"/>
              <w:tabs>
                <w:tab w:val="left" w:pos="993"/>
              </w:tabs>
              <w:spacing w:line="360" w:lineRule="auto"/>
              <w:ind w:left="0" w:firstLine="567"/>
              <w:rPr>
                <w:rFonts w:ascii="GHEA Grapalat" w:eastAsiaTheme="minorHAnsi" w:hAnsi="GHEA Grapalat"/>
                <w:sz w:val="24"/>
                <w:szCs w:val="24"/>
              </w:rPr>
            </w:pPr>
            <w:r w:rsidRPr="007B0F20">
              <w:rPr>
                <w:rFonts w:ascii="GHEA Grapalat" w:eastAsia="Times New Roman" w:hAnsi="GHEA Grapalat" w:cs="GHEA Grapalat"/>
                <w:sz w:val="24"/>
                <w:szCs w:val="24"/>
              </w:rPr>
              <w:t xml:space="preserve">գ/ Գործողությունների ծրագրով առաջարկվող մի շարք միջոցառումների գծով հստակեցման անհրաժեշտություն կա ոլորտային իրավասության առումով, մասնավորապես առաջարկվող Ծրագրերի մի շարք միջոցառումների գծով հստակեցման կարիք կա, թե արդյոք ՊԵԿ, ԿԳՄՍՆ և ԲՏԱՆ կողմից, որպես ոլորտային նախարարությունների հնարավոր չէ դրանց իրականացումը </w:t>
            </w:r>
            <w:r w:rsidRPr="007B0F20">
              <w:rPr>
                <w:rFonts w:ascii="GHEA Grapalat" w:eastAsia="Times New Roman" w:hAnsi="GHEA Grapalat"/>
                <w:sz w:val="24"/>
                <w:szCs w:val="24"/>
              </w:rPr>
              <w:t>(օրինակ՝ ՊԵԿ-ի կողմից՝ Կանոնակարգերի և վարչարարության բարելավում ծրագրով նախատեսված միջոցառումները, ԲՏԱՆ կողմից՝ արտահանվող ապրանքների հսկման ու հետագծելիության, ինչպես նաև հաշվետվողականության հետ կապված առաջատար տեխնոլոգիաների ներդրումը, ԿԳՄՍՆ կողմից՝ Առևտրի հետ կապված կրթական քաղաքակա</w:t>
            </w:r>
            <w:r>
              <w:rPr>
                <w:rFonts w:ascii="GHEA Grapalat" w:eastAsia="Times New Roman" w:hAnsi="GHEA Grapalat"/>
                <w:sz w:val="24"/>
                <w:szCs w:val="24"/>
              </w:rPr>
              <w:t>նության ծրագրի միջոցառումները):</w:t>
            </w:r>
          </w:p>
          <w:p w14:paraId="7655D5B1" w14:textId="77777777" w:rsidR="00D07C98" w:rsidRPr="007B0F20" w:rsidRDefault="00D07C98" w:rsidP="00D07C98">
            <w:pPr>
              <w:pStyle w:val="ListParagraph"/>
              <w:tabs>
                <w:tab w:val="left" w:pos="993"/>
              </w:tabs>
              <w:spacing w:line="360" w:lineRule="auto"/>
              <w:ind w:left="0" w:firstLine="567"/>
              <w:rPr>
                <w:rFonts w:ascii="GHEA Grapalat" w:eastAsiaTheme="minorHAnsi" w:hAnsi="GHEA Grapalat"/>
                <w:sz w:val="24"/>
                <w:szCs w:val="24"/>
              </w:rPr>
            </w:pPr>
            <w:r>
              <w:rPr>
                <w:rFonts w:ascii="GHEA Grapalat" w:eastAsia="Times New Roman" w:hAnsi="GHEA Grapalat"/>
                <w:sz w:val="24"/>
                <w:szCs w:val="24"/>
              </w:rPr>
              <w:t>Բացի այդ,</w:t>
            </w:r>
            <w:r w:rsidRPr="007B0F20">
              <w:rPr>
                <w:rFonts w:ascii="GHEA Grapalat" w:eastAsia="Times New Roman" w:hAnsi="GHEA Grapalat"/>
                <w:sz w:val="24"/>
                <w:szCs w:val="24"/>
              </w:rPr>
              <w:t xml:space="preserve"> ներկայացված միջոցառումների զգալի մասը՝ շուրջ 31 միջոցառում, նախատեսվում է իրականացնել արտապատվիրակման միջոցով՝ տեղական և միջազգային փորձագետների ներգրավմամբ: </w:t>
            </w:r>
            <w:r w:rsidRPr="007B0F20">
              <w:rPr>
                <w:rFonts w:ascii="GHEA Grapalat" w:eastAsia="Times New Roman" w:hAnsi="GHEA Grapalat" w:cs="GHEA Grapalat"/>
                <w:sz w:val="24"/>
                <w:szCs w:val="24"/>
              </w:rPr>
              <w:t xml:space="preserve">Մինչդեռ ներկայացված միջոցառումները </w:t>
            </w:r>
            <w:r>
              <w:rPr>
                <w:rFonts w:ascii="GHEA Grapalat" w:eastAsia="Times New Roman" w:hAnsi="GHEA Grapalat" w:cs="GHEA Grapalat"/>
                <w:sz w:val="24"/>
                <w:szCs w:val="24"/>
              </w:rPr>
              <w:t>հիմնականում</w:t>
            </w:r>
            <w:r w:rsidRPr="007B0F20">
              <w:rPr>
                <w:rFonts w:ascii="GHEA Grapalat" w:eastAsia="Times New Roman" w:hAnsi="GHEA Grapalat" w:cs="GHEA Grapalat"/>
                <w:sz w:val="24"/>
                <w:szCs w:val="24"/>
              </w:rPr>
              <w:t xml:space="preserve"> հանդիսանում են Էկոնոմիկայի նախարարության, որպես ոլորտային գերատեսչության կանոնադրական գործառույթները: Այս կապակցությամբ նշենք նաև, որ չնայած Նախագծի Հավելված 1-ի 39-րդ կետով նշվում է, որ </w:t>
            </w:r>
            <w:r w:rsidRPr="007B0F20">
              <w:rPr>
                <w:rFonts w:ascii="GHEA Grapalat" w:eastAsiaTheme="minorHAnsi" w:hAnsi="GHEA Grapalat"/>
                <w:sz w:val="24"/>
                <w:szCs w:val="24"/>
              </w:rPr>
              <w:t xml:space="preserve">Էկոնոմիկայի նախարարությունում արտահանման խթանման համար պատասխանատու ստորաբաժանում ստեղծվել է 2023 թվականին, միջազգային համագործակցության վարչության կազմում և ունի սահմանափակ անձնակազմ, անուամենայնիվ Նախարարության կառուցվածքով առկա են մի շարք ստորաբաժանումներ (Ագրովերամշակման, Որակի ենթակառուցվածքի զարգացման, Եվրամիության հետ տնտեսական համագործակցության, Առևտրի և ինտեգրացիայի, Թեթև արդյունաբերության, Արդյունաբերության քաղաքականության և Ձեռներեցության, Ռազմավարական ոլորտների վարչություններ), որոնք պատախանատու են տնտեսության և դրա առանձնացված ճյուղերի զարգացման </w:t>
            </w:r>
            <w:r>
              <w:rPr>
                <w:rFonts w:ascii="GHEA Grapalat" w:eastAsiaTheme="minorHAnsi" w:hAnsi="GHEA Grapalat"/>
                <w:sz w:val="24"/>
                <w:szCs w:val="24"/>
              </w:rPr>
              <w:t>համար,</w:t>
            </w:r>
            <w:r w:rsidRPr="007B0F20">
              <w:rPr>
                <w:rFonts w:ascii="GHEA Grapalat" w:eastAsiaTheme="minorHAnsi" w:hAnsi="GHEA Grapalat"/>
                <w:sz w:val="24"/>
                <w:szCs w:val="24"/>
              </w:rPr>
              <w:t xml:space="preserve"> այդ թվում</w:t>
            </w:r>
            <w:r>
              <w:rPr>
                <w:rFonts w:ascii="GHEA Grapalat" w:eastAsiaTheme="minorHAnsi" w:hAnsi="GHEA Grapalat"/>
                <w:sz w:val="24"/>
                <w:szCs w:val="24"/>
              </w:rPr>
              <w:t>՝</w:t>
            </w:r>
            <w:r w:rsidRPr="007B0F20">
              <w:rPr>
                <w:rFonts w:ascii="GHEA Grapalat" w:eastAsiaTheme="minorHAnsi" w:hAnsi="GHEA Grapalat"/>
                <w:sz w:val="24"/>
                <w:szCs w:val="24"/>
              </w:rPr>
              <w:t xml:space="preserve"> նաև արտահանման խթանման, ինչպես նաև </w:t>
            </w:r>
            <w:r w:rsidRPr="007B0F20">
              <w:rPr>
                <w:rFonts w:ascii="GHEA Grapalat" w:eastAsia="Times New Roman" w:hAnsi="GHEA Grapalat" w:cs="GHEA Grapalat"/>
                <w:sz w:val="24"/>
                <w:szCs w:val="24"/>
              </w:rPr>
              <w:t>արտահանման հավանական շուկաների ուսումնասիրության, վերլուծության, բանակցային գործընթացների իրականացման համար</w:t>
            </w:r>
            <w:r w:rsidRPr="007B0F20">
              <w:rPr>
                <w:rFonts w:ascii="GHEA Grapalat" w:eastAsiaTheme="minorHAnsi" w:hAnsi="GHEA Grapalat"/>
                <w:sz w:val="24"/>
                <w:szCs w:val="24"/>
              </w:rPr>
              <w:t>:</w:t>
            </w:r>
            <w:r w:rsidRPr="007B0F20">
              <w:rPr>
                <w:rFonts w:ascii="GHEA Grapalat" w:hAnsi="GHEA Grapalat"/>
                <w:sz w:val="24"/>
                <w:szCs w:val="24"/>
              </w:rPr>
              <w:t xml:space="preserve"> </w:t>
            </w:r>
            <w:r w:rsidRPr="007B0F20">
              <w:rPr>
                <w:rFonts w:ascii="GHEA Grapalat" w:eastAsiaTheme="minorHAnsi" w:hAnsi="GHEA Grapalat"/>
                <w:sz w:val="24"/>
                <w:szCs w:val="24"/>
              </w:rPr>
              <w:t>Հետևաբար</w:t>
            </w:r>
            <w:r>
              <w:rPr>
                <w:rFonts w:ascii="GHEA Grapalat" w:eastAsiaTheme="minorHAnsi" w:hAnsi="GHEA Grapalat"/>
                <w:sz w:val="24"/>
                <w:szCs w:val="24"/>
              </w:rPr>
              <w:t>,</w:t>
            </w:r>
            <w:r w:rsidRPr="007B0F20">
              <w:rPr>
                <w:rFonts w:ascii="GHEA Grapalat" w:eastAsiaTheme="minorHAnsi" w:hAnsi="GHEA Grapalat"/>
                <w:sz w:val="24"/>
                <w:szCs w:val="24"/>
              </w:rPr>
              <w:t xml:space="preserve"> առաջարկում ենք դրանք նախատեսել առանց ֆինանսական միջոցների լրացուցիչ պահանջի, և/կամ դիտարկել նպատակահարմարությունը նախարարության կառուցվածքի օպտիմալացման և դրա արդյունքում առաջացած ֆինանսական միջոցների հաշվին հիշյալ գործառույթների արտապատվիրակման հնարավորությ</w:t>
            </w:r>
            <w:r>
              <w:rPr>
                <w:rFonts w:ascii="GHEA Grapalat" w:eastAsiaTheme="minorHAnsi" w:hAnsi="GHEA Grapalat"/>
                <w:sz w:val="24"/>
                <w:szCs w:val="24"/>
              </w:rPr>
              <w:t>ու</w:t>
            </w:r>
            <w:r w:rsidRPr="007B0F20">
              <w:rPr>
                <w:rFonts w:ascii="GHEA Grapalat" w:eastAsiaTheme="minorHAnsi" w:hAnsi="GHEA Grapalat"/>
                <w:sz w:val="24"/>
                <w:szCs w:val="24"/>
              </w:rPr>
              <w:t>ն</w:t>
            </w:r>
            <w:r>
              <w:rPr>
                <w:rFonts w:ascii="GHEA Grapalat" w:eastAsiaTheme="minorHAnsi" w:hAnsi="GHEA Grapalat"/>
                <w:sz w:val="24"/>
                <w:szCs w:val="24"/>
              </w:rPr>
              <w:t>ը</w:t>
            </w:r>
            <w:r w:rsidRPr="007B0F20">
              <w:rPr>
                <w:rFonts w:ascii="GHEA Grapalat" w:eastAsiaTheme="minorHAnsi" w:hAnsi="GHEA Grapalat"/>
                <w:sz w:val="24"/>
                <w:szCs w:val="24"/>
              </w:rPr>
              <w:t>:</w:t>
            </w:r>
          </w:p>
          <w:p w14:paraId="55F3E1E2" w14:textId="77777777" w:rsidR="00D07C98" w:rsidRPr="007B0F20" w:rsidRDefault="00D07C98" w:rsidP="00D07C98">
            <w:pPr>
              <w:pStyle w:val="ListParagraph"/>
              <w:tabs>
                <w:tab w:val="left" w:pos="993"/>
              </w:tabs>
              <w:spacing w:line="360" w:lineRule="auto"/>
              <w:ind w:left="0" w:firstLine="567"/>
              <w:rPr>
                <w:rFonts w:ascii="GHEA Grapalat" w:eastAsia="GHEA Grapalat" w:hAnsi="GHEA Grapalat" w:cs="GHEA Grapalat"/>
                <w:sz w:val="24"/>
                <w:szCs w:val="24"/>
              </w:rPr>
            </w:pPr>
            <w:r w:rsidRPr="005C36B9">
              <w:rPr>
                <w:rFonts w:ascii="GHEA Grapalat" w:eastAsia="GHEA Grapalat" w:hAnsi="GHEA Grapalat" w:cs="GHEA Grapalat"/>
                <w:kern w:val="2"/>
                <w:sz w:val="24"/>
                <w:szCs w:val="24"/>
              </w:rPr>
              <w:t xml:space="preserve">Միաժամանակ հայտնում ենք, որ առևտրային կցորդների </w:t>
            </w:r>
            <w:r w:rsidRPr="007B0F20">
              <w:rPr>
                <w:rFonts w:ascii="GHEA Grapalat" w:eastAsia="NSimSun" w:hAnsi="GHEA Grapalat" w:cs="Sylfaen"/>
                <w:kern w:val="2"/>
                <w:sz w:val="24"/>
                <w:szCs w:val="24"/>
                <w:lang w:eastAsia="zh-CN" w:bidi="hi-IN"/>
              </w:rPr>
              <w:t xml:space="preserve">հաստիք ստեղծելու </w:t>
            </w:r>
            <w:r w:rsidRPr="005C36B9">
              <w:rPr>
                <w:rFonts w:ascii="GHEA Grapalat" w:eastAsia="GHEA Grapalat" w:hAnsi="GHEA Grapalat" w:cs="GHEA Grapalat"/>
                <w:kern w:val="2"/>
                <w:sz w:val="24"/>
                <w:szCs w:val="24"/>
              </w:rPr>
              <w:t>մասով ՀՀ կառավարության թվով 6 որոշումներ կան, սակայն դեռևս առևտրային կցորդներ նշանակված են թվով 2 երկրներում:</w:t>
            </w:r>
          </w:p>
          <w:p w14:paraId="15F08A3B" w14:textId="082D7B3D" w:rsidR="00D07C98" w:rsidRPr="00C5424E" w:rsidRDefault="00D07C98" w:rsidP="00D07C98">
            <w:pPr>
              <w:spacing w:line="360" w:lineRule="auto"/>
              <w:rPr>
                <w:rFonts w:ascii="Cambria Math" w:eastAsia="GHEA Grapalat" w:hAnsi="Cambria Math" w:cs="GHEA Grapalat"/>
                <w:sz w:val="24"/>
                <w:szCs w:val="24"/>
              </w:rPr>
            </w:pPr>
          </w:p>
        </w:tc>
        <w:tc>
          <w:tcPr>
            <w:tcW w:w="4890" w:type="dxa"/>
            <w:shd w:val="clear" w:color="auto" w:fill="FFFFFF"/>
          </w:tcPr>
          <w:p w14:paraId="47D7D72B" w14:textId="77777777" w:rsidR="00B869CE" w:rsidRPr="00D245FA" w:rsidRDefault="00B869CE" w:rsidP="00B869CE">
            <w:pPr>
              <w:rPr>
                <w:rFonts w:ascii="Cambria Math" w:eastAsia="GHEA Grapalat" w:hAnsi="Cambria Math" w:cs="GHEA Grapalat"/>
                <w:b/>
                <w:bCs/>
                <w:sz w:val="24"/>
                <w:szCs w:val="24"/>
              </w:rPr>
            </w:pPr>
            <w:r>
              <w:rPr>
                <w:rFonts w:ascii="GHEA Grapalat" w:eastAsia="GHEA Grapalat" w:hAnsi="GHEA Grapalat" w:cs="GHEA Grapalat"/>
                <w:b/>
                <w:bCs/>
                <w:sz w:val="24"/>
                <w:szCs w:val="24"/>
              </w:rPr>
              <w:t>Մասամբ է ընդունվել։</w:t>
            </w:r>
          </w:p>
          <w:p w14:paraId="2DC4CD7D" w14:textId="77777777" w:rsidR="00621416" w:rsidRPr="00621416" w:rsidRDefault="00621416" w:rsidP="00621416">
            <w:pPr>
              <w:spacing w:before="100" w:beforeAutospacing="1" w:after="100" w:afterAutospacing="1"/>
              <w:rPr>
                <w:rFonts w:ascii="GHEA Grapalat" w:hAnsi="GHEA Grapalat"/>
                <w:sz w:val="24"/>
                <w:szCs w:val="24"/>
              </w:rPr>
            </w:pPr>
            <w:r w:rsidRPr="00621416">
              <w:rPr>
                <w:rFonts w:ascii="GHEA Grapalat" w:hAnsi="GHEA Grapalat"/>
                <w:sz w:val="24"/>
                <w:szCs w:val="24"/>
              </w:rPr>
              <w:t>ա/ Նախագծի հավելված 2-ում վերանայվել են այն միջոցառումները, որոնք ենթադրում են փորձագետների ներգրավում։ Մասնավորապես՝ վերանայվել են Էկոնոմիկայի նախարարության գործող ստորաբաժանումներում/պրոցեսներում փորձագետներ ներգրավելու միջոցառումները՝ հաշվի առնելով նախարարության կանոնադրական գործառույթները և ներպետական ռեսուրսների արդյունավետ օգտագործման անհրաժեշտությունը։</w:t>
            </w:r>
          </w:p>
          <w:p w14:paraId="720C0C60" w14:textId="77777777" w:rsidR="00621416" w:rsidRPr="00621416" w:rsidRDefault="00621416" w:rsidP="00621416">
            <w:pPr>
              <w:spacing w:before="100" w:beforeAutospacing="1" w:after="100" w:afterAutospacing="1"/>
              <w:rPr>
                <w:rFonts w:ascii="GHEA Grapalat" w:hAnsi="GHEA Grapalat"/>
                <w:sz w:val="24"/>
                <w:szCs w:val="24"/>
              </w:rPr>
            </w:pPr>
            <w:r w:rsidRPr="00621416">
              <w:rPr>
                <w:rFonts w:ascii="GHEA Grapalat" w:hAnsi="GHEA Grapalat"/>
                <w:sz w:val="24"/>
                <w:szCs w:val="24"/>
              </w:rPr>
              <w:t>Միևնույն ժամանակ, այն միջոցառումները, որոնք նախատեսում են մասնավոր հատվածի կողմից ներգրավվող միջազգային փորձագետների/խորհրդատուների ներգրավում, պահպանվել են առանց փոփոխության, քանի որ դրանք կապված են նպատակային և բարձր մասնագիտական փորձ պահանջող միջամտությունների հետ։ Այս միջոցառումների մասով հավելյալ սյունակում ներկայացված են համապատասխան ֆինանսական հաշվարկները և հիմնավորումները։</w:t>
            </w:r>
          </w:p>
          <w:p w14:paraId="5343A227" w14:textId="77777777" w:rsidR="00621416" w:rsidRPr="00621416" w:rsidRDefault="00621416" w:rsidP="00621416">
            <w:pPr>
              <w:spacing w:before="100" w:beforeAutospacing="1" w:after="100" w:afterAutospacing="1"/>
              <w:rPr>
                <w:rFonts w:ascii="GHEA Grapalat" w:hAnsi="GHEA Grapalat"/>
                <w:sz w:val="24"/>
                <w:szCs w:val="24"/>
              </w:rPr>
            </w:pPr>
            <w:r w:rsidRPr="00621416">
              <w:rPr>
                <w:rFonts w:ascii="GHEA Grapalat" w:hAnsi="GHEA Grapalat"/>
                <w:sz w:val="24"/>
                <w:szCs w:val="24"/>
              </w:rPr>
              <w:t>բ/ Հաշվի առնելով ներկայացված առաջարկությունը՝ նախագծի լրամշակված տարբերակում միջոցառումները համակարգվել են ըստ 5 հիմնասյուների, իսկ մի շարք նմանատիպ գաղափարական բովանդակություն ունեցող միջոցառումներ վերաձևակերպվել են և օպտիմալացվել են՝ կանխելով կրկնությունները և առավել հստակեցնելով նպատակային արդյունքները։</w:t>
            </w:r>
          </w:p>
          <w:p w14:paraId="64B0A5EE" w14:textId="77777777" w:rsidR="00621416" w:rsidRPr="00621416" w:rsidRDefault="00621416" w:rsidP="00621416">
            <w:pPr>
              <w:spacing w:before="100" w:beforeAutospacing="1" w:after="100" w:afterAutospacing="1"/>
              <w:rPr>
                <w:rFonts w:ascii="GHEA Grapalat" w:hAnsi="GHEA Grapalat"/>
                <w:sz w:val="24"/>
                <w:szCs w:val="24"/>
              </w:rPr>
            </w:pPr>
            <w:r w:rsidRPr="00621416">
              <w:rPr>
                <w:rFonts w:ascii="GHEA Grapalat" w:hAnsi="GHEA Grapalat"/>
                <w:sz w:val="24"/>
                <w:szCs w:val="24"/>
              </w:rPr>
              <w:t>գ/ Ներկայացված ռազմավարական խնդիրները իրենց բնույթով միջգերատեսչական են, ուստի միջոցառումները նախագծվել են այնպես, որ հնարավոր լինի ներկայացնել համատեղ իրականացում՝ համապատասխան ոլորտային գերատեսչությունների ներգրավմամբ։</w:t>
            </w:r>
          </w:p>
          <w:p w14:paraId="67DA8DA6" w14:textId="77777777" w:rsidR="00621416" w:rsidRPr="00621416" w:rsidRDefault="00621416" w:rsidP="00621416">
            <w:pPr>
              <w:spacing w:before="100" w:beforeAutospacing="1" w:after="100" w:afterAutospacing="1"/>
              <w:rPr>
                <w:rFonts w:ascii="GHEA Grapalat" w:hAnsi="GHEA Grapalat"/>
                <w:sz w:val="24"/>
                <w:szCs w:val="24"/>
              </w:rPr>
            </w:pPr>
            <w:r w:rsidRPr="00621416">
              <w:rPr>
                <w:rFonts w:ascii="GHEA Grapalat" w:hAnsi="GHEA Grapalat"/>
                <w:sz w:val="24"/>
                <w:szCs w:val="24"/>
              </w:rPr>
              <w:t>Նախագիծը շրջանառվել է բոլոր համապատասխան գերատեսչությունների շրջանակում, իսկ յուրաքանչյուր միջոցառման համար սահմանվել է պատասխանատու մարմին՝ ոլորտային լիազորությունների հիման վրա։ Այս փուլում նախատեսվում է, որ միջոցառումների իրականացումը կվերածվի գործնական համագործակցության հարթակի՝ ներգրավելով թե՛ պետությունը, թե՛ մասնավոր հատվածը։</w:t>
            </w:r>
          </w:p>
          <w:p w14:paraId="47F3B141" w14:textId="7A54A0BB" w:rsidR="009F5933" w:rsidRPr="00807D76" w:rsidRDefault="00621416" w:rsidP="00807D76">
            <w:pPr>
              <w:spacing w:before="100" w:beforeAutospacing="1" w:after="100" w:afterAutospacing="1"/>
              <w:rPr>
                <w:rFonts w:ascii="GHEA Grapalat" w:hAnsi="GHEA Grapalat"/>
                <w:sz w:val="24"/>
                <w:szCs w:val="24"/>
              </w:rPr>
            </w:pPr>
            <w:r w:rsidRPr="00621416">
              <w:rPr>
                <w:rFonts w:ascii="GHEA Grapalat" w:hAnsi="GHEA Grapalat"/>
                <w:sz w:val="24"/>
                <w:szCs w:val="24"/>
              </w:rPr>
              <w:t>Ինչ վերաբերում է առևտրային կցորդների միջոցառմանը՝ նախատեսվում է մշակել հստակ արդյունքային ցուցանիշներ և դրանց ապահովման ընթացակարգ, որոնց հիման վրա կկատարվի ինչպես գործող կցորդների աշխատանքի արդյունավետության գնահատում, այնպես էլ՝ կքննարկվի նոր կցորդների նշանակման անհրաժեշտությունը՝ ըստ նպատակային շուկաների առաջնահերթությունների</w:t>
            </w:r>
            <w:r w:rsidR="009252E6" w:rsidRPr="00621416">
              <w:rPr>
                <w:rFonts w:ascii="GHEA Grapalat" w:hAnsi="GHEA Grapalat"/>
                <w:sz w:val="24"/>
                <w:szCs w:val="24"/>
              </w:rPr>
              <w:t>։</w:t>
            </w:r>
            <w:r w:rsidR="009252E6">
              <w:rPr>
                <w:rFonts w:ascii="GHEA Grapalat" w:eastAsia="GHEA Grapalat" w:hAnsi="GHEA Grapalat" w:cs="GHEA Grapalat"/>
                <w:sz w:val="24"/>
                <w:szCs w:val="24"/>
              </w:rPr>
              <w:t xml:space="preserve"> </w:t>
            </w:r>
          </w:p>
        </w:tc>
      </w:tr>
      <w:tr w:rsidR="00D07C98" w14:paraId="1629142A" w14:textId="77777777">
        <w:trPr>
          <w:trHeight w:val="1385"/>
        </w:trPr>
        <w:tc>
          <w:tcPr>
            <w:tcW w:w="6000" w:type="dxa"/>
            <w:shd w:val="clear" w:color="auto" w:fill="FFFFFF"/>
          </w:tcPr>
          <w:p w14:paraId="29D751DB" w14:textId="77777777" w:rsidR="00D07C98" w:rsidRPr="007B0F20" w:rsidRDefault="00D07C98" w:rsidP="00D07C98">
            <w:pPr>
              <w:pStyle w:val="ListParagraph"/>
              <w:shd w:val="clear" w:color="auto" w:fill="FFFFFF"/>
              <w:spacing w:line="360" w:lineRule="auto"/>
              <w:ind w:left="0" w:firstLine="567"/>
              <w:rPr>
                <w:rFonts w:ascii="GHEA Grapalat" w:eastAsia="Times New Roman" w:hAnsi="GHEA Grapalat"/>
                <w:sz w:val="24"/>
                <w:szCs w:val="24"/>
              </w:rPr>
            </w:pPr>
            <w:r>
              <w:rPr>
                <w:rFonts w:ascii="GHEA Grapalat" w:eastAsia="GHEA Grapalat" w:hAnsi="GHEA Grapalat" w:cs="GHEA Grapalat"/>
                <w:sz w:val="24"/>
                <w:szCs w:val="24"/>
              </w:rPr>
              <w:t>9</w:t>
            </w:r>
            <w:r>
              <w:rPr>
                <w:rFonts w:ascii="Cambria Math" w:eastAsia="GHEA Grapalat" w:hAnsi="Cambria Math" w:cs="GHEA Grapalat"/>
                <w:sz w:val="24"/>
                <w:szCs w:val="24"/>
              </w:rPr>
              <w:t xml:space="preserve">․ </w:t>
            </w:r>
            <w:r w:rsidRPr="007B0F20">
              <w:rPr>
                <w:rFonts w:ascii="GHEA Grapalat" w:eastAsia="Times New Roman" w:hAnsi="GHEA Grapalat" w:cs="Times New Roman"/>
                <w:sz w:val="24"/>
                <w:szCs w:val="24"/>
              </w:rPr>
              <w:t>. Ներկայացված միջոցառումների մեծ մասը</w:t>
            </w:r>
            <w:r w:rsidRPr="007B0F20">
              <w:rPr>
                <w:rFonts w:ascii="GHEA Grapalat" w:eastAsia="Times New Roman" w:hAnsi="GHEA Grapalat"/>
                <w:sz w:val="24"/>
                <w:szCs w:val="24"/>
              </w:rPr>
              <w:t xml:space="preserve"> հիմնականում ուղղված են </w:t>
            </w:r>
            <w:r w:rsidRPr="007B0F20">
              <w:rPr>
                <w:rFonts w:ascii="GHEA Grapalat" w:eastAsia="Times New Roman" w:hAnsi="GHEA Grapalat" w:cs="Times New Roman"/>
                <w:sz w:val="24"/>
                <w:szCs w:val="24"/>
              </w:rPr>
              <w:t>նոր նախաձեռնությունների գծով ծախսերին, սակայն կան նաև գործող ծրագրերի (վերանայումներով առկա են ռազմավարությունում) գծով ծախսերի վերանայման առաջարկներ, մասնավորապես. վերանայել «Տնտեսության արդիականացման» ընթացիկ ծրագիրը՝ ներառելու տարբեր խթաններ և գործիքներ, որոնք ուղղված են խրախուսելու ներդրումները նորագույն տեխնոլոգիաներում և խթանելու նորարարության մշակույթը (M2.2.1) և ընդլայնել ՀՀ էկոնոմիկայի նախարարության կողմից իրականացվող «Բարձր որակավորում ունեցող մասնագետների» ծրագիրը` ստեղծելով լրացուցիչ հնարավորություն՝ ներգրավելու արտահանման ոլորտում առնվազն 5 տարվա փորձ ունեցող մասնագետներ...(M3.1.4), որոնց վերաբերյալ հայտնում ենք հետևյալը.</w:t>
            </w:r>
          </w:p>
          <w:p w14:paraId="446C05D1" w14:textId="77777777" w:rsidR="00D07C98" w:rsidRPr="007B0F20" w:rsidRDefault="00D07C98" w:rsidP="00D07C98">
            <w:pPr>
              <w:pStyle w:val="Body"/>
              <w:spacing w:line="360" w:lineRule="auto"/>
              <w:ind w:firstLine="567"/>
              <w:rPr>
                <w:rFonts w:ascii="GHEA Grapalat" w:hAnsi="GHEA Grapalat"/>
                <w:color w:val="auto"/>
                <w:sz w:val="24"/>
                <w:szCs w:val="24"/>
                <w:shd w:val="clear" w:color="auto" w:fill="FFFFFF"/>
                <w:lang w:val="hy-AM"/>
              </w:rPr>
            </w:pPr>
            <w:r w:rsidRPr="007B0F20">
              <w:rPr>
                <w:rFonts w:ascii="GHEA Grapalat" w:hAnsi="GHEA Grapalat"/>
                <w:color w:val="auto"/>
                <w:sz w:val="24"/>
                <w:szCs w:val="24"/>
                <w:lang w:val="hy-AM"/>
              </w:rPr>
              <w:t xml:space="preserve">ՀՀ կառավարության 2020 թվականի մարտի 26-ի N 355-Լ որոշմամբ հաստատված «Տնտեսության արդիականացման» միջոցառման </w:t>
            </w:r>
            <w:r w:rsidRPr="007B0F20">
              <w:rPr>
                <w:rFonts w:ascii="GHEA Grapalat" w:hAnsi="GHEA Grapalat"/>
                <w:color w:val="auto"/>
                <w:sz w:val="24"/>
                <w:szCs w:val="24"/>
                <w:shd w:val="clear" w:color="auto" w:fill="FFFFFF"/>
                <w:lang w:val="hy-AM"/>
              </w:rPr>
              <w:t>նպատակն է տնտեսավարողների համար ստեղծել մատչելի ֆինանսական միջոցների հասանելիություն՝ արդիականացնելու արտադրական հնարավորությունները և խթանելու նոր տեխնոլոգիաների ներմուծումը</w:t>
            </w:r>
            <w:r w:rsidRPr="007B0F20">
              <w:rPr>
                <w:rFonts w:ascii="GHEA Grapalat" w:hAnsi="GHEA Grapalat"/>
                <w:color w:val="auto"/>
                <w:sz w:val="24"/>
                <w:szCs w:val="24"/>
                <w:lang w:val="hy-AM"/>
              </w:rPr>
              <w:t xml:space="preserve"> (աջակցությունը տրամադրվում է տնտեսավարողներին՝ ՀՀ տարածքում գործող և լիցենզավորված բանկերից կամ վարկային կազմակերպություններից ստացվող նպատակային վարկերի/լիզինգի տոկոսադրույքի սուբսիդավորման ձևով, </w:t>
            </w:r>
            <w:r w:rsidRPr="007B0F20">
              <w:rPr>
                <w:rFonts w:ascii="GHEA Grapalat" w:hAnsi="GHEA Grapalat"/>
                <w:color w:val="auto"/>
                <w:sz w:val="24"/>
                <w:szCs w:val="24"/>
                <w:shd w:val="clear" w:color="auto" w:fill="FFFFFF"/>
                <w:lang w:val="hy-AM"/>
              </w:rPr>
              <w:t xml:space="preserve">գործելու է մինչև 2025 թվականի դեկտեմբերի 31-ը), իսկ </w:t>
            </w:r>
            <w:r w:rsidRPr="007B0F20">
              <w:rPr>
                <w:rFonts w:ascii="GHEA Grapalat" w:eastAsia="Times New Roman" w:hAnsi="GHEA Grapalat" w:cs="Sylfaen"/>
                <w:sz w:val="24"/>
                <w:szCs w:val="24"/>
                <w:lang w:val="hy-AM"/>
              </w:rPr>
              <w:t>«</w:t>
            </w:r>
            <w:r w:rsidRPr="007B0F20">
              <w:rPr>
                <w:rFonts w:ascii="GHEA Grapalat" w:hAnsi="GHEA Grapalat"/>
                <w:sz w:val="24"/>
                <w:szCs w:val="24"/>
                <w:lang w:val="hy-AM"/>
              </w:rPr>
              <w:t xml:space="preserve">Բարձր որակավորում ունեցող մասնագետների ներգրավման» </w:t>
            </w:r>
            <w:r w:rsidRPr="007B0F20">
              <w:rPr>
                <w:rFonts w:ascii="GHEA Grapalat" w:eastAsia="Times New Roman" w:hAnsi="GHEA Grapalat" w:cs="Sylfaen"/>
                <w:sz w:val="24"/>
                <w:szCs w:val="24"/>
                <w:lang w:val="hy-AM"/>
              </w:rPr>
              <w:t xml:space="preserve">միջոցառումը հաստատվել է ՀՀ կառավարության 2022 թվականի օգոստոսի 4–ի </w:t>
            </w:r>
            <w:r w:rsidRPr="007B0F20">
              <w:rPr>
                <w:rFonts w:ascii="GHEA Grapalat" w:hAnsi="GHEA Grapalat" w:cs="Times New Roman"/>
                <w:sz w:val="24"/>
                <w:szCs w:val="24"/>
                <w:lang w:val="pt-BR"/>
              </w:rPr>
              <w:t>N</w:t>
            </w:r>
            <w:r w:rsidRPr="007B0F20">
              <w:rPr>
                <w:rFonts w:ascii="GHEA Grapalat" w:eastAsia="Times New Roman" w:hAnsi="GHEA Grapalat" w:cs="Sylfaen"/>
                <w:sz w:val="24"/>
                <w:szCs w:val="24"/>
                <w:lang w:val="hy-AM"/>
              </w:rPr>
              <w:t xml:space="preserve"> 1224-Լ որոշմամբ, որի </w:t>
            </w:r>
            <w:r w:rsidRPr="007B0F20">
              <w:rPr>
                <w:rFonts w:ascii="GHEA Grapalat" w:hAnsi="GHEA Grapalat" w:cs="Times New Roman"/>
                <w:sz w:val="24"/>
                <w:szCs w:val="24"/>
                <w:shd w:val="clear" w:color="auto" w:fill="FFFFFF"/>
                <w:lang w:val="hy-AM"/>
              </w:rPr>
              <w:t>նպատակն է բարձրացնել ՀՀ տարածքում գործող ընկերությունների արտադրողականությունը (</w:t>
            </w:r>
            <w:r w:rsidRPr="007B0F20">
              <w:rPr>
                <w:rFonts w:ascii="GHEA Grapalat" w:hAnsi="GHEA Grapalat"/>
                <w:sz w:val="24"/>
                <w:szCs w:val="24"/>
                <w:shd w:val="clear" w:color="auto" w:fill="FFFFFF"/>
                <w:lang w:val="hy-AM"/>
              </w:rPr>
              <w:t xml:space="preserve">գործելու է մինչև 2025 թվականի դեկտեմբերի 31-ը)։ </w:t>
            </w:r>
          </w:p>
          <w:p w14:paraId="7F27F2CC" w14:textId="77777777" w:rsidR="00D07C98" w:rsidRPr="007B0F20" w:rsidRDefault="00D07C98" w:rsidP="00D07C98">
            <w:pPr>
              <w:pStyle w:val="Body"/>
              <w:spacing w:line="360" w:lineRule="auto"/>
              <w:ind w:firstLine="567"/>
              <w:rPr>
                <w:rFonts w:ascii="GHEA Grapalat" w:hAnsi="GHEA Grapalat"/>
                <w:color w:val="auto"/>
                <w:sz w:val="24"/>
                <w:szCs w:val="24"/>
                <w:shd w:val="clear" w:color="auto" w:fill="FFFFFF"/>
                <w:lang w:val="hy-AM"/>
              </w:rPr>
            </w:pPr>
            <w:r w:rsidRPr="007B0F20">
              <w:rPr>
                <w:rFonts w:ascii="GHEA Grapalat" w:hAnsi="GHEA Grapalat"/>
                <w:sz w:val="24"/>
                <w:szCs w:val="24"/>
                <w:shd w:val="clear" w:color="auto" w:fill="FFFFFF"/>
                <w:lang w:val="hy-AM"/>
              </w:rPr>
              <w:t>Հաշվի առնելով վերոգրյալը, ինչպես նաև այն, որ ներկայումս բացակայում են</w:t>
            </w:r>
            <w:r w:rsidRPr="007B0F20">
              <w:rPr>
                <w:rFonts w:ascii="GHEA Grapalat" w:eastAsia="Times New Roman" w:hAnsi="GHEA Grapalat" w:cs="Times New Roman"/>
                <w:sz w:val="24"/>
                <w:szCs w:val="24"/>
                <w:lang w:val="hy-AM"/>
              </w:rPr>
              <w:t xml:space="preserve"> </w:t>
            </w:r>
            <w:r w:rsidRPr="007B0F20">
              <w:rPr>
                <w:rFonts w:ascii="GHEA Grapalat" w:hAnsi="GHEA Grapalat"/>
                <w:sz w:val="24"/>
                <w:szCs w:val="24"/>
                <w:lang w:val="hy-AM"/>
              </w:rPr>
              <w:t xml:space="preserve">ՀՀ կառավարության 2020 թվականի մարտի 26-ի N 355-Լ որոշմամբ հաստատված «Տնտեսության արդիականացման» և </w:t>
            </w:r>
            <w:r w:rsidRPr="007B0F20">
              <w:rPr>
                <w:rFonts w:ascii="GHEA Grapalat" w:eastAsia="Times New Roman" w:hAnsi="GHEA Grapalat" w:cs="Sylfaen"/>
                <w:sz w:val="24"/>
                <w:szCs w:val="24"/>
                <w:lang w:val="hy-AM"/>
              </w:rPr>
              <w:t>«</w:t>
            </w:r>
            <w:r w:rsidRPr="007B0F20">
              <w:rPr>
                <w:rFonts w:ascii="GHEA Grapalat" w:hAnsi="GHEA Grapalat"/>
                <w:sz w:val="24"/>
                <w:szCs w:val="24"/>
                <w:lang w:val="hy-AM"/>
              </w:rPr>
              <w:t xml:space="preserve">Բարձր որակավորում ունեցող մասնագետների ներգրավման» </w:t>
            </w:r>
            <w:r w:rsidRPr="007B0F20">
              <w:rPr>
                <w:rFonts w:ascii="GHEA Grapalat" w:eastAsia="Times New Roman" w:hAnsi="GHEA Grapalat" w:cs="Sylfaen"/>
                <w:sz w:val="24"/>
                <w:szCs w:val="24"/>
                <w:lang w:val="hy-AM"/>
              </w:rPr>
              <w:t>նպատակային</w:t>
            </w:r>
            <w:r w:rsidRPr="007B0F20">
              <w:rPr>
                <w:rFonts w:ascii="GHEA Grapalat" w:hAnsi="GHEA Grapalat"/>
                <w:sz w:val="24"/>
                <w:szCs w:val="24"/>
                <w:shd w:val="clear" w:color="auto" w:fill="FFFFFF"/>
                <w:lang w:val="hy-AM"/>
              </w:rPr>
              <w:t xml:space="preserve"> ծրագրերի համապատասխան գնահատումները (</w:t>
            </w:r>
            <w:r w:rsidRPr="007B0F20">
              <w:rPr>
                <w:rFonts w:ascii="GHEA Grapalat" w:eastAsia="Times New Roman" w:hAnsi="GHEA Grapalat" w:cs="Sylfaen"/>
                <w:sz w:val="24"/>
                <w:szCs w:val="24"/>
                <w:lang w:val="hy-AM"/>
              </w:rPr>
              <w:t xml:space="preserve">արտադրողականության աճ, </w:t>
            </w:r>
            <w:r w:rsidRPr="007B0F20">
              <w:rPr>
                <w:rFonts w:ascii="GHEA Grapalat" w:hAnsi="GHEA Grapalat"/>
                <w:sz w:val="24"/>
                <w:szCs w:val="24"/>
                <w:shd w:val="clear" w:color="auto" w:fill="FFFFFF"/>
                <w:lang w:val="hy-AM"/>
              </w:rPr>
              <w:t xml:space="preserve">բյուջետային մուտքերի ավելացում, ՀՆԱ-ի աճի վրա ազդեցություն և արտահանման աճի բարելավում) ծրագրի շարունակականության </w:t>
            </w:r>
            <w:r w:rsidRPr="007B0F20">
              <w:rPr>
                <w:rFonts w:ascii="GHEA Grapalat" w:eastAsia="Times New Roman" w:hAnsi="GHEA Grapalat" w:cs="Sylfaen"/>
                <w:sz w:val="24"/>
                <w:szCs w:val="24"/>
                <w:lang w:val="hy-AM"/>
              </w:rPr>
              <w:t xml:space="preserve">նպատակահարմարության վերաբերյալ, </w:t>
            </w:r>
            <w:r w:rsidRPr="007B0F20">
              <w:rPr>
                <w:rFonts w:ascii="GHEA Grapalat" w:hAnsi="GHEA Grapalat"/>
                <w:sz w:val="24"/>
                <w:szCs w:val="24"/>
                <w:shd w:val="clear" w:color="auto" w:fill="FFFFFF"/>
                <w:lang w:val="hy-AM"/>
              </w:rPr>
              <w:t>հետևաբար ներկա պահին ռազմավարությունն առաջարկում ենք համապատասխանեցնել նշված ծրագրերի ժամկետներին</w:t>
            </w:r>
            <w:r w:rsidRPr="007B0F20">
              <w:rPr>
                <w:rFonts w:ascii="GHEA Grapalat" w:eastAsia="Times New Roman" w:hAnsi="GHEA Grapalat" w:cs="Sylfaen"/>
                <w:sz w:val="24"/>
                <w:szCs w:val="24"/>
                <w:lang w:val="hy-AM"/>
              </w:rPr>
              <w:t>:</w:t>
            </w:r>
          </w:p>
          <w:p w14:paraId="52E9E331" w14:textId="3A9A6E13" w:rsidR="00D07C98" w:rsidRPr="00C5424E" w:rsidRDefault="00D07C98" w:rsidP="00D07C98">
            <w:pPr>
              <w:spacing w:line="360" w:lineRule="auto"/>
              <w:rPr>
                <w:rFonts w:ascii="Cambria Math" w:eastAsia="GHEA Grapalat" w:hAnsi="Cambria Math" w:cs="GHEA Grapalat"/>
                <w:sz w:val="24"/>
                <w:szCs w:val="24"/>
              </w:rPr>
            </w:pPr>
          </w:p>
        </w:tc>
        <w:tc>
          <w:tcPr>
            <w:tcW w:w="4890" w:type="dxa"/>
            <w:shd w:val="clear" w:color="auto" w:fill="FFFFFF"/>
          </w:tcPr>
          <w:p w14:paraId="79B21D2D" w14:textId="614991D4" w:rsidR="00B0489F" w:rsidRPr="009D1B45" w:rsidRDefault="00B0489F" w:rsidP="00D07C98">
            <w:pPr>
              <w:spacing w:line="360" w:lineRule="auto"/>
              <w:rPr>
                <w:rFonts w:ascii="Cambria Math" w:eastAsia="GHEA Grapalat" w:hAnsi="Cambria Math" w:cs="GHEA Grapalat"/>
                <w:b/>
                <w:bCs/>
                <w:sz w:val="24"/>
                <w:szCs w:val="24"/>
              </w:rPr>
            </w:pPr>
            <w:r w:rsidRPr="009D1B45">
              <w:rPr>
                <w:rFonts w:ascii="GHEA Grapalat" w:eastAsia="GHEA Grapalat" w:hAnsi="GHEA Grapalat" w:cs="GHEA Grapalat"/>
                <w:b/>
                <w:bCs/>
                <w:sz w:val="24"/>
                <w:szCs w:val="24"/>
              </w:rPr>
              <w:t>Չի ընդունվել</w:t>
            </w:r>
            <w:r w:rsidR="00FD3550">
              <w:rPr>
                <w:rFonts w:ascii="Cambria Math" w:eastAsia="GHEA Grapalat" w:hAnsi="Cambria Math" w:cs="GHEA Grapalat"/>
                <w:b/>
                <w:bCs/>
                <w:sz w:val="24"/>
                <w:szCs w:val="24"/>
              </w:rPr>
              <w:t>։</w:t>
            </w:r>
          </w:p>
          <w:p w14:paraId="0E8760C3" w14:textId="77777777" w:rsidR="00B0489F" w:rsidRDefault="00B0489F" w:rsidP="00D07C98">
            <w:pPr>
              <w:spacing w:line="360" w:lineRule="auto"/>
              <w:rPr>
                <w:rFonts w:ascii="Cambria Math" w:eastAsia="GHEA Grapalat" w:hAnsi="Cambria Math" w:cs="GHEA Grapalat"/>
                <w:sz w:val="24"/>
                <w:szCs w:val="24"/>
              </w:rPr>
            </w:pPr>
          </w:p>
          <w:p w14:paraId="71BDB72C" w14:textId="411645FA" w:rsidR="00D07C98" w:rsidRDefault="002026E4" w:rsidP="00D07C98">
            <w:pPr>
              <w:spacing w:line="360" w:lineRule="auto"/>
              <w:rPr>
                <w:rFonts w:ascii="GHEA Grapalat" w:eastAsia="GHEA Grapalat" w:hAnsi="GHEA Grapalat" w:cs="GHEA Grapalat"/>
                <w:sz w:val="24"/>
                <w:szCs w:val="24"/>
              </w:rPr>
            </w:pPr>
            <w:r>
              <w:rPr>
                <w:rFonts w:ascii="GHEA Grapalat" w:eastAsia="GHEA Grapalat" w:hAnsi="GHEA Grapalat" w:cs="GHEA Grapalat"/>
                <w:sz w:val="24"/>
                <w:szCs w:val="24"/>
              </w:rPr>
              <w:t>Գործող ծրագրերի փոփոխությունները նախագծի Հավելված 2-ում ներկայացված կետերում ներկայացվել են հաշվարկ-հիմնավորմամբ։ Գործող ծրագրերում փոփոխություն նախատեսելիս հաշվի են առնվելու ներկայացված ֆինանսական բաղադրիչները, քանի որ Հավելված 2-ով ներկայացված ֆինանսավորման ցուցանիշները սահմանելիս հաշվի է առնվել գործող ծրագրի ցուցանիշների դինամիկան՝ առաջարկում ենք ցուցանիշները թողնել անփոփոխ։ Հավելենք, որ Բարձր որակավորում ունեցող մասնագետներին առնչվող միջոցառումը Հավելված 2-ով այլևս նախատեսված չէ, հաշվի առնելով ծրագրի ժամկետային սահմանափակումները։</w:t>
            </w:r>
          </w:p>
        </w:tc>
      </w:tr>
      <w:tr w:rsidR="00D07C98" w14:paraId="7A68F7BC" w14:textId="77777777">
        <w:trPr>
          <w:trHeight w:val="1385"/>
        </w:trPr>
        <w:tc>
          <w:tcPr>
            <w:tcW w:w="6000" w:type="dxa"/>
            <w:shd w:val="clear" w:color="auto" w:fill="FFFFFF"/>
          </w:tcPr>
          <w:p w14:paraId="2324917C" w14:textId="5FF6A717" w:rsidR="00D07C98" w:rsidRPr="007B0F20" w:rsidRDefault="00D07C98" w:rsidP="00D07C98">
            <w:pPr>
              <w:spacing w:line="360" w:lineRule="auto"/>
              <w:ind w:firstLine="567"/>
              <w:jc w:val="both"/>
              <w:rPr>
                <w:rFonts w:ascii="GHEA Grapalat" w:hAnsi="GHEA Grapalat" w:cs="Times New Roman"/>
                <w:sz w:val="24"/>
                <w:szCs w:val="24"/>
                <w:lang w:val="pt-BR"/>
              </w:rPr>
            </w:pPr>
            <w:r>
              <w:rPr>
                <w:rFonts w:ascii="GHEA Grapalat" w:eastAsia="GHEA Grapalat" w:hAnsi="GHEA Grapalat" w:cs="GHEA Grapalat"/>
                <w:sz w:val="24"/>
                <w:szCs w:val="24"/>
              </w:rPr>
              <w:t>10</w:t>
            </w:r>
            <w:r>
              <w:rPr>
                <w:rFonts w:ascii="Cambria Math" w:eastAsia="GHEA Grapalat" w:hAnsi="Cambria Math" w:cs="GHEA Grapalat"/>
                <w:sz w:val="24"/>
                <w:szCs w:val="24"/>
              </w:rPr>
              <w:t xml:space="preserve">․ </w:t>
            </w:r>
            <w:r>
              <w:rPr>
                <w:rFonts w:ascii="GHEA Grapalat" w:hAnsi="GHEA Grapalat"/>
                <w:sz w:val="24"/>
                <w:szCs w:val="24"/>
                <w:shd w:val="clear" w:color="auto" w:fill="FFFFFF"/>
              </w:rPr>
              <w:t xml:space="preserve"> Գործողությունների ծրագրով առաջարկվում է ս</w:t>
            </w:r>
            <w:r w:rsidRPr="007B0F20">
              <w:rPr>
                <w:rFonts w:ascii="GHEA Grapalat" w:hAnsi="GHEA Grapalat"/>
                <w:sz w:val="24"/>
                <w:szCs w:val="24"/>
                <w:shd w:val="clear" w:color="auto" w:fill="FFFFFF"/>
              </w:rPr>
              <w:t xml:space="preserve">տեղծել «Հայկական Առևտրային Ակադեմիա»՝ ներկա և ապագա արտահանողների  կարողությունների զարգացման ծրագրեր իրականացնելու նպատակով (M 3.1.1), ստեղծել Արտահանման խթանման նոր գործակալություն` միտված արտահանողներին աջակցելուն՝ տրամադրելով համապարփակ օժանդակություն, ռեսուրսներ և ուղղորդում միջազգային շուկաներում հաջողությամբ գործելու համար (M 5.1.1) և այլ ....ստեղծման միջոցառումներով  մարմինների գործառնական ծախսերի, վարչական անձնակազմի աշխատավարձի ֆինանսավորման </w:t>
            </w:r>
            <w:r>
              <w:rPr>
                <w:rFonts w:ascii="GHEA Grapalat" w:hAnsi="GHEA Grapalat"/>
                <w:sz w:val="24"/>
                <w:szCs w:val="24"/>
                <w:shd w:val="clear" w:color="auto" w:fill="FFFFFF"/>
              </w:rPr>
              <w:t>առաջարկներ, որոնոց</w:t>
            </w:r>
            <w:r w:rsidRPr="007B0F20">
              <w:rPr>
                <w:rFonts w:ascii="GHEA Grapalat" w:hAnsi="GHEA Grapalat"/>
                <w:sz w:val="24"/>
                <w:szCs w:val="24"/>
                <w:shd w:val="clear" w:color="auto" w:fill="FFFFFF"/>
              </w:rPr>
              <w:t xml:space="preserve"> վերաբերյալ հայտնում ենք, որ </w:t>
            </w:r>
            <w:r w:rsidRPr="007B0F20">
              <w:rPr>
                <w:rFonts w:ascii="GHEA Grapalat" w:hAnsi="GHEA Grapalat" w:cs="Times New Roman"/>
                <w:sz w:val="24"/>
                <w:szCs w:val="24"/>
              </w:rPr>
              <w:t xml:space="preserve">վերջիններս </w:t>
            </w:r>
            <w:r w:rsidRPr="007B0F20">
              <w:rPr>
                <w:rFonts w:ascii="GHEA Grapalat" w:hAnsi="GHEA Grapalat"/>
                <w:color w:val="000000"/>
                <w:sz w:val="24"/>
                <w:szCs w:val="24"/>
                <w:shd w:val="clear" w:color="auto" w:fill="FFFFFF"/>
              </w:rPr>
              <w:t>չեն բխում ներկա փուլում ՀՀ կառա</w:t>
            </w:r>
            <w:r w:rsidRPr="007B0F20">
              <w:rPr>
                <w:rFonts w:ascii="GHEA Grapalat" w:hAnsi="GHEA Grapalat"/>
                <w:color w:val="000000"/>
                <w:sz w:val="24"/>
                <w:szCs w:val="24"/>
                <w:shd w:val="clear" w:color="auto" w:fill="FFFFFF"/>
              </w:rPr>
              <w:softHyphen/>
              <w:t>վա</w:t>
            </w:r>
            <w:r w:rsidRPr="007B0F20">
              <w:rPr>
                <w:rFonts w:ascii="GHEA Grapalat" w:hAnsi="GHEA Grapalat"/>
                <w:color w:val="000000"/>
                <w:sz w:val="24"/>
                <w:szCs w:val="24"/>
                <w:shd w:val="clear" w:color="auto" w:fill="FFFFFF"/>
              </w:rPr>
              <w:softHyphen/>
              <w:t>րու</w:t>
            </w:r>
            <w:r w:rsidRPr="007B0F20">
              <w:rPr>
                <w:rFonts w:ascii="GHEA Grapalat" w:hAnsi="GHEA Grapalat"/>
                <w:color w:val="000000"/>
                <w:sz w:val="24"/>
                <w:szCs w:val="24"/>
                <w:shd w:val="clear" w:color="auto" w:fill="FFFFFF"/>
              </w:rPr>
              <w:softHyphen/>
            </w:r>
            <w:r w:rsidRPr="007B0F20">
              <w:rPr>
                <w:rFonts w:ascii="GHEA Grapalat" w:hAnsi="GHEA Grapalat"/>
                <w:color w:val="000000"/>
                <w:sz w:val="24"/>
                <w:szCs w:val="24"/>
                <w:shd w:val="clear" w:color="auto" w:fill="FFFFFF"/>
              </w:rPr>
              <w:softHyphen/>
              <w:t>թյան կողմից ինստիտուտների արդիականացման ուղղությամբ իրա</w:t>
            </w:r>
            <w:r w:rsidRPr="007B0F20">
              <w:rPr>
                <w:rFonts w:ascii="GHEA Grapalat" w:hAnsi="GHEA Grapalat"/>
                <w:color w:val="000000"/>
                <w:sz w:val="24"/>
                <w:szCs w:val="24"/>
                <w:shd w:val="clear" w:color="auto" w:fill="FFFFFF"/>
              </w:rPr>
              <w:softHyphen/>
            </w:r>
            <w:r w:rsidRPr="007B0F20">
              <w:rPr>
                <w:rFonts w:ascii="GHEA Grapalat" w:hAnsi="GHEA Grapalat"/>
                <w:color w:val="000000"/>
                <w:sz w:val="24"/>
                <w:szCs w:val="24"/>
                <w:shd w:val="clear" w:color="auto" w:fill="FFFFFF"/>
              </w:rPr>
              <w:softHyphen/>
              <w:t>կա</w:t>
            </w:r>
            <w:r w:rsidRPr="007B0F20">
              <w:rPr>
                <w:rFonts w:ascii="GHEA Grapalat" w:hAnsi="GHEA Grapalat"/>
                <w:color w:val="000000"/>
                <w:sz w:val="24"/>
                <w:szCs w:val="24"/>
                <w:shd w:val="clear" w:color="auto" w:fill="FFFFFF"/>
              </w:rPr>
              <w:softHyphen/>
              <w:t>նաց</w:t>
            </w:r>
            <w:r w:rsidRPr="007B0F20">
              <w:rPr>
                <w:rFonts w:ascii="GHEA Grapalat" w:hAnsi="GHEA Grapalat"/>
                <w:color w:val="000000"/>
                <w:sz w:val="24"/>
                <w:szCs w:val="24"/>
                <w:shd w:val="clear" w:color="auto" w:fill="FFFFFF"/>
              </w:rPr>
              <w:softHyphen/>
              <w:t>վող քաղա</w:t>
            </w:r>
            <w:r w:rsidRPr="007B0F20">
              <w:rPr>
                <w:rFonts w:ascii="GHEA Grapalat" w:hAnsi="GHEA Grapalat"/>
                <w:color w:val="000000"/>
                <w:sz w:val="24"/>
                <w:szCs w:val="24"/>
                <w:shd w:val="clear" w:color="auto" w:fill="FFFFFF"/>
              </w:rPr>
              <w:softHyphen/>
              <w:t>քա</w:t>
            </w:r>
            <w:r w:rsidRPr="007B0F20">
              <w:rPr>
                <w:rFonts w:ascii="GHEA Grapalat" w:hAnsi="GHEA Grapalat"/>
                <w:color w:val="000000"/>
                <w:sz w:val="24"/>
                <w:szCs w:val="24"/>
                <w:shd w:val="clear" w:color="auto" w:fill="FFFFFF"/>
              </w:rPr>
              <w:softHyphen/>
              <w:t>կա</w:t>
            </w:r>
            <w:r w:rsidRPr="007B0F20">
              <w:rPr>
                <w:rFonts w:ascii="GHEA Grapalat" w:hAnsi="GHEA Grapalat"/>
                <w:color w:val="000000"/>
                <w:sz w:val="24"/>
                <w:szCs w:val="24"/>
                <w:shd w:val="clear" w:color="auto" w:fill="FFFFFF"/>
              </w:rPr>
              <w:softHyphen/>
              <w:t>նու</w:t>
            </w:r>
            <w:r w:rsidRPr="007B0F20">
              <w:rPr>
                <w:rFonts w:ascii="GHEA Grapalat" w:hAnsi="GHEA Grapalat"/>
                <w:color w:val="000000"/>
                <w:sz w:val="24"/>
                <w:szCs w:val="24"/>
                <w:shd w:val="clear" w:color="auto" w:fill="FFFFFF"/>
              </w:rPr>
              <w:softHyphen/>
              <w:t xml:space="preserve">թյունից: Մասնավորապես, </w:t>
            </w:r>
            <w:r w:rsidRPr="007B0F20">
              <w:rPr>
                <w:rFonts w:ascii="GHEA Grapalat" w:hAnsi="GHEA Grapalat"/>
                <w:bCs/>
                <w:iCs/>
                <w:color w:val="000000"/>
                <w:sz w:val="24"/>
                <w:szCs w:val="24"/>
                <w:shd w:val="clear" w:color="auto" w:fill="FFFFFF"/>
              </w:rPr>
              <w:t>ՀՀ կառա</w:t>
            </w:r>
            <w:r w:rsidRPr="007B0F20">
              <w:rPr>
                <w:rFonts w:ascii="GHEA Grapalat" w:hAnsi="GHEA Grapalat"/>
                <w:bCs/>
                <w:iCs/>
                <w:color w:val="000000"/>
                <w:sz w:val="24"/>
                <w:szCs w:val="24"/>
                <w:shd w:val="clear" w:color="auto" w:fill="FFFFFF"/>
              </w:rPr>
              <w:softHyphen/>
              <w:t>վա</w:t>
            </w:r>
            <w:r w:rsidRPr="007B0F20">
              <w:rPr>
                <w:rFonts w:ascii="GHEA Grapalat" w:hAnsi="GHEA Grapalat"/>
                <w:bCs/>
                <w:iCs/>
                <w:color w:val="000000"/>
                <w:sz w:val="24"/>
                <w:szCs w:val="24"/>
                <w:shd w:val="clear" w:color="auto" w:fill="FFFFFF"/>
              </w:rPr>
              <w:softHyphen/>
              <w:t>րու</w:t>
            </w:r>
            <w:r w:rsidRPr="007B0F20">
              <w:rPr>
                <w:rFonts w:ascii="GHEA Grapalat" w:hAnsi="GHEA Grapalat"/>
                <w:bCs/>
                <w:iCs/>
                <w:color w:val="000000"/>
                <w:sz w:val="24"/>
                <w:szCs w:val="24"/>
                <w:shd w:val="clear" w:color="auto" w:fill="FFFFFF"/>
              </w:rPr>
              <w:softHyphen/>
            </w:r>
            <w:r w:rsidRPr="007B0F20">
              <w:rPr>
                <w:rFonts w:ascii="GHEA Grapalat" w:hAnsi="GHEA Grapalat"/>
                <w:bCs/>
                <w:iCs/>
                <w:color w:val="000000"/>
                <w:sz w:val="24"/>
                <w:szCs w:val="24"/>
                <w:shd w:val="clear" w:color="auto" w:fill="FFFFFF"/>
              </w:rPr>
              <w:softHyphen/>
              <w:t>թյան 2021 թվա</w:t>
            </w:r>
            <w:r w:rsidRPr="007B0F20">
              <w:rPr>
                <w:rFonts w:ascii="GHEA Grapalat" w:hAnsi="GHEA Grapalat"/>
                <w:bCs/>
                <w:iCs/>
                <w:color w:val="000000"/>
                <w:sz w:val="24"/>
                <w:szCs w:val="24"/>
                <w:shd w:val="clear" w:color="auto" w:fill="FFFFFF"/>
              </w:rPr>
              <w:softHyphen/>
              <w:t>կանի օգոս</w:t>
            </w:r>
            <w:r w:rsidRPr="007B0F20">
              <w:rPr>
                <w:rFonts w:ascii="GHEA Grapalat" w:hAnsi="GHEA Grapalat"/>
                <w:bCs/>
                <w:iCs/>
                <w:color w:val="000000"/>
                <w:sz w:val="24"/>
                <w:szCs w:val="24"/>
                <w:shd w:val="clear" w:color="auto" w:fill="FFFFFF"/>
              </w:rPr>
              <w:softHyphen/>
            </w:r>
            <w:r w:rsidRPr="007B0F20">
              <w:rPr>
                <w:rFonts w:ascii="GHEA Grapalat" w:hAnsi="GHEA Grapalat"/>
                <w:bCs/>
                <w:iCs/>
                <w:color w:val="000000"/>
                <w:sz w:val="24"/>
                <w:szCs w:val="24"/>
                <w:shd w:val="clear" w:color="auto" w:fill="FFFFFF"/>
              </w:rPr>
              <w:softHyphen/>
              <w:t>տոսի 18-ի թիվ 1363-Ա որոշմամբ հավանության արժանացած</w:t>
            </w:r>
            <w:r w:rsidRPr="007B0F20">
              <w:rPr>
                <w:rFonts w:ascii="GHEA Grapalat" w:hAnsi="GHEA Grapalat" w:cs="Times New Roman"/>
                <w:color w:val="000000"/>
                <w:sz w:val="24"/>
                <w:szCs w:val="24"/>
                <w:shd w:val="clear" w:color="auto" w:fill="FFFFFF"/>
              </w:rPr>
              <w:t xml:space="preserve"> ՀՀ կառավարության հնգամյա ծրագրի հավելվածի</w:t>
            </w:r>
            <w:r w:rsidRPr="007B0F20">
              <w:rPr>
                <w:rFonts w:ascii="GHEA Grapalat" w:hAnsi="GHEA Grapalat"/>
                <w:bCs/>
                <w:iCs/>
                <w:color w:val="000000"/>
                <w:sz w:val="24"/>
                <w:szCs w:val="24"/>
                <w:shd w:val="clear" w:color="auto" w:fill="FFFFFF"/>
              </w:rPr>
              <w:t xml:space="preserve"> 6.4-րդ բաժնի (Ինստիտուտների և գործառույթների արդիականացում) համաձայն՝ </w:t>
            </w:r>
            <w:r w:rsidRPr="007B0F20">
              <w:rPr>
                <w:rFonts w:ascii="GHEA Grapalat" w:hAnsi="GHEA Grapalat" w:cs="Times New Roman"/>
                <w:sz w:val="24"/>
                <w:szCs w:val="24"/>
                <w:lang w:val="pt-BR"/>
              </w:rPr>
              <w:t xml:space="preserve">ՀՀ կառավարությունը հանձն է առել </w:t>
            </w:r>
            <w:r w:rsidRPr="007B0F20">
              <w:rPr>
                <w:rFonts w:ascii="GHEA Grapalat" w:hAnsi="GHEA Grapalat" w:cs="Times New Roman"/>
                <w:sz w:val="24"/>
                <w:szCs w:val="24"/>
              </w:rPr>
              <w:t>ա</w:t>
            </w:r>
            <w:r w:rsidRPr="007B0F20">
              <w:rPr>
                <w:rFonts w:ascii="GHEA Grapalat" w:hAnsi="GHEA Grapalat" w:cs="Times New Roman"/>
                <w:sz w:val="24"/>
                <w:szCs w:val="24"/>
                <w:lang w:val="pt-BR"/>
              </w:rPr>
              <w:t xml:space="preserve">պահովել գործադիր իշխանության մարմինների գործառույթների միասնական ու օպտիմալ կառուցակարգեր: </w:t>
            </w:r>
          </w:p>
          <w:p w14:paraId="117FBE3C" w14:textId="4CEDF5AC" w:rsidR="00D07C98" w:rsidRPr="00C5424E" w:rsidRDefault="00D07C98" w:rsidP="00D07C98">
            <w:pPr>
              <w:jc w:val="both"/>
              <w:rPr>
                <w:rFonts w:ascii="Cambria Math" w:eastAsia="GHEA Grapalat" w:hAnsi="Cambria Math" w:cs="GHEA Grapalat"/>
                <w:sz w:val="24"/>
                <w:szCs w:val="24"/>
                <w:lang w:val="pt-BR"/>
              </w:rPr>
            </w:pPr>
          </w:p>
        </w:tc>
        <w:tc>
          <w:tcPr>
            <w:tcW w:w="4890" w:type="dxa"/>
            <w:shd w:val="clear" w:color="auto" w:fill="FFFFFF"/>
          </w:tcPr>
          <w:p w14:paraId="1BB77962" w14:textId="7D788D47" w:rsidR="00D07C98" w:rsidRPr="009D1B45" w:rsidRDefault="00B46EA5" w:rsidP="00D07C98">
            <w:pPr>
              <w:rPr>
                <w:rFonts w:ascii="GHEA Grapalat" w:hAnsi="GHEA Grapalat"/>
                <w:b/>
                <w:bCs/>
                <w:sz w:val="24"/>
                <w:szCs w:val="24"/>
                <w:shd w:val="clear" w:color="auto" w:fill="FFFFFF"/>
              </w:rPr>
            </w:pPr>
            <w:r w:rsidRPr="009D1B45">
              <w:rPr>
                <w:rFonts w:ascii="GHEA Grapalat" w:hAnsi="GHEA Grapalat"/>
                <w:b/>
                <w:bCs/>
                <w:sz w:val="24"/>
                <w:szCs w:val="24"/>
                <w:shd w:val="clear" w:color="auto" w:fill="FFFFFF"/>
              </w:rPr>
              <w:t>Ընդունվել է</w:t>
            </w:r>
            <w:r w:rsidR="00FD3550">
              <w:rPr>
                <w:rFonts w:ascii="Cambria Math" w:hAnsi="Cambria Math" w:cs="Cambria Math"/>
                <w:b/>
                <w:bCs/>
                <w:sz w:val="24"/>
                <w:szCs w:val="24"/>
                <w:shd w:val="clear" w:color="auto" w:fill="FFFFFF"/>
              </w:rPr>
              <w:t>։</w:t>
            </w:r>
          </w:p>
          <w:p w14:paraId="03F7FEDB" w14:textId="77777777" w:rsidR="00B46EA5" w:rsidRPr="00B46EA5" w:rsidRDefault="00B46EA5" w:rsidP="00D07C98">
            <w:pPr>
              <w:rPr>
                <w:rFonts w:ascii="GHEA Grapalat" w:hAnsi="GHEA Grapalat"/>
                <w:sz w:val="24"/>
                <w:szCs w:val="24"/>
                <w:shd w:val="clear" w:color="auto" w:fill="FFFFFF"/>
              </w:rPr>
            </w:pPr>
          </w:p>
          <w:p w14:paraId="63E64666" w14:textId="77777777" w:rsidR="006B3A29" w:rsidRPr="006B3A29" w:rsidRDefault="006B3A29" w:rsidP="006B3A29">
            <w:pPr>
              <w:spacing w:before="100" w:beforeAutospacing="1" w:after="100" w:afterAutospacing="1"/>
              <w:rPr>
                <w:rFonts w:ascii="GHEA Grapalat" w:hAnsi="GHEA Grapalat"/>
                <w:sz w:val="24"/>
                <w:szCs w:val="24"/>
                <w:shd w:val="clear" w:color="auto" w:fill="FFFFFF"/>
              </w:rPr>
            </w:pPr>
            <w:r w:rsidRPr="006B3A29">
              <w:rPr>
                <w:rFonts w:ascii="GHEA Grapalat" w:hAnsi="GHEA Grapalat"/>
                <w:sz w:val="24"/>
                <w:szCs w:val="24"/>
                <w:shd w:val="clear" w:color="auto" w:fill="FFFFFF"/>
              </w:rPr>
              <w:t>Հաշվի առնելով ՀՀ կառավարության 2021 թվականի օգոստոսի 18-ի թիվ 1363-Ա որոշմամբ հաստատված հնգամյա ծրագրի դրույթները՝ միջոցառումը բովանդակային առումով վերանայվել է։ «Հայկական Առևտրային Ակադեմիա»-ի ստեղծումը որպես առանձին կառույց միջոցառման նոր տարբերակում նախատեսված չէ։</w:t>
            </w:r>
          </w:p>
          <w:p w14:paraId="1427ADAB" w14:textId="77777777" w:rsidR="006B3A29" w:rsidRPr="006B3A29" w:rsidRDefault="006B3A29" w:rsidP="006B3A29">
            <w:pPr>
              <w:spacing w:before="100" w:beforeAutospacing="1" w:after="100" w:afterAutospacing="1"/>
              <w:rPr>
                <w:rFonts w:ascii="GHEA Grapalat" w:hAnsi="GHEA Grapalat"/>
                <w:sz w:val="24"/>
                <w:szCs w:val="24"/>
                <w:shd w:val="clear" w:color="auto" w:fill="FFFFFF"/>
              </w:rPr>
            </w:pPr>
            <w:r w:rsidRPr="006B3A29">
              <w:rPr>
                <w:rFonts w:ascii="GHEA Grapalat" w:hAnsi="GHEA Grapalat"/>
                <w:sz w:val="24"/>
                <w:szCs w:val="24"/>
                <w:shd w:val="clear" w:color="auto" w:fill="FFFFFF"/>
              </w:rPr>
              <w:t>Փոխարենը՝ ռազմավարական ծրագրով առաջարկվում է արտահանողների կարողությունների զարգացման ծրագրերի իրականացում՝ համապատասխան մասնագետների ներգրավմամբ արդեն իսկ գործող Ներդրումների աջակցման կենտրոնում, որը հանդիսանալու է ծրագրի իրականացման պատասխանատու մարմինը։ Այսպիսով, ծրագիրը լիովին համապատասխանում է կառավարության կողմից որդեգրած ինստիտուտների արդիականացման և գործառույթների օպտիմալացման քաղաքականությանը՝ զերծ մնալով նոր կառույցների ստեղծումից և ավելորդ վարչական ծախսերից։</w:t>
            </w:r>
          </w:p>
          <w:p w14:paraId="6CB1C1E9" w14:textId="69405413" w:rsidR="00B46EA5" w:rsidRPr="00B46EA5" w:rsidRDefault="00B46EA5" w:rsidP="00D07C98">
            <w:pPr>
              <w:rPr>
                <w:rFonts w:ascii="Cambria Math" w:eastAsia="GHEA Grapalat" w:hAnsi="Cambria Math" w:cs="GHEA Grapalat"/>
                <w:sz w:val="24"/>
                <w:szCs w:val="24"/>
              </w:rPr>
            </w:pPr>
          </w:p>
        </w:tc>
      </w:tr>
      <w:tr w:rsidR="00D07C98" w14:paraId="764973F5" w14:textId="77777777" w:rsidTr="00255198">
        <w:trPr>
          <w:trHeight w:val="15200"/>
        </w:trPr>
        <w:tc>
          <w:tcPr>
            <w:tcW w:w="6000" w:type="dxa"/>
            <w:shd w:val="clear" w:color="auto" w:fill="FFFFFF"/>
          </w:tcPr>
          <w:p w14:paraId="3CA7045A" w14:textId="2541376A" w:rsidR="00D07C98" w:rsidRPr="007B0F20" w:rsidRDefault="00D07C98" w:rsidP="00D07C98">
            <w:pPr>
              <w:pStyle w:val="Body"/>
              <w:spacing w:line="360" w:lineRule="auto"/>
              <w:ind w:firstLine="567"/>
              <w:jc w:val="both"/>
              <w:rPr>
                <w:rFonts w:ascii="GHEA Grapalat" w:hAnsi="GHEA Grapalat"/>
                <w:sz w:val="24"/>
                <w:szCs w:val="24"/>
                <w:shd w:val="clear" w:color="auto" w:fill="FFFFFF"/>
                <w:lang w:val="hy-AM"/>
              </w:rPr>
            </w:pPr>
            <w:r w:rsidRPr="00C5424E">
              <w:rPr>
                <w:rFonts w:ascii="GHEA Grapalat" w:eastAsia="GHEA Grapalat" w:hAnsi="GHEA Grapalat" w:cs="GHEA Grapalat"/>
                <w:sz w:val="24"/>
                <w:szCs w:val="24"/>
                <w:lang w:val="hy-AM"/>
              </w:rPr>
              <w:t>11</w:t>
            </w:r>
            <w:r w:rsidRPr="00C5424E">
              <w:rPr>
                <w:rFonts w:ascii="Cambria Math" w:eastAsia="GHEA Grapalat" w:hAnsi="Cambria Math" w:cs="GHEA Grapalat"/>
                <w:sz w:val="24"/>
                <w:szCs w:val="24"/>
                <w:lang w:val="hy-AM"/>
              </w:rPr>
              <w:t xml:space="preserve">․  </w:t>
            </w:r>
            <w:r w:rsidRPr="00C5424E">
              <w:rPr>
                <w:rFonts w:ascii="GHEA Grapalat" w:eastAsia="GHEA Grapalat" w:hAnsi="GHEA Grapalat" w:cs="GHEA Grapalat"/>
                <w:kern w:val="2"/>
                <w:sz w:val="24"/>
                <w:szCs w:val="24"/>
                <w:lang w:val="hy-AM"/>
              </w:rPr>
              <w:t xml:space="preserve"> </w:t>
            </w:r>
            <w:r w:rsidRPr="005C36B9">
              <w:rPr>
                <w:rFonts w:ascii="GHEA Grapalat" w:eastAsia="GHEA Grapalat" w:hAnsi="GHEA Grapalat" w:cs="GHEA Grapalat"/>
                <w:kern w:val="2"/>
                <w:sz w:val="24"/>
                <w:szCs w:val="24"/>
                <w:lang w:val="hy-AM"/>
              </w:rPr>
              <w:t xml:space="preserve">Ներկայացված շուկայի ուսումնասիրության և շուկա մուտք գործելու </w:t>
            </w:r>
            <w:r w:rsidRPr="007B0F20">
              <w:rPr>
                <w:rFonts w:ascii="GHEA Grapalat" w:hAnsi="GHEA Grapalat"/>
                <w:sz w:val="24"/>
                <w:szCs w:val="24"/>
                <w:lang w:val="hy-AM"/>
              </w:rPr>
              <w:t>(</w:t>
            </w:r>
            <w:r w:rsidRPr="005C36B9">
              <w:rPr>
                <w:rFonts w:ascii="GHEA Grapalat" w:eastAsia="GHEA Grapalat" w:hAnsi="GHEA Grapalat" w:cs="GHEA Grapalat"/>
                <w:kern w:val="2"/>
                <w:sz w:val="24"/>
                <w:szCs w:val="24"/>
                <w:lang w:val="hy-AM"/>
              </w:rPr>
              <w:t>P4.1) ծրագրի նմանատիպ ծրագիր է նաև ՀՀ կառավարության 23.01.2025թ.</w:t>
            </w:r>
            <w:r w:rsidRPr="007B0F20">
              <w:rPr>
                <w:rFonts w:ascii="GHEA Grapalat" w:hAnsi="GHEA Grapalat"/>
                <w:sz w:val="24"/>
                <w:szCs w:val="24"/>
                <w:lang w:val="hy-AM"/>
              </w:rPr>
              <w:t xml:space="preserve"> </w:t>
            </w:r>
            <w:r w:rsidRPr="007B0F20">
              <w:rPr>
                <w:rFonts w:ascii="GHEA Grapalat" w:hAnsi="GHEA Grapalat"/>
                <w:sz w:val="24"/>
                <w:szCs w:val="24"/>
                <w:shd w:val="clear" w:color="auto" w:fill="FFFFFF"/>
                <w:lang w:val="hy-AM"/>
              </w:rPr>
              <w:t>«Արտահանման խթանման նպատակով օժանդակության տրամադրման ծրագիրը</w:t>
            </w:r>
            <w:r w:rsidRPr="007B0F20">
              <w:rPr>
                <w:rFonts w:ascii="GHEA Grapalat" w:eastAsia="Times New Roman" w:hAnsi="GHEA Grapalat" w:cs="Times New Roman"/>
                <w:sz w:val="24"/>
                <w:szCs w:val="24"/>
                <w:lang w:val="hy-AM"/>
              </w:rPr>
              <w:t xml:space="preserve"> հաստատելու մասին» </w:t>
            </w:r>
            <w:r w:rsidRPr="007B0F20">
              <w:rPr>
                <w:rFonts w:ascii="GHEA Grapalat" w:hAnsi="GHEA Grapalat"/>
                <w:sz w:val="24"/>
                <w:szCs w:val="24"/>
                <w:lang w:val="hy-AM"/>
              </w:rPr>
              <w:t>N 98-Ն որոշմամբ վերջերս հաստատված ծրագիրը: Ծրագրով ա</w:t>
            </w:r>
            <w:r w:rsidRPr="007B0F20">
              <w:rPr>
                <w:rFonts w:ascii="GHEA Grapalat" w:hAnsi="GHEA Grapalat"/>
                <w:sz w:val="24"/>
                <w:szCs w:val="24"/>
                <w:shd w:val="clear" w:color="auto" w:fill="FFFFFF"/>
                <w:lang w:val="hy-AM"/>
              </w:rPr>
              <w:t>րտահանման խթանման նպատակով արտահանողին տրամադրվում է օժանդակություն ապրանքի արտահանումից հետո ներմուծվող երկրի օրենսդրությամբ այդ ապրանքի համար սահմանված մաքսատուրքի դրույքաչափին համապատասխան հաշվարկված գումարի չափով, եթե ներմուծման երկիր ապրանքի համար սահմանված չէ մաքսատուրքի զրոյական դրույքաչափ։</w:t>
            </w:r>
            <w:r w:rsidRPr="007B0F20">
              <w:rPr>
                <w:sz w:val="24"/>
                <w:szCs w:val="24"/>
                <w:shd w:val="clear" w:color="auto" w:fill="FFFFFF"/>
                <w:lang w:val="hy-AM"/>
              </w:rPr>
              <w:t> </w:t>
            </w:r>
            <w:r w:rsidRPr="007B0F20">
              <w:rPr>
                <w:rFonts w:ascii="GHEA Grapalat" w:hAnsi="GHEA Grapalat"/>
                <w:sz w:val="24"/>
                <w:szCs w:val="24"/>
                <w:shd w:val="clear" w:color="auto" w:fill="FFFFFF"/>
                <w:lang w:val="hy-AM"/>
              </w:rPr>
              <w:t>Ըստ հիմնավորման</w:t>
            </w:r>
            <w:r>
              <w:rPr>
                <w:rFonts w:ascii="GHEA Grapalat" w:hAnsi="GHEA Grapalat"/>
                <w:sz w:val="24"/>
                <w:szCs w:val="24"/>
                <w:shd w:val="clear" w:color="auto" w:fill="FFFFFF"/>
                <w:lang w:val="hy-AM"/>
              </w:rPr>
              <w:t>՝</w:t>
            </w:r>
            <w:r w:rsidRPr="007B0F20">
              <w:rPr>
                <w:rFonts w:ascii="GHEA Grapalat" w:hAnsi="GHEA Grapalat"/>
                <w:sz w:val="24"/>
                <w:szCs w:val="24"/>
                <w:shd w:val="clear" w:color="auto" w:fill="FFFFFF"/>
                <w:lang w:val="hy-AM"/>
              </w:rPr>
              <w:t xml:space="preserve"> նշված ծրագրով </w:t>
            </w:r>
            <w:r w:rsidRPr="007B0F20">
              <w:rPr>
                <w:rFonts w:ascii="GHEA Grapalat" w:hAnsi="GHEA Grapalat" w:cs="Sylfaen"/>
                <w:bCs/>
                <w:sz w:val="24"/>
                <w:szCs w:val="24"/>
                <w:lang w:val="hy-AM"/>
              </w:rPr>
              <w:t>օժանդակության գումարը տարեկան առավելագույնը կկազմի մոտ 15 մլրդ դրամ։</w:t>
            </w:r>
          </w:p>
          <w:p w14:paraId="6E5ED2C6" w14:textId="77777777" w:rsidR="00D07C98" w:rsidRPr="007B0F20" w:rsidRDefault="00D07C98" w:rsidP="00D07C98">
            <w:pPr>
              <w:tabs>
                <w:tab w:val="left" w:pos="709"/>
                <w:tab w:val="left" w:pos="851"/>
              </w:tabs>
              <w:spacing w:line="360" w:lineRule="auto"/>
              <w:ind w:firstLine="567"/>
              <w:contextualSpacing/>
              <w:jc w:val="both"/>
              <w:rPr>
                <w:rFonts w:ascii="GHEA Grapalat" w:hAnsi="GHEA Grapalat" w:cs="Times New Roman"/>
                <w:sz w:val="24"/>
                <w:szCs w:val="24"/>
              </w:rPr>
            </w:pPr>
            <w:r w:rsidRPr="007B0F20">
              <w:rPr>
                <w:rFonts w:ascii="GHEA Grapalat" w:hAnsi="GHEA Grapalat" w:cs="Times New Roman"/>
                <w:sz w:val="24"/>
                <w:szCs w:val="24"/>
              </w:rPr>
              <w:t xml:space="preserve">Հարկ է նշել նաև, որ </w:t>
            </w:r>
            <w:r w:rsidRPr="007B0F20">
              <w:rPr>
                <w:rFonts w:ascii="GHEA Grapalat" w:eastAsia="Times New Roman" w:hAnsi="GHEA Grapalat" w:cs="GHEA Grapalat"/>
                <w:sz w:val="24"/>
                <w:szCs w:val="24"/>
              </w:rPr>
              <w:t>շուկաների դիվերսիֆիկացման</w:t>
            </w:r>
            <w:r w:rsidRPr="007B0F20">
              <w:rPr>
                <w:rFonts w:ascii="GHEA Grapalat" w:hAnsi="GHEA Grapalat" w:cs="Times New Roman"/>
                <w:sz w:val="24"/>
                <w:szCs w:val="24"/>
              </w:rPr>
              <w:t xml:space="preserve"> և հայկական ապրանքանիշերը նոր սպառողական շուկաներում ներկայացվածության ապահովմանն ուղղված և աջակց</w:t>
            </w:r>
            <w:r>
              <w:rPr>
                <w:rFonts w:ascii="GHEA Grapalat" w:hAnsi="GHEA Grapalat" w:cs="Times New Roman"/>
                <w:sz w:val="24"/>
                <w:szCs w:val="24"/>
              </w:rPr>
              <w:softHyphen/>
            </w:r>
            <w:r w:rsidRPr="007B0F20">
              <w:rPr>
                <w:rFonts w:ascii="GHEA Grapalat" w:hAnsi="GHEA Grapalat" w:cs="Times New Roman"/>
                <w:sz w:val="24"/>
                <w:szCs w:val="24"/>
              </w:rPr>
              <w:t xml:space="preserve">ման այլ բնույթի (փոխհատուցում տեքստիլ ընկերությունների ճանապարհածախսերի և միջազգային միջոցառումներին մասնակցելու ծախսերի 50%-ը, տեքստիլ հումքի ներմուծումը ֆինանսավորելու համար վարկերի սուբսիդավորում, փոխհատուցում հայկական տեքստիլ ընկերություններին/ապրանքանիշերին միջազգային էլեկտրոնային առևտրի հարթակներում ներկայացվածությանը, համաֆինանսավորում միջազգային ցուցահանդեսներում տեքստիլ ընկերությունների մասնակցության ծախսերի 50%-ը և այլն) միջոցառումներ են նախատեսված նաև ՀՀ կառավարության 2023թ. </w:t>
            </w:r>
            <w:r w:rsidRPr="007B0F20">
              <w:rPr>
                <w:rFonts w:ascii="GHEA Grapalat" w:eastAsia="Times New Roman" w:hAnsi="GHEA Grapalat" w:cs="Franklin Gothic Medium Cond"/>
                <w:sz w:val="24"/>
                <w:szCs w:val="24"/>
                <w:lang w:eastAsia="ru-RU"/>
              </w:rPr>
              <w:t xml:space="preserve">N </w:t>
            </w:r>
            <w:r w:rsidRPr="007B0F20">
              <w:rPr>
                <w:rFonts w:ascii="GHEA Grapalat" w:hAnsi="GHEA Grapalat" w:cs="Times New Roman"/>
                <w:sz w:val="24"/>
                <w:szCs w:val="24"/>
              </w:rPr>
              <w:t xml:space="preserve">138-Լ որոշման </w:t>
            </w:r>
            <w:r w:rsidRPr="007B0F20">
              <w:rPr>
                <w:rFonts w:ascii="GHEA Grapalat" w:eastAsia="Times New Roman" w:hAnsi="GHEA Grapalat" w:cs="Franklin Gothic Medium Cond"/>
                <w:sz w:val="24"/>
                <w:szCs w:val="24"/>
                <w:lang w:eastAsia="ru-RU"/>
              </w:rPr>
              <w:t xml:space="preserve">N 2 </w:t>
            </w:r>
            <w:r w:rsidRPr="007B0F20">
              <w:rPr>
                <w:rFonts w:ascii="GHEA Grapalat" w:hAnsi="GHEA Grapalat" w:cs="Times New Roman"/>
                <w:sz w:val="24"/>
                <w:szCs w:val="24"/>
              </w:rPr>
              <w:t>հավելվածում:</w:t>
            </w:r>
          </w:p>
          <w:p w14:paraId="27226F1E" w14:textId="46C8ED37" w:rsidR="00D07C98" w:rsidRPr="00C5424E" w:rsidRDefault="00D07C98" w:rsidP="00D07C98">
            <w:pPr>
              <w:jc w:val="both"/>
              <w:rPr>
                <w:rFonts w:ascii="Cambria Math" w:eastAsia="GHEA Grapalat" w:hAnsi="Cambria Math" w:cs="GHEA Grapalat"/>
                <w:sz w:val="24"/>
                <w:szCs w:val="24"/>
              </w:rPr>
            </w:pPr>
          </w:p>
        </w:tc>
        <w:tc>
          <w:tcPr>
            <w:tcW w:w="4890" w:type="dxa"/>
            <w:shd w:val="clear" w:color="auto" w:fill="FFFFFF"/>
          </w:tcPr>
          <w:p w14:paraId="546ECD64" w14:textId="77777777" w:rsidR="00D07C98" w:rsidRDefault="005B4E20" w:rsidP="00D07C98">
            <w:pPr>
              <w:rPr>
                <w:rFonts w:ascii="GHEA Grapalat" w:hAnsi="GHEA Grapalat"/>
                <w:color w:val="000000"/>
                <w:sz w:val="24"/>
                <w:szCs w:val="24"/>
                <w:u w:color="000000"/>
                <w:bdr w:val="nil"/>
                <w:shd w:val="clear" w:color="auto" w:fill="FFFFFF"/>
              </w:rPr>
            </w:pPr>
            <w:r w:rsidRPr="005B4E20">
              <w:rPr>
                <w:rFonts w:ascii="GHEA Grapalat" w:hAnsi="GHEA Grapalat"/>
                <w:color w:val="000000"/>
                <w:sz w:val="24"/>
                <w:szCs w:val="24"/>
                <w:u w:color="000000"/>
                <w:bdr w:val="nil"/>
                <w:shd w:val="clear" w:color="auto" w:fill="FFFFFF"/>
              </w:rPr>
              <w:t>Չնայած ՀՀ կառավարության 2025թ. հունվարի 23-ի N 98-Ն որոշմամբ հաստատված «Արտահանման խթանման նպատակով օժանդակության տրամադրման ծրագրին», հարկ է նշել, որ ռազմավարական ծրագրով առաջարկվող «Ներկայացված շուկայի ուսումնասիրության և շուկա մուտք գործելու» (P4.1) ծրագիրը էապես տարբերվում է ինչպես իր ծավալով, այնպես էլ նպատակային մոտեցմամբ։</w:t>
            </w:r>
            <w:r>
              <w:rPr>
                <w:rFonts w:ascii="GHEA Grapalat" w:hAnsi="GHEA Grapalat"/>
                <w:color w:val="000000"/>
                <w:sz w:val="24"/>
                <w:szCs w:val="24"/>
                <w:u w:color="000000"/>
                <w:bdr w:val="nil"/>
                <w:shd w:val="clear" w:color="auto" w:fill="FFFFFF"/>
              </w:rPr>
              <w:t xml:space="preserve"> </w:t>
            </w:r>
            <w:r w:rsidRPr="005B4E20">
              <w:rPr>
                <w:rFonts w:ascii="GHEA Grapalat" w:hAnsi="GHEA Grapalat"/>
                <w:color w:val="000000"/>
                <w:sz w:val="24"/>
                <w:szCs w:val="24"/>
                <w:u w:color="000000"/>
                <w:bdr w:val="nil"/>
                <w:shd w:val="clear" w:color="auto" w:fill="FFFFFF"/>
              </w:rPr>
              <w:t>8-Ն Որոշմամբ նախատեսված ծրագիրը սահմանափակվում է միայն ապրանքի արտահանման հետևանքով մաքսատուրքի փոխհատուցման մեխանիզմով, այն էլ միայն այն դեպքերում, երբ ներմուծող երկրում տվյալ ապրանքի համար կիրառվում է դրույքաչափ։ Այսինքն՝ ծրագիրը ոչ թե շուկա մուտք գործելու կամ արտահանման նախապատրաստական փուլին է առնչվում, այլ արդեն իսկ իրականացված արտահանման փուլից հետո է գործում։</w:t>
            </w:r>
          </w:p>
          <w:p w14:paraId="68680C23" w14:textId="77777777" w:rsidR="0063631C" w:rsidRDefault="00A667E4" w:rsidP="00D07C98">
            <w:pPr>
              <w:rPr>
                <w:rFonts w:ascii="GHEA Grapalat" w:hAnsi="GHEA Grapalat"/>
                <w:color w:val="000000"/>
                <w:sz w:val="24"/>
                <w:szCs w:val="24"/>
                <w:u w:color="000000"/>
                <w:bdr w:val="nil"/>
                <w:shd w:val="clear" w:color="auto" w:fill="FFFFFF"/>
              </w:rPr>
            </w:pPr>
            <w:r w:rsidRPr="00A667E4">
              <w:rPr>
                <w:rFonts w:ascii="GHEA Grapalat" w:hAnsi="GHEA Grapalat"/>
                <w:color w:val="000000"/>
                <w:sz w:val="24"/>
                <w:szCs w:val="24"/>
                <w:u w:color="000000"/>
                <w:bdr w:val="nil"/>
                <w:shd w:val="clear" w:color="auto" w:fill="FFFFFF"/>
              </w:rPr>
              <w:t>Մինչդեռ P4.1 ծրագրով նախատեսվում է շուկայի ուսումնասիրության հիման վրա առանձնացնել 25 ապրանքային ուղղություն՝ համապարփակ ուսումնասիրությամբ և դրանց հիման վրա իրականացնել շուկաների դիվերսիֆիկացմանն ուղղված համապարփակ գործողություններ</w:t>
            </w:r>
          </w:p>
          <w:p w14:paraId="6F0D8F90" w14:textId="133ACE78" w:rsidR="00A667E4" w:rsidRDefault="0063631C" w:rsidP="00D07C98">
            <w:pPr>
              <w:rPr>
                <w:rFonts w:ascii="GHEA Grapalat" w:eastAsia="GHEA Grapalat" w:hAnsi="GHEA Grapalat" w:cs="GHEA Grapalat"/>
                <w:sz w:val="24"/>
                <w:szCs w:val="24"/>
              </w:rPr>
            </w:pPr>
            <w:r w:rsidRPr="0063631C">
              <w:rPr>
                <w:rFonts w:ascii="GHEA Grapalat" w:hAnsi="GHEA Grapalat"/>
                <w:color w:val="000000"/>
                <w:sz w:val="24"/>
                <w:szCs w:val="24"/>
                <w:u w:color="000000"/>
                <w:bdr w:val="nil"/>
                <w:shd w:val="clear" w:color="auto" w:fill="FFFFFF"/>
              </w:rPr>
              <w:t xml:space="preserve">Ռազմավարական ծրագրով առաջարկվող մոտեցումը ոչ միայն ընդգրկուն է և բազմաշերտ, այլև թույլ է տալիս ձևավորել կայուն արտահանման ենթակառուցվածքներ, խթանել ինովացիոն մարքեթինգային և համագործակցային հարթակներ՝ շուկաների խորքային ուսումնասիրության հիման վրա։ Այն ուղղված է ոչ թե միայն առանձին գործարքի համար փոխհատուցում տրամադրելուն, այլ </w:t>
            </w:r>
            <w:r w:rsidRPr="00113B4C">
              <w:rPr>
                <w:rFonts w:ascii="GHEA Grapalat" w:hAnsi="GHEA Grapalat"/>
                <w:color w:val="000000"/>
                <w:sz w:val="24"/>
                <w:szCs w:val="24"/>
                <w:u w:color="000000"/>
                <w:bdr w:val="nil"/>
                <w:shd w:val="clear" w:color="auto" w:fill="FFFFFF"/>
              </w:rPr>
              <w:t>արտահանման էկոհամակարգի զարգացմամբ ապահովել հայկական արտադրանքի երկարաժամկետ մրցունակություն միջազգային շուկաներում։</w:t>
            </w:r>
          </w:p>
        </w:tc>
      </w:tr>
      <w:tr w:rsidR="00255198" w14:paraId="7DB75E7D" w14:textId="77777777" w:rsidTr="00255198">
        <w:trPr>
          <w:trHeight w:val="440"/>
        </w:trPr>
        <w:tc>
          <w:tcPr>
            <w:tcW w:w="6000" w:type="dxa"/>
            <w:vMerge w:val="restart"/>
            <w:shd w:val="clear" w:color="auto" w:fill="808080" w:themeFill="background1" w:themeFillShade="80"/>
          </w:tcPr>
          <w:p w14:paraId="490B832D" w14:textId="47968E17" w:rsidR="00255198" w:rsidRDefault="00066B50" w:rsidP="00255198">
            <w:pPr>
              <w:pStyle w:val="Body"/>
              <w:spacing w:line="360" w:lineRule="auto"/>
              <w:jc w:val="center"/>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15</w:t>
            </w:r>
            <w:r>
              <w:rPr>
                <w:rFonts w:ascii="Cambria Math" w:eastAsia="GHEA Grapalat" w:hAnsi="Cambria Math" w:cs="GHEA Grapalat"/>
                <w:sz w:val="24"/>
                <w:szCs w:val="24"/>
                <w:lang w:val="hy-AM"/>
              </w:rPr>
              <w:t xml:space="preserve">․ </w:t>
            </w:r>
            <w:r w:rsidR="00255198">
              <w:rPr>
                <w:rFonts w:ascii="GHEA Grapalat" w:eastAsia="GHEA Grapalat" w:hAnsi="GHEA Grapalat" w:cs="GHEA Grapalat"/>
                <w:sz w:val="24"/>
                <w:szCs w:val="24"/>
                <w:lang w:val="hy-AM"/>
              </w:rPr>
              <w:t>Վարչապետի աշխատակազմ</w:t>
            </w:r>
          </w:p>
          <w:p w14:paraId="122866DE" w14:textId="40195601" w:rsidR="00255198" w:rsidRPr="00255198" w:rsidRDefault="001702B0" w:rsidP="00255198">
            <w:pPr>
              <w:pStyle w:val="Body"/>
              <w:spacing w:line="360" w:lineRule="auto"/>
              <w:jc w:val="center"/>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Ծ</w:t>
            </w:r>
            <w:r w:rsidR="00255198" w:rsidRPr="00255198">
              <w:rPr>
                <w:rFonts w:ascii="GHEA Grapalat" w:eastAsia="GHEA Grapalat" w:hAnsi="GHEA Grapalat" w:cs="GHEA Grapalat"/>
                <w:sz w:val="24"/>
                <w:szCs w:val="24"/>
                <w:lang w:val="hy-AM"/>
              </w:rPr>
              <w:t>րագրերի փորձաքննության վարչություն</w:t>
            </w:r>
          </w:p>
        </w:tc>
        <w:tc>
          <w:tcPr>
            <w:tcW w:w="4890" w:type="dxa"/>
            <w:shd w:val="clear" w:color="auto" w:fill="808080" w:themeFill="background1" w:themeFillShade="80"/>
          </w:tcPr>
          <w:p w14:paraId="32FF0D8B" w14:textId="101BEB7E" w:rsidR="00255198" w:rsidRPr="00255198" w:rsidRDefault="00255198" w:rsidP="00255198">
            <w:pPr>
              <w:jc w:val="center"/>
              <w:rPr>
                <w:rFonts w:ascii="GHEA Grapalat" w:eastAsia="GHEA Grapalat" w:hAnsi="GHEA Grapalat" w:cs="GHEA Grapalat"/>
                <w:color w:val="000000"/>
                <w:sz w:val="24"/>
                <w:szCs w:val="24"/>
                <w:u w:color="000000"/>
                <w:bdr w:val="nil"/>
              </w:rPr>
            </w:pPr>
            <w:r w:rsidRPr="00255198">
              <w:rPr>
                <w:rFonts w:ascii="GHEA Grapalat" w:eastAsia="GHEA Grapalat" w:hAnsi="GHEA Grapalat" w:cs="GHEA Grapalat"/>
                <w:color w:val="000000"/>
                <w:sz w:val="24"/>
                <w:szCs w:val="24"/>
                <w:u w:color="000000"/>
                <w:bdr w:val="nil"/>
              </w:rPr>
              <w:t>05</w:t>
            </w:r>
            <w:r w:rsidRPr="00255198">
              <w:rPr>
                <w:rFonts w:ascii="Cambria Math" w:eastAsia="GHEA Grapalat" w:hAnsi="Cambria Math" w:cs="Cambria Math"/>
                <w:color w:val="000000"/>
                <w:sz w:val="24"/>
                <w:szCs w:val="24"/>
                <w:u w:color="000000"/>
                <w:bdr w:val="nil"/>
              </w:rPr>
              <w:t>․</w:t>
            </w:r>
            <w:r w:rsidRPr="00255198">
              <w:rPr>
                <w:rFonts w:ascii="GHEA Grapalat" w:eastAsia="GHEA Grapalat" w:hAnsi="GHEA Grapalat" w:cs="GHEA Grapalat"/>
                <w:color w:val="000000"/>
                <w:sz w:val="24"/>
                <w:szCs w:val="24"/>
                <w:u w:color="000000"/>
                <w:bdr w:val="nil"/>
              </w:rPr>
              <w:t>05</w:t>
            </w:r>
            <w:r w:rsidRPr="00255198">
              <w:rPr>
                <w:rFonts w:ascii="Cambria Math" w:eastAsia="GHEA Grapalat" w:hAnsi="Cambria Math" w:cs="Cambria Math"/>
                <w:color w:val="000000"/>
                <w:sz w:val="24"/>
                <w:szCs w:val="24"/>
                <w:u w:color="000000"/>
                <w:bdr w:val="nil"/>
              </w:rPr>
              <w:t>․</w:t>
            </w:r>
            <w:r w:rsidRPr="00255198">
              <w:rPr>
                <w:rFonts w:ascii="GHEA Grapalat" w:eastAsia="GHEA Grapalat" w:hAnsi="GHEA Grapalat" w:cs="GHEA Grapalat"/>
                <w:color w:val="000000"/>
                <w:sz w:val="24"/>
                <w:szCs w:val="24"/>
                <w:u w:color="000000"/>
                <w:bdr w:val="nil"/>
              </w:rPr>
              <w:t>2025</w:t>
            </w:r>
          </w:p>
        </w:tc>
      </w:tr>
      <w:tr w:rsidR="00255198" w14:paraId="0C4D3B70" w14:textId="77777777" w:rsidTr="00255198">
        <w:trPr>
          <w:trHeight w:val="260"/>
        </w:trPr>
        <w:tc>
          <w:tcPr>
            <w:tcW w:w="6000" w:type="dxa"/>
            <w:vMerge/>
            <w:shd w:val="clear" w:color="auto" w:fill="808080" w:themeFill="background1" w:themeFillShade="80"/>
          </w:tcPr>
          <w:p w14:paraId="154310B6" w14:textId="77777777" w:rsidR="00255198" w:rsidRPr="00C5424E" w:rsidRDefault="00255198" w:rsidP="00D07C98">
            <w:pPr>
              <w:pStyle w:val="Body"/>
              <w:spacing w:line="360" w:lineRule="auto"/>
              <w:ind w:firstLine="567"/>
              <w:jc w:val="both"/>
              <w:rPr>
                <w:rFonts w:ascii="GHEA Grapalat" w:eastAsia="GHEA Grapalat" w:hAnsi="GHEA Grapalat" w:cs="GHEA Grapalat"/>
                <w:sz w:val="24"/>
                <w:szCs w:val="24"/>
                <w:lang w:val="hy-AM"/>
              </w:rPr>
            </w:pPr>
          </w:p>
        </w:tc>
        <w:tc>
          <w:tcPr>
            <w:tcW w:w="4890" w:type="dxa"/>
            <w:shd w:val="clear" w:color="auto" w:fill="808080" w:themeFill="background1" w:themeFillShade="80"/>
          </w:tcPr>
          <w:p w14:paraId="48E4CB04" w14:textId="78CCA021" w:rsidR="00255198" w:rsidRPr="005B4E20" w:rsidRDefault="00255198" w:rsidP="00255198">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GHEA Grapalat" w:hAnsi="GHEA Grapalat"/>
                <w:sz w:val="24"/>
                <w:szCs w:val="24"/>
                <w:shd w:val="clear" w:color="auto" w:fill="FFFFFF"/>
              </w:rPr>
            </w:pPr>
            <w:r w:rsidRPr="00255198">
              <w:rPr>
                <w:rFonts w:ascii="GHEA Grapalat" w:eastAsia="GHEA Grapalat" w:hAnsi="GHEA Grapalat" w:cs="GHEA Grapalat"/>
                <w:sz w:val="24"/>
                <w:szCs w:val="24"/>
                <w:lang w:val="hy-AM"/>
              </w:rPr>
              <w:t>02/08.5/12656-2025</w:t>
            </w:r>
          </w:p>
        </w:tc>
      </w:tr>
      <w:tr w:rsidR="00255198" w14:paraId="303A2AB7" w14:textId="77777777" w:rsidTr="00255198">
        <w:trPr>
          <w:trHeight w:val="80"/>
        </w:trPr>
        <w:tc>
          <w:tcPr>
            <w:tcW w:w="6000" w:type="dxa"/>
            <w:shd w:val="clear" w:color="auto" w:fill="FFFFFF"/>
          </w:tcPr>
          <w:p w14:paraId="5B5F1CB2" w14:textId="4854D4CB" w:rsidR="00255198" w:rsidRPr="00E30197" w:rsidRDefault="00E30197" w:rsidP="003B5C75">
            <w:pPr>
              <w:pStyle w:val="Body"/>
              <w:spacing w:line="360" w:lineRule="auto"/>
              <w:jc w:val="both"/>
              <w:rPr>
                <w:rFonts w:ascii="Cambria Math" w:eastAsia="GHEA Grapalat" w:hAnsi="Cambria Math" w:cs="GHEA Grapalat"/>
                <w:sz w:val="24"/>
                <w:szCs w:val="24"/>
                <w:lang w:val="hy-AM"/>
              </w:rPr>
            </w:pPr>
            <w:r>
              <w:rPr>
                <w:rFonts w:ascii="GHEA Grapalat" w:eastAsia="GHEA Grapalat" w:hAnsi="GHEA Grapalat" w:cs="GHEA Grapalat"/>
                <w:sz w:val="24"/>
                <w:szCs w:val="24"/>
                <w:lang w:val="hy-AM"/>
              </w:rPr>
              <w:t>1</w:t>
            </w:r>
            <w:r>
              <w:rPr>
                <w:rFonts w:ascii="Cambria Math" w:eastAsia="GHEA Grapalat" w:hAnsi="Cambria Math" w:cs="GHEA Grapalat"/>
                <w:sz w:val="24"/>
                <w:szCs w:val="24"/>
                <w:lang w:val="hy-AM"/>
              </w:rPr>
              <w:t xml:space="preserve">․ </w:t>
            </w:r>
            <w:r w:rsidRPr="00E30197">
              <w:rPr>
                <w:rFonts w:ascii="GHEA Grapalat" w:hAnsi="GHEA Grapalat" w:cs="Arial"/>
                <w:sz w:val="24"/>
                <w:szCs w:val="24"/>
                <w:shd w:val="clear" w:color="auto" w:fill="FFFFFF"/>
                <w:lang w:val="hy-AM"/>
              </w:rPr>
              <w:t xml:space="preserve">Առաջարկում ենք շահագրգիռ կողմերի հետ (այդ թվում արտադրողների և արտահանողների) ևս մեկ անգամ քննարկել Նախագծով հաստատվող Հավելված 1-ի Աղյուսակ 3-ում նշված </w:t>
            </w:r>
            <w:r w:rsidRPr="00E30197">
              <w:rPr>
                <w:rFonts w:ascii="GHEA Grapalat" w:hAnsi="GHEA Grapalat"/>
                <w:sz w:val="24"/>
                <w:lang w:val="hy-AM"/>
              </w:rPr>
              <w:t>առանցքային 25 ապրանքային խմբերը և դրանց համար դիտարկվող արտահանման թոփ 3 հնարավոր այլընտրանքային շուկաները, անհրաժեշտության դեպքում լրամշակել և ապրանքային խմբերը, և հնարավոր այլընտրանքային շուկաները (օրինակ, որպես ապրանքային խումբ նշված է «611211 Սպորտային կոստյում. բամբակից, տրիկոտաժե կամ հյուսված, կամ 611241 Լողազգեստներ և լողազգեստներ կանանց կամ աղջիկների համար՝ պատրաստված սինթետիկ մանրաթելից, տրիկոտաժե կամ հյուսված գործվածքներից»).</w:t>
            </w:r>
          </w:p>
        </w:tc>
        <w:tc>
          <w:tcPr>
            <w:tcW w:w="4890" w:type="dxa"/>
            <w:shd w:val="clear" w:color="auto" w:fill="FFFFFF"/>
          </w:tcPr>
          <w:p w14:paraId="47E0C620" w14:textId="29598FCD" w:rsidR="00B91D3D" w:rsidRPr="00B91D3D" w:rsidRDefault="00B91D3D" w:rsidP="001A15CA">
            <w:pPr>
              <w:pStyle w:val="CommentText"/>
              <w:rPr>
                <w:rFonts w:ascii="Cambria Math" w:hAnsi="Cambria Math" w:cs="Arial"/>
                <w:b/>
                <w:bCs/>
                <w:color w:val="000000"/>
                <w:sz w:val="24"/>
                <w:szCs w:val="24"/>
                <w:u w:color="000000"/>
                <w:bdr w:val="nil"/>
                <w:shd w:val="clear" w:color="auto" w:fill="FFFFFF"/>
              </w:rPr>
            </w:pPr>
            <w:r w:rsidRPr="00B91D3D">
              <w:rPr>
                <w:rFonts w:ascii="GHEA Grapalat" w:hAnsi="GHEA Grapalat" w:cs="Arial"/>
                <w:b/>
                <w:bCs/>
                <w:color w:val="000000"/>
                <w:sz w:val="24"/>
                <w:szCs w:val="24"/>
                <w:u w:color="000000"/>
                <w:bdr w:val="nil"/>
                <w:shd w:val="clear" w:color="auto" w:fill="FFFFFF"/>
              </w:rPr>
              <w:t>Չի ընդունվել</w:t>
            </w:r>
            <w:r w:rsidR="00FD3550">
              <w:rPr>
                <w:rFonts w:ascii="Cambria Math" w:hAnsi="Cambria Math" w:cs="Arial"/>
                <w:b/>
                <w:bCs/>
                <w:color w:val="000000"/>
                <w:sz w:val="24"/>
                <w:szCs w:val="24"/>
                <w:u w:color="000000"/>
                <w:bdr w:val="nil"/>
                <w:shd w:val="clear" w:color="auto" w:fill="FFFFFF"/>
              </w:rPr>
              <w:t>։</w:t>
            </w:r>
          </w:p>
          <w:p w14:paraId="2D2A5153" w14:textId="77777777" w:rsidR="00B91D3D" w:rsidRDefault="00B91D3D" w:rsidP="001A15CA">
            <w:pPr>
              <w:pStyle w:val="CommentText"/>
              <w:rPr>
                <w:rFonts w:ascii="Cambria Math" w:hAnsi="Cambria Math" w:cs="Arial"/>
                <w:color w:val="000000"/>
                <w:sz w:val="24"/>
                <w:szCs w:val="24"/>
                <w:u w:color="000000"/>
                <w:bdr w:val="nil"/>
                <w:shd w:val="clear" w:color="auto" w:fill="FFFFFF"/>
              </w:rPr>
            </w:pPr>
          </w:p>
          <w:p w14:paraId="04DF5178" w14:textId="151DA407" w:rsidR="001A15CA" w:rsidRPr="001A15CA" w:rsidRDefault="001A15CA" w:rsidP="001A15CA">
            <w:pPr>
              <w:pStyle w:val="CommentText"/>
              <w:rPr>
                <w:rFonts w:ascii="GHEA Grapalat" w:hAnsi="GHEA Grapalat" w:cs="Arial"/>
                <w:color w:val="000000"/>
                <w:sz w:val="24"/>
                <w:szCs w:val="24"/>
                <w:u w:color="000000"/>
                <w:bdr w:val="nil"/>
                <w:shd w:val="clear" w:color="auto" w:fill="FFFFFF"/>
              </w:rPr>
            </w:pPr>
            <w:r w:rsidRPr="001A15CA">
              <w:rPr>
                <w:rFonts w:ascii="GHEA Grapalat" w:hAnsi="GHEA Grapalat" w:cs="Arial"/>
                <w:color w:val="000000"/>
                <w:sz w:val="24"/>
                <w:szCs w:val="24"/>
                <w:u w:color="000000"/>
                <w:bdr w:val="nil"/>
                <w:shd w:val="clear" w:color="auto" w:fill="FFFFFF"/>
              </w:rPr>
              <w:t xml:space="preserve">Արտահանման ռազմավարական ծրագրի շրջանակներում նշյալ 25 ապրանքային խմբերն ընտրվել են տվյալահենք վերլուծության արդյունքում, որը մանրամասն ներկայացված է այս ծրագրի շրջանակներում մշակված վերլուծական զեկույցի շրջանակներում (Վերլուծական զեկույցի 2-րդ բաժին, «Հայաստանի արտահանումը և առանցքային շուկաները): </w:t>
            </w:r>
          </w:p>
          <w:p w14:paraId="6ADCB5DF" w14:textId="0645124C" w:rsidR="00255198" w:rsidRPr="005B4E20" w:rsidRDefault="001A15CA" w:rsidP="001A15CA">
            <w:pPr>
              <w:rPr>
                <w:rFonts w:ascii="GHEA Grapalat" w:hAnsi="GHEA Grapalat"/>
                <w:color w:val="000000"/>
                <w:sz w:val="24"/>
                <w:szCs w:val="24"/>
                <w:u w:color="000000"/>
                <w:bdr w:val="nil"/>
                <w:shd w:val="clear" w:color="auto" w:fill="FFFFFF"/>
              </w:rPr>
            </w:pPr>
            <w:r w:rsidRPr="001A15CA">
              <w:rPr>
                <w:rFonts w:ascii="GHEA Grapalat" w:hAnsi="GHEA Grapalat" w:cs="Arial"/>
                <w:color w:val="000000"/>
                <w:sz w:val="24"/>
                <w:szCs w:val="24"/>
                <w:u w:color="000000"/>
                <w:bdr w:val="nil"/>
                <w:shd w:val="clear" w:color="auto" w:fill="FFFFFF"/>
              </w:rPr>
              <w:t>Վերլուծական զեկույցի հիմնական արդյունքները, ներառյալ` բացահայտված առանցքային 25 ապրանքների ցանկն ավելի քան 30 հանդիպումների շրջանակներում քննարկվել են գործընկերների հետ, որի ընթացքում ստացված դիտարկումներն ու առաջարկություններն արդյունավետ կերպով հասցեագրվել են` միտված Ռազմավարական ծրագրի հասցեականության ապահովմանը և դրա լավագույնս բարելավմանը:</w:t>
            </w:r>
          </w:p>
        </w:tc>
      </w:tr>
      <w:tr w:rsidR="00255198" w14:paraId="1EB4E52A" w14:textId="77777777" w:rsidTr="00255198">
        <w:trPr>
          <w:trHeight w:val="80"/>
        </w:trPr>
        <w:tc>
          <w:tcPr>
            <w:tcW w:w="6000" w:type="dxa"/>
            <w:shd w:val="clear" w:color="auto" w:fill="FFFFFF"/>
          </w:tcPr>
          <w:p w14:paraId="6A18043B" w14:textId="77777777" w:rsidR="003B5C75" w:rsidRDefault="003B5C75" w:rsidP="003B5C75">
            <w:pPr>
              <w:tabs>
                <w:tab w:val="left" w:pos="570"/>
                <w:tab w:val="left" w:pos="720"/>
                <w:tab w:val="left" w:pos="851"/>
                <w:tab w:val="left" w:pos="993"/>
              </w:tabs>
              <w:autoSpaceDE w:val="0"/>
              <w:autoSpaceDN w:val="0"/>
              <w:adjustRightInd w:val="0"/>
              <w:spacing w:line="288" w:lineRule="auto"/>
              <w:jc w:val="both"/>
              <w:rPr>
                <w:rFonts w:ascii="GHEA Grapalat" w:hAnsi="GHEA Grapalat"/>
                <w:sz w:val="24"/>
              </w:rPr>
            </w:pPr>
            <w:r>
              <w:rPr>
                <w:rFonts w:ascii="GHEA Grapalat" w:eastAsia="GHEA Grapalat" w:hAnsi="GHEA Grapalat" w:cs="GHEA Grapalat"/>
                <w:sz w:val="24"/>
                <w:szCs w:val="24"/>
              </w:rPr>
              <w:t>2</w:t>
            </w:r>
            <w:r>
              <w:rPr>
                <w:rFonts w:ascii="Cambria Math" w:eastAsia="GHEA Grapalat" w:hAnsi="Cambria Math" w:cs="GHEA Grapalat"/>
                <w:sz w:val="24"/>
                <w:szCs w:val="24"/>
              </w:rPr>
              <w:t xml:space="preserve">․  </w:t>
            </w:r>
            <w:r>
              <w:rPr>
                <w:rFonts w:ascii="GHEA Grapalat" w:hAnsi="GHEA Grapalat"/>
                <w:sz w:val="24"/>
              </w:rPr>
              <w:t xml:space="preserve">Նախագծով հաստատվող Հավելված 1-ի 68-րդ կետում նշված է, որ «Առանցքային </w:t>
            </w:r>
            <w:r>
              <w:rPr>
                <w:rFonts w:ascii="GHEA Grapalat" w:hAnsi="GHEA Grapalat"/>
                <w:b/>
                <w:sz w:val="24"/>
              </w:rPr>
              <w:t>25 ապրանքներից 2 ապրանք</w:t>
            </w:r>
            <w:r>
              <w:rPr>
                <w:rFonts w:ascii="GHEA Grapalat" w:hAnsi="GHEA Grapalat"/>
                <w:sz w:val="24"/>
              </w:rPr>
              <w:t xml:space="preserve"> ներառվել են Արտադրանքի զարգացում բաժնում, իսկ </w:t>
            </w:r>
            <w:r>
              <w:rPr>
                <w:rFonts w:ascii="GHEA Grapalat" w:hAnsi="GHEA Grapalat"/>
                <w:b/>
                <w:sz w:val="24"/>
              </w:rPr>
              <w:t>մնացյալ 19 ապրանքներն</w:t>
            </w:r>
            <w:r>
              <w:rPr>
                <w:rFonts w:ascii="GHEA Grapalat" w:hAnsi="GHEA Grapalat"/>
                <w:sz w:val="24"/>
              </w:rPr>
              <w:t xml:space="preserve"> ընդգրկվել են Շուկայի ներթափանցում և Շուկայի զարգացում բաժիններում»: Առաջարկում ենք հստակեցնել առանցքային 25 ապրանքների բաշխվածությունն ըստ բաժինների (ներկայացվածով գումարային կազմում է 21).</w:t>
            </w:r>
          </w:p>
          <w:p w14:paraId="6B803682" w14:textId="366740B3" w:rsidR="00255198" w:rsidRPr="003B5C75" w:rsidRDefault="00255198" w:rsidP="00D07C98">
            <w:pPr>
              <w:pStyle w:val="Body"/>
              <w:spacing w:line="360" w:lineRule="auto"/>
              <w:ind w:firstLine="567"/>
              <w:jc w:val="both"/>
              <w:rPr>
                <w:rFonts w:ascii="Cambria Math" w:eastAsia="GHEA Grapalat" w:hAnsi="Cambria Math" w:cs="GHEA Grapalat"/>
                <w:sz w:val="24"/>
                <w:szCs w:val="24"/>
                <w:lang w:val="hy-AM"/>
              </w:rPr>
            </w:pPr>
          </w:p>
        </w:tc>
        <w:tc>
          <w:tcPr>
            <w:tcW w:w="4890" w:type="dxa"/>
            <w:shd w:val="clear" w:color="auto" w:fill="FFFFFF"/>
          </w:tcPr>
          <w:p w14:paraId="4FA0E35E" w14:textId="3829C37C" w:rsidR="00B91D3D" w:rsidRPr="00B91D3D" w:rsidRDefault="00B91D3D" w:rsidP="00D166F2">
            <w:pPr>
              <w:pStyle w:val="CommentText"/>
              <w:rPr>
                <w:rFonts w:ascii="Cambria Math" w:hAnsi="Cambria Math" w:cs="Arial"/>
                <w:b/>
                <w:bCs/>
                <w:color w:val="000000"/>
                <w:sz w:val="24"/>
                <w:szCs w:val="24"/>
                <w:u w:color="000000"/>
                <w:bdr w:val="nil"/>
                <w:shd w:val="clear" w:color="auto" w:fill="FFFFFF"/>
              </w:rPr>
            </w:pPr>
            <w:r w:rsidRPr="00B91D3D">
              <w:rPr>
                <w:rFonts w:ascii="GHEA Grapalat" w:hAnsi="GHEA Grapalat" w:cs="Arial"/>
                <w:b/>
                <w:bCs/>
                <w:color w:val="000000"/>
                <w:sz w:val="24"/>
                <w:szCs w:val="24"/>
                <w:u w:color="000000"/>
                <w:bdr w:val="nil"/>
                <w:shd w:val="clear" w:color="auto" w:fill="FFFFFF"/>
              </w:rPr>
              <w:t>Չի ընդունվել</w:t>
            </w:r>
            <w:r w:rsidR="00FD3550">
              <w:rPr>
                <w:rFonts w:ascii="Cambria Math" w:hAnsi="Cambria Math" w:cs="Arial"/>
                <w:b/>
                <w:bCs/>
                <w:color w:val="000000"/>
                <w:sz w:val="24"/>
                <w:szCs w:val="24"/>
                <w:u w:color="000000"/>
                <w:bdr w:val="nil"/>
                <w:shd w:val="clear" w:color="auto" w:fill="FFFFFF"/>
              </w:rPr>
              <w:t>։</w:t>
            </w:r>
          </w:p>
          <w:p w14:paraId="200DCAAD" w14:textId="77777777" w:rsidR="00B91D3D" w:rsidRDefault="00B91D3D" w:rsidP="00D166F2">
            <w:pPr>
              <w:pStyle w:val="CommentText"/>
              <w:rPr>
                <w:rFonts w:ascii="Cambria Math" w:hAnsi="Cambria Math" w:cs="Arial"/>
                <w:color w:val="000000"/>
                <w:sz w:val="24"/>
                <w:szCs w:val="24"/>
                <w:u w:color="000000"/>
                <w:bdr w:val="nil"/>
                <w:shd w:val="clear" w:color="auto" w:fill="FFFFFF"/>
              </w:rPr>
            </w:pPr>
          </w:p>
          <w:p w14:paraId="07F12CFD" w14:textId="6A3F78E5" w:rsidR="00D166F2" w:rsidRPr="00D166F2" w:rsidRDefault="00D166F2" w:rsidP="00D166F2">
            <w:pPr>
              <w:pStyle w:val="CommentText"/>
              <w:rPr>
                <w:rFonts w:ascii="GHEA Grapalat" w:hAnsi="GHEA Grapalat" w:cs="Arial"/>
                <w:color w:val="000000"/>
                <w:sz w:val="24"/>
                <w:szCs w:val="24"/>
                <w:u w:color="000000"/>
                <w:bdr w:val="nil"/>
                <w:shd w:val="clear" w:color="auto" w:fill="FFFFFF"/>
              </w:rPr>
            </w:pPr>
            <w:r w:rsidRPr="00D166F2">
              <w:rPr>
                <w:rFonts w:ascii="GHEA Grapalat" w:hAnsi="GHEA Grapalat" w:cs="Arial"/>
                <w:color w:val="000000"/>
                <w:sz w:val="24"/>
                <w:szCs w:val="24"/>
                <w:u w:color="000000"/>
                <w:bdr w:val="nil"/>
                <w:shd w:val="clear" w:color="auto" w:fill="FFFFFF"/>
              </w:rPr>
              <w:t>Նշված մտքին նախորդում է մեկ այլ պարբերություն, այն է. «68.Ըստ վերլուծության շրջանակներում մշակված Անսոֆֆի մատրիցի մեթոդաբանության ու մատրիցի արդյունքների` դրա Դիվերսիֆիկացում բաժնում ընդգրկվել են 5 ապրանքներ, որոնք առանցքային ապրանքների բացահայտման վերլուծության փուլում ընդգրկվել են Առևտրի միջազգային կենտրոնի Ապրանքի դիվերսիֆիկացման ցուցանիշի շրջանակներում, և որոնցից յուրաքանչյուրի համար բացահայտված թոփ 3 շուկաները դիտարկվել են որպես արտահանման հնարավոր այլընտրանքային նոր շուկաներ»:</w:t>
            </w:r>
          </w:p>
          <w:p w14:paraId="4A5790B2" w14:textId="77777777" w:rsidR="00D166F2" w:rsidRPr="00D166F2" w:rsidRDefault="00D166F2" w:rsidP="00D166F2">
            <w:pPr>
              <w:pStyle w:val="CommentText"/>
              <w:rPr>
                <w:rFonts w:ascii="GHEA Grapalat" w:hAnsi="GHEA Grapalat" w:cs="Arial"/>
                <w:color w:val="000000"/>
                <w:sz w:val="24"/>
                <w:szCs w:val="24"/>
                <w:u w:color="000000"/>
                <w:bdr w:val="nil"/>
                <w:shd w:val="clear" w:color="auto" w:fill="FFFFFF"/>
              </w:rPr>
            </w:pPr>
            <w:r w:rsidRPr="00D166F2">
              <w:rPr>
                <w:rFonts w:ascii="GHEA Grapalat" w:hAnsi="GHEA Grapalat" w:cs="Arial"/>
                <w:color w:val="000000"/>
                <w:sz w:val="24"/>
                <w:szCs w:val="24"/>
                <w:u w:color="000000"/>
                <w:bdr w:val="nil"/>
                <w:shd w:val="clear" w:color="auto" w:fill="FFFFFF"/>
              </w:rPr>
              <w:t xml:space="preserve">Այսինքն` ի լրումն դիտարկման շրջանակներում նշված 2 և 19 ապրանքների` ևս 5 ապրանքի մասին նկարագրված է սույն հատվածին նախորդող պարբերության շրջանակներում: </w:t>
            </w:r>
          </w:p>
          <w:p w14:paraId="1C56CBA4" w14:textId="77777777" w:rsidR="00D166F2" w:rsidRPr="00D166F2" w:rsidRDefault="00D166F2" w:rsidP="00D166F2">
            <w:pPr>
              <w:pStyle w:val="CommentText"/>
              <w:rPr>
                <w:rFonts w:ascii="GHEA Grapalat" w:hAnsi="GHEA Grapalat" w:cs="Arial"/>
                <w:color w:val="000000"/>
                <w:sz w:val="24"/>
                <w:szCs w:val="24"/>
                <w:u w:color="000000"/>
                <w:bdr w:val="nil"/>
                <w:shd w:val="clear" w:color="auto" w:fill="FFFFFF"/>
              </w:rPr>
            </w:pPr>
            <w:r w:rsidRPr="00D166F2">
              <w:rPr>
                <w:rFonts w:ascii="GHEA Grapalat" w:hAnsi="GHEA Grapalat" w:cs="Arial"/>
                <w:color w:val="000000"/>
                <w:sz w:val="24"/>
                <w:szCs w:val="24"/>
                <w:u w:color="000000"/>
                <w:bdr w:val="nil"/>
                <w:shd w:val="clear" w:color="auto" w:fill="FFFFFF"/>
              </w:rPr>
              <w:t>Ստացվում է, որ առանցքային 25 ապրանքներից.</w:t>
            </w:r>
          </w:p>
          <w:p w14:paraId="48CF174A" w14:textId="77777777" w:rsidR="00D166F2" w:rsidRPr="00D166F2" w:rsidRDefault="00D166F2" w:rsidP="00D166F2">
            <w:pPr>
              <w:pStyle w:val="CommentText"/>
              <w:numPr>
                <w:ilvl w:val="0"/>
                <w:numId w:val="8"/>
              </w:numPr>
              <w:rPr>
                <w:rFonts w:ascii="GHEA Grapalat" w:hAnsi="GHEA Grapalat" w:cs="Arial"/>
                <w:color w:val="000000"/>
                <w:sz w:val="24"/>
                <w:szCs w:val="24"/>
                <w:u w:color="000000"/>
                <w:bdr w:val="nil"/>
                <w:shd w:val="clear" w:color="auto" w:fill="FFFFFF"/>
              </w:rPr>
            </w:pPr>
            <w:r w:rsidRPr="00D166F2">
              <w:rPr>
                <w:rFonts w:ascii="GHEA Grapalat" w:hAnsi="GHEA Grapalat" w:cs="Arial"/>
                <w:color w:val="000000"/>
                <w:sz w:val="24"/>
                <w:szCs w:val="24"/>
                <w:u w:color="000000"/>
                <w:bdr w:val="nil"/>
                <w:shd w:val="clear" w:color="auto" w:fill="FFFFFF"/>
              </w:rPr>
              <w:t>5 ապրանք ընդգրկվել է Դիվերսիֆիկացում բաժնում,</w:t>
            </w:r>
          </w:p>
          <w:p w14:paraId="4BBD3B03" w14:textId="77777777" w:rsidR="00D166F2" w:rsidRPr="00D166F2" w:rsidRDefault="00D166F2" w:rsidP="00D166F2">
            <w:pPr>
              <w:pStyle w:val="CommentText"/>
              <w:numPr>
                <w:ilvl w:val="0"/>
                <w:numId w:val="8"/>
              </w:numPr>
              <w:rPr>
                <w:rFonts w:ascii="GHEA Grapalat" w:hAnsi="GHEA Grapalat" w:cs="Arial"/>
                <w:color w:val="000000"/>
                <w:sz w:val="24"/>
                <w:szCs w:val="24"/>
                <w:u w:color="000000"/>
                <w:bdr w:val="nil"/>
                <w:shd w:val="clear" w:color="auto" w:fill="FFFFFF"/>
              </w:rPr>
            </w:pPr>
            <w:r w:rsidRPr="00D166F2">
              <w:rPr>
                <w:rFonts w:ascii="GHEA Grapalat" w:hAnsi="GHEA Grapalat" w:cs="Arial"/>
                <w:color w:val="000000"/>
                <w:sz w:val="24"/>
                <w:szCs w:val="24"/>
                <w:u w:color="000000"/>
                <w:bdr w:val="nil"/>
                <w:shd w:val="clear" w:color="auto" w:fill="FFFFFF"/>
              </w:rPr>
              <w:t>2 ապրանք ներառվել են Արտադրանքի զարգացում բաժնում,</w:t>
            </w:r>
          </w:p>
          <w:p w14:paraId="358DC6B8" w14:textId="77777777" w:rsidR="00D166F2" w:rsidRPr="00D166F2" w:rsidRDefault="00D166F2" w:rsidP="00D166F2">
            <w:pPr>
              <w:pStyle w:val="CommentText"/>
              <w:numPr>
                <w:ilvl w:val="0"/>
                <w:numId w:val="8"/>
              </w:numPr>
              <w:rPr>
                <w:rFonts w:ascii="GHEA Grapalat" w:hAnsi="GHEA Grapalat" w:cs="Arial"/>
                <w:color w:val="000000"/>
                <w:sz w:val="24"/>
                <w:szCs w:val="24"/>
                <w:u w:color="000000"/>
                <w:bdr w:val="nil"/>
                <w:shd w:val="clear" w:color="auto" w:fill="FFFFFF"/>
              </w:rPr>
            </w:pPr>
            <w:r w:rsidRPr="00D166F2">
              <w:rPr>
                <w:rFonts w:ascii="GHEA Grapalat" w:hAnsi="GHEA Grapalat" w:cs="Arial"/>
                <w:color w:val="000000"/>
                <w:sz w:val="24"/>
                <w:szCs w:val="24"/>
                <w:u w:color="000000"/>
                <w:bdr w:val="nil"/>
                <w:shd w:val="clear" w:color="auto" w:fill="FFFFFF"/>
              </w:rPr>
              <w:t>19 ապրանքներն ընդգրկվել են Շուկայի ներթափանցում և Շուկայի զարգացում բաժիններում:</w:t>
            </w:r>
          </w:p>
          <w:p w14:paraId="30B8056D" w14:textId="1B0D5883" w:rsidR="00255198" w:rsidRPr="00D166F2" w:rsidRDefault="00D166F2" w:rsidP="00D166F2">
            <w:pPr>
              <w:rPr>
                <w:rFonts w:ascii="GHEA Grapalat" w:hAnsi="GHEA Grapalat" w:cs="Arial"/>
                <w:color w:val="000000"/>
                <w:sz w:val="24"/>
                <w:szCs w:val="24"/>
                <w:u w:color="000000"/>
                <w:bdr w:val="nil"/>
                <w:shd w:val="clear" w:color="auto" w:fill="FFFFFF"/>
              </w:rPr>
            </w:pPr>
            <w:r w:rsidRPr="00D166F2">
              <w:rPr>
                <w:rFonts w:ascii="GHEA Grapalat" w:hAnsi="GHEA Grapalat" w:cs="Arial"/>
                <w:color w:val="000000"/>
                <w:sz w:val="24"/>
                <w:szCs w:val="24"/>
                <w:u w:color="000000"/>
                <w:bdr w:val="nil"/>
                <w:shd w:val="clear" w:color="auto" w:fill="FFFFFF"/>
              </w:rPr>
              <w:t>Առանցքային ապրանքների թիվը, ընդհանուր առմամբ, 25-ն է, բայց տարբեր բաժիններում կան ապրանքների ընդգրկման կրկնություններ, քանի որ նոր ապրանքը` ըստ բացահայտված շուկաների, կարող է ընդգրկվել ինչպես առկա, այնպես էլ նոր շուկա արտահանելի բաժիններում, իսկ առկա ապրանքները, նմանապես` ինչպես առկա, այնպես էլ նոր շուկաներ արտահանելի բաժիններում:</w:t>
            </w:r>
          </w:p>
        </w:tc>
      </w:tr>
      <w:tr w:rsidR="00255198" w14:paraId="01F87AC0" w14:textId="77777777" w:rsidTr="00255198">
        <w:trPr>
          <w:trHeight w:val="80"/>
        </w:trPr>
        <w:tc>
          <w:tcPr>
            <w:tcW w:w="6000" w:type="dxa"/>
            <w:shd w:val="clear" w:color="auto" w:fill="FFFFFF"/>
          </w:tcPr>
          <w:p w14:paraId="5B1CCB76" w14:textId="77777777" w:rsidR="003B5C75" w:rsidRDefault="003B5C75" w:rsidP="003B5C75">
            <w:pPr>
              <w:tabs>
                <w:tab w:val="left" w:pos="570"/>
                <w:tab w:val="left" w:pos="720"/>
                <w:tab w:val="left" w:pos="851"/>
                <w:tab w:val="left" w:pos="993"/>
              </w:tabs>
              <w:autoSpaceDE w:val="0"/>
              <w:autoSpaceDN w:val="0"/>
              <w:adjustRightInd w:val="0"/>
              <w:spacing w:line="288" w:lineRule="auto"/>
              <w:jc w:val="both"/>
              <w:rPr>
                <w:rFonts w:ascii="GHEA Grapalat" w:hAnsi="GHEA Grapalat"/>
                <w:sz w:val="24"/>
              </w:rPr>
            </w:pPr>
            <w:r>
              <w:rPr>
                <w:rFonts w:ascii="GHEA Grapalat" w:eastAsia="GHEA Grapalat" w:hAnsi="GHEA Grapalat" w:cs="GHEA Grapalat"/>
                <w:sz w:val="24"/>
                <w:szCs w:val="24"/>
              </w:rPr>
              <w:t>3</w:t>
            </w:r>
            <w:r>
              <w:rPr>
                <w:rFonts w:ascii="Cambria Math" w:eastAsia="GHEA Grapalat" w:hAnsi="Cambria Math" w:cs="GHEA Grapalat"/>
                <w:sz w:val="24"/>
                <w:szCs w:val="24"/>
              </w:rPr>
              <w:t xml:space="preserve">․ </w:t>
            </w:r>
            <w:r>
              <w:rPr>
                <w:rFonts w:ascii="GHEA Grapalat" w:hAnsi="GHEA Grapalat"/>
                <w:sz w:val="24"/>
              </w:rPr>
              <w:t>Հավելված 1-ի 71-րդ կետում նշված է, որ ռազմավարությունը փոխկապակցված է Հայաստանում գործող և արտահանման ոլորտին ուղղակի կամ անուղղակի կերպով առնչվող մի շարք քաղաքականությունների հետ, որոնց առանցքը կազմում են 3 ծրագրային փաստաթղթեր` Հայաստանի վերափոխման մինչև 2050 թվականի ռազմավարությունը, ՀՀ կառավարության 2021-2026 թվականների ծրագիրը և Զբաղվածության 2024-2030 թվականների ռազմավարական ծրագիրը:</w:t>
            </w:r>
          </w:p>
          <w:p w14:paraId="43DBB3FB" w14:textId="7E894B59" w:rsidR="00255198" w:rsidRPr="003B5C75" w:rsidRDefault="003B5C75" w:rsidP="003B5C75">
            <w:pPr>
              <w:tabs>
                <w:tab w:val="left" w:pos="570"/>
                <w:tab w:val="left" w:pos="720"/>
                <w:tab w:val="left" w:pos="851"/>
                <w:tab w:val="left" w:pos="993"/>
              </w:tabs>
              <w:autoSpaceDE w:val="0"/>
              <w:autoSpaceDN w:val="0"/>
              <w:adjustRightInd w:val="0"/>
              <w:spacing w:line="288" w:lineRule="auto"/>
              <w:jc w:val="both"/>
              <w:rPr>
                <w:rFonts w:ascii="GHEA Grapalat" w:hAnsi="GHEA Grapalat"/>
                <w:sz w:val="24"/>
              </w:rPr>
            </w:pPr>
            <w:r>
              <w:rPr>
                <w:rFonts w:ascii="GHEA Grapalat" w:hAnsi="GHEA Grapalat"/>
                <w:sz w:val="24"/>
              </w:rPr>
              <w:t>Այս կապակցությամբ հայտնում ենք, որ «Արտահանման ռազմավարության և կից ճանապարհային քարտեզի մշակում և իրականացում» նախատեսված էր նաև ՀՀ կառավարության 19.12.2019թ. N1886-Լ որոշմամբ հաստատված գյուղատնտեսության ոլորտի զարգացման ռազմավարությամբ և միջոցառումների ծրագրով (Հավելված 3-ի 4.5 միջոցառում): Առաջարկում ենք քննարկել և անհրաժեշտության դեպքում նախագծի Հավելված 1-ում, ինչպես նաև «Հիմնավորում» տեղեկանքում անդրադարձ կատարել նաև վերոնշյալ ռազմավարությանը.</w:t>
            </w:r>
          </w:p>
        </w:tc>
        <w:tc>
          <w:tcPr>
            <w:tcW w:w="4890" w:type="dxa"/>
            <w:shd w:val="clear" w:color="auto" w:fill="FFFFFF"/>
          </w:tcPr>
          <w:p w14:paraId="35AC2E30" w14:textId="1956E2C9" w:rsidR="00255198" w:rsidRPr="00721F52" w:rsidRDefault="00721F52" w:rsidP="00097ED7">
            <w:pPr>
              <w:rPr>
                <w:rFonts w:ascii="Cambria Math" w:hAnsi="Cambria Math" w:cs="Arial"/>
                <w:b/>
                <w:bCs/>
                <w:color w:val="000000"/>
                <w:sz w:val="24"/>
                <w:szCs w:val="24"/>
                <w:u w:color="000000"/>
                <w:bdr w:val="nil"/>
                <w:shd w:val="clear" w:color="auto" w:fill="FFFFFF"/>
              </w:rPr>
            </w:pPr>
            <w:r w:rsidRPr="00721F52">
              <w:rPr>
                <w:rFonts w:ascii="GHEA Grapalat" w:hAnsi="GHEA Grapalat" w:cs="Arial"/>
                <w:b/>
                <w:bCs/>
                <w:color w:val="000000"/>
                <w:sz w:val="24"/>
                <w:szCs w:val="24"/>
                <w:u w:color="000000"/>
                <w:bdr w:val="nil"/>
                <w:shd w:val="clear" w:color="auto" w:fill="FFFFFF"/>
              </w:rPr>
              <w:t>Ընդունվել է</w:t>
            </w:r>
            <w:r w:rsidRPr="00721F52">
              <w:rPr>
                <w:rFonts w:ascii="Cambria Math" w:hAnsi="Cambria Math" w:cs="Arial"/>
                <w:b/>
                <w:bCs/>
                <w:color w:val="000000"/>
                <w:sz w:val="24"/>
                <w:szCs w:val="24"/>
                <w:u w:color="000000"/>
                <w:bdr w:val="nil"/>
                <w:shd w:val="clear" w:color="auto" w:fill="FFFFFF"/>
              </w:rPr>
              <w:t>․</w:t>
            </w:r>
          </w:p>
          <w:p w14:paraId="3546FAE2" w14:textId="77777777" w:rsidR="00721F52" w:rsidRPr="00721F52" w:rsidRDefault="00721F52" w:rsidP="00097ED7">
            <w:pPr>
              <w:rPr>
                <w:rFonts w:ascii="Cambria Math" w:hAnsi="Cambria Math" w:cs="Arial"/>
                <w:color w:val="000000"/>
                <w:sz w:val="24"/>
                <w:szCs w:val="24"/>
                <w:u w:color="000000"/>
                <w:bdr w:val="nil"/>
                <w:shd w:val="clear" w:color="auto" w:fill="FFFFFF"/>
              </w:rPr>
            </w:pPr>
          </w:p>
          <w:p w14:paraId="2974C207" w14:textId="77777777" w:rsidR="00721F52" w:rsidRDefault="00721F52" w:rsidP="00721F52">
            <w:pPr>
              <w:pStyle w:val="CommentText"/>
              <w:rPr>
                <w:rFonts w:ascii="GHEA Grapalat" w:hAnsi="GHEA Grapalat" w:cs="Arial"/>
                <w:color w:val="000000"/>
                <w:sz w:val="24"/>
                <w:szCs w:val="24"/>
                <w:u w:color="000000"/>
                <w:bdr w:val="nil"/>
                <w:shd w:val="clear" w:color="auto" w:fill="FFFFFF"/>
              </w:rPr>
            </w:pPr>
            <w:r>
              <w:rPr>
                <w:rFonts w:ascii="GHEA Grapalat" w:hAnsi="GHEA Grapalat" w:cs="Arial"/>
                <w:color w:val="000000"/>
                <w:sz w:val="24"/>
                <w:szCs w:val="24"/>
                <w:u w:color="000000"/>
                <w:bdr w:val="nil"/>
                <w:shd w:val="clear" w:color="auto" w:fill="FFFFFF"/>
              </w:rPr>
              <w:t xml:space="preserve">Հավելված 1-ում հղում է արվել </w:t>
            </w:r>
            <w:r>
              <w:rPr>
                <w:rFonts w:ascii="GHEA Grapalat" w:hAnsi="GHEA Grapalat"/>
                <w:sz w:val="24"/>
              </w:rPr>
              <w:t>19.12.2019թ. N1886-Լ որոշմամբ հաստատված գյուղատնտեսության ոլորտի զարգացման ռազմավարությամբ և միջոցառումների ծրագրին (մասնավորապես՝ Հավելված 3-ի 4.5 միջոցառմանը):</w:t>
            </w:r>
          </w:p>
          <w:p w14:paraId="7F44512B" w14:textId="77777777" w:rsidR="00721F52" w:rsidRPr="005E1240" w:rsidRDefault="00721F52" w:rsidP="00721F52">
            <w:pPr>
              <w:pStyle w:val="CommentText"/>
              <w:rPr>
                <w:rFonts w:ascii="GHEA Grapalat" w:hAnsi="GHEA Grapalat" w:cs="Arial"/>
                <w:color w:val="000000"/>
                <w:sz w:val="24"/>
                <w:szCs w:val="24"/>
                <w:u w:color="000000"/>
                <w:bdr w:val="nil"/>
                <w:shd w:val="clear" w:color="auto" w:fill="FFFFFF"/>
              </w:rPr>
            </w:pPr>
            <w:r>
              <w:rPr>
                <w:rFonts w:ascii="GHEA Grapalat" w:hAnsi="GHEA Grapalat" w:cs="Arial"/>
                <w:color w:val="000000"/>
                <w:sz w:val="24"/>
                <w:szCs w:val="24"/>
                <w:u w:color="000000"/>
                <w:bdr w:val="nil"/>
                <w:shd w:val="clear" w:color="auto" w:fill="FFFFFF"/>
              </w:rPr>
              <w:t xml:space="preserve">Խնդրում ենք հաշվի առնել նաև, որ սույն ռազմավարական ծրագրի ուսումնասիրության արդյունքում </w:t>
            </w:r>
            <w:r w:rsidRPr="005E1240">
              <w:rPr>
                <w:rFonts w:ascii="GHEA Grapalat" w:hAnsi="GHEA Grapalat" w:cs="Arial"/>
                <w:color w:val="000000"/>
                <w:sz w:val="24"/>
                <w:szCs w:val="24"/>
                <w:u w:color="000000"/>
                <w:bdr w:val="nil"/>
                <w:shd w:val="clear" w:color="auto" w:fill="FFFFFF"/>
              </w:rPr>
              <w:t xml:space="preserve"> գործողությունների </w:t>
            </w:r>
            <w:r>
              <w:rPr>
                <w:rFonts w:ascii="GHEA Grapalat" w:hAnsi="GHEA Grapalat" w:cs="Arial"/>
                <w:color w:val="000000"/>
                <w:sz w:val="24"/>
                <w:szCs w:val="24"/>
                <w:u w:color="000000"/>
                <w:bdr w:val="nil"/>
                <w:shd w:val="clear" w:color="auto" w:fill="FFFFFF"/>
              </w:rPr>
              <w:t>ծրագրում</w:t>
            </w:r>
            <w:r w:rsidRPr="005E1240">
              <w:rPr>
                <w:rFonts w:ascii="GHEA Grapalat" w:hAnsi="GHEA Grapalat" w:cs="Arial"/>
                <w:color w:val="000000"/>
                <w:sz w:val="24"/>
                <w:szCs w:val="24"/>
                <w:u w:color="000000"/>
                <w:bdr w:val="nil"/>
                <w:shd w:val="clear" w:color="auto" w:fill="FFFFFF"/>
              </w:rPr>
              <w:t xml:space="preserve"> ընդգրկված միջոցառումները բաժանվում են երկու խմբի.</w:t>
            </w:r>
          </w:p>
          <w:p w14:paraId="4332DA08" w14:textId="77777777" w:rsidR="00721F52" w:rsidRPr="00721F52" w:rsidRDefault="00721F52" w:rsidP="00721F52">
            <w:pPr>
              <w:pStyle w:val="ListParagraph"/>
              <w:numPr>
                <w:ilvl w:val="0"/>
                <w:numId w:val="14"/>
              </w:numPr>
              <w:rPr>
                <w:rFonts w:ascii="GHEA Grapalat" w:hAnsi="GHEA Grapalat" w:cs="Arial"/>
                <w:color w:val="000000"/>
                <w:sz w:val="24"/>
                <w:szCs w:val="24"/>
                <w:u w:color="000000"/>
                <w:bdr w:val="nil"/>
                <w:shd w:val="clear" w:color="auto" w:fill="FFFFFF"/>
              </w:rPr>
            </w:pPr>
            <w:r w:rsidRPr="00721F52">
              <w:rPr>
                <w:rFonts w:ascii="GHEA Grapalat" w:hAnsi="GHEA Grapalat" w:cs="Arial"/>
                <w:color w:val="000000"/>
                <w:sz w:val="24"/>
                <w:szCs w:val="24"/>
                <w:u w:color="000000"/>
                <w:bdr w:val="nil"/>
                <w:shd w:val="clear" w:color="auto" w:fill="FFFFFF"/>
              </w:rPr>
              <w:t>Ընտրված 25 ապրանքային խմբերին ու դրանց համար բացահայտված թիրախային շուկաներին ուղղված միջոցառումներ</w:t>
            </w:r>
          </w:p>
          <w:p w14:paraId="10E34E55" w14:textId="77777777" w:rsidR="00721F52" w:rsidRPr="005E1240" w:rsidRDefault="00721F52" w:rsidP="00721F52">
            <w:pPr>
              <w:pStyle w:val="CommentText"/>
              <w:numPr>
                <w:ilvl w:val="0"/>
                <w:numId w:val="8"/>
              </w:numPr>
              <w:rPr>
                <w:rFonts w:ascii="GHEA Grapalat" w:hAnsi="GHEA Grapalat" w:cs="Arial"/>
                <w:color w:val="000000"/>
                <w:sz w:val="24"/>
                <w:szCs w:val="24"/>
                <w:u w:color="000000"/>
                <w:bdr w:val="nil"/>
                <w:shd w:val="clear" w:color="auto" w:fill="FFFFFF"/>
              </w:rPr>
            </w:pPr>
            <w:r w:rsidRPr="005E1240">
              <w:rPr>
                <w:rFonts w:ascii="GHEA Grapalat" w:hAnsi="GHEA Grapalat" w:cs="Arial"/>
                <w:color w:val="000000"/>
                <w:sz w:val="24"/>
                <w:szCs w:val="24"/>
                <w:u w:color="000000"/>
                <w:bdr w:val="nil"/>
                <w:shd w:val="clear" w:color="auto" w:fill="FFFFFF"/>
              </w:rPr>
              <w:t xml:space="preserve">ընդհանուր միջոցառումներ, որոնցից կարող են օգտվել բոլոր արտահանողները, այդ թվում` գյուղատնտեսական ապրանքներ արտահանողները: </w:t>
            </w:r>
          </w:p>
          <w:p w14:paraId="7B40DC28" w14:textId="77777777" w:rsidR="00721F52" w:rsidRDefault="00721F52" w:rsidP="00721F52">
            <w:pPr>
              <w:rPr>
                <w:rFonts w:ascii="GHEA Grapalat" w:hAnsi="GHEA Grapalat" w:cs="Arial"/>
                <w:color w:val="000000"/>
                <w:sz w:val="24"/>
                <w:szCs w:val="24"/>
                <w:u w:color="000000"/>
                <w:bdr w:val="nil"/>
                <w:shd w:val="clear" w:color="auto" w:fill="FFFFFF"/>
              </w:rPr>
            </w:pPr>
            <w:r w:rsidRPr="005E1240">
              <w:rPr>
                <w:rFonts w:ascii="GHEA Grapalat" w:hAnsi="GHEA Grapalat" w:cs="Arial"/>
                <w:color w:val="000000"/>
                <w:sz w:val="24"/>
                <w:szCs w:val="24"/>
                <w:u w:color="000000"/>
                <w:bdr w:val="nil"/>
                <w:shd w:val="clear" w:color="auto" w:fill="FFFFFF"/>
              </w:rPr>
              <w:t>Սակայն քանի որ Արտահանման ռազմավարական ծրագրի հիմքում ընկած է բարձր ավելացված արժեքով և բարձր արժեքով ու համեմատաբար ցածր քաշով ապրանքների արտահանման գաղափարը, գյուղատնտեսական ապրանքները, բացառությամբ ԱՏԳ ԱԱ 030211 ծածկագրով «Ձուկ` թարմ կամ պաղեցված, իշխան» ապրանքային խմբի,  չեն ընդգրկվել առանցքային 25 ապրանքների  շրջանակներում:</w:t>
            </w:r>
          </w:p>
          <w:p w14:paraId="5E947FD2" w14:textId="5388D3D1" w:rsidR="00721F52" w:rsidRPr="00721F52" w:rsidRDefault="00721F52" w:rsidP="00721F52">
            <w:pPr>
              <w:ind w:firstLine="720"/>
              <w:rPr>
                <w:rFonts w:ascii="GHEA Grapalat" w:hAnsi="GHEA Grapalat" w:cs="Arial"/>
                <w:sz w:val="24"/>
                <w:szCs w:val="24"/>
              </w:rPr>
            </w:pPr>
          </w:p>
        </w:tc>
      </w:tr>
      <w:tr w:rsidR="00255198" w14:paraId="183936FA" w14:textId="77777777" w:rsidTr="00255198">
        <w:trPr>
          <w:trHeight w:val="80"/>
        </w:trPr>
        <w:tc>
          <w:tcPr>
            <w:tcW w:w="6000" w:type="dxa"/>
            <w:shd w:val="clear" w:color="auto" w:fill="FFFFFF"/>
          </w:tcPr>
          <w:p w14:paraId="0917E375" w14:textId="1D58A603" w:rsidR="00255198" w:rsidRPr="003B5C75" w:rsidRDefault="003B5C75" w:rsidP="003B5C75">
            <w:pPr>
              <w:pStyle w:val="Body"/>
              <w:spacing w:line="360" w:lineRule="auto"/>
              <w:jc w:val="both"/>
              <w:rPr>
                <w:rFonts w:ascii="Cambria Math" w:eastAsia="GHEA Grapalat" w:hAnsi="Cambria Math" w:cs="GHEA Grapalat"/>
                <w:sz w:val="24"/>
                <w:szCs w:val="24"/>
                <w:lang w:val="hy-AM"/>
              </w:rPr>
            </w:pPr>
            <w:r>
              <w:rPr>
                <w:rFonts w:ascii="GHEA Grapalat" w:eastAsia="GHEA Grapalat" w:hAnsi="GHEA Grapalat" w:cs="GHEA Grapalat"/>
                <w:sz w:val="24"/>
                <w:szCs w:val="24"/>
                <w:lang w:val="hy-AM"/>
              </w:rPr>
              <w:t>4</w:t>
            </w:r>
            <w:r>
              <w:rPr>
                <w:rFonts w:ascii="Cambria Math" w:eastAsia="GHEA Grapalat" w:hAnsi="Cambria Math" w:cs="GHEA Grapalat"/>
                <w:sz w:val="24"/>
                <w:szCs w:val="24"/>
                <w:lang w:val="hy-AM"/>
              </w:rPr>
              <w:t xml:space="preserve">․ </w:t>
            </w:r>
            <w:r w:rsidRPr="003B5C75">
              <w:rPr>
                <w:rFonts w:ascii="GHEA Grapalat" w:hAnsi="GHEA Grapalat"/>
                <w:sz w:val="24"/>
                <w:lang w:val="hy-AM"/>
              </w:rPr>
              <w:t xml:space="preserve">Հավելված 1-ի 78-րդ կետով նախատեսվում է ստեղծել «Արտահանման խորհուրդ» (Հավելված 2-ի М1.1.1 կետի համաձայն՝ ՀՀ վարչապետի գլխավորությամբ) և «Արտահաման </w:t>
            </w:r>
            <w:r w:rsidRPr="003B5C75">
              <w:rPr>
                <w:rFonts w:ascii="GHEA Grapalat" w:eastAsia="GHEA Grapalat" w:hAnsi="GHEA Grapalat" w:cs="GHEA Grapalat"/>
                <w:sz w:val="24"/>
                <w:szCs w:val="24"/>
                <w:lang w:val="hy-AM"/>
              </w:rPr>
              <w:t>խորհրդակցական խումբ</w:t>
            </w:r>
            <w:r w:rsidRPr="003B5C75">
              <w:rPr>
                <w:rFonts w:ascii="GHEA Grapalat" w:hAnsi="GHEA Grapalat"/>
                <w:sz w:val="24"/>
                <w:lang w:val="hy-AM"/>
              </w:rPr>
              <w:t>» (Հավելված 2-ի М1.1.2 կետի համաձայն՝ Փոխվարչապետի նախագահությամբ): Առաջարկում ենք Հավելված 2-ի համապատասխան կետերի մասին նշումները ներառել նաև Հավելված 1-ում.</w:t>
            </w:r>
          </w:p>
        </w:tc>
        <w:tc>
          <w:tcPr>
            <w:tcW w:w="4890" w:type="dxa"/>
            <w:shd w:val="clear" w:color="auto" w:fill="FFFFFF"/>
          </w:tcPr>
          <w:p w14:paraId="68E1D4FC" w14:textId="77777777" w:rsidR="00255198" w:rsidRPr="00B91D3D" w:rsidRDefault="003D776C" w:rsidP="00D07C98">
            <w:pPr>
              <w:rPr>
                <w:rFonts w:ascii="GHEA Grapalat" w:hAnsi="GHEA Grapalat"/>
                <w:b/>
                <w:bCs/>
                <w:color w:val="000000"/>
                <w:sz w:val="24"/>
                <w:u w:color="000000"/>
                <w:bdr w:val="nil"/>
              </w:rPr>
            </w:pPr>
            <w:r w:rsidRPr="00B91D3D">
              <w:rPr>
                <w:rFonts w:ascii="GHEA Grapalat" w:hAnsi="GHEA Grapalat"/>
                <w:b/>
                <w:bCs/>
                <w:color w:val="000000"/>
                <w:sz w:val="24"/>
                <w:u w:color="000000"/>
                <w:bdr w:val="nil"/>
              </w:rPr>
              <w:t>Ընդունվել է</w:t>
            </w:r>
            <w:r w:rsidRPr="00B91D3D">
              <w:rPr>
                <w:rFonts w:ascii="Cambria Math" w:hAnsi="Cambria Math" w:cs="Cambria Math"/>
                <w:b/>
                <w:bCs/>
                <w:color w:val="000000"/>
                <w:sz w:val="24"/>
                <w:u w:color="000000"/>
                <w:bdr w:val="nil"/>
              </w:rPr>
              <w:t>․</w:t>
            </w:r>
          </w:p>
          <w:p w14:paraId="438B2BFE" w14:textId="77777777" w:rsidR="003D776C" w:rsidRPr="003D776C" w:rsidRDefault="003D776C" w:rsidP="00D07C98">
            <w:pPr>
              <w:rPr>
                <w:rFonts w:ascii="GHEA Grapalat" w:hAnsi="GHEA Grapalat"/>
                <w:color w:val="000000"/>
                <w:sz w:val="24"/>
                <w:u w:color="000000"/>
                <w:bdr w:val="nil"/>
              </w:rPr>
            </w:pPr>
          </w:p>
          <w:p w14:paraId="747DC69C" w14:textId="61B6027E" w:rsidR="003D776C" w:rsidRPr="003D776C" w:rsidRDefault="003D776C" w:rsidP="00D07C98">
            <w:pPr>
              <w:rPr>
                <w:rFonts w:ascii="GHEA Grapalat" w:hAnsi="GHEA Grapalat"/>
                <w:color w:val="000000"/>
                <w:sz w:val="24"/>
                <w:u w:color="000000"/>
                <w:bdr w:val="nil"/>
              </w:rPr>
            </w:pPr>
            <w:r w:rsidRPr="003D776C">
              <w:rPr>
                <w:rFonts w:ascii="GHEA Grapalat" w:hAnsi="GHEA Grapalat"/>
                <w:color w:val="000000"/>
                <w:sz w:val="24"/>
                <w:u w:color="000000"/>
                <w:bdr w:val="nil"/>
              </w:rPr>
              <w:t>Կատարվել է համապատասխանեցում</w:t>
            </w:r>
            <w:r w:rsidRPr="003D776C">
              <w:rPr>
                <w:rFonts w:ascii="Cambria Math" w:hAnsi="Cambria Math" w:cs="Cambria Math"/>
                <w:color w:val="000000"/>
                <w:sz w:val="24"/>
                <w:u w:color="000000"/>
                <w:bdr w:val="nil"/>
              </w:rPr>
              <w:t>․</w:t>
            </w:r>
            <w:r w:rsidRPr="003D776C">
              <w:rPr>
                <w:rFonts w:ascii="GHEA Grapalat" w:hAnsi="GHEA Grapalat"/>
                <w:color w:val="000000"/>
                <w:sz w:val="24"/>
                <w:u w:color="000000"/>
                <w:bdr w:val="nil"/>
              </w:rPr>
              <w:t xml:space="preserve"> </w:t>
            </w:r>
          </w:p>
        </w:tc>
      </w:tr>
      <w:tr w:rsidR="00255198" w14:paraId="252BFB2C" w14:textId="77777777" w:rsidTr="00255198">
        <w:trPr>
          <w:trHeight w:val="80"/>
        </w:trPr>
        <w:tc>
          <w:tcPr>
            <w:tcW w:w="6000" w:type="dxa"/>
            <w:shd w:val="clear" w:color="auto" w:fill="FFFFFF"/>
          </w:tcPr>
          <w:p w14:paraId="7B72D54A" w14:textId="4E49EFC1" w:rsidR="00255198" w:rsidRPr="003B5C75" w:rsidRDefault="003B5C75" w:rsidP="003B5C75">
            <w:pPr>
              <w:pStyle w:val="Body"/>
              <w:spacing w:line="360" w:lineRule="auto"/>
              <w:jc w:val="both"/>
              <w:rPr>
                <w:rFonts w:ascii="Cambria Math" w:eastAsia="GHEA Grapalat" w:hAnsi="Cambria Math" w:cs="GHEA Grapalat"/>
                <w:sz w:val="24"/>
                <w:szCs w:val="24"/>
                <w:lang w:val="hy-AM"/>
              </w:rPr>
            </w:pPr>
            <w:r>
              <w:rPr>
                <w:rFonts w:ascii="GHEA Grapalat" w:eastAsia="GHEA Grapalat" w:hAnsi="GHEA Grapalat" w:cs="GHEA Grapalat"/>
                <w:sz w:val="24"/>
                <w:szCs w:val="24"/>
                <w:lang w:val="hy-AM"/>
              </w:rPr>
              <w:t>5</w:t>
            </w:r>
            <w:r>
              <w:rPr>
                <w:rFonts w:ascii="Cambria Math" w:eastAsia="GHEA Grapalat" w:hAnsi="Cambria Math" w:cs="GHEA Grapalat"/>
                <w:sz w:val="24"/>
                <w:szCs w:val="24"/>
                <w:lang w:val="hy-AM"/>
              </w:rPr>
              <w:t xml:space="preserve">․  </w:t>
            </w:r>
            <w:r w:rsidRPr="003B5C75">
              <w:rPr>
                <w:rFonts w:ascii="GHEA Grapalat" w:hAnsi="GHEA Grapalat"/>
                <w:sz w:val="24"/>
                <w:lang w:val="hy-AM"/>
              </w:rPr>
              <w:t>Հավելված 1-ի 90-րդ կետի «Ծրագիր 3.1. Առևտրային կարողությունների զարգացում» բաժնում նախատեսվում է, որ կստեղծվի «Հայկական Առևտրային Ակադեմիա»` ընթացիկ և պոտենցիալ արտահանողների համար կարողությունների զարգացման ծրագրեր մշակելու ու իրականացնելու</w:t>
            </w:r>
            <w:r w:rsidRPr="003B5C75">
              <w:rPr>
                <w:rFonts w:ascii="GHEA Grapalat" w:hAnsi="GHEA Grapalat" w:cs="Arial"/>
                <w:sz w:val="24"/>
                <w:szCs w:val="24"/>
                <w:shd w:val="clear" w:color="auto" w:fill="FFFFFF"/>
                <w:lang w:val="hy-AM"/>
              </w:rPr>
              <w:t xml:space="preserve"> նպատակով: Առաջարկում ենք հստակեցնել, թե ում կողմից է ստեղծվելու Ակադեմիան և </w:t>
            </w:r>
            <w:r w:rsidRPr="003B5C75">
              <w:rPr>
                <w:rFonts w:ascii="GHEA Grapalat" w:hAnsi="GHEA Grapalat"/>
                <w:sz w:val="24"/>
                <w:lang w:val="hy-AM"/>
              </w:rPr>
              <w:t>ինչ իրավական կարգավիճակ է ունենալու.</w:t>
            </w:r>
          </w:p>
        </w:tc>
        <w:tc>
          <w:tcPr>
            <w:tcW w:w="4890" w:type="dxa"/>
            <w:shd w:val="clear" w:color="auto" w:fill="FFFFFF"/>
          </w:tcPr>
          <w:p w14:paraId="07E1022E" w14:textId="6408104B" w:rsidR="00B91D3D" w:rsidRPr="00B91D3D" w:rsidRDefault="00B91D3D" w:rsidP="00D07C98">
            <w:pPr>
              <w:rPr>
                <w:rFonts w:ascii="Cambria Math" w:hAnsi="Cambria Math"/>
                <w:b/>
                <w:bCs/>
                <w:color w:val="000000"/>
                <w:sz w:val="24"/>
                <w:szCs w:val="24"/>
                <w:u w:color="000000"/>
                <w:bdr w:val="nil"/>
                <w:shd w:val="clear" w:color="auto" w:fill="FFFFFF"/>
              </w:rPr>
            </w:pPr>
            <w:r w:rsidRPr="00B91D3D">
              <w:rPr>
                <w:rFonts w:ascii="GHEA Grapalat" w:hAnsi="GHEA Grapalat"/>
                <w:b/>
                <w:bCs/>
                <w:color w:val="000000"/>
                <w:sz w:val="24"/>
                <w:szCs w:val="24"/>
                <w:u w:color="000000"/>
                <w:bdr w:val="nil"/>
                <w:shd w:val="clear" w:color="auto" w:fill="FFFFFF"/>
              </w:rPr>
              <w:t>Ընդունվել է</w:t>
            </w:r>
            <w:r w:rsidR="005D70A2">
              <w:rPr>
                <w:rFonts w:ascii="Cambria Math" w:hAnsi="Cambria Math"/>
                <w:b/>
                <w:bCs/>
                <w:color w:val="000000"/>
                <w:sz w:val="24"/>
                <w:szCs w:val="24"/>
                <w:u w:color="000000"/>
                <w:bdr w:val="nil"/>
                <w:shd w:val="clear" w:color="auto" w:fill="FFFFFF"/>
              </w:rPr>
              <w:t>․</w:t>
            </w:r>
          </w:p>
          <w:p w14:paraId="24995C1D" w14:textId="77777777" w:rsidR="00B91D3D" w:rsidRDefault="00B91D3D" w:rsidP="00D07C98">
            <w:pPr>
              <w:rPr>
                <w:rFonts w:ascii="Cambria Math" w:hAnsi="Cambria Math"/>
                <w:color w:val="000000"/>
                <w:sz w:val="24"/>
                <w:szCs w:val="24"/>
                <w:u w:color="000000"/>
                <w:bdr w:val="nil"/>
                <w:shd w:val="clear" w:color="auto" w:fill="FFFFFF"/>
              </w:rPr>
            </w:pPr>
          </w:p>
          <w:p w14:paraId="7F6D74EF" w14:textId="5E1D497E" w:rsidR="00255198" w:rsidRPr="005B4E20" w:rsidRDefault="003D776C" w:rsidP="00D07C98">
            <w:pPr>
              <w:rPr>
                <w:rFonts w:ascii="GHEA Grapalat" w:hAnsi="GHEA Grapalat"/>
                <w:color w:val="000000"/>
                <w:sz w:val="24"/>
                <w:szCs w:val="24"/>
                <w:u w:color="000000"/>
                <w:bdr w:val="nil"/>
                <w:shd w:val="clear" w:color="auto" w:fill="FFFFFF"/>
              </w:rPr>
            </w:pPr>
            <w:r>
              <w:rPr>
                <w:rFonts w:ascii="GHEA Grapalat" w:hAnsi="GHEA Grapalat"/>
                <w:color w:val="000000"/>
                <w:sz w:val="24"/>
                <w:szCs w:val="24"/>
                <w:u w:color="000000"/>
                <w:bdr w:val="nil"/>
                <w:shd w:val="clear" w:color="auto" w:fill="FFFFFF"/>
              </w:rPr>
              <w:t>Նշված միջոցառումը լրամշակվել և փոփոխվել է՝ դիտարկումների արդյունքում։</w:t>
            </w:r>
          </w:p>
        </w:tc>
      </w:tr>
      <w:tr w:rsidR="00255198" w14:paraId="04B6BEB1" w14:textId="77777777" w:rsidTr="00255198">
        <w:trPr>
          <w:trHeight w:val="80"/>
        </w:trPr>
        <w:tc>
          <w:tcPr>
            <w:tcW w:w="6000" w:type="dxa"/>
            <w:shd w:val="clear" w:color="auto" w:fill="FFFFFF"/>
          </w:tcPr>
          <w:p w14:paraId="06AE0E2D" w14:textId="4FC69890" w:rsidR="00255198" w:rsidRPr="003B5C75" w:rsidRDefault="003B5C75" w:rsidP="003B5C75">
            <w:pPr>
              <w:pStyle w:val="Body"/>
              <w:spacing w:line="360" w:lineRule="auto"/>
              <w:jc w:val="both"/>
              <w:rPr>
                <w:rFonts w:ascii="Cambria Math" w:eastAsia="GHEA Grapalat" w:hAnsi="Cambria Math" w:cs="GHEA Grapalat"/>
                <w:sz w:val="24"/>
                <w:szCs w:val="24"/>
                <w:lang w:val="hy-AM"/>
              </w:rPr>
            </w:pPr>
            <w:r>
              <w:rPr>
                <w:rFonts w:ascii="GHEA Grapalat" w:eastAsia="GHEA Grapalat" w:hAnsi="GHEA Grapalat" w:cs="GHEA Grapalat"/>
                <w:sz w:val="24"/>
                <w:szCs w:val="24"/>
                <w:lang w:val="hy-AM"/>
              </w:rPr>
              <w:t>6</w:t>
            </w:r>
            <w:r>
              <w:rPr>
                <w:rFonts w:ascii="Cambria Math" w:eastAsia="GHEA Grapalat" w:hAnsi="Cambria Math" w:cs="GHEA Grapalat"/>
                <w:sz w:val="24"/>
                <w:szCs w:val="24"/>
                <w:lang w:val="hy-AM"/>
              </w:rPr>
              <w:t xml:space="preserve">․  </w:t>
            </w:r>
            <w:r w:rsidRPr="003B5C75">
              <w:rPr>
                <w:rFonts w:ascii="GHEA Grapalat" w:hAnsi="GHEA Grapalat"/>
                <w:sz w:val="24"/>
                <w:lang w:val="hy-AM"/>
              </w:rPr>
              <w:t xml:space="preserve">Առաջարկում ենք Հավելված 1-ի 90-րդ կետի «Ծրագիր 3.3. Առևտրի հետ կապված կրթական քաղաքականություն» բաժնում նախատեսված «Կբարեփոխվի Հայաստանի մասնագիտական (նախնական մասնագիտական և միջին մասնագիտական) </w:t>
            </w:r>
            <w:r w:rsidRPr="003B5C75">
              <w:rPr>
                <w:rFonts w:ascii="Cambria Math" w:hAnsi="Cambria Math" w:cs="Cambria Math"/>
                <w:sz w:val="24"/>
                <w:lang w:val="hy-AM"/>
              </w:rPr>
              <w:t>​​</w:t>
            </w:r>
            <w:r w:rsidRPr="003B5C75">
              <w:rPr>
                <w:rFonts w:ascii="GHEA Grapalat" w:hAnsi="GHEA Grapalat"/>
                <w:sz w:val="24"/>
                <w:lang w:val="hy-AM"/>
              </w:rPr>
              <w:t>կրթության և ուսուցման (ՄԿՈՒ) համակարգը` ՄԿՈՒ ուսումնական ծրագրերի վերանայման միջոցով՝ ընդգրկելու նորահայտ տեխնոլոգիաները և ոլորտին հատուկ հմտությունները» դրույթը (Հավելված 2-ի M3.3.4 միջոցառում) ևս մեկ անգամ քննարկել Կրթության, գիտության, մշակույթի և սպորտի նախարարության հետ և անհրաժեշտության դեպքում լրամշակել.</w:t>
            </w:r>
          </w:p>
        </w:tc>
        <w:tc>
          <w:tcPr>
            <w:tcW w:w="4890" w:type="dxa"/>
            <w:shd w:val="clear" w:color="auto" w:fill="FFFFFF"/>
          </w:tcPr>
          <w:p w14:paraId="57CFA429" w14:textId="77777777" w:rsidR="00C63C91" w:rsidRPr="00D245FA" w:rsidRDefault="00C63C91" w:rsidP="00C63C91">
            <w:pPr>
              <w:rPr>
                <w:rFonts w:ascii="Cambria Math" w:eastAsia="GHEA Grapalat" w:hAnsi="Cambria Math" w:cs="GHEA Grapalat"/>
                <w:b/>
                <w:bCs/>
                <w:sz w:val="24"/>
                <w:szCs w:val="24"/>
              </w:rPr>
            </w:pPr>
            <w:r>
              <w:rPr>
                <w:rFonts w:ascii="GHEA Grapalat" w:eastAsia="GHEA Grapalat" w:hAnsi="GHEA Grapalat" w:cs="GHEA Grapalat"/>
                <w:b/>
                <w:bCs/>
                <w:sz w:val="24"/>
                <w:szCs w:val="24"/>
              </w:rPr>
              <w:t>Մասամբ է ընդունվել։</w:t>
            </w:r>
          </w:p>
          <w:p w14:paraId="403ED512" w14:textId="77777777" w:rsidR="00B91D3D" w:rsidRDefault="00B91D3D" w:rsidP="00D07C98">
            <w:pPr>
              <w:rPr>
                <w:rFonts w:ascii="Cambria Math" w:hAnsi="Cambria Math"/>
                <w:color w:val="000000"/>
                <w:sz w:val="24"/>
                <w:szCs w:val="24"/>
                <w:u w:color="000000"/>
                <w:bdr w:val="nil"/>
                <w:shd w:val="clear" w:color="auto" w:fill="FFFFFF"/>
              </w:rPr>
            </w:pPr>
          </w:p>
          <w:p w14:paraId="5E6285E0" w14:textId="641622B8" w:rsidR="00255198" w:rsidRPr="005B4E20" w:rsidRDefault="002C6748" w:rsidP="00D07C98">
            <w:pPr>
              <w:rPr>
                <w:rFonts w:ascii="GHEA Grapalat" w:hAnsi="GHEA Grapalat"/>
                <w:color w:val="000000"/>
                <w:sz w:val="24"/>
                <w:szCs w:val="24"/>
                <w:u w:color="000000"/>
                <w:bdr w:val="nil"/>
                <w:shd w:val="clear" w:color="auto" w:fill="FFFFFF"/>
              </w:rPr>
            </w:pPr>
            <w:r>
              <w:rPr>
                <w:rFonts w:ascii="GHEA Grapalat" w:hAnsi="GHEA Grapalat"/>
                <w:color w:val="000000"/>
                <w:sz w:val="24"/>
                <w:szCs w:val="24"/>
                <w:u w:color="000000"/>
                <w:bdr w:val="nil"/>
                <w:shd w:val="clear" w:color="auto" w:fill="FFFFFF"/>
              </w:rPr>
              <w:t xml:space="preserve">Հաշվի առնելով, որ նախագիծը շրջանառվել է շահագրգիռ մարմինների շրջանակում և հավաքգրվել են դիտարկումները՝ պետք է նշել, որ նախագիծի հավելվածները լրամշակվել են ըստ անհրաժեշտության և համաձայն դիտարկումների, այդ թվում՝ ԿԳՄՍ նախարարության ներկայացրած մեկնաբանությունների։ </w:t>
            </w:r>
          </w:p>
        </w:tc>
      </w:tr>
      <w:tr w:rsidR="00255198" w14:paraId="1823362F" w14:textId="77777777" w:rsidTr="00255198">
        <w:trPr>
          <w:trHeight w:val="80"/>
        </w:trPr>
        <w:tc>
          <w:tcPr>
            <w:tcW w:w="6000" w:type="dxa"/>
            <w:shd w:val="clear" w:color="auto" w:fill="FFFFFF"/>
          </w:tcPr>
          <w:p w14:paraId="2CF39741" w14:textId="4EF793A8" w:rsidR="00255198" w:rsidRPr="003B5C75" w:rsidRDefault="003B5C75" w:rsidP="003B5C75">
            <w:pPr>
              <w:tabs>
                <w:tab w:val="left" w:pos="570"/>
                <w:tab w:val="left" w:pos="720"/>
                <w:tab w:val="left" w:pos="851"/>
                <w:tab w:val="left" w:pos="993"/>
              </w:tabs>
              <w:autoSpaceDE w:val="0"/>
              <w:autoSpaceDN w:val="0"/>
              <w:adjustRightInd w:val="0"/>
              <w:spacing w:line="288" w:lineRule="auto"/>
              <w:jc w:val="both"/>
              <w:rPr>
                <w:rFonts w:ascii="GHEA Grapalat" w:hAnsi="GHEA Grapalat"/>
                <w:sz w:val="24"/>
              </w:rPr>
            </w:pPr>
            <w:r>
              <w:rPr>
                <w:rFonts w:ascii="GHEA Grapalat" w:eastAsia="GHEA Grapalat" w:hAnsi="GHEA Grapalat" w:cs="GHEA Grapalat"/>
                <w:sz w:val="24"/>
                <w:szCs w:val="24"/>
              </w:rPr>
              <w:t>7</w:t>
            </w:r>
            <w:r>
              <w:rPr>
                <w:rFonts w:ascii="Cambria Math" w:eastAsia="GHEA Grapalat" w:hAnsi="Cambria Math" w:cs="GHEA Grapalat"/>
                <w:sz w:val="24"/>
                <w:szCs w:val="24"/>
              </w:rPr>
              <w:t xml:space="preserve">․ </w:t>
            </w:r>
            <w:r>
              <w:rPr>
                <w:rFonts w:ascii="GHEA Grapalat" w:hAnsi="GHEA Grapalat"/>
                <w:sz w:val="24"/>
              </w:rPr>
              <w:t>Առաջարկում ենք Հավելված 2-ի M5.2.6 «Ստեղծել «Արտահանման ֆոնդերի ֆոնդ» (EXIM Bank) արտահանողներին լրացուցիչ ֆինանսական աջակցություն տրամադրելու համար» միջոցառումը քննարկել Ֆինանսների նախարարության հետ.</w:t>
            </w:r>
          </w:p>
        </w:tc>
        <w:tc>
          <w:tcPr>
            <w:tcW w:w="4890" w:type="dxa"/>
            <w:shd w:val="clear" w:color="auto" w:fill="FFFFFF"/>
          </w:tcPr>
          <w:p w14:paraId="76C01680" w14:textId="50E6D3C1" w:rsidR="00B91D3D" w:rsidRPr="00B91D3D" w:rsidRDefault="00B91D3D" w:rsidP="00D07C98">
            <w:pPr>
              <w:rPr>
                <w:rFonts w:ascii="Cambria Math" w:hAnsi="Cambria Math"/>
                <w:b/>
                <w:bCs/>
                <w:color w:val="000000"/>
                <w:sz w:val="24"/>
                <w:szCs w:val="24"/>
                <w:u w:color="000000"/>
                <w:bdr w:val="nil"/>
                <w:shd w:val="clear" w:color="auto" w:fill="FFFFFF"/>
              </w:rPr>
            </w:pPr>
            <w:r w:rsidRPr="00B91D3D">
              <w:rPr>
                <w:rFonts w:ascii="GHEA Grapalat" w:hAnsi="GHEA Grapalat"/>
                <w:b/>
                <w:bCs/>
                <w:color w:val="000000"/>
                <w:sz w:val="24"/>
                <w:szCs w:val="24"/>
                <w:u w:color="000000"/>
                <w:bdr w:val="nil"/>
                <w:shd w:val="clear" w:color="auto" w:fill="FFFFFF"/>
              </w:rPr>
              <w:t>Ընդունվել է</w:t>
            </w:r>
            <w:r w:rsidR="00FD3550">
              <w:rPr>
                <w:rFonts w:ascii="Cambria Math" w:hAnsi="Cambria Math"/>
                <w:b/>
                <w:bCs/>
                <w:color w:val="000000"/>
                <w:sz w:val="24"/>
                <w:szCs w:val="24"/>
                <w:u w:color="000000"/>
                <w:bdr w:val="nil"/>
                <w:shd w:val="clear" w:color="auto" w:fill="FFFFFF"/>
              </w:rPr>
              <w:t>։</w:t>
            </w:r>
          </w:p>
          <w:p w14:paraId="3099CB25" w14:textId="77777777" w:rsidR="00B91D3D" w:rsidRDefault="00B91D3D" w:rsidP="00D07C98">
            <w:pPr>
              <w:rPr>
                <w:rFonts w:ascii="Cambria Math" w:hAnsi="Cambria Math"/>
                <w:color w:val="000000"/>
                <w:sz w:val="24"/>
                <w:szCs w:val="24"/>
                <w:u w:color="000000"/>
                <w:bdr w:val="nil"/>
                <w:shd w:val="clear" w:color="auto" w:fill="FFFFFF"/>
              </w:rPr>
            </w:pPr>
          </w:p>
          <w:p w14:paraId="17FE76E0" w14:textId="422C17CC" w:rsidR="00255198" w:rsidRPr="00A97846" w:rsidRDefault="00A97846" w:rsidP="00D07C98">
            <w:pPr>
              <w:rPr>
                <w:rFonts w:ascii="GHEA Grapalat" w:hAnsi="GHEA Grapalat"/>
                <w:color w:val="000000"/>
                <w:sz w:val="24"/>
                <w:szCs w:val="24"/>
                <w:u w:color="000000"/>
                <w:bdr w:val="nil"/>
                <w:shd w:val="clear" w:color="auto" w:fill="FFFFFF"/>
              </w:rPr>
            </w:pPr>
            <w:r>
              <w:rPr>
                <w:rFonts w:ascii="GHEA Grapalat" w:hAnsi="GHEA Grapalat"/>
                <w:color w:val="000000"/>
                <w:sz w:val="24"/>
                <w:szCs w:val="24"/>
                <w:u w:color="000000"/>
                <w:bdr w:val="nil"/>
                <w:shd w:val="clear" w:color="auto" w:fill="FFFFFF"/>
              </w:rPr>
              <w:t>Ս</w:t>
            </w:r>
            <w:r w:rsidRPr="00A97846">
              <w:rPr>
                <w:rFonts w:ascii="Cambria Math" w:hAnsi="Cambria Math" w:cs="Cambria Math"/>
                <w:color w:val="000000"/>
                <w:sz w:val="24"/>
                <w:szCs w:val="24"/>
                <w:u w:color="000000"/>
                <w:bdr w:val="nil"/>
                <w:shd w:val="clear" w:color="auto" w:fill="FFFFFF"/>
              </w:rPr>
              <w:t>․</w:t>
            </w:r>
            <w:r w:rsidRPr="00A97846">
              <w:rPr>
                <w:rFonts w:ascii="GHEA Grapalat" w:hAnsi="GHEA Grapalat"/>
                <w:color w:val="000000"/>
                <w:sz w:val="24"/>
                <w:szCs w:val="24"/>
                <w:u w:color="000000"/>
                <w:bdr w:val="nil"/>
                <w:shd w:val="clear" w:color="auto" w:fill="FFFFFF"/>
              </w:rPr>
              <w:t>թ</w:t>
            </w:r>
            <w:r w:rsidRPr="00A97846">
              <w:rPr>
                <w:rFonts w:ascii="Cambria Math" w:hAnsi="Cambria Math" w:cs="Cambria Math"/>
                <w:color w:val="000000"/>
                <w:sz w:val="24"/>
                <w:szCs w:val="24"/>
                <w:u w:color="000000"/>
                <w:bdr w:val="nil"/>
                <w:shd w:val="clear" w:color="auto" w:fill="FFFFFF"/>
              </w:rPr>
              <w:t>․</w:t>
            </w:r>
            <w:r w:rsidRPr="00A97846">
              <w:rPr>
                <w:rFonts w:ascii="GHEA Grapalat" w:hAnsi="GHEA Grapalat"/>
                <w:color w:val="000000"/>
                <w:sz w:val="24"/>
                <w:szCs w:val="24"/>
                <w:u w:color="000000"/>
                <w:bdr w:val="nil"/>
                <w:shd w:val="clear" w:color="auto" w:fill="FFFFFF"/>
              </w:rPr>
              <w:t xml:space="preserve"> մայիսի 5-ին  տեղի է ունեցել աշխատանքային քննարկում ՀՀ ֆինանսների նախարարության թիմի հետ, որտեղ քննարկվել են սույն նախագծի առնչությամբ հարցերը, նախորդիվ Ֆինանսների նախարարության ներկայացրած կարծիքները և Էկոնոմիկայի նախարարության արձագանքը այդ դիտարկումներին։ </w:t>
            </w:r>
            <w:r w:rsidRPr="00A97846">
              <w:rPr>
                <w:rFonts w:ascii="GHEA Grapalat" w:hAnsi="GHEA Grapalat"/>
                <w:color w:val="000000"/>
                <w:sz w:val="24"/>
                <w:szCs w:val="24"/>
                <w:u w:color="000000"/>
                <w:bdr w:val="nil"/>
                <w:shd w:val="clear" w:color="auto" w:fill="FFFFFF"/>
              </w:rPr>
              <w:br/>
              <w:t>Հավելենք, որ շրջանառված նախագծի մասով Կենտրոնական բանկի կողմից նշված կետի մասով առարկություններ չենք ստացել։</w:t>
            </w:r>
          </w:p>
        </w:tc>
      </w:tr>
      <w:tr w:rsidR="00255198" w14:paraId="02DE0B9F" w14:textId="77777777" w:rsidTr="00255198">
        <w:trPr>
          <w:trHeight w:val="80"/>
        </w:trPr>
        <w:tc>
          <w:tcPr>
            <w:tcW w:w="6000" w:type="dxa"/>
            <w:shd w:val="clear" w:color="auto" w:fill="FFFFFF"/>
          </w:tcPr>
          <w:p w14:paraId="52F53784" w14:textId="69CD6769" w:rsidR="00255198" w:rsidRPr="003B5C75" w:rsidRDefault="003B5C75" w:rsidP="003B5C75">
            <w:pPr>
              <w:pStyle w:val="Body"/>
              <w:spacing w:line="360" w:lineRule="auto"/>
              <w:jc w:val="both"/>
              <w:rPr>
                <w:rFonts w:ascii="Cambria Math" w:eastAsia="GHEA Grapalat" w:hAnsi="Cambria Math" w:cs="GHEA Grapalat"/>
                <w:sz w:val="24"/>
                <w:szCs w:val="24"/>
                <w:lang w:val="hy-AM"/>
              </w:rPr>
            </w:pPr>
            <w:r>
              <w:rPr>
                <w:rFonts w:ascii="GHEA Grapalat" w:eastAsia="GHEA Grapalat" w:hAnsi="GHEA Grapalat" w:cs="GHEA Grapalat"/>
                <w:sz w:val="24"/>
                <w:szCs w:val="24"/>
                <w:lang w:val="hy-AM"/>
              </w:rPr>
              <w:t>8</w:t>
            </w:r>
            <w:r>
              <w:rPr>
                <w:rFonts w:ascii="Cambria Math" w:eastAsia="GHEA Grapalat" w:hAnsi="Cambria Math" w:cs="GHEA Grapalat"/>
                <w:sz w:val="24"/>
                <w:szCs w:val="24"/>
                <w:lang w:val="hy-AM"/>
              </w:rPr>
              <w:t xml:space="preserve">․ </w:t>
            </w:r>
            <w:r w:rsidRPr="003B5C75">
              <w:rPr>
                <w:rFonts w:ascii="GHEA Grapalat" w:hAnsi="GHEA Grapalat"/>
                <w:sz w:val="24"/>
                <w:lang w:val="hy-AM"/>
              </w:rPr>
              <w:t>Առաջարկում ենք խմբագրել և հստակեցնել Նախագծով հաստատվող Հավելված 2-ը՝ հստակ սահմանելով նպատակները, միջոցառումները, ակնկալվող արդյունքները (ռազմավարական նպատակների համար պետք է սահմանվեն իրատեսական, որակական և քանակական արդյունքային ցուցանիշներ, որոնք հետագայում հիմք կհանդիսանան ծրագրերի նպատակների չափման, առաջընթացի և արդյունավետության գնահատման համար), ժամկետները, բյուջեն և ֆինանսավորման աղբյուրները, պատասխանատուները (համակատարողները).</w:t>
            </w:r>
          </w:p>
        </w:tc>
        <w:tc>
          <w:tcPr>
            <w:tcW w:w="4890" w:type="dxa"/>
            <w:shd w:val="clear" w:color="auto" w:fill="FFFFFF"/>
          </w:tcPr>
          <w:p w14:paraId="489B4C89" w14:textId="090EB946" w:rsidR="00B91D3D" w:rsidRPr="00B91D3D" w:rsidRDefault="00B91D3D" w:rsidP="00D07C98">
            <w:pPr>
              <w:rPr>
                <w:rFonts w:ascii="Cambria Math" w:hAnsi="Cambria Math"/>
                <w:b/>
                <w:bCs/>
                <w:color w:val="000000"/>
                <w:sz w:val="24"/>
                <w:szCs w:val="24"/>
                <w:u w:color="000000"/>
                <w:bdr w:val="nil"/>
                <w:shd w:val="clear" w:color="auto" w:fill="FFFFFF"/>
              </w:rPr>
            </w:pPr>
            <w:r w:rsidRPr="00B91D3D">
              <w:rPr>
                <w:rFonts w:ascii="GHEA Grapalat" w:hAnsi="GHEA Grapalat"/>
                <w:b/>
                <w:bCs/>
                <w:color w:val="000000"/>
                <w:sz w:val="24"/>
                <w:szCs w:val="24"/>
                <w:u w:color="000000"/>
                <w:bdr w:val="nil"/>
                <w:shd w:val="clear" w:color="auto" w:fill="FFFFFF"/>
              </w:rPr>
              <w:t>Չի ընդունվել</w:t>
            </w:r>
            <w:r w:rsidR="00FD3550">
              <w:rPr>
                <w:rFonts w:ascii="Cambria Math" w:hAnsi="Cambria Math"/>
                <w:b/>
                <w:bCs/>
                <w:color w:val="000000"/>
                <w:sz w:val="24"/>
                <w:szCs w:val="24"/>
                <w:u w:color="000000"/>
                <w:bdr w:val="nil"/>
                <w:shd w:val="clear" w:color="auto" w:fill="FFFFFF"/>
              </w:rPr>
              <w:t>։</w:t>
            </w:r>
          </w:p>
          <w:p w14:paraId="07AC10AD" w14:textId="77777777" w:rsidR="00B91D3D" w:rsidRDefault="00B91D3D" w:rsidP="00D07C98">
            <w:pPr>
              <w:rPr>
                <w:rFonts w:ascii="Cambria Math" w:hAnsi="Cambria Math"/>
                <w:color w:val="000000"/>
                <w:sz w:val="24"/>
                <w:szCs w:val="24"/>
                <w:u w:color="000000"/>
                <w:bdr w:val="nil"/>
                <w:shd w:val="clear" w:color="auto" w:fill="FFFFFF"/>
              </w:rPr>
            </w:pPr>
          </w:p>
          <w:p w14:paraId="245F9B85" w14:textId="26D2FFCD" w:rsidR="009E241E" w:rsidRPr="009E241E" w:rsidRDefault="00CD4FE9" w:rsidP="00D07C98">
            <w:pPr>
              <w:rPr>
                <w:rFonts w:ascii="Cambria Math" w:hAnsi="Cambria Math"/>
                <w:color w:val="000000"/>
                <w:sz w:val="24"/>
                <w:szCs w:val="24"/>
                <w:u w:color="000000"/>
                <w:bdr w:val="nil"/>
                <w:shd w:val="clear" w:color="auto" w:fill="FFFFFF"/>
              </w:rPr>
            </w:pPr>
            <w:r>
              <w:rPr>
                <w:rFonts w:ascii="GHEA Grapalat" w:hAnsi="GHEA Grapalat"/>
                <w:color w:val="000000"/>
                <w:sz w:val="24"/>
                <w:szCs w:val="24"/>
                <w:u w:color="000000"/>
                <w:bdr w:val="nil"/>
                <w:shd w:val="clear" w:color="auto" w:fill="FFFFFF"/>
              </w:rPr>
              <w:t xml:space="preserve">Նախագծի հավելված 2-ով միայն սահմանված չեն ֆինանսական աղբյուրները, քանի որ դեռ հստակեցված չեն՝ ըստ միջոցառումների։ </w:t>
            </w:r>
          </w:p>
        </w:tc>
      </w:tr>
      <w:tr w:rsidR="00255198" w14:paraId="341581E1" w14:textId="77777777" w:rsidTr="00255198">
        <w:trPr>
          <w:trHeight w:val="80"/>
        </w:trPr>
        <w:tc>
          <w:tcPr>
            <w:tcW w:w="6000" w:type="dxa"/>
            <w:shd w:val="clear" w:color="auto" w:fill="FFFFFF"/>
          </w:tcPr>
          <w:p w14:paraId="60AAC728" w14:textId="60094828" w:rsidR="00255198" w:rsidRPr="008B4A5F" w:rsidRDefault="003B5C75" w:rsidP="003B5C75">
            <w:pPr>
              <w:tabs>
                <w:tab w:val="left" w:pos="570"/>
                <w:tab w:val="left" w:pos="720"/>
                <w:tab w:val="left" w:pos="851"/>
                <w:tab w:val="left" w:pos="993"/>
              </w:tabs>
              <w:autoSpaceDE w:val="0"/>
              <w:autoSpaceDN w:val="0"/>
              <w:adjustRightInd w:val="0"/>
              <w:spacing w:line="288" w:lineRule="auto"/>
              <w:jc w:val="both"/>
              <w:rPr>
                <w:rFonts w:ascii="GHEA Grapalat" w:hAnsi="GHEA Grapalat"/>
                <w:sz w:val="24"/>
                <w:szCs w:val="24"/>
              </w:rPr>
            </w:pPr>
            <w:r w:rsidRPr="008B4A5F">
              <w:rPr>
                <w:rFonts w:ascii="GHEA Grapalat" w:eastAsia="GHEA Grapalat" w:hAnsi="GHEA Grapalat" w:cs="GHEA Grapalat"/>
                <w:sz w:val="24"/>
                <w:szCs w:val="24"/>
              </w:rPr>
              <w:t>9</w:t>
            </w:r>
            <w:r w:rsidRPr="008B4A5F">
              <w:rPr>
                <w:rFonts w:ascii="Cambria Math" w:eastAsia="GHEA Grapalat" w:hAnsi="Cambria Math" w:cs="GHEA Grapalat"/>
                <w:sz w:val="24"/>
                <w:szCs w:val="24"/>
              </w:rPr>
              <w:t xml:space="preserve">․ </w:t>
            </w:r>
            <w:r w:rsidRPr="008B4A5F">
              <w:rPr>
                <w:rFonts w:ascii="GHEA Grapalat" w:hAnsi="GHEA Grapalat"/>
                <w:sz w:val="24"/>
                <w:szCs w:val="24"/>
              </w:rPr>
              <w:t>ՀՀ վարչապետի 30.12.2021թ. «</w:t>
            </w:r>
            <w:r w:rsidRPr="008B4A5F">
              <w:rPr>
                <w:rFonts w:ascii="GHEA Grapalat" w:hAnsi="GHEA Grapalat"/>
                <w:bCs/>
                <w:sz w:val="24"/>
                <w:szCs w:val="24"/>
              </w:rPr>
              <w:t>Պետական եկամուտների և ծախսերի վրա ազդեցություն ունեցող ռազմավարական փաստաթղթերի մշակման, ներկայացման և հսկողության իրականացման մեթոդական հրահանգը հաստատելու մասին</w:t>
            </w:r>
            <w:r w:rsidRPr="008B4A5F">
              <w:rPr>
                <w:rFonts w:ascii="GHEA Grapalat" w:hAnsi="GHEA Grapalat"/>
                <w:sz w:val="24"/>
                <w:szCs w:val="24"/>
              </w:rPr>
              <w:t>» N1508–Լ որոշմամբ հաստատված մեթոդական հրահանգի 14-րդ կետի համաձայն՝ «պետական եկամուտների և ծախսերի վրա ազդեցություն ենթադրող բոլոր ռազմավարություններին կից կազմվում են ռազմավարական փաստաթղթի տիտղոսաթերթեր, որում, որպես կանոն, ներկայացվում է ամփոփ տեղեկատվություն ռազմավարական փաստաթղթի անվանման, մշակող մարմնի, կարգավիճակի (նոր/վերանայված ծրագիր), մշակման հիմքերի, պետական ծախսերի վրա ազդեցության գնահատականի, ընդգրկման ժամանակահատվածի, ներառված ոլորտների, նպատակների և կատարողական ցուցանիշների վերաբերյալ»: Առաջարկում ենք Նախագծին կցել Ռազմավարության Տիտղոսաթերթը.</w:t>
            </w:r>
          </w:p>
        </w:tc>
        <w:tc>
          <w:tcPr>
            <w:tcW w:w="4890" w:type="dxa"/>
            <w:shd w:val="clear" w:color="auto" w:fill="FFFFFF"/>
          </w:tcPr>
          <w:p w14:paraId="50FEA684" w14:textId="79DCA96C" w:rsidR="00CD4FE9" w:rsidRPr="005D70A2" w:rsidRDefault="00CD4FE9" w:rsidP="00CD4FE9">
            <w:pPr>
              <w:rPr>
                <w:rFonts w:ascii="Cambria Math" w:hAnsi="Cambria Math"/>
                <w:b/>
                <w:bCs/>
                <w:color w:val="000000"/>
                <w:sz w:val="24"/>
                <w:szCs w:val="24"/>
                <w:u w:color="000000"/>
                <w:bdr w:val="nil"/>
                <w:shd w:val="clear" w:color="auto" w:fill="FFFFFF"/>
              </w:rPr>
            </w:pPr>
            <w:r w:rsidRPr="00B91D3D">
              <w:rPr>
                <w:rFonts w:ascii="GHEA Grapalat" w:hAnsi="GHEA Grapalat"/>
                <w:b/>
                <w:bCs/>
                <w:color w:val="000000"/>
                <w:sz w:val="24"/>
                <w:szCs w:val="24"/>
                <w:u w:color="000000"/>
                <w:bdr w:val="nil"/>
                <w:shd w:val="clear" w:color="auto" w:fill="FFFFFF"/>
              </w:rPr>
              <w:t>Ընդունվել է</w:t>
            </w:r>
            <w:r w:rsidR="005D70A2">
              <w:rPr>
                <w:rFonts w:ascii="Cambria Math" w:hAnsi="Cambria Math"/>
                <w:b/>
                <w:bCs/>
                <w:color w:val="000000"/>
                <w:sz w:val="24"/>
                <w:szCs w:val="24"/>
                <w:u w:color="000000"/>
                <w:bdr w:val="nil"/>
                <w:shd w:val="clear" w:color="auto" w:fill="FFFFFF"/>
              </w:rPr>
              <w:t>․</w:t>
            </w:r>
          </w:p>
          <w:p w14:paraId="5446E6A6" w14:textId="77777777" w:rsidR="00CD4FE9" w:rsidRPr="008B4A5F" w:rsidRDefault="00CD4FE9" w:rsidP="00CD4FE9">
            <w:pPr>
              <w:rPr>
                <w:rFonts w:ascii="Cambria Math" w:hAnsi="Cambria Math"/>
                <w:color w:val="000000"/>
                <w:sz w:val="24"/>
                <w:szCs w:val="24"/>
                <w:u w:color="000000"/>
                <w:bdr w:val="nil"/>
                <w:shd w:val="clear" w:color="auto" w:fill="FFFFFF"/>
              </w:rPr>
            </w:pPr>
          </w:p>
          <w:p w14:paraId="12A737D4" w14:textId="7CD949D3" w:rsidR="00255198" w:rsidRPr="008B4A5F" w:rsidRDefault="00CD4FE9" w:rsidP="00CD4FE9">
            <w:pPr>
              <w:rPr>
                <w:rFonts w:ascii="GHEA Grapalat" w:hAnsi="GHEA Grapalat"/>
                <w:color w:val="000000"/>
                <w:sz w:val="24"/>
                <w:szCs w:val="24"/>
                <w:u w:color="000000"/>
                <w:bdr w:val="nil"/>
                <w:shd w:val="clear" w:color="auto" w:fill="FFFFFF"/>
              </w:rPr>
            </w:pPr>
            <w:r w:rsidRPr="008B4A5F">
              <w:rPr>
                <w:rFonts w:ascii="GHEA Grapalat" w:hAnsi="GHEA Grapalat"/>
                <w:color w:val="000000"/>
                <w:sz w:val="24"/>
                <w:szCs w:val="24"/>
                <w:u w:color="000000"/>
                <w:bdr w:val="nil"/>
                <w:shd w:val="clear" w:color="auto" w:fill="FFFFFF"/>
              </w:rPr>
              <w:t>Փաթեթում ներառվել է պահանջվող Տիտղոսաթերթը։</w:t>
            </w:r>
          </w:p>
        </w:tc>
      </w:tr>
      <w:tr w:rsidR="00255198" w14:paraId="205E96B1" w14:textId="77777777" w:rsidTr="00255198">
        <w:trPr>
          <w:trHeight w:val="80"/>
        </w:trPr>
        <w:tc>
          <w:tcPr>
            <w:tcW w:w="6000" w:type="dxa"/>
            <w:shd w:val="clear" w:color="auto" w:fill="FFFFFF"/>
          </w:tcPr>
          <w:p w14:paraId="2EE913FE" w14:textId="2658D0D0" w:rsidR="00255198" w:rsidRPr="008B4A5F" w:rsidRDefault="003B5C75" w:rsidP="003B5C75">
            <w:pPr>
              <w:tabs>
                <w:tab w:val="left" w:pos="570"/>
                <w:tab w:val="left" w:pos="720"/>
                <w:tab w:val="left" w:pos="851"/>
                <w:tab w:val="left" w:pos="993"/>
              </w:tabs>
              <w:autoSpaceDE w:val="0"/>
              <w:autoSpaceDN w:val="0"/>
              <w:adjustRightInd w:val="0"/>
              <w:spacing w:line="288" w:lineRule="auto"/>
              <w:jc w:val="both"/>
              <w:rPr>
                <w:rFonts w:ascii="GHEA Grapalat" w:hAnsi="GHEA Grapalat"/>
                <w:sz w:val="24"/>
              </w:rPr>
            </w:pPr>
            <w:r w:rsidRPr="008B4A5F">
              <w:rPr>
                <w:rFonts w:ascii="GHEA Grapalat" w:eastAsia="GHEA Grapalat" w:hAnsi="GHEA Grapalat" w:cs="GHEA Grapalat"/>
                <w:sz w:val="24"/>
                <w:szCs w:val="24"/>
              </w:rPr>
              <w:t>10</w:t>
            </w:r>
            <w:r w:rsidRPr="008B4A5F">
              <w:rPr>
                <w:rFonts w:ascii="Cambria Math" w:eastAsia="GHEA Grapalat" w:hAnsi="Cambria Math" w:cs="GHEA Grapalat"/>
                <w:sz w:val="24"/>
                <w:szCs w:val="24"/>
              </w:rPr>
              <w:t xml:space="preserve">․ </w:t>
            </w:r>
            <w:r w:rsidRPr="008B4A5F">
              <w:rPr>
                <w:rFonts w:ascii="GHEA Grapalat" w:hAnsi="GHEA Grapalat"/>
                <w:sz w:val="24"/>
              </w:rPr>
              <w:t>Առաջարկում ենք ապահովել 17.06.2024թ. N01152 հանձնարարականի պահանջների կատարումը:</w:t>
            </w:r>
          </w:p>
        </w:tc>
        <w:tc>
          <w:tcPr>
            <w:tcW w:w="4890" w:type="dxa"/>
            <w:shd w:val="clear" w:color="auto" w:fill="FFFFFF"/>
          </w:tcPr>
          <w:p w14:paraId="3EB0D16A" w14:textId="66F38FB6" w:rsidR="0034425E" w:rsidRPr="00525AF3" w:rsidRDefault="0034425E" w:rsidP="00D07C98">
            <w:pPr>
              <w:rPr>
                <w:rFonts w:ascii="Cambria Math" w:hAnsi="Cambria Math"/>
                <w:color w:val="000000"/>
                <w:sz w:val="24"/>
                <w:szCs w:val="24"/>
                <w:u w:color="000000"/>
                <w:bdr w:val="nil"/>
                <w:shd w:val="clear" w:color="auto" w:fill="FFFFFF"/>
              </w:rPr>
            </w:pPr>
            <w:r w:rsidRPr="008B4A5F">
              <w:rPr>
                <w:rFonts w:ascii="GHEA Grapalat" w:hAnsi="GHEA Grapalat"/>
                <w:color w:val="000000"/>
                <w:sz w:val="24"/>
                <w:szCs w:val="24"/>
                <w:u w:color="000000"/>
                <w:bdr w:val="nil"/>
                <w:shd w:val="clear" w:color="auto" w:fill="FFFFFF"/>
              </w:rPr>
              <w:t xml:space="preserve">Հանձնարարականի կատարումը ապահովվել է։ Փաթեթը նախորդիվ ներկայացվել է աշխատանքային կարգով։ </w:t>
            </w:r>
          </w:p>
        </w:tc>
      </w:tr>
      <w:tr w:rsidR="001702B0" w14:paraId="0BD2A393" w14:textId="77777777" w:rsidTr="001702B0">
        <w:trPr>
          <w:trHeight w:val="503"/>
        </w:trPr>
        <w:tc>
          <w:tcPr>
            <w:tcW w:w="6000" w:type="dxa"/>
            <w:vMerge w:val="restart"/>
            <w:shd w:val="clear" w:color="auto" w:fill="808080" w:themeFill="background1" w:themeFillShade="80"/>
          </w:tcPr>
          <w:p w14:paraId="1738B2BD" w14:textId="77777777" w:rsidR="001702B0" w:rsidRDefault="001702B0" w:rsidP="001702B0">
            <w:pPr>
              <w:pStyle w:val="Body"/>
              <w:spacing w:line="360" w:lineRule="auto"/>
              <w:jc w:val="center"/>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Վարչապետի աշխատակազմ</w:t>
            </w:r>
          </w:p>
          <w:p w14:paraId="4C97ABDF" w14:textId="752DC33D" w:rsidR="001702B0" w:rsidRPr="00C5424E" w:rsidRDefault="001702B0" w:rsidP="001702B0">
            <w:pPr>
              <w:pStyle w:val="Body"/>
              <w:spacing w:line="360" w:lineRule="auto"/>
              <w:ind w:firstLine="567"/>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Ծ</w:t>
            </w:r>
            <w:r w:rsidRPr="00255198">
              <w:rPr>
                <w:rFonts w:ascii="GHEA Grapalat" w:eastAsia="GHEA Grapalat" w:hAnsi="GHEA Grapalat" w:cs="GHEA Grapalat"/>
                <w:sz w:val="24"/>
                <w:szCs w:val="24"/>
                <w:lang w:val="hy-AM"/>
              </w:rPr>
              <w:t>րագրերի փորձաքննության վարչություն</w:t>
            </w:r>
          </w:p>
        </w:tc>
        <w:tc>
          <w:tcPr>
            <w:tcW w:w="4890" w:type="dxa"/>
            <w:shd w:val="clear" w:color="auto" w:fill="808080" w:themeFill="background1" w:themeFillShade="80"/>
          </w:tcPr>
          <w:p w14:paraId="71A96D4A" w14:textId="73814B4A" w:rsidR="001702B0" w:rsidRPr="001702B0" w:rsidRDefault="001702B0" w:rsidP="001702B0">
            <w:pPr>
              <w:jc w:val="center"/>
              <w:rPr>
                <w:rFonts w:ascii="Cambria Math" w:hAnsi="Cambria Math"/>
                <w:color w:val="000000"/>
                <w:sz w:val="24"/>
                <w:szCs w:val="24"/>
                <w:u w:color="000000"/>
                <w:bdr w:val="nil"/>
                <w:shd w:val="clear" w:color="auto" w:fill="FFFFFF"/>
              </w:rPr>
            </w:pPr>
            <w:r w:rsidRPr="001702B0">
              <w:rPr>
                <w:rFonts w:ascii="GHEA Grapalat" w:eastAsia="GHEA Grapalat" w:hAnsi="GHEA Grapalat" w:cs="GHEA Grapalat"/>
                <w:color w:val="000000"/>
                <w:sz w:val="24"/>
                <w:szCs w:val="24"/>
                <w:u w:color="000000"/>
                <w:bdr w:val="nil"/>
              </w:rPr>
              <w:t>05</w:t>
            </w:r>
            <w:r w:rsidRPr="001702B0">
              <w:rPr>
                <w:rFonts w:ascii="Cambria Math" w:eastAsia="GHEA Grapalat" w:hAnsi="Cambria Math" w:cs="Cambria Math"/>
                <w:color w:val="000000"/>
                <w:sz w:val="24"/>
                <w:szCs w:val="24"/>
                <w:u w:color="000000"/>
                <w:bdr w:val="nil"/>
              </w:rPr>
              <w:t>․</w:t>
            </w:r>
            <w:r w:rsidRPr="001702B0">
              <w:rPr>
                <w:rFonts w:ascii="GHEA Grapalat" w:eastAsia="GHEA Grapalat" w:hAnsi="GHEA Grapalat" w:cs="GHEA Grapalat"/>
                <w:color w:val="000000"/>
                <w:sz w:val="24"/>
                <w:szCs w:val="24"/>
                <w:u w:color="000000"/>
                <w:bdr w:val="nil"/>
              </w:rPr>
              <w:t>05</w:t>
            </w:r>
            <w:r w:rsidRPr="001702B0">
              <w:rPr>
                <w:rFonts w:ascii="Cambria Math" w:eastAsia="GHEA Grapalat" w:hAnsi="Cambria Math" w:cs="Cambria Math"/>
                <w:color w:val="000000"/>
                <w:sz w:val="24"/>
                <w:szCs w:val="24"/>
                <w:u w:color="000000"/>
                <w:bdr w:val="nil"/>
              </w:rPr>
              <w:t>․</w:t>
            </w:r>
            <w:r w:rsidRPr="001702B0">
              <w:rPr>
                <w:rFonts w:ascii="GHEA Grapalat" w:eastAsia="GHEA Grapalat" w:hAnsi="GHEA Grapalat" w:cs="GHEA Grapalat"/>
                <w:color w:val="000000"/>
                <w:sz w:val="24"/>
                <w:szCs w:val="24"/>
                <w:u w:color="000000"/>
                <w:bdr w:val="nil"/>
              </w:rPr>
              <w:t>2025</w:t>
            </w:r>
          </w:p>
        </w:tc>
      </w:tr>
      <w:tr w:rsidR="001702B0" w14:paraId="12F77C00" w14:textId="77777777" w:rsidTr="001702B0">
        <w:trPr>
          <w:trHeight w:val="80"/>
        </w:trPr>
        <w:tc>
          <w:tcPr>
            <w:tcW w:w="6000" w:type="dxa"/>
            <w:vMerge/>
            <w:shd w:val="clear" w:color="auto" w:fill="808080" w:themeFill="background1" w:themeFillShade="80"/>
          </w:tcPr>
          <w:p w14:paraId="2E358A2B" w14:textId="77777777" w:rsidR="001702B0" w:rsidRPr="00C5424E" w:rsidRDefault="001702B0" w:rsidP="00D07C98">
            <w:pPr>
              <w:pStyle w:val="Body"/>
              <w:spacing w:line="360" w:lineRule="auto"/>
              <w:ind w:firstLine="567"/>
              <w:jc w:val="both"/>
              <w:rPr>
                <w:rFonts w:ascii="GHEA Grapalat" w:eastAsia="GHEA Grapalat" w:hAnsi="GHEA Grapalat" w:cs="GHEA Grapalat"/>
                <w:sz w:val="24"/>
                <w:szCs w:val="24"/>
                <w:lang w:val="hy-AM"/>
              </w:rPr>
            </w:pPr>
          </w:p>
        </w:tc>
        <w:tc>
          <w:tcPr>
            <w:tcW w:w="4890" w:type="dxa"/>
            <w:shd w:val="clear" w:color="auto" w:fill="808080" w:themeFill="background1" w:themeFillShade="80"/>
          </w:tcPr>
          <w:p w14:paraId="57026C09" w14:textId="350B53C0" w:rsidR="001702B0" w:rsidRPr="005B4E20" w:rsidRDefault="001702B0" w:rsidP="001702B0">
            <w:pPr>
              <w:jc w:val="center"/>
              <w:rPr>
                <w:rFonts w:ascii="GHEA Grapalat" w:hAnsi="GHEA Grapalat"/>
                <w:color w:val="000000"/>
                <w:sz w:val="24"/>
                <w:szCs w:val="24"/>
                <w:u w:color="000000"/>
                <w:bdr w:val="nil"/>
                <w:shd w:val="clear" w:color="auto" w:fill="FFFFFF"/>
              </w:rPr>
            </w:pPr>
            <w:r w:rsidRPr="00255198">
              <w:rPr>
                <w:rFonts w:ascii="GHEA Grapalat" w:eastAsia="GHEA Grapalat" w:hAnsi="GHEA Grapalat" w:cs="GHEA Grapalat"/>
                <w:color w:val="000000"/>
                <w:sz w:val="24"/>
                <w:szCs w:val="24"/>
              </w:rPr>
              <w:t>02/08.5/12656-2025</w:t>
            </w:r>
          </w:p>
        </w:tc>
      </w:tr>
      <w:tr w:rsidR="001702B0" w14:paraId="5B51964B" w14:textId="77777777" w:rsidTr="00255198">
        <w:trPr>
          <w:trHeight w:val="80"/>
        </w:trPr>
        <w:tc>
          <w:tcPr>
            <w:tcW w:w="6000" w:type="dxa"/>
            <w:shd w:val="clear" w:color="auto" w:fill="FFFFFF"/>
          </w:tcPr>
          <w:p w14:paraId="2552994A" w14:textId="77777777" w:rsidR="00F74141" w:rsidRDefault="00F74141" w:rsidP="00F74141">
            <w:pPr>
              <w:spacing w:line="360" w:lineRule="auto"/>
              <w:ind w:firstLine="284"/>
              <w:jc w:val="both"/>
              <w:rPr>
                <w:rFonts w:ascii="GHEA Grapalat" w:hAnsi="GHEA Grapalat"/>
                <w:sz w:val="24"/>
                <w:szCs w:val="24"/>
              </w:rPr>
            </w:pPr>
            <w:r>
              <w:rPr>
                <w:rFonts w:ascii="GHEA Grapalat" w:eastAsia="GHEA Grapalat" w:hAnsi="GHEA Grapalat" w:cs="GHEA Grapalat"/>
                <w:sz w:val="24"/>
                <w:szCs w:val="24"/>
              </w:rPr>
              <w:t>1</w:t>
            </w:r>
            <w:r>
              <w:rPr>
                <w:rFonts w:ascii="Cambria Math" w:eastAsia="GHEA Grapalat" w:hAnsi="Cambria Math" w:cs="GHEA Grapalat"/>
                <w:sz w:val="24"/>
                <w:szCs w:val="24"/>
              </w:rPr>
              <w:t xml:space="preserve">․  </w:t>
            </w:r>
            <w:r>
              <w:rPr>
                <w:rFonts w:ascii="GHEA Grapalat" w:hAnsi="GHEA Grapalat"/>
                <w:color w:val="191919"/>
                <w:sz w:val="24"/>
                <w:szCs w:val="24"/>
                <w:shd w:val="clear" w:color="auto" w:fill="FFFFFF"/>
              </w:rPr>
              <w:t>Իրավաբանական վարչությանը ներկայացված նախագծի կից 2-րդ հավելվածն տեխնիկական խնդիր պատճառով չի բացում կամ նորմա չի աշխատում, ուստի՝ այն անհրաժեշտ է ներկայացնել պատշաճ ձևով, որի պարագայում միայն հնարավոր կլինի նախագծի վերաբերյալ ներկայացնել բովանդակային եզրակացություն:</w:t>
            </w:r>
          </w:p>
          <w:p w14:paraId="63332E01" w14:textId="6CCF620E" w:rsidR="001702B0" w:rsidRPr="00F74141" w:rsidRDefault="001702B0" w:rsidP="00F74141">
            <w:pPr>
              <w:pStyle w:val="Body"/>
              <w:spacing w:line="360" w:lineRule="auto"/>
              <w:jc w:val="both"/>
              <w:rPr>
                <w:rFonts w:ascii="Cambria Math" w:eastAsia="GHEA Grapalat" w:hAnsi="Cambria Math" w:cs="GHEA Grapalat"/>
                <w:sz w:val="24"/>
                <w:szCs w:val="24"/>
                <w:lang w:val="hy-AM"/>
              </w:rPr>
            </w:pPr>
          </w:p>
        </w:tc>
        <w:tc>
          <w:tcPr>
            <w:tcW w:w="4890" w:type="dxa"/>
            <w:shd w:val="clear" w:color="auto" w:fill="FFFFFF"/>
          </w:tcPr>
          <w:p w14:paraId="3D78B8AD" w14:textId="5304ED95" w:rsidR="001702B0" w:rsidRPr="005B4E20" w:rsidRDefault="00F74141" w:rsidP="00D07C98">
            <w:pPr>
              <w:rPr>
                <w:rFonts w:ascii="GHEA Grapalat" w:hAnsi="GHEA Grapalat"/>
                <w:color w:val="000000"/>
                <w:sz w:val="24"/>
                <w:szCs w:val="24"/>
                <w:u w:color="000000"/>
                <w:bdr w:val="nil"/>
                <w:shd w:val="clear" w:color="auto" w:fill="FFFFFF"/>
              </w:rPr>
            </w:pPr>
            <w:r>
              <w:rPr>
                <w:rFonts w:ascii="GHEA Grapalat" w:hAnsi="GHEA Grapalat"/>
                <w:color w:val="000000"/>
                <w:sz w:val="24"/>
                <w:szCs w:val="24"/>
                <w:u w:color="000000"/>
                <w:bdr w:val="nil"/>
                <w:shd w:val="clear" w:color="auto" w:fill="FFFFFF"/>
              </w:rPr>
              <w:t xml:space="preserve">Փաթեթը՝ համապատասխան ձևաչափով ներկայացվում է դիտարկման, խնդրում ենք </w:t>
            </w:r>
            <w:r w:rsidR="00113B4C">
              <w:rPr>
                <w:rFonts w:ascii="GHEA Grapalat" w:hAnsi="GHEA Grapalat"/>
                <w:color w:val="000000"/>
                <w:sz w:val="24"/>
                <w:szCs w:val="24"/>
                <w:u w:color="000000"/>
                <w:bdr w:val="nil"/>
                <w:shd w:val="clear" w:color="auto" w:fill="FFFFFF"/>
              </w:rPr>
              <w:t xml:space="preserve">տեխնիկական </w:t>
            </w:r>
            <w:r>
              <w:rPr>
                <w:rFonts w:ascii="GHEA Grapalat" w:hAnsi="GHEA Grapalat"/>
                <w:color w:val="000000"/>
                <w:sz w:val="24"/>
                <w:szCs w:val="24"/>
                <w:u w:color="000000"/>
                <w:bdr w:val="nil"/>
                <w:shd w:val="clear" w:color="auto" w:fill="FFFFFF"/>
              </w:rPr>
              <w:t>խնդիրներ առաջանալու դեպքում կապ հաստատել կատարողի հետ՝ խոչընդոտները լուծելու նպատակով։</w:t>
            </w:r>
          </w:p>
        </w:tc>
      </w:tr>
      <w:tr w:rsidR="00150519" w14:paraId="19110F76" w14:textId="77777777" w:rsidTr="00150519">
        <w:trPr>
          <w:trHeight w:val="368"/>
        </w:trPr>
        <w:tc>
          <w:tcPr>
            <w:tcW w:w="6000" w:type="dxa"/>
            <w:vMerge w:val="restart"/>
            <w:shd w:val="clear" w:color="auto" w:fill="7F7F7F" w:themeFill="text1" w:themeFillTint="80"/>
          </w:tcPr>
          <w:p w14:paraId="039C4DF9" w14:textId="3C2A8CB3" w:rsidR="00150519" w:rsidRDefault="00150519" w:rsidP="00F74141">
            <w:pPr>
              <w:spacing w:line="360" w:lineRule="auto"/>
              <w:ind w:firstLine="284"/>
              <w:jc w:val="both"/>
              <w:rPr>
                <w:rFonts w:ascii="GHEA Grapalat" w:eastAsia="GHEA Grapalat" w:hAnsi="GHEA Grapalat" w:cs="GHEA Grapalat"/>
                <w:sz w:val="24"/>
                <w:szCs w:val="24"/>
              </w:rPr>
            </w:pPr>
            <w:r>
              <w:rPr>
                <w:rFonts w:ascii="GHEA Grapalat" w:eastAsia="GHEA Grapalat" w:hAnsi="GHEA Grapalat" w:cs="GHEA Grapalat"/>
                <w:sz w:val="24"/>
                <w:szCs w:val="24"/>
              </w:rPr>
              <w:t>16</w:t>
            </w:r>
            <w:r>
              <w:rPr>
                <w:rFonts w:ascii="Cambria Math" w:eastAsia="GHEA Grapalat" w:hAnsi="Cambria Math" w:cs="GHEA Grapalat"/>
                <w:sz w:val="24"/>
                <w:szCs w:val="24"/>
              </w:rPr>
              <w:t xml:space="preserve">․ </w:t>
            </w:r>
            <w:r>
              <w:rPr>
                <w:rFonts w:ascii="GHEA Grapalat" w:eastAsia="GHEA Grapalat" w:hAnsi="GHEA Grapalat" w:cs="GHEA Grapalat"/>
                <w:sz w:val="24"/>
                <w:szCs w:val="24"/>
              </w:rPr>
              <w:t xml:space="preserve"> Կրթության, գիտության, մշակույթի և սպորտի նախարարություն </w:t>
            </w:r>
            <w:r w:rsidRPr="00066B50">
              <w:rPr>
                <w:rFonts w:ascii="GHEA Grapalat" w:eastAsia="GHEA Grapalat" w:hAnsi="GHEA Grapalat" w:cs="GHEA Grapalat"/>
                <w:sz w:val="24"/>
                <w:szCs w:val="24"/>
              </w:rPr>
              <w:t>(2-</w:t>
            </w:r>
            <w:r>
              <w:rPr>
                <w:rFonts w:ascii="GHEA Grapalat" w:eastAsia="GHEA Grapalat" w:hAnsi="GHEA Grapalat" w:cs="GHEA Grapalat"/>
                <w:sz w:val="24"/>
                <w:szCs w:val="24"/>
              </w:rPr>
              <w:t>րդ կարծիք</w:t>
            </w:r>
            <w:r w:rsidRPr="00066B50">
              <w:rPr>
                <w:rFonts w:ascii="GHEA Grapalat" w:eastAsia="GHEA Grapalat" w:hAnsi="GHEA Grapalat" w:cs="GHEA Grapalat"/>
                <w:sz w:val="24"/>
                <w:szCs w:val="24"/>
              </w:rPr>
              <w:t>)</w:t>
            </w:r>
          </w:p>
        </w:tc>
        <w:tc>
          <w:tcPr>
            <w:tcW w:w="4890" w:type="dxa"/>
            <w:shd w:val="clear" w:color="auto" w:fill="7F7F7F" w:themeFill="text1" w:themeFillTint="80"/>
          </w:tcPr>
          <w:p w14:paraId="1E680EEB" w14:textId="2BB3C697" w:rsidR="00150519" w:rsidRPr="00150519" w:rsidRDefault="00150519" w:rsidP="00150519">
            <w:pPr>
              <w:jc w:val="center"/>
              <w:rPr>
                <w:rFonts w:ascii="GHEA Grapalat" w:eastAsia="GHEA Grapalat" w:hAnsi="GHEA Grapalat" w:cs="GHEA Grapalat"/>
                <w:color w:val="000000"/>
                <w:sz w:val="24"/>
                <w:szCs w:val="24"/>
              </w:rPr>
            </w:pPr>
            <w:r w:rsidRPr="00150519">
              <w:rPr>
                <w:rFonts w:ascii="GHEA Grapalat" w:eastAsia="GHEA Grapalat" w:hAnsi="GHEA Grapalat" w:cs="GHEA Grapalat"/>
                <w:color w:val="000000"/>
                <w:sz w:val="24"/>
                <w:szCs w:val="24"/>
              </w:rPr>
              <w:t>15.05.2024</w:t>
            </w:r>
          </w:p>
        </w:tc>
      </w:tr>
      <w:tr w:rsidR="00150519" w14:paraId="611EF099" w14:textId="77777777" w:rsidTr="00150519">
        <w:trPr>
          <w:trHeight w:val="350"/>
        </w:trPr>
        <w:tc>
          <w:tcPr>
            <w:tcW w:w="6000" w:type="dxa"/>
            <w:vMerge/>
            <w:shd w:val="clear" w:color="auto" w:fill="7F7F7F" w:themeFill="text1" w:themeFillTint="80"/>
          </w:tcPr>
          <w:p w14:paraId="7E27DF60" w14:textId="77777777" w:rsidR="00150519" w:rsidRDefault="00150519" w:rsidP="00F74141">
            <w:pPr>
              <w:spacing w:line="360" w:lineRule="auto"/>
              <w:ind w:firstLine="284"/>
              <w:jc w:val="both"/>
              <w:rPr>
                <w:rFonts w:ascii="GHEA Grapalat" w:eastAsia="GHEA Grapalat" w:hAnsi="GHEA Grapalat" w:cs="GHEA Grapalat"/>
                <w:sz w:val="24"/>
                <w:szCs w:val="24"/>
              </w:rPr>
            </w:pPr>
          </w:p>
        </w:tc>
        <w:tc>
          <w:tcPr>
            <w:tcW w:w="4890" w:type="dxa"/>
            <w:shd w:val="clear" w:color="auto" w:fill="7F7F7F" w:themeFill="text1" w:themeFillTint="80"/>
          </w:tcPr>
          <w:p w14:paraId="5AB15BE3" w14:textId="6FB794A1" w:rsidR="00150519" w:rsidRPr="00150519" w:rsidRDefault="00150519" w:rsidP="00150519">
            <w:pPr>
              <w:jc w:val="center"/>
              <w:rPr>
                <w:rFonts w:ascii="GHEA Grapalat" w:eastAsia="GHEA Grapalat" w:hAnsi="GHEA Grapalat" w:cs="GHEA Grapalat"/>
                <w:color w:val="000000"/>
                <w:sz w:val="24"/>
                <w:szCs w:val="24"/>
              </w:rPr>
            </w:pPr>
            <w:r w:rsidRPr="00150519">
              <w:rPr>
                <w:rFonts w:ascii="GHEA Grapalat" w:eastAsia="GHEA Grapalat" w:hAnsi="GHEA Grapalat" w:cs="GHEA Grapalat"/>
                <w:color w:val="000000"/>
                <w:sz w:val="24"/>
                <w:szCs w:val="24"/>
              </w:rPr>
              <w:t>01/21/15036-2025</w:t>
            </w:r>
          </w:p>
        </w:tc>
      </w:tr>
      <w:tr w:rsidR="00150519" w14:paraId="7623B7DB" w14:textId="77777777" w:rsidTr="00255198">
        <w:trPr>
          <w:trHeight w:val="80"/>
        </w:trPr>
        <w:tc>
          <w:tcPr>
            <w:tcW w:w="6000" w:type="dxa"/>
            <w:shd w:val="clear" w:color="auto" w:fill="FFFFFF"/>
          </w:tcPr>
          <w:p w14:paraId="3594971F" w14:textId="27A00E5A" w:rsidR="00150519" w:rsidRPr="00005178" w:rsidRDefault="00FD3673" w:rsidP="00FD3673">
            <w:pPr>
              <w:pStyle w:val="ListParagraph"/>
              <w:numPr>
                <w:ilvl w:val="3"/>
                <w:numId w:val="5"/>
              </w:numPr>
              <w:spacing w:line="360" w:lineRule="auto"/>
              <w:ind w:left="240" w:hanging="90"/>
              <w:rPr>
                <w:rFonts w:ascii="GHEA Grapalat" w:eastAsia="GHEA Grapalat" w:hAnsi="GHEA Grapalat" w:cs="GHEA Grapalat"/>
                <w:sz w:val="24"/>
                <w:szCs w:val="24"/>
              </w:rPr>
            </w:pPr>
            <w:r w:rsidRPr="00005178">
              <w:rPr>
                <w:rFonts w:ascii="GHEA Grapalat" w:hAnsi="GHEA Grapalat"/>
                <w:color w:val="191919"/>
                <w:sz w:val="24"/>
                <w:szCs w:val="24"/>
                <w:shd w:val="clear" w:color="auto" w:fill="FFFFFF"/>
              </w:rPr>
              <w:t xml:space="preserve">Նախագծի Հավելված 1-ի «Ներածություն» բաժնում «... մշակութային արժեքների փոխանակման գործում» բառակապակցությունը փոխարինել </w:t>
            </w:r>
            <w:r w:rsidRPr="00005178">
              <w:rPr>
                <w:rFonts w:ascii="GHEA Grapalat" w:hAnsi="GHEA Grapalat" w:cs="GHEA Grapalat"/>
                <w:color w:val="191919"/>
                <w:sz w:val="24"/>
                <w:szCs w:val="24"/>
                <w:shd w:val="clear" w:color="auto" w:fill="FFFFFF"/>
              </w:rPr>
              <w:t>«</w:t>
            </w:r>
            <w:r w:rsidRPr="00005178">
              <w:rPr>
                <w:rFonts w:ascii="GHEA Grapalat" w:hAnsi="GHEA Grapalat"/>
                <w:color w:val="191919"/>
                <w:sz w:val="24"/>
                <w:szCs w:val="24"/>
                <w:shd w:val="clear" w:color="auto" w:fill="FFFFFF"/>
              </w:rPr>
              <w:t>...</w:t>
            </w:r>
            <w:r w:rsidRPr="00005178">
              <w:rPr>
                <w:rFonts w:ascii="GHEA Grapalat" w:hAnsi="GHEA Grapalat" w:cs="GHEA Grapalat"/>
                <w:color w:val="191919"/>
                <w:sz w:val="24"/>
                <w:szCs w:val="24"/>
                <w:shd w:val="clear" w:color="auto" w:fill="FFFFFF"/>
              </w:rPr>
              <w:t>մշակութային</w:t>
            </w:r>
            <w:r w:rsidRPr="00005178">
              <w:rPr>
                <w:color w:val="191919"/>
                <w:sz w:val="24"/>
                <w:szCs w:val="24"/>
                <w:shd w:val="clear" w:color="auto" w:fill="FFFFFF"/>
              </w:rPr>
              <w:t> </w:t>
            </w:r>
            <w:r w:rsidRPr="00005178">
              <w:rPr>
                <w:rFonts w:ascii="GHEA Grapalat" w:hAnsi="GHEA Grapalat"/>
                <w:color w:val="191919"/>
                <w:sz w:val="24"/>
                <w:szCs w:val="24"/>
                <w:shd w:val="clear" w:color="auto" w:fill="FFFFFF"/>
              </w:rPr>
              <w:t xml:space="preserve"> </w:t>
            </w:r>
            <w:r w:rsidRPr="00005178">
              <w:rPr>
                <w:rFonts w:ascii="GHEA Grapalat" w:hAnsi="GHEA Grapalat" w:cs="GHEA Grapalat"/>
                <w:color w:val="191919"/>
                <w:sz w:val="24"/>
                <w:szCs w:val="24"/>
                <w:shd w:val="clear" w:color="auto" w:fill="FFFFFF"/>
              </w:rPr>
              <w:t>փոխանակումների</w:t>
            </w:r>
            <w:r w:rsidRPr="00005178">
              <w:rPr>
                <w:rFonts w:ascii="GHEA Grapalat" w:hAnsi="GHEA Grapalat"/>
                <w:color w:val="191919"/>
                <w:sz w:val="24"/>
                <w:szCs w:val="24"/>
                <w:shd w:val="clear" w:color="auto" w:fill="FFFFFF"/>
              </w:rPr>
              <w:t xml:space="preserve"> </w:t>
            </w:r>
            <w:r w:rsidRPr="00005178">
              <w:rPr>
                <w:rFonts w:ascii="GHEA Grapalat" w:hAnsi="GHEA Grapalat" w:cs="GHEA Grapalat"/>
                <w:color w:val="191919"/>
                <w:sz w:val="24"/>
                <w:szCs w:val="24"/>
                <w:shd w:val="clear" w:color="auto" w:fill="FFFFFF"/>
              </w:rPr>
              <w:t>գործում</w:t>
            </w:r>
            <w:r w:rsidRPr="00005178">
              <w:rPr>
                <w:rFonts w:ascii="GHEA Grapalat" w:hAnsi="GHEA Grapalat"/>
                <w:color w:val="191919"/>
                <w:sz w:val="24"/>
                <w:szCs w:val="24"/>
                <w:shd w:val="clear" w:color="auto" w:fill="FFFFFF"/>
              </w:rPr>
              <w:t xml:space="preserve">» </w:t>
            </w:r>
            <w:r w:rsidRPr="00005178">
              <w:rPr>
                <w:rFonts w:ascii="GHEA Grapalat" w:hAnsi="GHEA Grapalat" w:cs="GHEA Grapalat"/>
                <w:color w:val="191919"/>
                <w:sz w:val="24"/>
                <w:szCs w:val="24"/>
                <w:shd w:val="clear" w:color="auto" w:fill="FFFFFF"/>
              </w:rPr>
              <w:t>բառակապակցությամբ</w:t>
            </w:r>
          </w:p>
        </w:tc>
        <w:tc>
          <w:tcPr>
            <w:tcW w:w="4890" w:type="dxa"/>
            <w:shd w:val="clear" w:color="auto" w:fill="FFFFFF"/>
          </w:tcPr>
          <w:p w14:paraId="20765190" w14:textId="668C440D" w:rsidR="00150519" w:rsidRPr="00005178" w:rsidRDefault="00005178" w:rsidP="00D07C98">
            <w:pPr>
              <w:rPr>
                <w:rFonts w:ascii="Cambria Math" w:hAnsi="Cambria Math"/>
                <w:b/>
                <w:bCs/>
                <w:color w:val="000000"/>
                <w:sz w:val="24"/>
                <w:szCs w:val="24"/>
                <w:u w:color="000000"/>
                <w:bdr w:val="nil"/>
                <w:shd w:val="clear" w:color="auto" w:fill="FFFFFF"/>
              </w:rPr>
            </w:pPr>
            <w:r w:rsidRPr="00005178">
              <w:rPr>
                <w:rFonts w:ascii="GHEA Grapalat" w:hAnsi="GHEA Grapalat"/>
                <w:b/>
                <w:bCs/>
                <w:color w:val="000000"/>
                <w:sz w:val="24"/>
                <w:szCs w:val="24"/>
                <w:u w:color="000000"/>
                <w:bdr w:val="nil"/>
                <w:shd w:val="clear" w:color="auto" w:fill="FFFFFF"/>
              </w:rPr>
              <w:t>Ընդունվել է</w:t>
            </w:r>
            <w:r w:rsidRPr="00005178">
              <w:rPr>
                <w:rFonts w:ascii="Cambria Math" w:hAnsi="Cambria Math"/>
                <w:b/>
                <w:bCs/>
                <w:color w:val="000000"/>
                <w:sz w:val="24"/>
                <w:szCs w:val="24"/>
                <w:u w:color="000000"/>
                <w:bdr w:val="nil"/>
                <w:shd w:val="clear" w:color="auto" w:fill="FFFFFF"/>
              </w:rPr>
              <w:t>․</w:t>
            </w:r>
          </w:p>
        </w:tc>
      </w:tr>
      <w:tr w:rsidR="00150519" w14:paraId="3C2D731F" w14:textId="77777777" w:rsidTr="00255198">
        <w:trPr>
          <w:trHeight w:val="80"/>
        </w:trPr>
        <w:tc>
          <w:tcPr>
            <w:tcW w:w="6000" w:type="dxa"/>
            <w:shd w:val="clear" w:color="auto" w:fill="FFFFFF"/>
          </w:tcPr>
          <w:p w14:paraId="0BD74BBC" w14:textId="4D9BC1D3" w:rsidR="00150519" w:rsidRPr="00005178" w:rsidRDefault="00FD3673" w:rsidP="00FD3673">
            <w:pPr>
              <w:pStyle w:val="NormalWeb"/>
              <w:shd w:val="clear" w:color="auto" w:fill="FFFFFF"/>
              <w:spacing w:before="0" w:beforeAutospacing="0" w:after="0" w:afterAutospacing="0" w:line="360" w:lineRule="auto"/>
              <w:ind w:left="360"/>
              <w:jc w:val="both"/>
              <w:rPr>
                <w:rFonts w:ascii="GHEA Grapalat" w:eastAsia="Calibri" w:hAnsi="GHEA Grapalat" w:cs="Calibri"/>
                <w:color w:val="191919"/>
                <w:shd w:val="clear" w:color="auto" w:fill="FFFFFF"/>
                <w:lang w:val="hy-AM" w:eastAsia="en-US"/>
              </w:rPr>
            </w:pPr>
            <w:r w:rsidRPr="00005178">
              <w:rPr>
                <w:rFonts w:ascii="GHEA Grapalat" w:eastAsia="Calibri" w:hAnsi="GHEA Grapalat" w:cs="Calibri"/>
                <w:color w:val="191919"/>
                <w:shd w:val="clear" w:color="auto" w:fill="FFFFFF"/>
                <w:lang w:val="hy-AM" w:eastAsia="en-US"/>
              </w:rPr>
              <w:t xml:space="preserve">2. Նախագծի Հավելված 1-ի «5. ԱՐՏԱՀԱՆՈՂՆԵՐԻ ԵՎ ՆՐԱՆՑ ԿԱՐՈՂՈՒԹՅՈՒՆՆԵՐԻ ԶԱՐԳԱՑՈՒՄ» բաժնի 90-րդ կետով ներկայացված «Ծրագիր 3.3. Առևտրի հետ կապված կրթական քաղաքականություն» հատվածի վերջին նախադասությունից հանել «(նախնական մասնագիտական և միջին մասնագիտական)» բառերը՝ նախադասությունը վերաշարադրելով հետևյալ կերպ՝ «Կբարեփոխվի Հայաստանի մասնագիտական կրթության և ուսուցման (ՄԿՈՒ) համակարգը` ՄԿՈՒ ուսումնական ծրագրերի վերանայման միջոցով՝ ընդգրկելով նորահայտ տեխնոլոգիաները և ոլորտին հատուկ հմտությունները:», </w:t>
            </w:r>
          </w:p>
        </w:tc>
        <w:tc>
          <w:tcPr>
            <w:tcW w:w="4890" w:type="dxa"/>
            <w:shd w:val="clear" w:color="auto" w:fill="FFFFFF"/>
          </w:tcPr>
          <w:p w14:paraId="5D8115C8" w14:textId="5A7A6349" w:rsidR="00150519" w:rsidRPr="00887AD2" w:rsidRDefault="00887AD2" w:rsidP="00D07C98">
            <w:pPr>
              <w:rPr>
                <w:rFonts w:ascii="Cambria Math" w:hAnsi="Cambria Math"/>
                <w:b/>
                <w:bCs/>
                <w:color w:val="000000"/>
                <w:sz w:val="24"/>
                <w:szCs w:val="24"/>
                <w:u w:color="000000"/>
                <w:bdr w:val="nil"/>
                <w:shd w:val="clear" w:color="auto" w:fill="FFFFFF"/>
              </w:rPr>
            </w:pPr>
            <w:r w:rsidRPr="00887AD2">
              <w:rPr>
                <w:rFonts w:ascii="GHEA Grapalat" w:hAnsi="GHEA Grapalat"/>
                <w:b/>
                <w:bCs/>
                <w:color w:val="000000"/>
                <w:sz w:val="24"/>
                <w:szCs w:val="24"/>
                <w:u w:color="000000"/>
                <w:bdr w:val="nil"/>
                <w:shd w:val="clear" w:color="auto" w:fill="FFFFFF"/>
              </w:rPr>
              <w:t>Ընդունվել է</w:t>
            </w:r>
            <w:r w:rsidRPr="00887AD2">
              <w:rPr>
                <w:rFonts w:ascii="Cambria Math" w:hAnsi="Cambria Math"/>
                <w:b/>
                <w:bCs/>
                <w:color w:val="000000"/>
                <w:sz w:val="24"/>
                <w:szCs w:val="24"/>
                <w:u w:color="000000"/>
                <w:bdr w:val="nil"/>
                <w:shd w:val="clear" w:color="auto" w:fill="FFFFFF"/>
              </w:rPr>
              <w:t>․</w:t>
            </w:r>
          </w:p>
        </w:tc>
      </w:tr>
      <w:tr w:rsidR="00150519" w14:paraId="4993D70C" w14:textId="77777777" w:rsidTr="00255198">
        <w:trPr>
          <w:trHeight w:val="80"/>
        </w:trPr>
        <w:tc>
          <w:tcPr>
            <w:tcW w:w="6000" w:type="dxa"/>
            <w:shd w:val="clear" w:color="auto" w:fill="FFFFFF"/>
          </w:tcPr>
          <w:p w14:paraId="78A34DAE" w14:textId="53FB6007" w:rsidR="00FD3673" w:rsidRPr="00005178" w:rsidRDefault="00FD3673" w:rsidP="00FD3673">
            <w:pPr>
              <w:pStyle w:val="NormalWeb"/>
              <w:shd w:val="clear" w:color="auto" w:fill="FFFFFF"/>
              <w:spacing w:before="0" w:beforeAutospacing="0" w:after="0" w:afterAutospacing="0" w:line="360" w:lineRule="auto"/>
              <w:ind w:left="426"/>
              <w:jc w:val="both"/>
              <w:rPr>
                <w:rFonts w:ascii="GHEA Grapalat" w:eastAsia="Calibri" w:hAnsi="GHEA Grapalat" w:cs="Calibri"/>
                <w:color w:val="191919"/>
                <w:shd w:val="clear" w:color="auto" w:fill="FFFFFF"/>
                <w:lang w:val="hy-AM" w:eastAsia="en-US"/>
              </w:rPr>
            </w:pPr>
            <w:r w:rsidRPr="00005178">
              <w:rPr>
                <w:rFonts w:ascii="GHEA Grapalat" w:eastAsia="Calibri" w:hAnsi="GHEA Grapalat" w:cs="Calibri"/>
                <w:color w:val="191919"/>
                <w:shd w:val="clear" w:color="auto" w:fill="FFFFFF"/>
                <w:lang w:val="hy-AM" w:eastAsia="en-US"/>
              </w:rPr>
              <w:t>3.  Հավելված 1-ի «5. ԱՐՏԱՀԱՆՈՂՆԵՐԻ ԵՎ ՆՐԱՆՑ ԿԱՐՈՂՈՒԹՅՈՒՆՆԵՐԻ ԶԱՐԳԱՑՈՒՄ» բաժնի 90-րդ կետով ներկայացված «Ծրագիր 3.3. Առևտրի հետ կապված կրթական քաղաքականություն» հատվածում նախատեսված է «Կմշակվեն և կներդրվեն առևտրի կառավարման բարձրագույն կրթական նոր ծրագրեր: Համալսարանների համար կստեղծվեն ոլորտային գործընկերների, առևտրային ասոցիացիաների և պետական գործակալությունների հետ համագործակցելու խթաններ՝ ուսանողների համար տարատեսակ առևտրային փորձուսուցումների ապահովման նպատակով։ Արտահանման բարձր ներուժ ունեցող ոլորտներում ներգրավված աշխատուժը կզինվի անհրաժեշտ հմտություններով՝ աշխատունակությունը բարձրացնելու համար:» դրույթը, իսկ Նախագծի Հավելված 2-</w:t>
            </w:r>
            <w:r w:rsidRPr="00005178">
              <w:rPr>
                <w:rFonts w:ascii="Calibri" w:eastAsia="Calibri" w:hAnsi="Calibri" w:cs="Calibri"/>
                <w:color w:val="191919"/>
                <w:shd w:val="clear" w:color="auto" w:fill="FFFFFF"/>
                <w:lang w:val="hy-AM" w:eastAsia="en-US"/>
              </w:rPr>
              <w:t> </w:t>
            </w:r>
            <w:r w:rsidRPr="00005178">
              <w:rPr>
                <w:rFonts w:ascii="GHEA Grapalat" w:eastAsia="Calibri" w:hAnsi="GHEA Grapalat" w:cs="Calibri"/>
                <w:color w:val="191919"/>
                <w:shd w:val="clear" w:color="auto" w:fill="FFFFFF"/>
                <w:lang w:val="hy-AM" w:eastAsia="en-US"/>
              </w:rPr>
              <w:t>ի M 3.3.1 և M 3.3.2 կետերով նախատեսված են հետևյալ միջոցառումները՝ «Մշակել և ներդնել արտահանման կառավարման բարձրագույն կրթական նոր ծրագրեր», «Կիրառել խթաններ համալսարանների համար՝ համագործակցելու ոլորտի գործընկերների, առևտրային ասոցիացիաների և պետական գործակալությունների հետ՝ առաջարկելու փորձնակության, դաշտային նախագծերի ու հյուրընկալված դասախոսների կողմից դասախոսությունների հնարավորություններ, որոնք ուսանողներին տրամադրում են առևտրի փորձառության և դրա մարտահրավերների վերաբերյալ իրական, գործնական գիտելիքներ»:</w:t>
            </w:r>
          </w:p>
          <w:p w14:paraId="2BE80585" w14:textId="77777777" w:rsidR="00FD3673" w:rsidRPr="00005178" w:rsidRDefault="00FD3673" w:rsidP="00FD3673">
            <w:pPr>
              <w:pStyle w:val="NormalWeb"/>
              <w:shd w:val="clear" w:color="auto" w:fill="FFFFFF"/>
              <w:spacing w:before="0" w:beforeAutospacing="0" w:after="0" w:afterAutospacing="0" w:line="360" w:lineRule="auto"/>
              <w:ind w:firstLine="720"/>
              <w:jc w:val="both"/>
              <w:rPr>
                <w:rFonts w:ascii="GHEA Grapalat" w:eastAsia="Calibri" w:hAnsi="GHEA Grapalat" w:cs="Calibri"/>
                <w:color w:val="191919"/>
                <w:shd w:val="clear" w:color="auto" w:fill="FFFFFF"/>
                <w:lang w:val="hy-AM" w:eastAsia="en-US"/>
              </w:rPr>
            </w:pPr>
            <w:r w:rsidRPr="00005178">
              <w:rPr>
                <w:rFonts w:ascii="GHEA Grapalat" w:eastAsia="Calibri" w:hAnsi="GHEA Grapalat" w:cs="Calibri"/>
                <w:color w:val="191919"/>
                <w:shd w:val="clear" w:color="auto" w:fill="FFFFFF"/>
                <w:lang w:val="hy-AM" w:eastAsia="en-US"/>
              </w:rPr>
              <w:t>Սակայն հարկ է նկատի ունենալ, որ բարձրագույն կրթության ոլորտի պետական քաղաքականության հիմնական նպատակները և դրանից բխող միջոցառումներն ամրագրված են «Հայաստանի Հանրապետության կրթության մինչև 2030 թվականը զարգացման պետական ծրագիրը հաստատելու մասին» օրենքում (այսուհետ՝ Օրենք) և Օրենքից բխող գործողությունների ծրագրում և Նախագծով ներկայացվող համապատասխան միջոցառումներն արտացոլված են, մասնավորապես, «Բարձրագույն կրթություն» բաժնի 1.3.2-րդ՝ «Բարձրագույն ուսումնական հաստատություններում ակադեմիական կազմի պաշտոնների համալրման, մասնագիտական առաջխաղացման, ինչպես նաև՝ ատեստավորման և վերապատրաստման արդյունավետ մեխանիզմների մշակում ու ներդրում՝ սահմանելով հստակ պահանջներ և այն փոխկապակցելով աշխատանքի վարձատրության հետ, հրավիրյալ պրոֆեսորների ընդգրկում բուհերում՝ ներառելով նաև սփյուռքահայ գիտնականներին» և 2.3.2-րդ՝ «Բարձրագույն ուսումնական հաստատություններում մրցունակ կրթական ծրագրերի մշակման, ներդրման և մշտադիտարկման միասնական սկզբունքների և չափանիշների վերանայում» կետերով, ուստի առաջարկվում է կրկնություններից խուսափելու նպատակով Նախագծով առաջարկվող բարձրագույն կրթության ոլորտին առնչվող միջոցառումները հանել և վերջիններս դիտարկել Օրենքից բխող գործողությունների ծրագրով սահմանված միջոցառումների համատեքստում՝ հաշվի առնելով նաև, որ յուրաքանչյուր պարագայում համապատասխան միջոցառումներն իրականացվելու են ՀՀ ԿԳՄՍ նախարարության և բուհերի կողմից:</w:t>
            </w:r>
          </w:p>
          <w:p w14:paraId="1A7B2412" w14:textId="7F289C26" w:rsidR="00150519" w:rsidRPr="00005178" w:rsidRDefault="00150519" w:rsidP="00FD3673">
            <w:pPr>
              <w:spacing w:line="360" w:lineRule="auto"/>
              <w:ind w:left="360"/>
              <w:jc w:val="both"/>
              <w:rPr>
                <w:rFonts w:ascii="GHEA Grapalat" w:hAnsi="GHEA Grapalat"/>
                <w:color w:val="191919"/>
                <w:sz w:val="24"/>
                <w:szCs w:val="24"/>
                <w:shd w:val="clear" w:color="auto" w:fill="FFFFFF"/>
              </w:rPr>
            </w:pPr>
          </w:p>
        </w:tc>
        <w:tc>
          <w:tcPr>
            <w:tcW w:w="4890" w:type="dxa"/>
            <w:shd w:val="clear" w:color="auto" w:fill="FFFFFF"/>
          </w:tcPr>
          <w:p w14:paraId="31D3F32E" w14:textId="77777777" w:rsidR="00150519" w:rsidRDefault="00165206" w:rsidP="00D07C98">
            <w:pPr>
              <w:rPr>
                <w:rFonts w:ascii="Cambria Math" w:hAnsi="Cambria Math"/>
                <w:b/>
                <w:bCs/>
                <w:color w:val="000000"/>
                <w:sz w:val="24"/>
                <w:szCs w:val="24"/>
                <w:u w:color="000000"/>
                <w:bdr w:val="nil"/>
                <w:shd w:val="clear" w:color="auto" w:fill="FFFFFF"/>
              </w:rPr>
            </w:pPr>
            <w:r w:rsidRPr="00165206">
              <w:rPr>
                <w:rFonts w:ascii="GHEA Grapalat" w:hAnsi="GHEA Grapalat"/>
                <w:b/>
                <w:bCs/>
                <w:color w:val="000000"/>
                <w:sz w:val="24"/>
                <w:szCs w:val="24"/>
                <w:u w:color="000000"/>
                <w:bdr w:val="nil"/>
                <w:shd w:val="clear" w:color="auto" w:fill="FFFFFF"/>
              </w:rPr>
              <w:t>Չի ընդունվել</w:t>
            </w:r>
            <w:r w:rsidRPr="00165206">
              <w:rPr>
                <w:rFonts w:ascii="Cambria Math" w:hAnsi="Cambria Math"/>
                <w:b/>
                <w:bCs/>
                <w:color w:val="000000"/>
                <w:sz w:val="24"/>
                <w:szCs w:val="24"/>
                <w:u w:color="000000"/>
                <w:bdr w:val="nil"/>
                <w:shd w:val="clear" w:color="auto" w:fill="FFFFFF"/>
              </w:rPr>
              <w:t xml:space="preserve">․ </w:t>
            </w:r>
          </w:p>
          <w:p w14:paraId="423C72F8" w14:textId="77777777" w:rsidR="00165206" w:rsidRDefault="00165206" w:rsidP="00D07C98">
            <w:pPr>
              <w:rPr>
                <w:rFonts w:ascii="Cambria Math" w:hAnsi="Cambria Math"/>
                <w:b/>
                <w:bCs/>
                <w:color w:val="000000"/>
                <w:sz w:val="24"/>
                <w:szCs w:val="24"/>
                <w:u w:color="000000"/>
                <w:bdr w:val="nil"/>
                <w:shd w:val="clear" w:color="auto" w:fill="FFFFFF"/>
              </w:rPr>
            </w:pPr>
          </w:p>
          <w:p w14:paraId="25C7B48C" w14:textId="4920B412" w:rsidR="004D233B" w:rsidRPr="004D233B" w:rsidRDefault="004D233B" w:rsidP="004D233B">
            <w:pPr>
              <w:pStyle w:val="NormalWeb"/>
              <w:rPr>
                <w:rFonts w:ascii="GHEA Grapalat" w:eastAsia="Calibri" w:hAnsi="GHEA Grapalat" w:cs="Calibri"/>
                <w:color w:val="191919"/>
                <w:shd w:val="clear" w:color="auto" w:fill="FFFFFF"/>
                <w:lang w:val="hy-AM" w:eastAsia="en-US"/>
              </w:rPr>
            </w:pPr>
            <w:r w:rsidRPr="004D233B">
              <w:rPr>
                <w:rFonts w:ascii="GHEA Grapalat" w:eastAsia="Calibri" w:hAnsi="GHEA Grapalat" w:cs="Calibri"/>
                <w:color w:val="191919"/>
                <w:shd w:val="clear" w:color="auto" w:fill="FFFFFF"/>
                <w:lang w:val="hy-AM" w:eastAsia="en-US"/>
              </w:rPr>
              <w:t xml:space="preserve">Օրենքով նախատեսված գործողությունները առավել ընդհանրական բնույթ ունեն, մինչդեռ մեր կողմից առաջարկվող միջոցառումները հստակորեն ուղղված են արտահանման խթանմանը։ Քանի որ, </w:t>
            </w:r>
            <w:r>
              <w:rPr>
                <w:rFonts w:ascii="GHEA Grapalat" w:eastAsia="Calibri" w:hAnsi="GHEA Grapalat" w:cs="Calibri"/>
                <w:color w:val="191919"/>
                <w:shd w:val="clear" w:color="auto" w:fill="FFFFFF"/>
                <w:lang w:val="hy-AM" w:eastAsia="en-US"/>
              </w:rPr>
              <w:t>սովորաբար</w:t>
            </w:r>
            <w:r w:rsidRPr="004D233B">
              <w:rPr>
                <w:rFonts w:ascii="GHEA Grapalat" w:eastAsia="Calibri" w:hAnsi="GHEA Grapalat" w:cs="Calibri"/>
                <w:color w:val="191919"/>
                <w:shd w:val="clear" w:color="auto" w:fill="FFFFFF"/>
                <w:lang w:val="hy-AM" w:eastAsia="en-US"/>
              </w:rPr>
              <w:t>, օրենքով կարգավորվում են նորմատիվ և պարտադիր բնույթ ունեցող վարքագծի կանոնները, որոնք վերաբերում են անորոշ շրջանակի անձանց, այլ ոչ՝ անհատական կամ լոկալ բնույթ ունեցող գործողություններին, գտնում ենք, որ արտահանման խթանմանն ուղղված ոլորտային ռազմավարությունը և դրա բխող միջոցառումները պետք է սահմանվեն կառավարության որոշմամբ՝ որպես լոկալ ակտ։</w:t>
            </w:r>
          </w:p>
          <w:p w14:paraId="7966200B" w14:textId="77777777" w:rsidR="004D233B" w:rsidRPr="004D233B" w:rsidRDefault="004D233B" w:rsidP="004D233B">
            <w:pPr>
              <w:pStyle w:val="NormalWeb"/>
              <w:rPr>
                <w:rFonts w:ascii="GHEA Grapalat" w:eastAsia="Calibri" w:hAnsi="GHEA Grapalat" w:cs="Calibri"/>
                <w:color w:val="191919"/>
                <w:shd w:val="clear" w:color="auto" w:fill="FFFFFF"/>
                <w:lang w:val="hy-AM" w:eastAsia="en-US"/>
              </w:rPr>
            </w:pPr>
            <w:r w:rsidRPr="004D233B">
              <w:rPr>
                <w:rFonts w:ascii="GHEA Grapalat" w:eastAsia="Calibri" w:hAnsi="GHEA Grapalat" w:cs="Calibri"/>
                <w:color w:val="191919"/>
                <w:shd w:val="clear" w:color="auto" w:fill="FFFFFF"/>
                <w:lang w:val="hy-AM" w:eastAsia="en-US"/>
              </w:rPr>
              <w:t>Տվյալ համատեքստում մեր առաջարկած կրթական ծրագրերը որևէ կերպ հակասության մեջ չեն մտնում օրենքով նախատեսված կրթական գործողությունների հետ։ Բացի այդ, գտնում ենք, որ նման միջոցառումների դուրս թողնելը ռազմավարության գործողությունների ծրագրից կարող է խոչընդոտել դրանց իրագործումը։</w:t>
            </w:r>
          </w:p>
          <w:p w14:paraId="01237D8A" w14:textId="2B24EA47" w:rsidR="00165206" w:rsidRPr="00165206" w:rsidRDefault="00165206" w:rsidP="00D07C98">
            <w:pPr>
              <w:rPr>
                <w:rFonts w:ascii="Cambria Math" w:hAnsi="Cambria Math"/>
                <w:b/>
                <w:bCs/>
                <w:color w:val="000000"/>
                <w:sz w:val="24"/>
                <w:szCs w:val="24"/>
                <w:u w:color="000000"/>
                <w:bdr w:val="nil"/>
                <w:shd w:val="clear" w:color="auto" w:fill="FFFFFF"/>
              </w:rPr>
            </w:pPr>
          </w:p>
        </w:tc>
      </w:tr>
      <w:tr w:rsidR="00150519" w14:paraId="40EF48CA" w14:textId="77777777" w:rsidTr="00255198">
        <w:trPr>
          <w:trHeight w:val="80"/>
        </w:trPr>
        <w:tc>
          <w:tcPr>
            <w:tcW w:w="6000" w:type="dxa"/>
            <w:shd w:val="clear" w:color="auto" w:fill="FFFFFF"/>
          </w:tcPr>
          <w:p w14:paraId="3021DE85" w14:textId="11407B38" w:rsidR="00150519" w:rsidRPr="00005178" w:rsidRDefault="00F96E4D" w:rsidP="00F96E4D">
            <w:pPr>
              <w:pStyle w:val="ListParagraph"/>
              <w:numPr>
                <w:ilvl w:val="0"/>
                <w:numId w:val="5"/>
              </w:numPr>
              <w:spacing w:line="360" w:lineRule="auto"/>
              <w:jc w:val="both"/>
              <w:outlineLvl w:val="0"/>
              <w:rPr>
                <w:rFonts w:ascii="GHEA Grapalat" w:hAnsi="GHEA Grapalat"/>
                <w:color w:val="191919"/>
                <w:sz w:val="24"/>
                <w:szCs w:val="24"/>
                <w:shd w:val="clear" w:color="auto" w:fill="FFFFFF"/>
              </w:rPr>
            </w:pPr>
            <w:r w:rsidRPr="00005178">
              <w:rPr>
                <w:rFonts w:ascii="GHEA Grapalat" w:hAnsi="GHEA Grapalat"/>
                <w:color w:val="191919"/>
                <w:sz w:val="24"/>
                <w:szCs w:val="24"/>
                <w:shd w:val="clear" w:color="auto" w:fill="FFFFFF"/>
              </w:rPr>
              <w:t xml:space="preserve">Նախագծի Հավելված 2-ի M 3.3.4 միջոցառումը խմբագրել հետևյալ կերպ. «Բարեփոխել Հայաստանի մասնագիտական  </w:t>
            </w:r>
            <w:r w:rsidRPr="00005178">
              <w:rPr>
                <w:rFonts w:ascii="Cambria Math" w:hAnsi="Cambria Math" w:cs="Cambria Math"/>
                <w:color w:val="191919"/>
                <w:sz w:val="24"/>
                <w:szCs w:val="24"/>
                <w:shd w:val="clear" w:color="auto" w:fill="FFFFFF"/>
              </w:rPr>
              <w:t>​​</w:t>
            </w:r>
            <w:r w:rsidRPr="00005178">
              <w:rPr>
                <w:rFonts w:ascii="GHEA Grapalat" w:hAnsi="GHEA Grapalat"/>
                <w:color w:val="191919"/>
                <w:sz w:val="24"/>
                <w:szCs w:val="24"/>
                <w:shd w:val="clear" w:color="auto" w:fill="FFFFFF"/>
              </w:rPr>
              <w:t>կրթության և ուսուցման (ՄԿՈՒ) համակարգը ՄԿՈՒ ուսումնական ծրագրերի վերանայման միջոցով՝ ընդգրկելով նորահայտ տեխնոլոգիաներն ու ոլորտին հատուկ հմտությունները` ներառելով ավելի գործնական ուսուցում և աշխատանքի վրա հիմնված ուսուցման հնարավորություններ՝ կապված միջազգային բիզնես գործունեության հետ»՝ հանելով «(նախնական մասնագիտական և միջին մասնագիտական)» բառերը:</w:t>
            </w:r>
          </w:p>
        </w:tc>
        <w:tc>
          <w:tcPr>
            <w:tcW w:w="4890" w:type="dxa"/>
            <w:shd w:val="clear" w:color="auto" w:fill="FFFFFF"/>
          </w:tcPr>
          <w:p w14:paraId="1E626CA9" w14:textId="1103FF26" w:rsidR="00150519" w:rsidRPr="00005178" w:rsidRDefault="00005178" w:rsidP="00D07C98">
            <w:pPr>
              <w:rPr>
                <w:rFonts w:ascii="Cambria Math" w:hAnsi="Cambria Math"/>
                <w:b/>
                <w:bCs/>
                <w:color w:val="000000"/>
                <w:sz w:val="24"/>
                <w:szCs w:val="24"/>
                <w:u w:color="000000"/>
                <w:bdr w:val="nil"/>
                <w:shd w:val="clear" w:color="auto" w:fill="FFFFFF"/>
              </w:rPr>
            </w:pPr>
            <w:r w:rsidRPr="00005178">
              <w:rPr>
                <w:rFonts w:ascii="GHEA Grapalat" w:hAnsi="GHEA Grapalat"/>
                <w:b/>
                <w:bCs/>
                <w:color w:val="000000"/>
                <w:sz w:val="24"/>
                <w:szCs w:val="24"/>
                <w:u w:color="000000"/>
                <w:bdr w:val="nil"/>
                <w:shd w:val="clear" w:color="auto" w:fill="FFFFFF"/>
              </w:rPr>
              <w:t>Ընդունվել է</w:t>
            </w:r>
            <w:r w:rsidRPr="00005178">
              <w:rPr>
                <w:rFonts w:ascii="Cambria Math" w:hAnsi="Cambria Math"/>
                <w:b/>
                <w:bCs/>
                <w:color w:val="000000"/>
                <w:sz w:val="24"/>
                <w:szCs w:val="24"/>
                <w:u w:color="000000"/>
                <w:bdr w:val="nil"/>
                <w:shd w:val="clear" w:color="auto" w:fill="FFFFFF"/>
              </w:rPr>
              <w:t xml:space="preserve">․ </w:t>
            </w:r>
          </w:p>
        </w:tc>
      </w:tr>
      <w:tr w:rsidR="000972AA" w14:paraId="17FBF078" w14:textId="77777777" w:rsidTr="00066B50">
        <w:trPr>
          <w:trHeight w:val="452"/>
        </w:trPr>
        <w:tc>
          <w:tcPr>
            <w:tcW w:w="6000" w:type="dxa"/>
            <w:vMerge w:val="restart"/>
            <w:shd w:val="clear" w:color="auto" w:fill="808080" w:themeFill="background1" w:themeFillShade="80"/>
          </w:tcPr>
          <w:p w14:paraId="0098904D" w14:textId="2019139B" w:rsidR="000972AA" w:rsidRPr="00066B50" w:rsidRDefault="00066B50" w:rsidP="00F74141">
            <w:pPr>
              <w:spacing w:line="360" w:lineRule="auto"/>
              <w:ind w:firstLine="284"/>
              <w:jc w:val="both"/>
              <w:rPr>
                <w:rFonts w:ascii="Cambria Math" w:eastAsia="GHEA Grapalat" w:hAnsi="Cambria Math" w:cs="GHEA Grapalat"/>
                <w:sz w:val="24"/>
                <w:szCs w:val="24"/>
              </w:rPr>
            </w:pPr>
            <w:r>
              <w:rPr>
                <w:rFonts w:ascii="GHEA Grapalat" w:eastAsia="GHEA Grapalat" w:hAnsi="GHEA Grapalat" w:cs="GHEA Grapalat"/>
                <w:sz w:val="24"/>
                <w:szCs w:val="24"/>
              </w:rPr>
              <w:t>1</w:t>
            </w:r>
            <w:r w:rsidR="00150519" w:rsidRPr="00150519">
              <w:rPr>
                <w:rFonts w:ascii="GHEA Grapalat" w:eastAsia="GHEA Grapalat" w:hAnsi="GHEA Grapalat" w:cs="GHEA Grapalat"/>
                <w:sz w:val="24"/>
                <w:szCs w:val="24"/>
              </w:rPr>
              <w:t>7</w:t>
            </w:r>
            <w:r>
              <w:rPr>
                <w:rFonts w:ascii="Cambria Math" w:eastAsia="GHEA Grapalat" w:hAnsi="Cambria Math" w:cs="GHEA Grapalat"/>
                <w:sz w:val="24"/>
                <w:szCs w:val="24"/>
              </w:rPr>
              <w:t xml:space="preserve">․ </w:t>
            </w:r>
            <w:r>
              <w:rPr>
                <w:rFonts w:ascii="GHEA Grapalat" w:eastAsia="GHEA Grapalat" w:hAnsi="GHEA Grapalat" w:cs="GHEA Grapalat"/>
                <w:sz w:val="24"/>
                <w:szCs w:val="24"/>
              </w:rPr>
              <w:t xml:space="preserve"> Կրթության, գիտության, մշակույթի և սպորտի նախարարություն </w:t>
            </w:r>
            <w:r w:rsidRPr="00066B50">
              <w:rPr>
                <w:rFonts w:ascii="GHEA Grapalat" w:eastAsia="GHEA Grapalat" w:hAnsi="GHEA Grapalat" w:cs="GHEA Grapalat"/>
                <w:sz w:val="24"/>
                <w:szCs w:val="24"/>
              </w:rPr>
              <w:t>(</w:t>
            </w:r>
            <w:r w:rsidR="00150519" w:rsidRPr="00150519">
              <w:rPr>
                <w:rFonts w:ascii="GHEA Grapalat" w:eastAsia="GHEA Grapalat" w:hAnsi="GHEA Grapalat" w:cs="GHEA Grapalat"/>
                <w:sz w:val="24"/>
                <w:szCs w:val="24"/>
              </w:rPr>
              <w:t>3</w:t>
            </w:r>
            <w:r w:rsidRPr="00066B50">
              <w:rPr>
                <w:rFonts w:ascii="GHEA Grapalat" w:eastAsia="GHEA Grapalat" w:hAnsi="GHEA Grapalat" w:cs="GHEA Grapalat"/>
                <w:sz w:val="24"/>
                <w:szCs w:val="24"/>
              </w:rPr>
              <w:t>-</w:t>
            </w:r>
            <w:r>
              <w:rPr>
                <w:rFonts w:ascii="GHEA Grapalat" w:eastAsia="GHEA Grapalat" w:hAnsi="GHEA Grapalat" w:cs="GHEA Grapalat"/>
                <w:sz w:val="24"/>
                <w:szCs w:val="24"/>
              </w:rPr>
              <w:t>րդ կարծիք</w:t>
            </w:r>
            <w:r w:rsidRPr="00066B50">
              <w:rPr>
                <w:rFonts w:ascii="GHEA Grapalat" w:eastAsia="GHEA Grapalat" w:hAnsi="GHEA Grapalat" w:cs="GHEA Grapalat"/>
                <w:sz w:val="24"/>
                <w:szCs w:val="24"/>
              </w:rPr>
              <w:t>)</w:t>
            </w:r>
          </w:p>
        </w:tc>
        <w:tc>
          <w:tcPr>
            <w:tcW w:w="4890" w:type="dxa"/>
            <w:shd w:val="clear" w:color="auto" w:fill="808080" w:themeFill="background1" w:themeFillShade="80"/>
          </w:tcPr>
          <w:p w14:paraId="77E49A2F" w14:textId="52DDD0BD" w:rsidR="000972AA" w:rsidRPr="00066B50" w:rsidRDefault="00066B50" w:rsidP="00066B50">
            <w:pPr>
              <w:jc w:val="center"/>
              <w:rPr>
                <w:rFonts w:ascii="Cambria Math" w:eastAsia="GHEA Grapalat" w:hAnsi="Cambria Math" w:cs="GHEA Grapalat"/>
                <w:color w:val="000000"/>
                <w:sz w:val="24"/>
                <w:szCs w:val="24"/>
              </w:rPr>
            </w:pPr>
            <w:r>
              <w:rPr>
                <w:rFonts w:ascii="GHEA Grapalat" w:eastAsia="GHEA Grapalat" w:hAnsi="GHEA Grapalat" w:cs="GHEA Grapalat"/>
                <w:color w:val="000000"/>
                <w:sz w:val="24"/>
                <w:szCs w:val="24"/>
              </w:rPr>
              <w:t>19</w:t>
            </w:r>
            <w:r w:rsidRPr="00066B50">
              <w:rPr>
                <w:rFonts w:ascii="Cambria Math" w:eastAsia="GHEA Grapalat" w:hAnsi="Cambria Math" w:cs="Cambria Math"/>
                <w:color w:val="000000"/>
                <w:sz w:val="24"/>
                <w:szCs w:val="24"/>
              </w:rPr>
              <w:t>․</w:t>
            </w:r>
            <w:r w:rsidRPr="00066B50">
              <w:rPr>
                <w:rFonts w:ascii="GHEA Grapalat" w:eastAsia="GHEA Grapalat" w:hAnsi="GHEA Grapalat" w:cs="GHEA Grapalat"/>
                <w:color w:val="000000"/>
                <w:sz w:val="24"/>
                <w:szCs w:val="24"/>
              </w:rPr>
              <w:t>05</w:t>
            </w:r>
            <w:r w:rsidRPr="00066B50">
              <w:rPr>
                <w:rFonts w:ascii="Cambria Math" w:eastAsia="GHEA Grapalat" w:hAnsi="Cambria Math" w:cs="Cambria Math"/>
                <w:color w:val="000000"/>
                <w:sz w:val="24"/>
                <w:szCs w:val="24"/>
              </w:rPr>
              <w:t>․</w:t>
            </w:r>
            <w:r w:rsidRPr="00066B50">
              <w:rPr>
                <w:rFonts w:ascii="GHEA Grapalat" w:eastAsia="GHEA Grapalat" w:hAnsi="GHEA Grapalat" w:cs="GHEA Grapalat"/>
                <w:color w:val="000000"/>
                <w:sz w:val="24"/>
                <w:szCs w:val="24"/>
              </w:rPr>
              <w:t>2025</w:t>
            </w:r>
          </w:p>
        </w:tc>
      </w:tr>
      <w:tr w:rsidR="000972AA" w14:paraId="6D5A718E" w14:textId="77777777" w:rsidTr="000972AA">
        <w:trPr>
          <w:trHeight w:val="80"/>
        </w:trPr>
        <w:tc>
          <w:tcPr>
            <w:tcW w:w="6000" w:type="dxa"/>
            <w:vMerge/>
            <w:shd w:val="clear" w:color="auto" w:fill="808080" w:themeFill="background1" w:themeFillShade="80"/>
          </w:tcPr>
          <w:p w14:paraId="63DFC679" w14:textId="77777777" w:rsidR="000972AA" w:rsidRDefault="000972AA" w:rsidP="00F74141">
            <w:pPr>
              <w:spacing w:line="360" w:lineRule="auto"/>
              <w:ind w:firstLine="284"/>
              <w:jc w:val="both"/>
              <w:rPr>
                <w:rFonts w:ascii="GHEA Grapalat" w:eastAsia="GHEA Grapalat" w:hAnsi="GHEA Grapalat" w:cs="GHEA Grapalat"/>
                <w:sz w:val="24"/>
                <w:szCs w:val="24"/>
              </w:rPr>
            </w:pPr>
          </w:p>
        </w:tc>
        <w:tc>
          <w:tcPr>
            <w:tcW w:w="4890" w:type="dxa"/>
            <w:shd w:val="clear" w:color="auto" w:fill="808080" w:themeFill="background1" w:themeFillShade="80"/>
          </w:tcPr>
          <w:p w14:paraId="1ACE09CB" w14:textId="6C7B79CD" w:rsidR="000972AA" w:rsidRPr="00066B50" w:rsidRDefault="00066B50" w:rsidP="00066B50">
            <w:pPr>
              <w:jc w:val="center"/>
              <w:rPr>
                <w:rFonts w:ascii="GHEA Grapalat" w:eastAsia="GHEA Grapalat" w:hAnsi="GHEA Grapalat" w:cs="GHEA Grapalat"/>
                <w:color w:val="000000"/>
                <w:sz w:val="24"/>
                <w:szCs w:val="24"/>
              </w:rPr>
            </w:pPr>
            <w:r w:rsidRPr="00066B50">
              <w:rPr>
                <w:rFonts w:ascii="GHEA Grapalat" w:eastAsia="GHEA Grapalat" w:hAnsi="GHEA Grapalat" w:cs="GHEA Grapalat"/>
                <w:color w:val="000000"/>
                <w:sz w:val="24"/>
                <w:szCs w:val="24"/>
              </w:rPr>
              <w:t>01/21/15113-2025</w:t>
            </w:r>
          </w:p>
        </w:tc>
      </w:tr>
      <w:tr w:rsidR="000972AA" w14:paraId="6EEF48D8" w14:textId="77777777" w:rsidTr="00255198">
        <w:trPr>
          <w:trHeight w:val="80"/>
        </w:trPr>
        <w:tc>
          <w:tcPr>
            <w:tcW w:w="6000" w:type="dxa"/>
            <w:shd w:val="clear" w:color="auto" w:fill="FFFFFF"/>
          </w:tcPr>
          <w:p w14:paraId="79458F94" w14:textId="6B8F9A26" w:rsidR="000972AA" w:rsidRPr="006428EB" w:rsidRDefault="006428EB" w:rsidP="00F74141">
            <w:pPr>
              <w:spacing w:line="360" w:lineRule="auto"/>
              <w:ind w:firstLine="284"/>
              <w:jc w:val="both"/>
              <w:rPr>
                <w:rFonts w:ascii="Cambria Math" w:eastAsia="GHEA Grapalat" w:hAnsi="Cambria Math" w:cs="GHEA Grapalat"/>
                <w:sz w:val="24"/>
                <w:szCs w:val="24"/>
              </w:rPr>
            </w:pPr>
            <w:r>
              <w:rPr>
                <w:rFonts w:ascii="GHEA Grapalat" w:eastAsia="GHEA Grapalat" w:hAnsi="GHEA Grapalat" w:cs="GHEA Grapalat"/>
                <w:sz w:val="24"/>
                <w:szCs w:val="24"/>
              </w:rPr>
              <w:t>1</w:t>
            </w:r>
            <w:r>
              <w:rPr>
                <w:rFonts w:ascii="Cambria Math" w:eastAsia="GHEA Grapalat" w:hAnsi="Cambria Math" w:cs="GHEA Grapalat"/>
                <w:sz w:val="24"/>
                <w:szCs w:val="24"/>
              </w:rPr>
              <w:t xml:space="preserve">․ </w:t>
            </w:r>
            <w:r w:rsidRPr="00B11A76">
              <w:rPr>
                <w:rFonts w:ascii="GHEA Grapalat" w:hAnsi="GHEA Grapalat"/>
                <w:color w:val="191919"/>
                <w:shd w:val="clear" w:color="auto" w:fill="FFFFFF"/>
              </w:rPr>
              <w:t xml:space="preserve"> Նախագծի </w:t>
            </w:r>
            <w:r>
              <w:rPr>
                <w:rFonts w:ascii="GHEA Grapalat" w:hAnsi="GHEA Grapalat"/>
                <w:color w:val="191919"/>
                <w:shd w:val="clear" w:color="auto" w:fill="FFFFFF"/>
              </w:rPr>
              <w:t>Հավելված 2</w:t>
            </w:r>
            <w:r w:rsidRPr="00B11A76">
              <w:rPr>
                <w:rFonts w:ascii="GHEA Grapalat" w:hAnsi="GHEA Grapalat"/>
                <w:color w:val="191919"/>
                <w:shd w:val="clear" w:color="auto" w:fill="FFFFFF"/>
              </w:rPr>
              <w:t xml:space="preserve">-ի </w:t>
            </w:r>
            <w:r>
              <w:rPr>
                <w:rFonts w:ascii="GHEA Grapalat" w:eastAsia="Microsoft JhengHei" w:hAnsi="GHEA Grapalat" w:cs="Microsoft JhengHei"/>
                <w:bdr w:val="none" w:sz="0" w:space="0" w:color="auto" w:frame="1"/>
              </w:rPr>
              <w:t>M.3.3.4</w:t>
            </w:r>
            <w:r w:rsidRPr="00032BBF">
              <w:rPr>
                <w:rFonts w:ascii="GHEA Grapalat" w:eastAsia="Microsoft JhengHei" w:hAnsi="GHEA Grapalat" w:cs="Microsoft JhengHei"/>
                <w:bdr w:val="none" w:sz="0" w:space="0" w:color="auto" w:frame="1"/>
              </w:rPr>
              <w:t xml:space="preserve"> կետ</w:t>
            </w:r>
            <w:r>
              <w:rPr>
                <w:rFonts w:ascii="GHEA Grapalat" w:eastAsia="Microsoft JhengHei" w:hAnsi="GHEA Grapalat" w:cs="Microsoft JhengHei"/>
                <w:bdr w:val="none" w:sz="0" w:space="0" w:color="auto" w:frame="1"/>
              </w:rPr>
              <w:t>ում «նորահայտ» բառը փոխարինել «նորարար» բառով</w:t>
            </w:r>
          </w:p>
        </w:tc>
        <w:tc>
          <w:tcPr>
            <w:tcW w:w="4890" w:type="dxa"/>
            <w:shd w:val="clear" w:color="auto" w:fill="FFFFFF"/>
          </w:tcPr>
          <w:p w14:paraId="3B95387B" w14:textId="77777777" w:rsidR="000972AA" w:rsidRPr="00A07CC2" w:rsidRDefault="00DF70A2" w:rsidP="00D07C98">
            <w:pPr>
              <w:rPr>
                <w:rFonts w:ascii="GHEA Grapalat" w:hAnsi="GHEA Grapalat"/>
                <w:b/>
                <w:bCs/>
                <w:color w:val="000000"/>
                <w:sz w:val="24"/>
                <w:szCs w:val="24"/>
                <w:u w:color="000000"/>
                <w:bdr w:val="nil"/>
                <w:shd w:val="clear" w:color="auto" w:fill="FFFFFF"/>
              </w:rPr>
            </w:pPr>
            <w:r w:rsidRPr="00A07CC2">
              <w:rPr>
                <w:rFonts w:ascii="GHEA Grapalat" w:hAnsi="GHEA Grapalat"/>
                <w:b/>
                <w:bCs/>
                <w:color w:val="000000"/>
                <w:sz w:val="24"/>
                <w:szCs w:val="24"/>
                <w:u w:color="000000"/>
                <w:bdr w:val="nil"/>
                <w:shd w:val="clear" w:color="auto" w:fill="FFFFFF"/>
              </w:rPr>
              <w:t>Ընդունվել է</w:t>
            </w:r>
            <w:r w:rsidRPr="00A07CC2">
              <w:rPr>
                <w:rFonts w:ascii="Cambria Math" w:hAnsi="Cambria Math" w:cs="Cambria Math"/>
                <w:b/>
                <w:bCs/>
                <w:color w:val="000000"/>
                <w:sz w:val="24"/>
                <w:szCs w:val="24"/>
                <w:u w:color="000000"/>
                <w:bdr w:val="nil"/>
                <w:shd w:val="clear" w:color="auto" w:fill="FFFFFF"/>
              </w:rPr>
              <w:t>․</w:t>
            </w:r>
          </w:p>
          <w:p w14:paraId="55A91B19" w14:textId="77777777" w:rsidR="00DF70A2" w:rsidRPr="00DF70A2" w:rsidRDefault="00DF70A2" w:rsidP="00D07C98">
            <w:pPr>
              <w:rPr>
                <w:rFonts w:ascii="GHEA Grapalat" w:hAnsi="GHEA Grapalat"/>
                <w:color w:val="000000"/>
                <w:sz w:val="24"/>
                <w:szCs w:val="24"/>
                <w:u w:color="000000"/>
                <w:bdr w:val="nil"/>
                <w:shd w:val="clear" w:color="auto" w:fill="FFFFFF"/>
              </w:rPr>
            </w:pPr>
          </w:p>
          <w:p w14:paraId="7CA206E4" w14:textId="58399CF8" w:rsidR="00DF70A2" w:rsidRPr="00DF70A2" w:rsidRDefault="00DF70A2" w:rsidP="00D07C98">
            <w:pPr>
              <w:rPr>
                <w:rFonts w:ascii="Cambria Math" w:hAnsi="Cambria Math"/>
                <w:color w:val="000000"/>
                <w:sz w:val="24"/>
                <w:szCs w:val="24"/>
                <w:u w:color="000000"/>
                <w:bdr w:val="nil"/>
                <w:shd w:val="clear" w:color="auto" w:fill="FFFFFF"/>
              </w:rPr>
            </w:pPr>
            <w:r w:rsidRPr="00DF70A2">
              <w:rPr>
                <w:rFonts w:ascii="GHEA Grapalat" w:hAnsi="GHEA Grapalat"/>
                <w:color w:val="000000"/>
                <w:sz w:val="24"/>
                <w:szCs w:val="24"/>
                <w:u w:color="000000"/>
                <w:bdr w:val="nil"/>
                <w:shd w:val="clear" w:color="auto" w:fill="FFFFFF"/>
              </w:rPr>
              <w:t>Կատարվել է փոփոխություն</w:t>
            </w:r>
            <w:r w:rsidR="00746153">
              <w:rPr>
                <w:rFonts w:ascii="GHEA Grapalat" w:hAnsi="GHEA Grapalat"/>
                <w:color w:val="000000"/>
                <w:sz w:val="24"/>
                <w:szCs w:val="24"/>
                <w:u w:color="000000"/>
                <w:bdr w:val="nil"/>
                <w:shd w:val="clear" w:color="auto" w:fill="FFFFFF"/>
              </w:rPr>
              <w:t>։</w:t>
            </w:r>
          </w:p>
        </w:tc>
      </w:tr>
      <w:tr w:rsidR="000972AA" w14:paraId="65E5D6CB" w14:textId="77777777" w:rsidTr="00255198">
        <w:trPr>
          <w:trHeight w:val="80"/>
        </w:trPr>
        <w:tc>
          <w:tcPr>
            <w:tcW w:w="6000" w:type="dxa"/>
            <w:shd w:val="clear" w:color="auto" w:fill="FFFFFF"/>
          </w:tcPr>
          <w:p w14:paraId="06B54CF5" w14:textId="228E5681" w:rsidR="006428EB" w:rsidRPr="00E20C43" w:rsidRDefault="006428EB" w:rsidP="006428EB">
            <w:pPr>
              <w:pStyle w:val="NormalWeb"/>
              <w:shd w:val="clear" w:color="auto" w:fill="FFFFFF"/>
              <w:spacing w:before="0" w:beforeAutospacing="0" w:after="0" w:afterAutospacing="0" w:line="360" w:lineRule="auto"/>
              <w:jc w:val="both"/>
              <w:rPr>
                <w:rFonts w:ascii="GHEA Grapalat" w:hAnsi="GHEA Grapalat" w:cs="GHEA Grapalat"/>
                <w:color w:val="191919"/>
                <w:shd w:val="clear" w:color="auto" w:fill="FFFFFF"/>
                <w:lang w:val="hy-AM"/>
              </w:rPr>
            </w:pPr>
            <w:r w:rsidRPr="006428EB">
              <w:rPr>
                <w:rFonts w:ascii="GHEA Grapalat" w:eastAsia="GHEA Grapalat" w:hAnsi="GHEA Grapalat" w:cs="GHEA Grapalat"/>
                <w:lang w:val="hy-AM"/>
              </w:rPr>
              <w:t>2</w:t>
            </w:r>
            <w:r w:rsidRPr="006428EB">
              <w:rPr>
                <w:rFonts w:ascii="Cambria Math" w:eastAsia="GHEA Grapalat" w:hAnsi="Cambria Math" w:cs="GHEA Grapalat"/>
                <w:lang w:val="hy-AM"/>
              </w:rPr>
              <w:t xml:space="preserve">․ </w:t>
            </w:r>
            <w:r w:rsidRPr="006428EB">
              <w:rPr>
                <w:rFonts w:ascii="GHEA Grapalat" w:hAnsi="GHEA Grapalat"/>
                <w:color w:val="191919"/>
                <w:shd w:val="clear" w:color="auto" w:fill="FFFFFF"/>
                <w:lang w:val="hy-AM"/>
              </w:rPr>
              <w:t xml:space="preserve"> </w:t>
            </w:r>
            <w:r w:rsidRPr="005061B3">
              <w:rPr>
                <w:rFonts w:ascii="GHEA Grapalat" w:hAnsi="GHEA Grapalat"/>
                <w:color w:val="191919"/>
                <w:shd w:val="clear" w:color="auto" w:fill="FFFFFF"/>
                <w:lang w:val="hy-AM"/>
              </w:rPr>
              <w:t>Նախագծի Հավելված 2-ի</w:t>
            </w:r>
            <w:r w:rsidRPr="005061B3">
              <w:rPr>
                <w:rFonts w:ascii="GHEA Grapalat" w:eastAsia="Microsoft JhengHei" w:hAnsi="GHEA Grapalat" w:cs="Microsoft JhengHei"/>
                <w:bdr w:val="none" w:sz="0" w:space="0" w:color="auto" w:frame="1"/>
                <w:lang w:val="hy-AM"/>
              </w:rPr>
              <w:t xml:space="preserve"> M.3.3.4 կետի միջոցառման</w:t>
            </w:r>
            <w:r w:rsidRPr="005061B3">
              <w:rPr>
                <w:rFonts w:ascii="GHEA Grapalat" w:hAnsi="GHEA Grapalat"/>
                <w:lang w:val="hy-AM"/>
              </w:rPr>
              <w:t xml:space="preserve"> </w:t>
            </w:r>
            <w:r>
              <w:rPr>
                <w:rFonts w:ascii="GHEA Grapalat" w:hAnsi="GHEA Grapalat"/>
                <w:lang w:val="hy-AM"/>
              </w:rPr>
              <w:t>«</w:t>
            </w:r>
            <w:r w:rsidRPr="005061B3">
              <w:rPr>
                <w:rFonts w:ascii="GHEA Grapalat" w:hAnsi="GHEA Grapalat"/>
                <w:lang w:val="hy-AM"/>
              </w:rPr>
              <w:t>Ֆինանսավորման հաշվարկներ</w:t>
            </w:r>
            <w:r>
              <w:rPr>
                <w:rFonts w:ascii="GHEA Grapalat" w:hAnsi="GHEA Grapalat"/>
                <w:lang w:val="hy-AM"/>
              </w:rPr>
              <w:t>»</w:t>
            </w:r>
            <w:r w:rsidRPr="005061B3">
              <w:rPr>
                <w:rFonts w:ascii="GHEA Grapalat" w:hAnsi="GHEA Grapalat"/>
                <w:lang w:val="hy-AM"/>
              </w:rPr>
              <w:t xml:space="preserve"> </w:t>
            </w:r>
            <w:r>
              <w:rPr>
                <w:rFonts w:ascii="GHEA Grapalat" w:hAnsi="GHEA Grapalat"/>
                <w:lang w:val="hy-AM"/>
              </w:rPr>
              <w:t>սյունակում</w:t>
            </w:r>
            <w:r w:rsidRPr="005061B3">
              <w:rPr>
                <w:rFonts w:ascii="GHEA Grapalat" w:hAnsi="GHEA Grapalat"/>
                <w:lang w:val="hy-AM"/>
              </w:rPr>
              <w:t xml:space="preserve"> նշված է, որ</w:t>
            </w:r>
            <w:r>
              <w:rPr>
                <w:rFonts w:ascii="GHEA Grapalat" w:hAnsi="GHEA Grapalat"/>
                <w:lang w:val="hy-AM"/>
              </w:rPr>
              <w:t xml:space="preserve"> </w:t>
            </w:r>
            <w:r w:rsidRPr="005061B3">
              <w:rPr>
                <w:rFonts w:ascii="GHEA Grapalat" w:hAnsi="GHEA Grapalat"/>
                <w:lang w:val="hy-AM"/>
              </w:rPr>
              <w:t>«</w:t>
            </w:r>
            <w:r w:rsidRPr="005061B3">
              <w:rPr>
                <w:rFonts w:ascii="GHEA Grapalat" w:hAnsi="GHEA Grapalat" w:cs="Calibri"/>
                <w:color w:val="000000"/>
                <w:lang w:val="hy-AM"/>
              </w:rPr>
              <w:t xml:space="preserve">Այս միջոցառման համար նախատեսված ֆինանսական ռեսուրսները հաշվարկված են հետևյալ կերպ. </w:t>
            </w:r>
            <w:r w:rsidRPr="005061B3">
              <w:rPr>
                <w:rFonts w:ascii="GHEA Grapalat" w:hAnsi="GHEA Grapalat" w:cs="Calibri"/>
                <w:color w:val="000000"/>
                <w:lang w:val="hy-AM"/>
              </w:rPr>
              <w:br/>
              <w:t>(Անհատական շուկայական հետազոտությունների քանակը × գինը × 30%) + (Օմնիբուս շուկայական հետազոտությունների քանակը × գինը × 50%): Անհատական և օմնիբուս շուկայական հետազոտությունների քանակը հիմնված է ձեռք բերված հետազոտությունների թվի վրա: Շուկայի հետազոտության գինը հաշվարկվում է՝ ելնելով 3,000,000 ՀՀ դրամից:</w:t>
            </w:r>
            <w:r>
              <w:rPr>
                <w:rFonts w:ascii="GHEA Grapalat" w:hAnsi="GHEA Grapalat" w:cs="Calibri"/>
                <w:color w:val="000000"/>
                <w:lang w:val="hy-AM"/>
              </w:rPr>
              <w:t xml:space="preserve">», </w:t>
            </w:r>
            <w:r w:rsidRPr="005061B3">
              <w:rPr>
                <w:rFonts w:ascii="GHEA Grapalat" w:hAnsi="GHEA Grapalat" w:cs="Calibri"/>
                <w:color w:val="000000"/>
                <w:lang w:val="hy-AM"/>
              </w:rPr>
              <w:t xml:space="preserve">իսկ միջոցառման </w:t>
            </w:r>
            <w:r>
              <w:rPr>
                <w:rFonts w:ascii="GHEA Grapalat" w:hAnsi="GHEA Grapalat" w:cs="Calibri"/>
                <w:color w:val="000000"/>
                <w:lang w:val="hy-AM"/>
              </w:rPr>
              <w:t>«</w:t>
            </w:r>
            <w:r w:rsidRPr="005061B3">
              <w:rPr>
                <w:rFonts w:ascii="GHEA Grapalat" w:hAnsi="GHEA Grapalat" w:cs="Calibri"/>
                <w:color w:val="000000"/>
                <w:lang w:val="hy-AM"/>
              </w:rPr>
              <w:t>Պատասխանատու մարմին</w:t>
            </w:r>
            <w:r>
              <w:rPr>
                <w:rFonts w:ascii="GHEA Grapalat" w:hAnsi="GHEA Grapalat" w:cs="Calibri"/>
                <w:color w:val="000000"/>
                <w:lang w:val="hy-AM"/>
              </w:rPr>
              <w:t>»</w:t>
            </w:r>
            <w:r w:rsidRPr="005061B3">
              <w:rPr>
                <w:rFonts w:ascii="GHEA Grapalat" w:hAnsi="GHEA Grapalat" w:cs="Calibri"/>
                <w:color w:val="000000"/>
                <w:lang w:val="hy-AM"/>
              </w:rPr>
              <w:t xml:space="preserve"> է նշված </w:t>
            </w:r>
            <w:r w:rsidRPr="005061B3">
              <w:rPr>
                <w:rFonts w:ascii="GHEA Grapalat" w:hAnsi="GHEA Grapalat"/>
                <w:lang w:val="hy-AM"/>
              </w:rPr>
              <w:t>ՀՀ կրթության, գիտության, մշակույթի և սպորտի նախարարությունը: Առաջարկ</w:t>
            </w:r>
            <w:r>
              <w:rPr>
                <w:rFonts w:ascii="GHEA Grapalat" w:hAnsi="GHEA Grapalat"/>
                <w:lang w:val="hy-AM"/>
              </w:rPr>
              <w:t>վո</w:t>
            </w:r>
            <w:r w:rsidRPr="005061B3">
              <w:rPr>
                <w:rFonts w:ascii="GHEA Grapalat" w:hAnsi="GHEA Grapalat"/>
                <w:lang w:val="hy-AM"/>
              </w:rPr>
              <w:t xml:space="preserve">ւմ </w:t>
            </w:r>
            <w:r>
              <w:rPr>
                <w:rFonts w:ascii="GHEA Grapalat" w:hAnsi="GHEA Grapalat"/>
                <w:lang w:val="hy-AM"/>
              </w:rPr>
              <w:t>է</w:t>
            </w:r>
            <w:r w:rsidRPr="005061B3">
              <w:rPr>
                <w:rFonts w:ascii="GHEA Grapalat" w:hAnsi="GHEA Grapalat"/>
                <w:lang w:val="hy-AM"/>
              </w:rPr>
              <w:t xml:space="preserve"> պատասխանատու մարմին </w:t>
            </w:r>
            <w:r>
              <w:rPr>
                <w:rFonts w:ascii="GHEA Grapalat" w:hAnsi="GHEA Grapalat"/>
                <w:lang w:val="hy-AM"/>
              </w:rPr>
              <w:t>սահմանել</w:t>
            </w:r>
            <w:r w:rsidRPr="005061B3">
              <w:rPr>
                <w:rFonts w:ascii="GHEA Grapalat" w:hAnsi="GHEA Grapalat"/>
                <w:lang w:val="hy-AM"/>
              </w:rPr>
              <w:t xml:space="preserve"> ՀՀ էկոն</w:t>
            </w:r>
            <w:r>
              <w:rPr>
                <w:rFonts w:ascii="GHEA Grapalat" w:hAnsi="GHEA Grapalat"/>
                <w:lang w:val="hy-AM"/>
              </w:rPr>
              <w:t>ոմիկայի նախարարությանը, իսկ վերջինիս կողմից իրականացված</w:t>
            </w:r>
            <w:r w:rsidRPr="005061B3">
              <w:rPr>
                <w:rFonts w:ascii="GHEA Grapalat" w:hAnsi="GHEA Grapalat"/>
                <w:lang w:val="hy-AM"/>
              </w:rPr>
              <w:t xml:space="preserve"> </w:t>
            </w:r>
            <w:r w:rsidRPr="005061B3">
              <w:rPr>
                <w:rFonts w:ascii="GHEA Grapalat" w:hAnsi="GHEA Grapalat" w:cs="Calibri"/>
                <w:color w:val="000000"/>
                <w:lang w:val="hy-AM"/>
              </w:rPr>
              <w:t>շուկայական հետազոտությունների հիման վրա կվերանայվեն</w:t>
            </w:r>
            <w:r w:rsidRPr="005061B3">
              <w:rPr>
                <w:rFonts w:ascii="GHEA Grapalat" w:hAnsi="GHEA Grapalat"/>
                <w:lang w:val="hy-AM"/>
              </w:rPr>
              <w:t xml:space="preserve"> ՄԿՈՒ ուսումնական ծրագրերը:</w:t>
            </w:r>
            <w:r>
              <w:rPr>
                <w:rFonts w:ascii="GHEA Grapalat" w:hAnsi="GHEA Grapalat" w:cs="GHEA Grapalat"/>
                <w:color w:val="191919"/>
                <w:shd w:val="clear" w:color="auto" w:fill="FFFFFF"/>
                <w:lang w:val="hy-AM"/>
              </w:rPr>
              <w:t xml:space="preserve"> </w:t>
            </w:r>
            <w:r w:rsidRPr="00E20C43">
              <w:rPr>
                <w:rFonts w:ascii="GHEA Grapalat" w:hAnsi="GHEA Grapalat"/>
                <w:lang w:val="hy-AM"/>
              </w:rPr>
              <w:t xml:space="preserve">Տեղեկացնում ենք նաև, որ ՀՀ կրթության, գիտության, մշակույթի և սպորտի նախարարությունը՝ </w:t>
            </w:r>
            <w:r w:rsidRPr="00E20C43">
              <w:rPr>
                <w:rFonts w:ascii="GHEA Grapalat" w:eastAsia="Microsoft JhengHei" w:hAnsi="GHEA Grapalat" w:cs="Microsoft JhengHei"/>
                <w:bdr w:val="none" w:sz="0" w:space="0" w:color="auto" w:frame="1"/>
                <w:lang w:val="hy-AM"/>
              </w:rPr>
              <w:t>M.3.3.4 կետի միջոցառման իրականացման համար ՄԺԾԾ-ում ֆինանսական միջոցներ չի նախատեսել:</w:t>
            </w:r>
          </w:p>
          <w:p w14:paraId="6CCA7596" w14:textId="745601C2" w:rsidR="000972AA" w:rsidRPr="006428EB" w:rsidRDefault="000972AA" w:rsidP="00F74141">
            <w:pPr>
              <w:spacing w:line="360" w:lineRule="auto"/>
              <w:ind w:firstLine="284"/>
              <w:jc w:val="both"/>
              <w:rPr>
                <w:rFonts w:ascii="Cambria Math" w:eastAsia="GHEA Grapalat" w:hAnsi="Cambria Math" w:cs="GHEA Grapalat"/>
                <w:sz w:val="24"/>
                <w:szCs w:val="24"/>
              </w:rPr>
            </w:pPr>
          </w:p>
        </w:tc>
        <w:tc>
          <w:tcPr>
            <w:tcW w:w="4890" w:type="dxa"/>
            <w:shd w:val="clear" w:color="auto" w:fill="FFFFFF"/>
          </w:tcPr>
          <w:p w14:paraId="54B9F11C" w14:textId="77777777" w:rsidR="000972AA" w:rsidRPr="00A07CC2" w:rsidRDefault="00081C47" w:rsidP="00D07C98">
            <w:pPr>
              <w:rPr>
                <w:rFonts w:ascii="GHEA Grapalat" w:eastAsia="Times New Roman" w:hAnsi="GHEA Grapalat" w:cs="Times New Roman"/>
                <w:b/>
                <w:bCs/>
                <w:sz w:val="24"/>
                <w:szCs w:val="24"/>
                <w:lang w:eastAsia="ru-RU"/>
              </w:rPr>
            </w:pPr>
            <w:r w:rsidRPr="00A07CC2">
              <w:rPr>
                <w:rFonts w:ascii="GHEA Grapalat" w:eastAsia="Times New Roman" w:hAnsi="GHEA Grapalat" w:cs="Times New Roman"/>
                <w:b/>
                <w:bCs/>
                <w:sz w:val="24"/>
                <w:szCs w:val="24"/>
                <w:lang w:eastAsia="ru-RU"/>
              </w:rPr>
              <w:t>Չի ընդունվել</w:t>
            </w:r>
            <w:r w:rsidRPr="00A07CC2">
              <w:rPr>
                <w:rFonts w:ascii="Cambria Math" w:eastAsia="Times New Roman" w:hAnsi="Cambria Math" w:cs="Cambria Math"/>
                <w:b/>
                <w:bCs/>
                <w:sz w:val="24"/>
                <w:szCs w:val="24"/>
                <w:lang w:eastAsia="ru-RU"/>
              </w:rPr>
              <w:t>․</w:t>
            </w:r>
          </w:p>
          <w:p w14:paraId="16E5D7C0" w14:textId="77777777" w:rsidR="00081C47" w:rsidRPr="00081C47" w:rsidRDefault="00081C47" w:rsidP="00D07C98">
            <w:pPr>
              <w:rPr>
                <w:rFonts w:ascii="GHEA Grapalat" w:eastAsia="Times New Roman" w:hAnsi="GHEA Grapalat" w:cs="Times New Roman"/>
                <w:sz w:val="24"/>
                <w:szCs w:val="24"/>
                <w:lang w:eastAsia="ru-RU"/>
              </w:rPr>
            </w:pPr>
          </w:p>
          <w:p w14:paraId="2E0DE3B8" w14:textId="16AF2C4A" w:rsidR="00081C47" w:rsidRPr="00081C47" w:rsidRDefault="00081C47" w:rsidP="00937B5F">
            <w:pPr>
              <w:spacing w:line="276" w:lineRule="auto"/>
              <w:rPr>
                <w:rFonts w:ascii="GHEA Grapalat" w:eastAsia="Times New Roman" w:hAnsi="GHEA Grapalat" w:cs="Times New Roman"/>
                <w:sz w:val="24"/>
                <w:szCs w:val="24"/>
                <w:lang w:eastAsia="ru-RU"/>
              </w:rPr>
            </w:pPr>
            <w:r w:rsidRPr="00081C47">
              <w:rPr>
                <w:rFonts w:ascii="GHEA Grapalat" w:eastAsia="Times New Roman" w:hAnsi="GHEA Grapalat" w:cs="Times New Roman"/>
                <w:sz w:val="24"/>
                <w:szCs w:val="24"/>
                <w:lang w:eastAsia="ru-RU"/>
              </w:rPr>
              <w:t xml:space="preserve">Հաշվի առնելով  Նախագծի Հավելված 2-ի M.3.3.4 կետի միջոցառման մասնագիտական բնույթը՝ Կատարող մարմին նշանակվել է նաև ԿԳՄՍ նախարարությունը։ Միջոցառման բյուջետավորման գործընթաց որևէ կառույցի կողմից չի եղել, հաշվի առնելով, որ սույն Ռազմավարական ծրագրի նախագիծը դեռ շրջանառության փուլում է գտնվում։ Առաջարկում ենք դիտարկել Միջնաժամկետ ծախսային ծրագրերի առաջիկա պլանավորումը սույն միջոցառման շուրջ։ </w:t>
            </w:r>
          </w:p>
        </w:tc>
      </w:tr>
      <w:tr w:rsidR="000972AA" w14:paraId="11A14E1D" w14:textId="77777777" w:rsidTr="00255198">
        <w:trPr>
          <w:trHeight w:val="80"/>
        </w:trPr>
        <w:tc>
          <w:tcPr>
            <w:tcW w:w="6000" w:type="dxa"/>
            <w:shd w:val="clear" w:color="auto" w:fill="FFFFFF"/>
          </w:tcPr>
          <w:p w14:paraId="0C5F5CF4" w14:textId="11161B54" w:rsidR="006428EB" w:rsidRPr="00115519" w:rsidRDefault="006428EB" w:rsidP="006428EB">
            <w:pPr>
              <w:pStyle w:val="NormalWeb"/>
              <w:shd w:val="clear" w:color="auto" w:fill="FFFFFF"/>
              <w:spacing w:before="0" w:beforeAutospacing="0" w:after="0" w:afterAutospacing="0" w:line="360" w:lineRule="auto"/>
              <w:jc w:val="both"/>
              <w:rPr>
                <w:rFonts w:ascii="GHEA Grapalat" w:hAnsi="GHEA Grapalat" w:cs="GHEA Grapalat"/>
                <w:color w:val="191919"/>
                <w:shd w:val="clear" w:color="auto" w:fill="FFFFFF"/>
                <w:lang w:val="hy-AM"/>
              </w:rPr>
            </w:pPr>
            <w:r w:rsidRPr="006428EB">
              <w:rPr>
                <w:rFonts w:ascii="GHEA Grapalat" w:eastAsia="GHEA Grapalat" w:hAnsi="GHEA Grapalat" w:cs="GHEA Grapalat"/>
                <w:lang w:val="hy-AM"/>
              </w:rPr>
              <w:t>3</w:t>
            </w:r>
            <w:r w:rsidRPr="006428EB">
              <w:rPr>
                <w:rFonts w:ascii="Cambria Math" w:eastAsia="GHEA Grapalat" w:hAnsi="Cambria Math" w:cs="GHEA Grapalat"/>
                <w:lang w:val="hy-AM"/>
              </w:rPr>
              <w:t xml:space="preserve">․ </w:t>
            </w:r>
            <w:r w:rsidRPr="006428EB">
              <w:rPr>
                <w:rFonts w:ascii="GHEA Grapalat" w:eastAsia="Microsoft JhengHei" w:hAnsi="GHEA Grapalat" w:cs="Microsoft JhengHei"/>
                <w:bdr w:val="none" w:sz="0" w:space="0" w:color="auto" w:frame="1"/>
                <w:lang w:val="hy-AM"/>
              </w:rPr>
              <w:t xml:space="preserve"> </w:t>
            </w:r>
            <w:r w:rsidRPr="008C09A7">
              <w:rPr>
                <w:rFonts w:ascii="GHEA Grapalat" w:eastAsia="Microsoft JhengHei" w:hAnsi="GHEA Grapalat" w:cs="Microsoft JhengHei"/>
                <w:bdr w:val="none" w:sz="0" w:space="0" w:color="auto" w:frame="1"/>
                <w:lang w:val="hy-AM"/>
              </w:rPr>
              <w:t>Առաջարկ</w:t>
            </w:r>
            <w:r>
              <w:rPr>
                <w:rFonts w:ascii="GHEA Grapalat" w:eastAsia="Microsoft JhengHei" w:hAnsi="GHEA Grapalat" w:cs="Microsoft JhengHei"/>
                <w:bdr w:val="none" w:sz="0" w:space="0" w:color="auto" w:frame="1"/>
                <w:lang w:val="hy-AM"/>
              </w:rPr>
              <w:t>վում է</w:t>
            </w:r>
            <w:r w:rsidRPr="008C09A7">
              <w:rPr>
                <w:rFonts w:ascii="GHEA Grapalat" w:eastAsia="Microsoft JhengHei" w:hAnsi="GHEA Grapalat" w:cs="Microsoft JhengHei"/>
                <w:bdr w:val="none" w:sz="0" w:space="0" w:color="auto" w:frame="1"/>
                <w:lang w:val="hy-AM"/>
              </w:rPr>
              <w:t xml:space="preserve"> </w:t>
            </w:r>
            <w:r w:rsidRPr="008C09A7">
              <w:rPr>
                <w:rFonts w:ascii="GHEA Grapalat" w:hAnsi="GHEA Grapalat"/>
                <w:lang w:val="hy-AM"/>
              </w:rPr>
              <w:t>Հայկական Առևտրային Ակադեմիայի ստեղծման համար նախատեսված գումարները տրամադրել մասնագիտական ուսումնական հաստա</w:t>
            </w:r>
            <w:r>
              <w:rPr>
                <w:rFonts w:ascii="GHEA Grapalat" w:hAnsi="GHEA Grapalat"/>
                <w:lang w:val="hy-AM"/>
              </w:rPr>
              <w:t>տ</w:t>
            </w:r>
            <w:r w:rsidRPr="008C09A7">
              <w:rPr>
                <w:rFonts w:ascii="GHEA Grapalat" w:hAnsi="GHEA Grapalat"/>
                <w:lang w:val="hy-AM"/>
              </w:rPr>
              <w:t>ությունների կարողությունների զարգացմանը, ինչը հնարավորություն կստեղծի առանց նոր կառույցի ստեղծման իրականացնել վերապատրաստումներ՝ ներկա և ապագա արտահանողների կարողությունների զարգացման նպատակով:</w:t>
            </w:r>
          </w:p>
          <w:p w14:paraId="13828325" w14:textId="417DC5B2" w:rsidR="000972AA" w:rsidRPr="006428EB" w:rsidRDefault="000972AA" w:rsidP="00F74141">
            <w:pPr>
              <w:spacing w:line="360" w:lineRule="auto"/>
              <w:ind w:firstLine="284"/>
              <w:jc w:val="both"/>
              <w:rPr>
                <w:rFonts w:ascii="Cambria Math" w:eastAsia="GHEA Grapalat" w:hAnsi="Cambria Math" w:cs="GHEA Grapalat"/>
                <w:sz w:val="24"/>
                <w:szCs w:val="24"/>
              </w:rPr>
            </w:pPr>
          </w:p>
        </w:tc>
        <w:tc>
          <w:tcPr>
            <w:tcW w:w="4890" w:type="dxa"/>
            <w:shd w:val="clear" w:color="auto" w:fill="FFFFFF"/>
          </w:tcPr>
          <w:p w14:paraId="10EDE61B" w14:textId="0DCA5003" w:rsidR="000972AA" w:rsidRPr="00A07CC2" w:rsidRDefault="00A07CC2" w:rsidP="00937B5F">
            <w:pPr>
              <w:spacing w:line="276" w:lineRule="auto"/>
              <w:rPr>
                <w:rFonts w:ascii="Cambria Math" w:hAnsi="Cambria Math"/>
                <w:color w:val="000000"/>
                <w:sz w:val="24"/>
                <w:szCs w:val="24"/>
                <w:u w:color="000000"/>
                <w:bdr w:val="nil"/>
                <w:shd w:val="clear" w:color="auto" w:fill="FFFFFF"/>
              </w:rPr>
            </w:pPr>
            <w:r w:rsidRPr="00A07CC2">
              <w:rPr>
                <w:rFonts w:ascii="GHEA Grapalat" w:eastAsia="Times New Roman" w:hAnsi="GHEA Grapalat" w:cs="Times New Roman"/>
                <w:b/>
                <w:bCs/>
                <w:sz w:val="24"/>
                <w:szCs w:val="24"/>
                <w:lang w:eastAsia="ru-RU"/>
              </w:rPr>
              <w:t>Մասամբ է ընդունվել</w:t>
            </w:r>
            <w:r w:rsidRPr="00A07CC2">
              <w:rPr>
                <w:rFonts w:ascii="Cambria Math" w:eastAsia="Times New Roman" w:hAnsi="Cambria Math" w:cs="Cambria Math"/>
                <w:b/>
                <w:bCs/>
                <w:sz w:val="24"/>
                <w:szCs w:val="24"/>
                <w:lang w:eastAsia="ru-RU"/>
              </w:rPr>
              <w:t>․</w:t>
            </w:r>
            <w:r w:rsidRPr="00A07CC2">
              <w:rPr>
                <w:rFonts w:ascii="GHEA Grapalat" w:eastAsia="Times New Roman" w:hAnsi="GHEA Grapalat" w:cs="Times New Roman"/>
                <w:sz w:val="24"/>
                <w:szCs w:val="24"/>
                <w:lang w:eastAsia="ru-RU"/>
              </w:rPr>
              <w:br/>
            </w:r>
            <w:r w:rsidRPr="00A07CC2">
              <w:rPr>
                <w:rFonts w:ascii="GHEA Grapalat" w:eastAsia="Times New Roman" w:hAnsi="GHEA Grapalat" w:cs="Times New Roman"/>
                <w:sz w:val="24"/>
                <w:szCs w:val="24"/>
                <w:lang w:eastAsia="ru-RU"/>
              </w:rPr>
              <w:br/>
            </w:r>
            <w:r w:rsidRPr="00A07CC2">
              <w:rPr>
                <w:rFonts w:ascii="GHEA Grapalat" w:eastAsia="Times New Roman" w:hAnsi="GHEA Grapalat" w:cs="GHEA Grapalat"/>
                <w:sz w:val="24"/>
                <w:szCs w:val="24"/>
                <w:lang w:eastAsia="ru-RU"/>
              </w:rPr>
              <w:t>Նշված</w:t>
            </w:r>
            <w:r w:rsidRPr="00A07CC2">
              <w:rPr>
                <w:rFonts w:ascii="GHEA Grapalat" w:eastAsia="Times New Roman" w:hAnsi="GHEA Grapalat" w:cs="Times New Roman"/>
                <w:sz w:val="24"/>
                <w:szCs w:val="24"/>
                <w:lang w:eastAsia="ru-RU"/>
              </w:rPr>
              <w:t xml:space="preserve"> </w:t>
            </w:r>
            <w:r w:rsidRPr="00A07CC2">
              <w:rPr>
                <w:rFonts w:ascii="GHEA Grapalat" w:eastAsia="Times New Roman" w:hAnsi="GHEA Grapalat" w:cs="GHEA Grapalat"/>
                <w:sz w:val="24"/>
                <w:szCs w:val="24"/>
                <w:lang w:eastAsia="ru-RU"/>
              </w:rPr>
              <w:t>միջոցառումը</w:t>
            </w:r>
            <w:r w:rsidRPr="00A07CC2">
              <w:rPr>
                <w:rFonts w:ascii="GHEA Grapalat" w:eastAsia="Times New Roman" w:hAnsi="GHEA Grapalat" w:cs="Times New Roman"/>
                <w:sz w:val="24"/>
                <w:szCs w:val="24"/>
                <w:lang w:eastAsia="ru-RU"/>
              </w:rPr>
              <w:t xml:space="preserve"> </w:t>
            </w:r>
            <w:r w:rsidRPr="00A07CC2">
              <w:rPr>
                <w:rFonts w:ascii="GHEA Grapalat" w:eastAsia="Times New Roman" w:hAnsi="GHEA Grapalat" w:cs="GHEA Grapalat"/>
                <w:sz w:val="24"/>
                <w:szCs w:val="24"/>
                <w:lang w:eastAsia="ru-RU"/>
              </w:rPr>
              <w:t>կրել</w:t>
            </w:r>
            <w:r w:rsidRPr="00A07CC2">
              <w:rPr>
                <w:rFonts w:ascii="GHEA Grapalat" w:eastAsia="Times New Roman" w:hAnsi="GHEA Grapalat" w:cs="Times New Roman"/>
                <w:sz w:val="24"/>
                <w:szCs w:val="24"/>
                <w:lang w:eastAsia="ru-RU"/>
              </w:rPr>
              <w:t xml:space="preserve"> </w:t>
            </w:r>
            <w:r w:rsidRPr="00A07CC2">
              <w:rPr>
                <w:rFonts w:ascii="GHEA Grapalat" w:eastAsia="Times New Roman" w:hAnsi="GHEA Grapalat" w:cs="GHEA Grapalat"/>
                <w:sz w:val="24"/>
                <w:szCs w:val="24"/>
                <w:lang w:eastAsia="ru-RU"/>
              </w:rPr>
              <w:t>է</w:t>
            </w:r>
            <w:r w:rsidRPr="00A07CC2">
              <w:rPr>
                <w:rFonts w:ascii="GHEA Grapalat" w:eastAsia="Times New Roman" w:hAnsi="GHEA Grapalat" w:cs="Times New Roman"/>
                <w:sz w:val="24"/>
                <w:szCs w:val="24"/>
                <w:lang w:eastAsia="ru-RU"/>
              </w:rPr>
              <w:t xml:space="preserve"> </w:t>
            </w:r>
            <w:r w:rsidRPr="00A07CC2">
              <w:rPr>
                <w:rFonts w:ascii="GHEA Grapalat" w:eastAsia="Times New Roman" w:hAnsi="GHEA Grapalat" w:cs="GHEA Grapalat"/>
                <w:sz w:val="24"/>
                <w:szCs w:val="24"/>
                <w:lang w:eastAsia="ru-RU"/>
              </w:rPr>
              <w:t>բովանդակային</w:t>
            </w:r>
            <w:r w:rsidRPr="00A07CC2">
              <w:rPr>
                <w:rFonts w:ascii="GHEA Grapalat" w:eastAsia="Times New Roman" w:hAnsi="GHEA Grapalat" w:cs="Times New Roman"/>
                <w:sz w:val="24"/>
                <w:szCs w:val="24"/>
                <w:lang w:eastAsia="ru-RU"/>
              </w:rPr>
              <w:t xml:space="preserve"> </w:t>
            </w:r>
            <w:r w:rsidRPr="00A07CC2">
              <w:rPr>
                <w:rFonts w:ascii="GHEA Grapalat" w:eastAsia="Times New Roman" w:hAnsi="GHEA Grapalat" w:cs="GHEA Grapalat"/>
                <w:sz w:val="24"/>
                <w:szCs w:val="24"/>
                <w:lang w:eastAsia="ru-RU"/>
              </w:rPr>
              <w:t>փ</w:t>
            </w:r>
            <w:r w:rsidRPr="00A07CC2">
              <w:rPr>
                <w:rFonts w:ascii="GHEA Grapalat" w:eastAsia="Times New Roman" w:hAnsi="GHEA Grapalat" w:cs="Times New Roman"/>
                <w:sz w:val="24"/>
                <w:szCs w:val="24"/>
                <w:lang w:eastAsia="ru-RU"/>
              </w:rPr>
              <w:t>ոփոխություն, որը ներկայացված է դիտարկման</w:t>
            </w:r>
            <w:r w:rsidR="00937B5F">
              <w:rPr>
                <w:rFonts w:ascii="GHEA Grapalat" w:eastAsia="Times New Roman" w:hAnsi="GHEA Grapalat" w:cs="Times New Roman"/>
                <w:sz w:val="24"/>
                <w:szCs w:val="24"/>
                <w:lang w:eastAsia="ru-RU"/>
              </w:rPr>
              <w:t>։</w:t>
            </w:r>
            <w:r>
              <w:rPr>
                <w:rFonts w:ascii="Cambria Math" w:hAnsi="Cambria Math"/>
                <w:color w:val="000000"/>
                <w:sz w:val="24"/>
                <w:szCs w:val="24"/>
                <w:u w:color="000000"/>
                <w:bdr w:val="nil"/>
                <w:shd w:val="clear" w:color="auto" w:fill="FFFFFF"/>
              </w:rPr>
              <w:t xml:space="preserve"> </w:t>
            </w:r>
          </w:p>
        </w:tc>
      </w:tr>
      <w:tr w:rsidR="00972A3F" w14:paraId="1354F1FA" w14:textId="77777777" w:rsidTr="001B07EB">
        <w:trPr>
          <w:trHeight w:val="350"/>
        </w:trPr>
        <w:tc>
          <w:tcPr>
            <w:tcW w:w="6000" w:type="dxa"/>
            <w:vMerge w:val="restart"/>
            <w:shd w:val="clear" w:color="auto" w:fill="767171" w:themeFill="background2" w:themeFillShade="80"/>
          </w:tcPr>
          <w:p w14:paraId="38960BAB" w14:textId="1E9B8B4A" w:rsidR="00972A3F" w:rsidRPr="009F0F6C" w:rsidRDefault="00972A3F" w:rsidP="009F0F6C">
            <w:pPr>
              <w:spacing w:line="360" w:lineRule="auto"/>
              <w:ind w:firstLine="284"/>
              <w:jc w:val="both"/>
              <w:rPr>
                <w:rFonts w:ascii="GHEA Grapalat" w:eastAsia="GHEA Grapalat" w:hAnsi="GHEA Grapalat" w:cs="GHEA Grapalat"/>
                <w:sz w:val="24"/>
                <w:szCs w:val="24"/>
              </w:rPr>
            </w:pPr>
            <w:r w:rsidRPr="009F0F6C">
              <w:rPr>
                <w:rFonts w:ascii="GHEA Grapalat" w:eastAsia="GHEA Grapalat" w:hAnsi="GHEA Grapalat" w:cs="GHEA Grapalat"/>
                <w:sz w:val="24"/>
                <w:szCs w:val="24"/>
              </w:rPr>
              <w:t>18</w:t>
            </w:r>
            <w:r w:rsidRPr="009F0F6C">
              <w:rPr>
                <w:rFonts w:ascii="Cambria Math" w:eastAsia="GHEA Grapalat" w:hAnsi="Cambria Math" w:cs="Cambria Math"/>
                <w:sz w:val="24"/>
                <w:szCs w:val="24"/>
              </w:rPr>
              <w:t>․</w:t>
            </w:r>
            <w:r w:rsidRPr="009F0F6C">
              <w:rPr>
                <w:rFonts w:ascii="GHEA Grapalat" w:eastAsia="GHEA Grapalat" w:hAnsi="GHEA Grapalat" w:cs="GHEA Grapalat"/>
                <w:sz w:val="24"/>
                <w:szCs w:val="24"/>
              </w:rPr>
              <w:t xml:space="preserve"> Ֆինանսների նախարարություն (2-րդ կարծիք)</w:t>
            </w:r>
          </w:p>
        </w:tc>
        <w:tc>
          <w:tcPr>
            <w:tcW w:w="4890" w:type="dxa"/>
            <w:shd w:val="clear" w:color="auto" w:fill="767171" w:themeFill="background2" w:themeFillShade="80"/>
          </w:tcPr>
          <w:p w14:paraId="6F4A6015" w14:textId="54AA62EB" w:rsidR="00972A3F" w:rsidRPr="009F0F6C" w:rsidRDefault="009F0F6C" w:rsidP="009F0F6C">
            <w:pPr>
              <w:spacing w:line="360" w:lineRule="auto"/>
              <w:ind w:firstLine="284"/>
              <w:jc w:val="center"/>
              <w:rPr>
                <w:rFonts w:ascii="GHEA Grapalat" w:eastAsia="GHEA Grapalat" w:hAnsi="GHEA Grapalat" w:cs="GHEA Grapalat"/>
                <w:sz w:val="24"/>
                <w:szCs w:val="24"/>
              </w:rPr>
            </w:pPr>
            <w:r w:rsidRPr="009F0F6C">
              <w:rPr>
                <w:rFonts w:ascii="GHEA Grapalat" w:eastAsia="GHEA Grapalat" w:hAnsi="GHEA Grapalat" w:cs="GHEA Grapalat"/>
                <w:sz w:val="24"/>
                <w:szCs w:val="24"/>
              </w:rPr>
              <w:t>23</w:t>
            </w:r>
            <w:r w:rsidRPr="009F0F6C">
              <w:rPr>
                <w:rFonts w:ascii="Cambria Math" w:eastAsia="GHEA Grapalat" w:hAnsi="Cambria Math" w:cs="Cambria Math"/>
                <w:sz w:val="24"/>
                <w:szCs w:val="24"/>
              </w:rPr>
              <w:t>․</w:t>
            </w:r>
            <w:r w:rsidRPr="009F0F6C">
              <w:rPr>
                <w:rFonts w:ascii="GHEA Grapalat" w:eastAsia="GHEA Grapalat" w:hAnsi="GHEA Grapalat" w:cs="GHEA Grapalat"/>
                <w:sz w:val="24"/>
                <w:szCs w:val="24"/>
              </w:rPr>
              <w:t>05</w:t>
            </w:r>
            <w:r w:rsidRPr="009F0F6C">
              <w:rPr>
                <w:rFonts w:ascii="Cambria Math" w:eastAsia="GHEA Grapalat" w:hAnsi="Cambria Math" w:cs="Cambria Math"/>
                <w:sz w:val="24"/>
                <w:szCs w:val="24"/>
              </w:rPr>
              <w:t>․</w:t>
            </w:r>
            <w:r w:rsidRPr="009F0F6C">
              <w:rPr>
                <w:rFonts w:ascii="GHEA Grapalat" w:eastAsia="GHEA Grapalat" w:hAnsi="GHEA Grapalat" w:cs="GHEA Grapalat"/>
                <w:sz w:val="24"/>
                <w:szCs w:val="24"/>
              </w:rPr>
              <w:t>2025</w:t>
            </w:r>
          </w:p>
        </w:tc>
      </w:tr>
      <w:tr w:rsidR="00972A3F" w14:paraId="3932C74B" w14:textId="77777777" w:rsidTr="00AF46A6">
        <w:trPr>
          <w:trHeight w:val="107"/>
        </w:trPr>
        <w:tc>
          <w:tcPr>
            <w:tcW w:w="6000" w:type="dxa"/>
            <w:vMerge/>
            <w:shd w:val="clear" w:color="auto" w:fill="767171" w:themeFill="background2" w:themeFillShade="80"/>
          </w:tcPr>
          <w:p w14:paraId="7725E290" w14:textId="77777777" w:rsidR="00972A3F" w:rsidRPr="006428EB" w:rsidRDefault="00972A3F" w:rsidP="006428EB">
            <w:pPr>
              <w:pStyle w:val="NormalWeb"/>
              <w:shd w:val="clear" w:color="auto" w:fill="FFFFFF"/>
              <w:spacing w:before="0" w:beforeAutospacing="0" w:after="0" w:afterAutospacing="0" w:line="360" w:lineRule="auto"/>
              <w:jc w:val="both"/>
              <w:rPr>
                <w:rFonts w:ascii="GHEA Grapalat" w:eastAsia="GHEA Grapalat" w:hAnsi="GHEA Grapalat" w:cs="GHEA Grapalat"/>
                <w:lang w:val="hy-AM"/>
              </w:rPr>
            </w:pPr>
          </w:p>
        </w:tc>
        <w:tc>
          <w:tcPr>
            <w:tcW w:w="4890" w:type="dxa"/>
            <w:shd w:val="clear" w:color="auto" w:fill="767171" w:themeFill="background2" w:themeFillShade="80"/>
          </w:tcPr>
          <w:p w14:paraId="0371A0CF" w14:textId="46A6AA5B" w:rsidR="00972A3F" w:rsidRPr="009F0F6C" w:rsidRDefault="009F0F6C" w:rsidP="009F0F6C">
            <w:pPr>
              <w:jc w:val="center"/>
              <w:rPr>
                <w:rFonts w:ascii="GHEA Grapalat" w:eastAsia="GHEA Grapalat" w:hAnsi="GHEA Grapalat" w:cs="GHEA Grapalat"/>
                <w:sz w:val="24"/>
                <w:szCs w:val="24"/>
              </w:rPr>
            </w:pPr>
            <w:r w:rsidRPr="009F0F6C">
              <w:rPr>
                <w:rFonts w:ascii="GHEA Grapalat" w:eastAsia="GHEA Grapalat" w:hAnsi="GHEA Grapalat" w:cs="GHEA Grapalat"/>
                <w:sz w:val="24"/>
                <w:szCs w:val="24"/>
              </w:rPr>
              <w:t>01/9-2/11338-2025</w:t>
            </w:r>
          </w:p>
        </w:tc>
      </w:tr>
      <w:tr w:rsidR="00972A3F" w14:paraId="54B427F3" w14:textId="77777777" w:rsidTr="00972A3F">
        <w:trPr>
          <w:trHeight w:val="260"/>
        </w:trPr>
        <w:tc>
          <w:tcPr>
            <w:tcW w:w="6000" w:type="dxa"/>
            <w:shd w:val="clear" w:color="auto" w:fill="FFFFFF"/>
          </w:tcPr>
          <w:p w14:paraId="1A05F3D4" w14:textId="77777777" w:rsidR="005A3496" w:rsidRPr="00810F94" w:rsidRDefault="005A3496" w:rsidP="005A3496">
            <w:pPr>
              <w:pStyle w:val="ListParagraph"/>
              <w:numPr>
                <w:ilvl w:val="0"/>
                <w:numId w:val="13"/>
              </w:numPr>
              <w:tabs>
                <w:tab w:val="left" w:pos="851"/>
              </w:tabs>
              <w:spacing w:line="360" w:lineRule="auto"/>
              <w:ind w:left="0" w:firstLine="567"/>
              <w:jc w:val="both"/>
              <w:rPr>
                <w:rFonts w:ascii="GHEA Grapalat" w:hAnsi="GHEA Grapalat" w:cs="Times New Roman"/>
                <w:sz w:val="24"/>
                <w:szCs w:val="24"/>
              </w:rPr>
            </w:pPr>
            <w:r w:rsidRPr="00810F94">
              <w:rPr>
                <w:rFonts w:ascii="GHEA Grapalat" w:eastAsia="Times New Roman" w:hAnsi="GHEA Grapalat" w:cs="Times New Roman"/>
                <w:sz w:val="24"/>
                <w:szCs w:val="24"/>
              </w:rPr>
              <w:t xml:space="preserve">Գործողությունների ծրագրով նախատեսված 14 ծրագրերով առաջարկվում է  իրականացնել 71 միջոցառումներ, որից շուրջ 30 միջոցառումները՝ մոտ 7.5 մլրդ և ավելի գումարով (գումարներ ներառվել են նաև ընդհանուր միջոցառման արժեքի մեջ), միտված են արտասահմանյան և տեղական փորձագետների ֆինանսավորմանը՝ ռազմավարությամբ անհրաժեշտ քաղաքականության մշակման, տարբեր հարցումների, մոնիթորինգի և այս շրջանակում իրականացվող միջոցառումների հետագծելիության ուսումնասիրության նպատակով: </w:t>
            </w:r>
          </w:p>
          <w:p w14:paraId="1AAFCE2F" w14:textId="515CE78D" w:rsidR="00972A3F" w:rsidRPr="005A3496" w:rsidRDefault="005A3496" w:rsidP="005A3496">
            <w:pPr>
              <w:pStyle w:val="ListParagraph"/>
              <w:spacing w:line="360" w:lineRule="auto"/>
              <w:ind w:left="0" w:firstLine="567"/>
              <w:jc w:val="both"/>
              <w:rPr>
                <w:rFonts w:ascii="GHEA Grapalat" w:hAnsi="GHEA Grapalat" w:cs="Times New Roman"/>
                <w:sz w:val="24"/>
                <w:szCs w:val="24"/>
              </w:rPr>
            </w:pPr>
            <w:r w:rsidRPr="00810F94">
              <w:rPr>
                <w:rFonts w:ascii="GHEA Grapalat" w:hAnsi="GHEA Grapalat" w:cs="Times New Roman"/>
                <w:sz w:val="24"/>
                <w:szCs w:val="24"/>
              </w:rPr>
              <w:t>Առաջարկում ենք վերանայել այդ միջոցառումներին հատկացված ծախսերը՝ հաշվի առնելով, որ</w:t>
            </w:r>
            <w:r>
              <w:rPr>
                <w:rFonts w:ascii="GHEA Grapalat" w:hAnsi="GHEA Grapalat" w:cs="Times New Roman"/>
                <w:sz w:val="24"/>
                <w:szCs w:val="24"/>
              </w:rPr>
              <w:t xml:space="preserve"> </w:t>
            </w:r>
            <w:r w:rsidRPr="00810F94">
              <w:rPr>
                <w:rFonts w:ascii="GHEA Grapalat" w:hAnsi="GHEA Grapalat" w:cs="Times New Roman"/>
                <w:sz w:val="24"/>
                <w:szCs w:val="24"/>
              </w:rPr>
              <w:t xml:space="preserve">ներկայացված միջոցառումները հիմնականում հանդիսանում են </w:t>
            </w:r>
            <w:r>
              <w:rPr>
                <w:rFonts w:ascii="GHEA Grapalat" w:hAnsi="GHEA Grapalat" w:cs="Times New Roman"/>
                <w:sz w:val="24"/>
                <w:szCs w:val="24"/>
              </w:rPr>
              <w:t>ՀՀ է</w:t>
            </w:r>
            <w:r w:rsidRPr="00810F94">
              <w:rPr>
                <w:rFonts w:ascii="GHEA Grapalat" w:hAnsi="GHEA Grapalat" w:cs="Times New Roman"/>
                <w:sz w:val="24"/>
                <w:szCs w:val="24"/>
              </w:rPr>
              <w:t>կոնոմիկայի նախարարության</w:t>
            </w:r>
            <w:r>
              <w:rPr>
                <w:rFonts w:ascii="GHEA Grapalat" w:hAnsi="GHEA Grapalat" w:cs="Times New Roman"/>
                <w:sz w:val="24"/>
                <w:szCs w:val="24"/>
              </w:rPr>
              <w:t xml:space="preserve"> </w:t>
            </w:r>
            <w:r w:rsidRPr="0009654A">
              <w:rPr>
                <w:rFonts w:ascii="GHEA Grapalat" w:hAnsi="GHEA Grapalat" w:cs="Times New Roman"/>
                <w:sz w:val="24"/>
                <w:szCs w:val="24"/>
              </w:rPr>
              <w:t>(</w:t>
            </w:r>
            <w:r>
              <w:rPr>
                <w:rFonts w:ascii="GHEA Grapalat" w:hAnsi="GHEA Grapalat" w:cs="Times New Roman"/>
                <w:sz w:val="24"/>
                <w:szCs w:val="24"/>
              </w:rPr>
              <w:t>այսուհետև՝ Նախարարություն</w:t>
            </w:r>
            <w:r w:rsidRPr="0009654A">
              <w:rPr>
                <w:rFonts w:ascii="GHEA Grapalat" w:hAnsi="GHEA Grapalat" w:cs="Times New Roman"/>
                <w:sz w:val="24"/>
                <w:szCs w:val="24"/>
              </w:rPr>
              <w:t>)</w:t>
            </w:r>
            <w:r w:rsidRPr="00810F94">
              <w:rPr>
                <w:rFonts w:ascii="GHEA Grapalat" w:hAnsi="GHEA Grapalat" w:cs="Times New Roman"/>
                <w:sz w:val="24"/>
                <w:szCs w:val="24"/>
              </w:rPr>
              <w:t xml:space="preserve">, որպես ոլորտային գերատեսչության կանոնադրական գործառույթները: Այս կապակցությամբ նշենք նաև, որ չնայած Նախագծի Հավելված 1-1 100-րդ կետով նշվում է, որ </w:t>
            </w:r>
            <w:r>
              <w:rPr>
                <w:rFonts w:ascii="GHEA Grapalat" w:hAnsi="GHEA Grapalat" w:cs="Times New Roman"/>
                <w:sz w:val="24"/>
                <w:szCs w:val="24"/>
              </w:rPr>
              <w:t xml:space="preserve">Նախարարությունում </w:t>
            </w:r>
            <w:r w:rsidRPr="00810F94">
              <w:rPr>
                <w:rFonts w:ascii="GHEA Grapalat" w:hAnsi="GHEA Grapalat" w:cs="Times New Roman"/>
                <w:sz w:val="24"/>
                <w:szCs w:val="24"/>
              </w:rPr>
              <w:t xml:space="preserve">արտահանման խթանման համար պատասխանատու ստորաբաժանում ստեղծվել է 2023 թվականին, միջազգային համագործակցության վարչության կազմում և ունի սահմանափակ անձնակազմ, անուամենայնիվ Նախարարության կառուցվածքով առկա են մի շարք ստորաբաժանումներ </w:t>
            </w:r>
            <w:r w:rsidRPr="0009654A">
              <w:rPr>
                <w:rFonts w:ascii="GHEA Grapalat" w:hAnsi="GHEA Grapalat" w:cs="Times New Roman"/>
                <w:i/>
                <w:sz w:val="24"/>
                <w:szCs w:val="24"/>
              </w:rPr>
              <w:t>(Ա</w:t>
            </w:r>
            <w:r w:rsidRPr="00810F94">
              <w:rPr>
                <w:rFonts w:ascii="GHEA Grapalat" w:hAnsi="GHEA Grapalat" w:cs="Times New Roman"/>
                <w:i/>
                <w:sz w:val="24"/>
                <w:szCs w:val="24"/>
              </w:rPr>
              <w:t xml:space="preserve">գրովերամշակման, Որակի ենթակառուցվածքի զարգացման, Եվրամիության հետ տնտեսական համագործակցության, Առևտրի և ինտեգրացիայի, Թեթև արդյունաբերության, Արդյունաբերության քաղաքականության և Ձեռներեցության, Ռազմավարական ոլորտների </w:t>
            </w:r>
            <w:r w:rsidRPr="0009654A">
              <w:rPr>
                <w:rFonts w:ascii="GHEA Grapalat" w:hAnsi="GHEA Grapalat" w:cs="Times New Roman"/>
                <w:i/>
                <w:sz w:val="24"/>
                <w:szCs w:val="24"/>
              </w:rPr>
              <w:t>վարչություններ)</w:t>
            </w:r>
            <w:r w:rsidRPr="00810F94">
              <w:rPr>
                <w:rFonts w:ascii="GHEA Grapalat" w:hAnsi="GHEA Grapalat" w:cs="Times New Roman"/>
                <w:sz w:val="24"/>
                <w:szCs w:val="24"/>
              </w:rPr>
              <w:t xml:space="preserve">, որոնք պատախանատու են տնտեսության և դրա առանձնացված ճյուղերի զարգացման համար, այդ թվում՝ նաև արտահանման խթանման, ինչպես նաև արտահանման հավանական շուկաների ուսումնասիրության, վերլուծության, բանակցային գործընթացների իրականացման համար: Հետևաբար, առաջարկում ենք դրանք </w:t>
            </w:r>
            <w:r>
              <w:rPr>
                <w:rFonts w:ascii="GHEA Grapalat" w:hAnsi="GHEA Grapalat" w:cs="Times New Roman"/>
                <w:sz w:val="24"/>
                <w:szCs w:val="24"/>
              </w:rPr>
              <w:t>դիտարկել այդ միջոցառումները Նախարարության ուժերով իրականացնելու հնարավորությունը, կամ Ն</w:t>
            </w:r>
            <w:r w:rsidRPr="00810F94">
              <w:rPr>
                <w:rFonts w:ascii="GHEA Grapalat" w:hAnsi="GHEA Grapalat" w:cs="Times New Roman"/>
                <w:sz w:val="24"/>
                <w:szCs w:val="24"/>
              </w:rPr>
              <w:t>ախարարության կառուցվածքի օպտիմալացման արդյունքում առաջացած ֆինանսական միջոցների հաշվին հիշյալ գործառույթների արտապատվիրակման հնարավորությ</w:t>
            </w:r>
            <w:r>
              <w:rPr>
                <w:rFonts w:ascii="GHEA Grapalat" w:hAnsi="GHEA Grapalat" w:cs="Times New Roman"/>
                <w:sz w:val="24"/>
                <w:szCs w:val="24"/>
              </w:rPr>
              <w:t>ունը</w:t>
            </w:r>
            <w:r w:rsidRPr="00810F94">
              <w:rPr>
                <w:rFonts w:ascii="GHEA Grapalat" w:hAnsi="GHEA Grapalat" w:cs="Times New Roman"/>
                <w:sz w:val="24"/>
                <w:szCs w:val="24"/>
              </w:rPr>
              <w:t>:</w:t>
            </w:r>
          </w:p>
        </w:tc>
        <w:tc>
          <w:tcPr>
            <w:tcW w:w="4890" w:type="dxa"/>
            <w:shd w:val="clear" w:color="auto" w:fill="FFFFFF"/>
          </w:tcPr>
          <w:p w14:paraId="49A1BFF4" w14:textId="77777777" w:rsidR="008E25A9" w:rsidRDefault="008E25A9" w:rsidP="008E25A9">
            <w:pPr>
              <w:spacing w:before="100" w:beforeAutospacing="1" w:after="100" w:afterAutospacing="1"/>
              <w:rPr>
                <w:rFonts w:ascii="Cambria Math" w:hAnsi="Cambria Math"/>
                <w:sz w:val="24"/>
                <w:szCs w:val="24"/>
              </w:rPr>
            </w:pPr>
            <w:r w:rsidRPr="008E25A9">
              <w:rPr>
                <w:rFonts w:ascii="GHEA Grapalat" w:hAnsi="GHEA Grapalat"/>
                <w:b/>
                <w:bCs/>
                <w:sz w:val="24"/>
                <w:szCs w:val="24"/>
              </w:rPr>
              <w:t>Չի ընդունվել</w:t>
            </w:r>
            <w:r>
              <w:rPr>
                <w:rFonts w:ascii="Cambria Math" w:hAnsi="Cambria Math"/>
                <w:sz w:val="24"/>
                <w:szCs w:val="24"/>
              </w:rPr>
              <w:t>․</w:t>
            </w:r>
          </w:p>
          <w:p w14:paraId="1394400E" w14:textId="48EBFE82" w:rsidR="008E25A9" w:rsidRDefault="008E25A9" w:rsidP="008E25A9">
            <w:pPr>
              <w:spacing w:before="100" w:beforeAutospacing="1" w:after="100" w:afterAutospacing="1"/>
              <w:rPr>
                <w:rFonts w:ascii="GHEA Grapalat" w:hAnsi="GHEA Grapalat"/>
                <w:sz w:val="24"/>
                <w:szCs w:val="24"/>
              </w:rPr>
            </w:pPr>
            <w:r w:rsidRPr="00621416">
              <w:rPr>
                <w:rFonts w:ascii="GHEA Grapalat" w:hAnsi="GHEA Grapalat"/>
                <w:sz w:val="24"/>
                <w:szCs w:val="24"/>
              </w:rPr>
              <w:t>Նախագիծը շրջանառվել է բոլոր համապատասխան գերատեսչությունների շրջանակում, իսկ յուրաքանչյուր միջոցառման համար սահմանվել է պատասխանատու մարմին՝ ոլորտային լիազորությունների հիման վրա։ Այս փուլում նախատեսվում է, որ միջոցառումների իրականացումը կվերածվի գործնական համագործակցության հարթակի՝ ներգրավելով թե՛ պետությունը, թե՛ մասնավոր հատվածը։</w:t>
            </w:r>
          </w:p>
          <w:p w14:paraId="3F177A0A" w14:textId="5B7FEEF1" w:rsidR="00E44FBF" w:rsidRPr="00621416" w:rsidRDefault="00E44FBF" w:rsidP="00E44FBF">
            <w:pPr>
              <w:spacing w:before="100" w:beforeAutospacing="1" w:after="100" w:afterAutospacing="1"/>
              <w:rPr>
                <w:rFonts w:ascii="GHEA Grapalat" w:hAnsi="GHEA Grapalat"/>
                <w:sz w:val="24"/>
                <w:szCs w:val="24"/>
              </w:rPr>
            </w:pPr>
            <w:r>
              <w:rPr>
                <w:rFonts w:ascii="GHEA Grapalat" w:hAnsi="GHEA Grapalat"/>
                <w:sz w:val="24"/>
                <w:szCs w:val="24"/>
              </w:rPr>
              <w:t>Ա</w:t>
            </w:r>
            <w:r w:rsidRPr="00621416">
              <w:rPr>
                <w:rFonts w:ascii="GHEA Grapalat" w:hAnsi="GHEA Grapalat"/>
                <w:sz w:val="24"/>
                <w:szCs w:val="24"/>
              </w:rPr>
              <w:t xml:space="preserve">յն միջոցառումները, որոնք նախատեսում են մասնավոր հատվածի կողմից ներգրավվող միջազգային փորձագետների/խորհրդատուների ներգրավում, պահպանվել են առանց փոփոխության, քանի որ դրանք կապված են նպատակային և բարձր մասնագիտական փորձ պահանջող միջամտությունների հետ։ </w:t>
            </w:r>
          </w:p>
          <w:p w14:paraId="208F936D" w14:textId="77777777" w:rsidR="00E44FBF" w:rsidRPr="00621416" w:rsidRDefault="00E44FBF" w:rsidP="008E25A9">
            <w:pPr>
              <w:spacing w:before="100" w:beforeAutospacing="1" w:after="100" w:afterAutospacing="1"/>
              <w:rPr>
                <w:rFonts w:ascii="GHEA Grapalat" w:hAnsi="GHEA Grapalat"/>
                <w:sz w:val="24"/>
                <w:szCs w:val="24"/>
              </w:rPr>
            </w:pPr>
          </w:p>
          <w:p w14:paraId="6585AFBF" w14:textId="1AE2BFD7" w:rsidR="00972A3F" w:rsidRPr="00A07CC2" w:rsidRDefault="00972A3F" w:rsidP="008E25A9">
            <w:pPr>
              <w:rPr>
                <w:rFonts w:ascii="GHEA Grapalat" w:eastAsia="Times New Roman" w:hAnsi="GHEA Grapalat" w:cs="Times New Roman"/>
                <w:b/>
                <w:bCs/>
                <w:sz w:val="24"/>
                <w:szCs w:val="24"/>
                <w:lang w:eastAsia="ru-RU"/>
              </w:rPr>
            </w:pPr>
          </w:p>
        </w:tc>
      </w:tr>
      <w:tr w:rsidR="00972A3F" w14:paraId="2E3E9216" w14:textId="77777777" w:rsidTr="00972A3F">
        <w:trPr>
          <w:trHeight w:val="260"/>
        </w:trPr>
        <w:tc>
          <w:tcPr>
            <w:tcW w:w="6000" w:type="dxa"/>
            <w:shd w:val="clear" w:color="auto" w:fill="FFFFFF"/>
          </w:tcPr>
          <w:p w14:paraId="3758B3C2" w14:textId="34228A8A" w:rsidR="00972A3F" w:rsidRPr="005A3496" w:rsidRDefault="005A3496" w:rsidP="005A3496">
            <w:pPr>
              <w:pStyle w:val="ListParagraph"/>
              <w:numPr>
                <w:ilvl w:val="0"/>
                <w:numId w:val="13"/>
              </w:numPr>
              <w:tabs>
                <w:tab w:val="left" w:pos="851"/>
              </w:tabs>
              <w:spacing w:line="360" w:lineRule="auto"/>
              <w:ind w:left="0" w:firstLine="567"/>
              <w:jc w:val="both"/>
              <w:rPr>
                <w:rFonts w:ascii="GHEA Grapalat" w:hAnsi="GHEA Grapalat" w:cs="Times New Roman"/>
                <w:sz w:val="24"/>
                <w:szCs w:val="24"/>
              </w:rPr>
            </w:pPr>
            <w:r>
              <w:rPr>
                <w:rFonts w:ascii="GHEA Grapalat" w:hAnsi="GHEA Grapalat" w:cs="Times New Roman"/>
                <w:sz w:val="24"/>
                <w:szCs w:val="24"/>
              </w:rPr>
              <w:t xml:space="preserve">Հաշվի առնելով միջնաժամկետ հատվածի հարկաբյուջետային սահմանափակումները առաջարկում ենք Նախագծում նախատեսել դրույթ այն մասին, որ Գործողությունների ծրագրով </w:t>
            </w:r>
            <w:r w:rsidRPr="00810F94">
              <w:rPr>
                <w:rFonts w:ascii="GHEA Grapalat" w:hAnsi="GHEA Grapalat" w:cs="Times New Roman"/>
                <w:sz w:val="24"/>
                <w:szCs w:val="24"/>
              </w:rPr>
              <w:t>նախատեսված միջոցառումներ</w:t>
            </w:r>
            <w:r>
              <w:rPr>
                <w:rFonts w:ascii="GHEA Grapalat" w:hAnsi="GHEA Grapalat" w:cs="Times New Roman"/>
                <w:sz w:val="24"/>
                <w:szCs w:val="24"/>
              </w:rPr>
              <w:t>ը կընտրվեն և</w:t>
            </w:r>
            <w:r w:rsidRPr="00810F94">
              <w:rPr>
                <w:rFonts w:ascii="GHEA Grapalat" w:hAnsi="GHEA Grapalat" w:cs="Times New Roman"/>
                <w:sz w:val="24"/>
                <w:szCs w:val="24"/>
              </w:rPr>
              <w:t xml:space="preserve"> ֆինանսավորման հարցը կքննարկվի յուրաքանչյուր տարվա բյուջետային գործընթացի շրջանակներում՝ հաշվի առնելով ինչպես միջոցառումների առաջնահերթությունները, այնպես էլ հարկաբյուջետային սահմանափակումները։</w:t>
            </w:r>
          </w:p>
        </w:tc>
        <w:tc>
          <w:tcPr>
            <w:tcW w:w="4890" w:type="dxa"/>
            <w:shd w:val="clear" w:color="auto" w:fill="FFFFFF"/>
          </w:tcPr>
          <w:p w14:paraId="5D2ED235" w14:textId="77777777" w:rsidR="00972A3F" w:rsidRDefault="008E2646" w:rsidP="00937B5F">
            <w:pPr>
              <w:rPr>
                <w:rFonts w:ascii="Cambria Math" w:eastAsia="Times New Roman" w:hAnsi="Cambria Math" w:cs="Times New Roman"/>
                <w:b/>
                <w:bCs/>
                <w:sz w:val="24"/>
                <w:szCs w:val="24"/>
                <w:lang w:eastAsia="ru-RU"/>
              </w:rPr>
            </w:pPr>
            <w:r>
              <w:rPr>
                <w:rFonts w:ascii="GHEA Grapalat" w:eastAsia="Times New Roman" w:hAnsi="GHEA Grapalat" w:cs="Times New Roman"/>
                <w:b/>
                <w:bCs/>
                <w:sz w:val="24"/>
                <w:szCs w:val="24"/>
                <w:lang w:eastAsia="ru-RU"/>
              </w:rPr>
              <w:t>Չի ընդունվել</w:t>
            </w:r>
            <w:r>
              <w:rPr>
                <w:rFonts w:ascii="Cambria Math" w:eastAsia="Times New Roman" w:hAnsi="Cambria Math" w:cs="Times New Roman"/>
                <w:b/>
                <w:bCs/>
                <w:sz w:val="24"/>
                <w:szCs w:val="24"/>
                <w:lang w:eastAsia="ru-RU"/>
              </w:rPr>
              <w:t xml:space="preserve">․ </w:t>
            </w:r>
          </w:p>
          <w:p w14:paraId="74AEDBCC" w14:textId="168D938F" w:rsidR="008E2646" w:rsidRDefault="008E2646" w:rsidP="00937B5F">
            <w:pPr>
              <w:rPr>
                <w:rFonts w:ascii="Cambria Math" w:eastAsia="Times New Roman" w:hAnsi="Cambria Math" w:cs="Times New Roman"/>
                <w:b/>
                <w:bCs/>
                <w:sz w:val="24"/>
                <w:szCs w:val="24"/>
                <w:lang w:eastAsia="ru-RU"/>
              </w:rPr>
            </w:pPr>
          </w:p>
          <w:p w14:paraId="50628A86" w14:textId="61F14FEB" w:rsidR="008E2646" w:rsidRPr="008E2646" w:rsidRDefault="008E2646" w:rsidP="00937B5F">
            <w:pPr>
              <w:rPr>
                <w:rFonts w:ascii="GHEA Grapalat" w:hAnsi="GHEA Grapalat" w:cs="Times New Roman"/>
                <w:sz w:val="24"/>
                <w:szCs w:val="24"/>
              </w:rPr>
            </w:pPr>
            <w:r>
              <w:rPr>
                <w:rFonts w:ascii="GHEA Grapalat" w:hAnsi="GHEA Grapalat" w:cs="Times New Roman"/>
                <w:sz w:val="24"/>
                <w:szCs w:val="24"/>
              </w:rPr>
              <w:t>Նշենք,</w:t>
            </w:r>
            <w:r w:rsidRPr="008E2646">
              <w:rPr>
                <w:rFonts w:ascii="GHEA Grapalat" w:hAnsi="GHEA Grapalat" w:cs="Times New Roman"/>
                <w:sz w:val="24"/>
                <w:szCs w:val="24"/>
              </w:rPr>
              <w:t xml:space="preserve"> որ ռազմավարական ծրագրում միջոցառումները նախատեսված են արդեն իսկ որոշակի չափորոշիչներով՝ իրագործելիության մակարդակ, ուղղվածություն (</w:t>
            </w:r>
            <w:r>
              <w:rPr>
                <w:rFonts w:ascii="GHEA Grapalat" w:hAnsi="GHEA Grapalat" w:cs="Times New Roman"/>
                <w:sz w:val="24"/>
                <w:szCs w:val="24"/>
              </w:rPr>
              <w:t>ապրանքային ուղղության թիրախավորում</w:t>
            </w:r>
            <w:r w:rsidRPr="008E2646">
              <w:rPr>
                <w:rFonts w:ascii="GHEA Grapalat" w:hAnsi="GHEA Grapalat" w:cs="Times New Roman"/>
                <w:sz w:val="24"/>
                <w:szCs w:val="24"/>
              </w:rPr>
              <w:t xml:space="preserve"> կամ ընդհանուր</w:t>
            </w:r>
            <w:r>
              <w:rPr>
                <w:rFonts w:ascii="GHEA Grapalat" w:hAnsi="GHEA Grapalat" w:cs="Times New Roman"/>
                <w:sz w:val="24"/>
                <w:szCs w:val="24"/>
              </w:rPr>
              <w:t xml:space="preserve"> արտահանմանը միտված</w:t>
            </w:r>
            <w:r w:rsidRPr="008E2646">
              <w:rPr>
                <w:rFonts w:ascii="GHEA Grapalat" w:hAnsi="GHEA Grapalat" w:cs="Times New Roman"/>
                <w:sz w:val="24"/>
                <w:szCs w:val="24"/>
              </w:rPr>
              <w:t>), ժամկետայ</w:t>
            </w:r>
            <w:r w:rsidR="002E1020">
              <w:rPr>
                <w:rFonts w:ascii="GHEA Grapalat" w:hAnsi="GHEA Grapalat" w:cs="Times New Roman"/>
                <w:sz w:val="24"/>
                <w:szCs w:val="24"/>
              </w:rPr>
              <w:t>ին պլանավորում</w:t>
            </w:r>
            <w:r w:rsidRPr="008E2646">
              <w:rPr>
                <w:rFonts w:ascii="GHEA Grapalat" w:hAnsi="GHEA Grapalat" w:cs="Times New Roman"/>
                <w:sz w:val="24"/>
                <w:szCs w:val="24"/>
              </w:rPr>
              <w:t xml:space="preserve"> և այլն, ինչը հնարավորություն է տալիս տարբերակել դրանց առաջնահերթությունը։ Բացի այդ, միջոցառումները փոխկապակցված են, և դրանցից յուրաքանչյուրի իրականացումն ազդում է մյուսների </w:t>
            </w:r>
            <w:r w:rsidR="002E1020">
              <w:rPr>
                <w:rFonts w:ascii="GHEA Grapalat" w:hAnsi="GHEA Grapalat" w:cs="Times New Roman"/>
                <w:sz w:val="24"/>
                <w:szCs w:val="24"/>
              </w:rPr>
              <w:t>իրականացմամբ</w:t>
            </w:r>
            <w:r w:rsidRPr="008E2646">
              <w:rPr>
                <w:rFonts w:ascii="GHEA Grapalat" w:hAnsi="GHEA Grapalat" w:cs="Times New Roman"/>
                <w:sz w:val="24"/>
                <w:szCs w:val="24"/>
              </w:rPr>
              <w:t xml:space="preserve"> ստացվող արդյունքի վրա։ Այդ պատճառով ռազմավարական մակարդակում անհրաժեշտ է պահպանել միջոցառումների ամբողջական ու համակարգված կառուցվածքը։ </w:t>
            </w:r>
            <w:r w:rsidR="002E1020">
              <w:rPr>
                <w:rFonts w:ascii="GHEA Grapalat" w:hAnsi="GHEA Grapalat" w:cs="Times New Roman"/>
                <w:sz w:val="24"/>
                <w:szCs w:val="24"/>
              </w:rPr>
              <w:t>Սակայն</w:t>
            </w:r>
            <w:r w:rsidRPr="008E2646">
              <w:rPr>
                <w:rFonts w:ascii="GHEA Grapalat" w:hAnsi="GHEA Grapalat" w:cs="Times New Roman"/>
                <w:sz w:val="24"/>
                <w:szCs w:val="24"/>
              </w:rPr>
              <w:t>, համաձայն ենք</w:t>
            </w:r>
            <w:r w:rsidR="002E1020">
              <w:rPr>
                <w:rFonts w:ascii="GHEA Grapalat" w:hAnsi="GHEA Grapalat" w:cs="Times New Roman"/>
                <w:sz w:val="24"/>
                <w:szCs w:val="24"/>
              </w:rPr>
              <w:t xml:space="preserve"> նաև</w:t>
            </w:r>
            <w:r w:rsidRPr="008E2646">
              <w:rPr>
                <w:rFonts w:ascii="GHEA Grapalat" w:hAnsi="GHEA Grapalat" w:cs="Times New Roman"/>
                <w:sz w:val="24"/>
                <w:szCs w:val="24"/>
              </w:rPr>
              <w:t>, որ ֆինանսավորման հարցը կարող է հստակեցվել տարեկան բյուջետային գործընթացի ընթացքում</w:t>
            </w:r>
            <w:r w:rsidR="002E1020">
              <w:rPr>
                <w:rFonts w:ascii="GHEA Grapalat" w:hAnsi="GHEA Grapalat" w:cs="Times New Roman"/>
                <w:sz w:val="24"/>
                <w:szCs w:val="24"/>
              </w:rPr>
              <w:t>՝ ինչպես սահմանված է։</w:t>
            </w:r>
          </w:p>
          <w:p w14:paraId="60F4E693" w14:textId="684330AA" w:rsidR="008E2646" w:rsidRPr="008E2646" w:rsidRDefault="008E2646" w:rsidP="00937B5F">
            <w:pPr>
              <w:rPr>
                <w:rFonts w:ascii="Cambria Math" w:eastAsia="Times New Roman" w:hAnsi="Cambria Math" w:cs="Times New Roman"/>
                <w:b/>
                <w:bCs/>
                <w:sz w:val="24"/>
                <w:szCs w:val="24"/>
                <w:lang w:eastAsia="ru-RU"/>
              </w:rPr>
            </w:pPr>
          </w:p>
        </w:tc>
      </w:tr>
      <w:tr w:rsidR="00972A3F" w14:paraId="62BE00E5" w14:textId="77777777" w:rsidTr="00972A3F">
        <w:trPr>
          <w:trHeight w:val="260"/>
        </w:trPr>
        <w:tc>
          <w:tcPr>
            <w:tcW w:w="6000" w:type="dxa"/>
            <w:shd w:val="clear" w:color="auto" w:fill="FFFFFF"/>
          </w:tcPr>
          <w:p w14:paraId="478CF318" w14:textId="5F2EF3FD" w:rsidR="005A3496" w:rsidRPr="00810F94" w:rsidRDefault="005A3496" w:rsidP="005A3496">
            <w:pPr>
              <w:pStyle w:val="ListParagraph"/>
              <w:numPr>
                <w:ilvl w:val="0"/>
                <w:numId w:val="13"/>
              </w:numPr>
              <w:tabs>
                <w:tab w:val="left" w:pos="851"/>
              </w:tabs>
              <w:spacing w:line="360" w:lineRule="auto"/>
              <w:ind w:left="0" w:firstLine="567"/>
              <w:jc w:val="both"/>
              <w:rPr>
                <w:rFonts w:ascii="GHEA Grapalat" w:hAnsi="GHEA Grapalat" w:cs="Times New Roman"/>
                <w:sz w:val="24"/>
                <w:szCs w:val="24"/>
              </w:rPr>
            </w:pPr>
            <w:r w:rsidRPr="00810F94">
              <w:rPr>
                <w:rFonts w:ascii="GHEA Grapalat" w:hAnsi="GHEA Grapalat" w:cs="Times New Roman"/>
                <w:sz w:val="24"/>
                <w:szCs w:val="24"/>
              </w:rPr>
              <w:t>Ռազավարությամբ առաջարկվում է տրամադրել մասնակի աջակցություն ընկերություններին՝ Հայաստանից դեպի առանցքային թիրախային շուկաներ օդային ճանապարհով բեռնափոխադրումներ իրականացնելու համար՝ (արտահանման աճին նպաստելու և տրանսպորտային մատչելիության բարելավման նպատակով) (M 2.3.1 կետ)՝ շուրջ 34.0 մլրդ ֆինանսական միջոցների հատկացմամբ:</w:t>
            </w:r>
          </w:p>
          <w:p w14:paraId="0556C5B3" w14:textId="77777777" w:rsidR="005A3496" w:rsidRPr="00810F94" w:rsidRDefault="005A3496" w:rsidP="005A3496">
            <w:pPr>
              <w:spacing w:line="360" w:lineRule="auto"/>
              <w:ind w:firstLine="567"/>
              <w:jc w:val="both"/>
              <w:rPr>
                <w:rFonts w:ascii="GHEA Grapalat" w:hAnsi="GHEA Grapalat" w:cs="Times New Roman"/>
                <w:sz w:val="24"/>
                <w:szCs w:val="24"/>
              </w:rPr>
            </w:pPr>
            <w:r w:rsidRPr="00810F94">
              <w:rPr>
                <w:rFonts w:ascii="GHEA Grapalat" w:hAnsi="GHEA Grapalat" w:cs="Times New Roman"/>
                <w:sz w:val="24"/>
                <w:szCs w:val="24"/>
              </w:rPr>
              <w:t>Առաջարկում ենք քննարկել միջոցառ</w:t>
            </w:r>
            <w:r>
              <w:rPr>
                <w:rFonts w:ascii="GHEA Grapalat" w:hAnsi="GHEA Grapalat" w:cs="Times New Roman"/>
                <w:sz w:val="24"/>
                <w:szCs w:val="24"/>
              </w:rPr>
              <w:t>ման նպատակահարմարությունը</w:t>
            </w:r>
            <w:r w:rsidRPr="00810F94">
              <w:rPr>
                <w:rFonts w:ascii="GHEA Grapalat" w:hAnsi="GHEA Grapalat" w:cs="Times New Roman"/>
                <w:sz w:val="24"/>
                <w:szCs w:val="24"/>
              </w:rPr>
              <w:t xml:space="preserve"> այն համատեքստում, որ </w:t>
            </w:r>
            <w:r>
              <w:rPr>
                <w:rFonts w:ascii="GHEA Grapalat" w:hAnsi="GHEA Grapalat" w:cs="Times New Roman"/>
                <w:sz w:val="24"/>
                <w:szCs w:val="24"/>
              </w:rPr>
              <w:t xml:space="preserve">Նախագծի համաձայն, </w:t>
            </w:r>
            <w:r w:rsidRPr="00810F94">
              <w:rPr>
                <w:rFonts w:ascii="GHEA Grapalat" w:hAnsi="GHEA Grapalat" w:cs="Times New Roman"/>
                <w:sz w:val="24"/>
                <w:szCs w:val="24"/>
              </w:rPr>
              <w:t>ապագայում նախատեսվում է լոգիստիկ հասանելիությունը ապահովել Թուրքիայի հետ սահմանների վերաբացման միջոցով:</w:t>
            </w:r>
          </w:p>
          <w:p w14:paraId="1A05861A" w14:textId="6CEB1FAB" w:rsidR="00972A3F" w:rsidRPr="005A3496" w:rsidRDefault="00972A3F" w:rsidP="005A3496">
            <w:pPr>
              <w:pStyle w:val="NormalWeb"/>
              <w:shd w:val="clear" w:color="auto" w:fill="FFFFFF"/>
              <w:spacing w:before="0" w:beforeAutospacing="0" w:after="0" w:afterAutospacing="0" w:line="360" w:lineRule="auto"/>
              <w:jc w:val="both"/>
              <w:rPr>
                <w:rFonts w:ascii="Cambria Math" w:eastAsia="GHEA Grapalat" w:hAnsi="Cambria Math" w:cs="GHEA Grapalat"/>
                <w:lang w:val="hy-AM"/>
              </w:rPr>
            </w:pPr>
          </w:p>
        </w:tc>
        <w:tc>
          <w:tcPr>
            <w:tcW w:w="4890" w:type="dxa"/>
            <w:shd w:val="clear" w:color="auto" w:fill="FFFFFF"/>
          </w:tcPr>
          <w:p w14:paraId="7FDDB466" w14:textId="77777777" w:rsidR="001F052A" w:rsidRDefault="001F052A" w:rsidP="00937B5F">
            <w:pPr>
              <w:rPr>
                <w:rFonts w:ascii="Cambria Math" w:eastAsia="Times New Roman" w:hAnsi="Cambria Math" w:cs="Times New Roman"/>
                <w:b/>
                <w:bCs/>
                <w:sz w:val="24"/>
                <w:szCs w:val="24"/>
                <w:lang w:eastAsia="ru-RU"/>
              </w:rPr>
            </w:pPr>
            <w:r>
              <w:rPr>
                <w:rFonts w:ascii="GHEA Grapalat" w:eastAsia="Times New Roman" w:hAnsi="GHEA Grapalat" w:cs="Times New Roman"/>
                <w:b/>
                <w:bCs/>
                <w:sz w:val="24"/>
                <w:szCs w:val="24"/>
                <w:lang w:eastAsia="ru-RU"/>
              </w:rPr>
              <w:t>Ընդունվել է</w:t>
            </w:r>
            <w:r>
              <w:rPr>
                <w:rFonts w:ascii="Cambria Math" w:eastAsia="Times New Roman" w:hAnsi="Cambria Math" w:cs="Times New Roman"/>
                <w:b/>
                <w:bCs/>
                <w:sz w:val="24"/>
                <w:szCs w:val="24"/>
                <w:lang w:eastAsia="ru-RU"/>
              </w:rPr>
              <w:t>․</w:t>
            </w:r>
          </w:p>
          <w:p w14:paraId="04CADE81" w14:textId="77777777" w:rsidR="001F052A" w:rsidRDefault="001F052A" w:rsidP="00937B5F">
            <w:pPr>
              <w:rPr>
                <w:rFonts w:ascii="Cambria Math" w:eastAsia="Times New Roman" w:hAnsi="Cambria Math" w:cs="Times New Roman"/>
                <w:b/>
                <w:bCs/>
                <w:sz w:val="24"/>
                <w:szCs w:val="24"/>
                <w:lang w:eastAsia="ru-RU"/>
              </w:rPr>
            </w:pPr>
          </w:p>
          <w:p w14:paraId="60F644E5" w14:textId="1C85E50E" w:rsidR="00972A3F" w:rsidRPr="00B03536" w:rsidRDefault="001F052A" w:rsidP="00937B5F">
            <w:pPr>
              <w:rPr>
                <w:rFonts w:ascii="Cambria Math" w:eastAsia="Times New Roman" w:hAnsi="Cambria Math" w:cs="Times New Roman"/>
                <w:b/>
                <w:bCs/>
                <w:sz w:val="24"/>
                <w:szCs w:val="24"/>
                <w:lang w:eastAsia="ru-RU"/>
              </w:rPr>
            </w:pPr>
            <w:r w:rsidRPr="001F052A">
              <w:rPr>
                <w:rFonts w:ascii="GHEA Grapalat" w:hAnsi="GHEA Grapalat" w:cs="Times New Roman"/>
                <w:sz w:val="24"/>
                <w:szCs w:val="24"/>
              </w:rPr>
              <w:t>Դիտարկման առնչությամբ հայտնում ենք, որ ս</w:t>
            </w:r>
            <w:r w:rsidRPr="001F052A">
              <w:rPr>
                <w:rFonts w:ascii="Cambria Math" w:hAnsi="Cambria Math" w:cs="Cambria Math"/>
                <w:sz w:val="24"/>
                <w:szCs w:val="24"/>
              </w:rPr>
              <w:t>․</w:t>
            </w:r>
            <w:r w:rsidRPr="001F052A">
              <w:rPr>
                <w:rFonts w:ascii="GHEA Grapalat" w:hAnsi="GHEA Grapalat" w:cs="Times New Roman"/>
                <w:sz w:val="24"/>
                <w:szCs w:val="24"/>
              </w:rPr>
              <w:t>թ</w:t>
            </w:r>
            <w:r w:rsidRPr="001F052A">
              <w:rPr>
                <w:rFonts w:ascii="Cambria Math" w:hAnsi="Cambria Math" w:cs="Cambria Math"/>
                <w:sz w:val="24"/>
                <w:szCs w:val="24"/>
              </w:rPr>
              <w:t>․</w:t>
            </w:r>
            <w:r w:rsidRPr="001F052A">
              <w:rPr>
                <w:rFonts w:ascii="GHEA Grapalat" w:hAnsi="GHEA Grapalat" w:cs="Times New Roman"/>
                <w:sz w:val="24"/>
                <w:szCs w:val="24"/>
              </w:rPr>
              <w:t xml:space="preserve"> հունիսի 3-ին իրականացել է հանդիպում ՏԿԵ նախարարի տեղակալ Ա</w:t>
            </w:r>
            <w:r w:rsidRPr="001F052A">
              <w:rPr>
                <w:rFonts w:ascii="Cambria Math" w:hAnsi="Cambria Math" w:cs="Cambria Math"/>
                <w:sz w:val="24"/>
                <w:szCs w:val="24"/>
              </w:rPr>
              <w:t>․</w:t>
            </w:r>
            <w:r w:rsidRPr="001F052A">
              <w:rPr>
                <w:rFonts w:ascii="GHEA Grapalat" w:hAnsi="GHEA Grapalat" w:cs="Times New Roman"/>
                <w:sz w:val="24"/>
                <w:szCs w:val="24"/>
              </w:rPr>
              <w:t xml:space="preserve"> Սիմոնյանի գլխավորությամբ, որտեղ քննարկվել է միջոցառման նպատակահարմարությունը և հիմնավոր լինելը։ </w:t>
            </w:r>
            <w:r>
              <w:rPr>
                <w:rFonts w:ascii="GHEA Grapalat" w:hAnsi="GHEA Grapalat" w:cs="Times New Roman"/>
                <w:sz w:val="24"/>
                <w:szCs w:val="24"/>
              </w:rPr>
              <w:t xml:space="preserve">Հաշվի առնելով ՏԿԵ նախարարության տեղեկատվական բազան՝ </w:t>
            </w:r>
            <w:r w:rsidR="00F83591">
              <w:rPr>
                <w:rFonts w:ascii="GHEA Grapalat" w:hAnsi="GHEA Grapalat" w:cs="Times New Roman"/>
                <w:sz w:val="24"/>
                <w:szCs w:val="24"/>
              </w:rPr>
              <w:t>ձ</w:t>
            </w:r>
            <w:r w:rsidRPr="001F052A">
              <w:rPr>
                <w:rFonts w:ascii="GHEA Grapalat" w:hAnsi="GHEA Grapalat" w:cs="Times New Roman"/>
                <w:sz w:val="24"/>
                <w:szCs w:val="24"/>
              </w:rPr>
              <w:t>եռք է բերվել պայմանավորվածություն վերանայել թռիչքների հաճախականության և ֆինանսական ցուցանիշները՝ ըստ իրենց ներկայացվելիք դիտարկումների</w:t>
            </w:r>
            <w:r>
              <w:rPr>
                <w:rFonts w:ascii="GHEA Grapalat" w:hAnsi="GHEA Grapalat" w:cs="Times New Roman"/>
                <w:sz w:val="24"/>
                <w:szCs w:val="24"/>
              </w:rPr>
              <w:t>։</w:t>
            </w:r>
            <w:r>
              <w:rPr>
                <w:rFonts w:ascii="Cambria Math" w:eastAsia="Times New Roman" w:hAnsi="Cambria Math" w:cs="Times New Roman"/>
                <w:b/>
                <w:bCs/>
                <w:sz w:val="24"/>
                <w:szCs w:val="24"/>
                <w:lang w:eastAsia="ru-RU"/>
              </w:rPr>
              <w:t xml:space="preserve"> </w:t>
            </w:r>
            <w:r w:rsidR="00B03536">
              <w:rPr>
                <w:rFonts w:ascii="Cambria Math" w:eastAsia="Times New Roman" w:hAnsi="Cambria Math" w:cs="Times New Roman"/>
                <w:b/>
                <w:bCs/>
                <w:sz w:val="24"/>
                <w:szCs w:val="24"/>
                <w:lang w:eastAsia="ru-RU"/>
              </w:rPr>
              <w:t xml:space="preserve"> </w:t>
            </w:r>
          </w:p>
        </w:tc>
      </w:tr>
      <w:tr w:rsidR="00972A3F" w14:paraId="2AEB7120" w14:textId="77777777" w:rsidTr="00972A3F">
        <w:trPr>
          <w:trHeight w:val="260"/>
        </w:trPr>
        <w:tc>
          <w:tcPr>
            <w:tcW w:w="6000" w:type="dxa"/>
            <w:shd w:val="clear" w:color="auto" w:fill="FFFFFF"/>
          </w:tcPr>
          <w:p w14:paraId="4B58AD02" w14:textId="77777777" w:rsidR="00F6334D" w:rsidRPr="00810F94" w:rsidRDefault="00F6334D" w:rsidP="00F6334D">
            <w:pPr>
              <w:pStyle w:val="ListParagraph"/>
              <w:numPr>
                <w:ilvl w:val="0"/>
                <w:numId w:val="13"/>
              </w:numPr>
              <w:tabs>
                <w:tab w:val="left" w:pos="851"/>
              </w:tabs>
              <w:spacing w:line="360" w:lineRule="auto"/>
              <w:ind w:left="0" w:firstLine="567"/>
              <w:jc w:val="both"/>
              <w:rPr>
                <w:rFonts w:ascii="GHEA Grapalat" w:hAnsi="GHEA Grapalat" w:cs="Times New Roman"/>
                <w:sz w:val="24"/>
                <w:szCs w:val="24"/>
              </w:rPr>
            </w:pPr>
            <w:r w:rsidRPr="00810F94">
              <w:rPr>
                <w:rFonts w:ascii="GHEA Grapalat" w:hAnsi="GHEA Grapalat" w:cs="Times New Roman"/>
                <w:sz w:val="24"/>
                <w:szCs w:val="24"/>
              </w:rPr>
              <w:t xml:space="preserve">Ռազավարությամբ առաջարկվում է ստեղծել «Արտահանման ֆոնդերի ֆոնդ» (EXIM Bank) (M 5.2.6 կետ) արտահանողներին լրացուցիչ ֆինանսական աջակցություն տրամադրելու համար՝ 25.6 մլրդ ֆինանսական ռեսուրսով: </w:t>
            </w:r>
          </w:p>
          <w:p w14:paraId="20767269" w14:textId="4F870AB4" w:rsidR="00972A3F" w:rsidRPr="00F6334D" w:rsidRDefault="00F6334D" w:rsidP="00F6334D">
            <w:pPr>
              <w:spacing w:line="360" w:lineRule="auto"/>
              <w:ind w:firstLine="567"/>
              <w:jc w:val="both"/>
              <w:rPr>
                <w:rFonts w:ascii="GHEA Grapalat" w:eastAsia="SimSun" w:hAnsi="GHEA Grapalat" w:cs="Times New Roman"/>
                <w:sz w:val="24"/>
                <w:szCs w:val="24"/>
              </w:rPr>
            </w:pPr>
            <w:r w:rsidRPr="00810F94">
              <w:rPr>
                <w:rFonts w:ascii="GHEA Grapalat" w:hAnsi="GHEA Grapalat" w:cs="Times New Roman"/>
                <w:sz w:val="24"/>
                <w:szCs w:val="24"/>
              </w:rPr>
              <w:t>Առաջարկում ենք քննարկել սույն միջոցառման իրականացման  նպատակահարմարությունը՝ հաշվի առնելով տարբեր աջակցության մեխանիզմներով արդյունաբերության ոլորտում վարկերի սուբսիդավորման եղանակով տրվող աջակցության ծրագրերի առկայությունը և տարբեր բանկերի կողմից միջազգային կազմակերպություններից ներգրավվող արտոնյալ պայմաններով վարկային միջոցները:</w:t>
            </w:r>
          </w:p>
        </w:tc>
        <w:tc>
          <w:tcPr>
            <w:tcW w:w="4890" w:type="dxa"/>
            <w:shd w:val="clear" w:color="auto" w:fill="FFFFFF"/>
          </w:tcPr>
          <w:p w14:paraId="0F45C251" w14:textId="77777777" w:rsidR="00972A3F" w:rsidRDefault="00F163CD" w:rsidP="00937B5F">
            <w:pPr>
              <w:rPr>
                <w:rFonts w:ascii="Cambria Math" w:eastAsia="Times New Roman" w:hAnsi="Cambria Math" w:cs="Times New Roman"/>
                <w:b/>
                <w:bCs/>
                <w:sz w:val="24"/>
                <w:szCs w:val="24"/>
                <w:lang w:eastAsia="ru-RU"/>
              </w:rPr>
            </w:pPr>
            <w:r>
              <w:rPr>
                <w:rFonts w:ascii="GHEA Grapalat" w:eastAsia="Times New Roman" w:hAnsi="GHEA Grapalat" w:cs="Times New Roman"/>
                <w:b/>
                <w:bCs/>
                <w:sz w:val="24"/>
                <w:szCs w:val="24"/>
                <w:lang w:eastAsia="ru-RU"/>
              </w:rPr>
              <w:t>Ընդունվել է</w:t>
            </w:r>
            <w:r>
              <w:rPr>
                <w:rFonts w:ascii="Cambria Math" w:eastAsia="Times New Roman" w:hAnsi="Cambria Math" w:cs="Times New Roman"/>
                <w:b/>
                <w:bCs/>
                <w:sz w:val="24"/>
                <w:szCs w:val="24"/>
                <w:lang w:eastAsia="ru-RU"/>
              </w:rPr>
              <w:t>․</w:t>
            </w:r>
          </w:p>
          <w:p w14:paraId="6270B7A0" w14:textId="77777777" w:rsidR="00F163CD" w:rsidRDefault="00F163CD" w:rsidP="00937B5F">
            <w:pPr>
              <w:rPr>
                <w:rFonts w:ascii="Cambria Math" w:eastAsia="Times New Roman" w:hAnsi="Cambria Math" w:cs="Times New Roman"/>
                <w:b/>
                <w:bCs/>
                <w:sz w:val="24"/>
                <w:szCs w:val="24"/>
                <w:lang w:eastAsia="ru-RU"/>
              </w:rPr>
            </w:pPr>
          </w:p>
          <w:p w14:paraId="7B0FDF03" w14:textId="0AEE0B96" w:rsidR="00F163CD" w:rsidRPr="00F163CD" w:rsidRDefault="00F163CD" w:rsidP="00937B5F">
            <w:pPr>
              <w:rPr>
                <w:rFonts w:ascii="Cambria Math" w:eastAsia="Times New Roman" w:hAnsi="Cambria Math" w:cs="Times New Roman"/>
                <w:b/>
                <w:bCs/>
                <w:sz w:val="24"/>
                <w:szCs w:val="24"/>
                <w:lang w:eastAsia="ru-RU"/>
              </w:rPr>
            </w:pPr>
            <w:r w:rsidRPr="00F163CD">
              <w:rPr>
                <w:rFonts w:ascii="GHEA Grapalat" w:hAnsi="GHEA Grapalat" w:cs="Times New Roman"/>
                <w:sz w:val="24"/>
                <w:szCs w:val="24"/>
              </w:rPr>
              <w:t>Առաջիկայում նախատեսում ենք շահագրգիռ մարմինների հետ սույն կետի վերաբերյալ քննարկում իրականացնել, մասնավորապես՝ Կենտրոնական բանկի և Ֆինանսների նախարարության գործընկիերների մասնակցությամբ։</w:t>
            </w:r>
            <w:r>
              <w:rPr>
                <w:rFonts w:ascii="Cambria Math" w:eastAsia="Times New Roman" w:hAnsi="Cambria Math" w:cs="Times New Roman"/>
                <w:b/>
                <w:bCs/>
                <w:sz w:val="24"/>
                <w:szCs w:val="24"/>
                <w:lang w:eastAsia="ru-RU"/>
              </w:rPr>
              <w:t xml:space="preserve"> </w:t>
            </w:r>
          </w:p>
        </w:tc>
      </w:tr>
      <w:tr w:rsidR="00972A3F" w14:paraId="7FE332A1" w14:textId="77777777" w:rsidTr="00972A3F">
        <w:trPr>
          <w:trHeight w:val="260"/>
        </w:trPr>
        <w:tc>
          <w:tcPr>
            <w:tcW w:w="6000" w:type="dxa"/>
            <w:shd w:val="clear" w:color="auto" w:fill="FFFFFF"/>
          </w:tcPr>
          <w:p w14:paraId="6B80B342" w14:textId="77777777" w:rsidR="003000D0" w:rsidRPr="00810F94" w:rsidRDefault="003000D0" w:rsidP="003000D0">
            <w:pPr>
              <w:pStyle w:val="ListParagraph"/>
              <w:numPr>
                <w:ilvl w:val="0"/>
                <w:numId w:val="13"/>
              </w:numPr>
              <w:tabs>
                <w:tab w:val="left" w:pos="851"/>
              </w:tabs>
              <w:spacing w:line="360" w:lineRule="auto"/>
              <w:ind w:left="0" w:firstLine="567"/>
              <w:jc w:val="both"/>
              <w:rPr>
                <w:rFonts w:ascii="GHEA Grapalat" w:hAnsi="GHEA Grapalat"/>
                <w:sz w:val="24"/>
                <w:szCs w:val="24"/>
              </w:rPr>
            </w:pPr>
            <w:r w:rsidRPr="00810F94">
              <w:rPr>
                <w:rFonts w:ascii="GHEA Grapalat" w:eastAsia="Times New Roman" w:hAnsi="GHEA Grapalat" w:cs="Sylfaen"/>
                <w:sz w:val="24"/>
                <w:szCs w:val="24"/>
                <w:lang w:eastAsia="ru-RU"/>
              </w:rPr>
              <w:t xml:space="preserve">Պետական աջակցության արդյունավետության գնահատման տեսանկյունից ծրագրերում կարևորում ենք </w:t>
            </w:r>
            <w:r w:rsidRPr="00810F94">
              <w:rPr>
                <w:rFonts w:ascii="GHEA Grapalat" w:eastAsia="Times New Roman" w:hAnsi="GHEA Grapalat"/>
                <w:sz w:val="24"/>
                <w:szCs w:val="24"/>
                <w:lang w:eastAsia="ru-RU"/>
              </w:rPr>
              <w:t>կանխատեսումների բազային/զրոյական սցենարի առկայությունը (այսինքն՝ ինչ զարգացումներ կունենա ոլորտը՝ առանց Ծրագրերով նախատեսված աջակցության միջոցառումների իրականացման), որը հնարավորություն կտա գնահատելու ծրագրեր ունենալու նպատակահարմարությունը: Հետևաբար, առաջարկում ենք ներկայացնել վերոնշյալ տեղեկատվությունը:</w:t>
            </w:r>
          </w:p>
          <w:p w14:paraId="1DFD58DC" w14:textId="77777777" w:rsidR="00972A3F" w:rsidRPr="006428EB" w:rsidRDefault="00972A3F" w:rsidP="005A3496">
            <w:pPr>
              <w:pStyle w:val="NormalWeb"/>
              <w:shd w:val="clear" w:color="auto" w:fill="FFFFFF"/>
              <w:spacing w:before="0" w:beforeAutospacing="0" w:after="0" w:afterAutospacing="0" w:line="360" w:lineRule="auto"/>
              <w:jc w:val="both"/>
              <w:rPr>
                <w:rFonts w:ascii="GHEA Grapalat" w:eastAsia="GHEA Grapalat" w:hAnsi="GHEA Grapalat" w:cs="GHEA Grapalat"/>
                <w:lang w:val="hy-AM"/>
              </w:rPr>
            </w:pPr>
          </w:p>
        </w:tc>
        <w:tc>
          <w:tcPr>
            <w:tcW w:w="4890" w:type="dxa"/>
            <w:shd w:val="clear" w:color="auto" w:fill="FFFFFF"/>
          </w:tcPr>
          <w:p w14:paraId="7CEAB0E7" w14:textId="77777777" w:rsidR="00972A3F" w:rsidRPr="00F163CD" w:rsidRDefault="0085353D" w:rsidP="00937B5F">
            <w:pPr>
              <w:rPr>
                <w:rFonts w:ascii="GHEA Grapalat" w:eastAsia="Times New Roman" w:hAnsi="GHEA Grapalat" w:cs="Sylfaen"/>
                <w:b/>
                <w:bCs/>
                <w:sz w:val="24"/>
                <w:szCs w:val="24"/>
                <w:lang w:eastAsia="ru-RU"/>
              </w:rPr>
            </w:pPr>
            <w:r w:rsidRPr="00F163CD">
              <w:rPr>
                <w:rFonts w:ascii="GHEA Grapalat" w:eastAsia="Times New Roman" w:hAnsi="GHEA Grapalat" w:cs="Sylfaen"/>
                <w:b/>
                <w:bCs/>
                <w:sz w:val="24"/>
                <w:szCs w:val="24"/>
                <w:lang w:eastAsia="ru-RU"/>
              </w:rPr>
              <w:t>Ընդունվել է</w:t>
            </w:r>
            <w:r w:rsidRPr="00F163CD">
              <w:rPr>
                <w:rFonts w:ascii="Cambria Math" w:eastAsia="Times New Roman" w:hAnsi="Cambria Math" w:cs="Cambria Math"/>
                <w:b/>
                <w:bCs/>
                <w:sz w:val="24"/>
                <w:szCs w:val="24"/>
                <w:lang w:eastAsia="ru-RU"/>
              </w:rPr>
              <w:t>․</w:t>
            </w:r>
          </w:p>
          <w:p w14:paraId="36731CA9" w14:textId="77777777" w:rsidR="0085353D" w:rsidRPr="0085353D" w:rsidRDefault="0085353D" w:rsidP="00937B5F">
            <w:pPr>
              <w:rPr>
                <w:rFonts w:ascii="GHEA Grapalat" w:eastAsia="Times New Roman" w:hAnsi="GHEA Grapalat" w:cs="Sylfaen"/>
                <w:sz w:val="24"/>
                <w:szCs w:val="24"/>
                <w:lang w:eastAsia="ru-RU"/>
              </w:rPr>
            </w:pPr>
          </w:p>
          <w:p w14:paraId="1B46A2E0" w14:textId="33390330" w:rsidR="0085353D" w:rsidRPr="001210D3" w:rsidRDefault="001210D3" w:rsidP="00937B5F">
            <w:pPr>
              <w:rPr>
                <w:rFonts w:ascii="Cambria Math" w:eastAsia="Times New Roman" w:hAnsi="Cambria Math" w:cs="Sylfaen"/>
                <w:sz w:val="24"/>
                <w:szCs w:val="24"/>
                <w:lang w:eastAsia="ru-RU"/>
              </w:rPr>
            </w:pPr>
            <w:r>
              <w:rPr>
                <w:rFonts w:ascii="GHEA Grapalat" w:eastAsia="Times New Roman" w:hAnsi="GHEA Grapalat" w:cs="Sylfaen"/>
                <w:sz w:val="24"/>
                <w:szCs w:val="24"/>
                <w:lang w:eastAsia="ru-RU"/>
              </w:rPr>
              <w:t>Ս</w:t>
            </w:r>
            <w:r w:rsidRPr="001210D3">
              <w:rPr>
                <w:rFonts w:ascii="Cambria Math" w:eastAsia="Times New Roman" w:hAnsi="Cambria Math" w:cs="Cambria Math"/>
                <w:sz w:val="24"/>
                <w:szCs w:val="24"/>
                <w:lang w:eastAsia="ru-RU"/>
              </w:rPr>
              <w:t>․</w:t>
            </w:r>
            <w:r w:rsidRPr="001210D3">
              <w:rPr>
                <w:rFonts w:ascii="GHEA Grapalat" w:eastAsia="Times New Roman" w:hAnsi="GHEA Grapalat" w:cs="GHEA Grapalat"/>
                <w:sz w:val="24"/>
                <w:szCs w:val="24"/>
                <w:lang w:eastAsia="ru-RU"/>
              </w:rPr>
              <w:t>թ</w:t>
            </w:r>
            <w:r w:rsidRPr="001210D3">
              <w:rPr>
                <w:rFonts w:ascii="Cambria Math" w:eastAsia="Times New Roman" w:hAnsi="Cambria Math" w:cs="Cambria Math"/>
                <w:sz w:val="24"/>
                <w:szCs w:val="24"/>
                <w:lang w:eastAsia="ru-RU"/>
              </w:rPr>
              <w:t>․</w:t>
            </w:r>
            <w:r w:rsidRPr="001210D3">
              <w:rPr>
                <w:rFonts w:ascii="GHEA Grapalat" w:eastAsia="Times New Roman" w:hAnsi="GHEA Grapalat"/>
                <w:sz w:val="24"/>
                <w:szCs w:val="24"/>
                <w:lang w:eastAsia="ru-RU"/>
              </w:rPr>
              <w:t xml:space="preserve"> </w:t>
            </w:r>
            <w:r w:rsidRPr="001210D3">
              <w:rPr>
                <w:rFonts w:ascii="GHEA Grapalat" w:eastAsia="Times New Roman" w:hAnsi="GHEA Grapalat" w:cs="GHEA Grapalat"/>
                <w:sz w:val="24"/>
                <w:szCs w:val="24"/>
                <w:lang w:eastAsia="ru-RU"/>
              </w:rPr>
              <w:t>մայիսի</w:t>
            </w:r>
            <w:r w:rsidRPr="001210D3">
              <w:rPr>
                <w:rFonts w:ascii="GHEA Grapalat" w:eastAsia="Times New Roman" w:hAnsi="GHEA Grapalat"/>
                <w:sz w:val="24"/>
                <w:szCs w:val="24"/>
                <w:lang w:eastAsia="ru-RU"/>
              </w:rPr>
              <w:t xml:space="preserve"> 5-ին ֆինանսների նախարարության հետ կայացած աշխատանքային քննարկման պայմանավորվածության համաձայն՝ բազային սցենարը Ֆինանսների նախարարության մակրոտնտեսական կանխատեսումների հիման վրա ներառվել է , որոնք հաշվի են առնվել/ համադրվել են</w:t>
            </w:r>
            <w:r>
              <w:rPr>
                <w:rFonts w:ascii="GHEA Grapalat" w:eastAsia="Times New Roman" w:hAnsi="GHEA Grapalat"/>
                <w:sz w:val="24"/>
                <w:szCs w:val="24"/>
                <w:lang w:eastAsia="ru-RU"/>
              </w:rPr>
              <w:t xml:space="preserve"> Նախագծի </w:t>
            </w:r>
            <w:r w:rsidRPr="001210D3">
              <w:rPr>
                <w:rFonts w:ascii="GHEA Grapalat" w:eastAsia="Times New Roman" w:hAnsi="GHEA Grapalat"/>
                <w:sz w:val="24"/>
                <w:szCs w:val="24"/>
                <w:lang w:eastAsia="ru-RU"/>
              </w:rPr>
              <w:t>թիրախային ցուցանիշների հետ</w:t>
            </w:r>
            <w:r w:rsidR="00D572F7">
              <w:rPr>
                <w:rFonts w:ascii="GHEA Grapalat" w:eastAsia="Times New Roman" w:hAnsi="GHEA Grapalat"/>
                <w:sz w:val="24"/>
                <w:szCs w:val="24"/>
                <w:lang w:eastAsia="ru-RU"/>
              </w:rPr>
              <w:t>, ինչի արդյունքում ցուցանիշները փոփոխվել են</w:t>
            </w:r>
            <w:r>
              <w:rPr>
                <w:rFonts w:ascii="GHEA Grapalat" w:eastAsia="Times New Roman" w:hAnsi="GHEA Grapalat"/>
                <w:sz w:val="24"/>
                <w:szCs w:val="24"/>
                <w:lang w:eastAsia="ru-RU"/>
              </w:rPr>
              <w:t xml:space="preserve">։ </w:t>
            </w:r>
            <w:r>
              <w:rPr>
                <w:rFonts w:ascii="Cambria Math" w:eastAsia="Times New Roman" w:hAnsi="Cambria Math" w:cs="Sylfaen"/>
                <w:sz w:val="24"/>
                <w:szCs w:val="24"/>
                <w:lang w:eastAsia="ru-RU"/>
              </w:rPr>
              <w:t xml:space="preserve">  </w:t>
            </w:r>
          </w:p>
        </w:tc>
      </w:tr>
      <w:tr w:rsidR="00972A3F" w14:paraId="0F86FC47" w14:textId="77777777" w:rsidTr="00972A3F">
        <w:trPr>
          <w:trHeight w:val="260"/>
        </w:trPr>
        <w:tc>
          <w:tcPr>
            <w:tcW w:w="6000" w:type="dxa"/>
            <w:shd w:val="clear" w:color="auto" w:fill="FFFFFF"/>
          </w:tcPr>
          <w:p w14:paraId="4E8B6268" w14:textId="77777777" w:rsidR="003000D0" w:rsidRPr="00810F94" w:rsidRDefault="003000D0" w:rsidP="003000D0">
            <w:pPr>
              <w:pStyle w:val="ListParagraph"/>
              <w:numPr>
                <w:ilvl w:val="0"/>
                <w:numId w:val="13"/>
              </w:numPr>
              <w:tabs>
                <w:tab w:val="left" w:pos="851"/>
              </w:tabs>
              <w:spacing w:line="360" w:lineRule="auto"/>
              <w:ind w:left="0" w:firstLine="567"/>
              <w:jc w:val="both"/>
              <w:rPr>
                <w:rFonts w:ascii="GHEA Grapalat" w:eastAsia="Times New Roman" w:hAnsi="GHEA Grapalat"/>
                <w:sz w:val="24"/>
                <w:szCs w:val="24"/>
                <w:lang w:eastAsia="ru-RU"/>
              </w:rPr>
            </w:pPr>
            <w:r w:rsidRPr="00810F94">
              <w:rPr>
                <w:rFonts w:ascii="GHEA Grapalat" w:eastAsia="Times New Roman" w:hAnsi="GHEA Grapalat"/>
                <w:sz w:val="24"/>
                <w:szCs w:val="24"/>
                <w:lang w:eastAsia="ru-RU"/>
              </w:rPr>
              <w:t>Նախորդ գրությամբ ՀՀ ֆինանսների նախարարության կողմից առա</w:t>
            </w:r>
            <w:r w:rsidRPr="00810F94">
              <w:rPr>
                <w:rFonts w:ascii="GHEA Grapalat" w:eastAsia="Times New Roman" w:hAnsi="GHEA Grapalat"/>
                <w:sz w:val="24"/>
                <w:szCs w:val="24"/>
                <w:lang w:eastAsia="ru-RU"/>
              </w:rPr>
              <w:softHyphen/>
            </w:r>
            <w:r w:rsidRPr="00810F94">
              <w:rPr>
                <w:rFonts w:ascii="GHEA Grapalat" w:eastAsia="Times New Roman" w:hAnsi="GHEA Grapalat"/>
                <w:sz w:val="24"/>
                <w:szCs w:val="24"/>
                <w:lang w:eastAsia="ru-RU"/>
              </w:rPr>
              <w:softHyphen/>
            </w:r>
            <w:r w:rsidRPr="00810F94">
              <w:rPr>
                <w:rFonts w:ascii="GHEA Grapalat" w:eastAsia="Times New Roman" w:hAnsi="GHEA Grapalat"/>
                <w:sz w:val="24"/>
                <w:szCs w:val="24"/>
                <w:lang w:eastAsia="ru-RU"/>
              </w:rPr>
              <w:softHyphen/>
              <w:t>ջարկվել էր Ռազմավարության գործողությունների ծրագրի համա</w:t>
            </w:r>
            <w:r w:rsidRPr="00810F94">
              <w:rPr>
                <w:rFonts w:ascii="GHEA Grapalat" w:eastAsia="Times New Roman" w:hAnsi="GHEA Grapalat"/>
                <w:sz w:val="24"/>
                <w:szCs w:val="24"/>
                <w:lang w:eastAsia="ru-RU"/>
              </w:rPr>
              <w:softHyphen/>
              <w:t>պա</w:t>
            </w:r>
            <w:r w:rsidRPr="00810F94">
              <w:rPr>
                <w:rFonts w:ascii="GHEA Grapalat" w:eastAsia="Times New Roman" w:hAnsi="GHEA Grapalat"/>
                <w:sz w:val="24"/>
                <w:szCs w:val="24"/>
                <w:lang w:eastAsia="ru-RU"/>
              </w:rPr>
              <w:softHyphen/>
              <w:t>տաս</w:t>
            </w:r>
            <w:r w:rsidRPr="00810F94">
              <w:rPr>
                <w:rFonts w:ascii="GHEA Grapalat" w:eastAsia="Times New Roman" w:hAnsi="GHEA Grapalat"/>
                <w:sz w:val="24"/>
                <w:szCs w:val="24"/>
                <w:lang w:eastAsia="ru-RU"/>
              </w:rPr>
              <w:softHyphen/>
            </w:r>
            <w:r w:rsidRPr="00810F94">
              <w:rPr>
                <w:rFonts w:ascii="GHEA Grapalat" w:eastAsia="Times New Roman" w:hAnsi="GHEA Grapalat"/>
                <w:sz w:val="24"/>
                <w:szCs w:val="24"/>
                <w:lang w:eastAsia="ru-RU"/>
              </w:rPr>
              <w:softHyphen/>
              <w:t>խան կետերում նշել, որ խոսքը չի վերա</w:t>
            </w:r>
            <w:r w:rsidRPr="00810F94">
              <w:rPr>
                <w:rFonts w:ascii="GHEA Grapalat" w:eastAsia="Times New Roman" w:hAnsi="GHEA Grapalat"/>
                <w:sz w:val="24"/>
                <w:szCs w:val="24"/>
                <w:lang w:eastAsia="ru-RU"/>
              </w:rPr>
              <w:softHyphen/>
              <w:t>բե</w:t>
            </w:r>
            <w:r w:rsidRPr="00810F94">
              <w:rPr>
                <w:rFonts w:ascii="GHEA Grapalat" w:eastAsia="Times New Roman" w:hAnsi="GHEA Grapalat"/>
                <w:sz w:val="24"/>
                <w:szCs w:val="24"/>
                <w:lang w:eastAsia="ru-RU"/>
              </w:rPr>
              <w:softHyphen/>
              <w:t>րում հարկային արտո</w:t>
            </w:r>
            <w:r w:rsidRPr="00810F94">
              <w:rPr>
                <w:rFonts w:ascii="GHEA Grapalat" w:eastAsia="Times New Roman" w:hAnsi="GHEA Grapalat"/>
                <w:sz w:val="24"/>
                <w:szCs w:val="24"/>
                <w:lang w:eastAsia="ru-RU"/>
              </w:rPr>
              <w:softHyphen/>
              <w:t>նութ</w:t>
            </w:r>
            <w:r w:rsidRPr="00810F94">
              <w:rPr>
                <w:rFonts w:ascii="GHEA Grapalat" w:eastAsia="Times New Roman" w:hAnsi="GHEA Grapalat"/>
                <w:sz w:val="24"/>
                <w:szCs w:val="24"/>
                <w:lang w:eastAsia="ru-RU"/>
              </w:rPr>
              <w:softHyphen/>
              <w:t>յուններ տրամադրելու միջո</w:t>
            </w:r>
            <w:r w:rsidRPr="00810F94">
              <w:rPr>
                <w:rFonts w:ascii="GHEA Grapalat" w:eastAsia="Times New Roman" w:hAnsi="GHEA Grapalat"/>
                <w:sz w:val="24"/>
                <w:szCs w:val="24"/>
                <w:lang w:eastAsia="ru-RU"/>
              </w:rPr>
              <w:softHyphen/>
              <w:t>ցով խթանելուն:</w:t>
            </w:r>
          </w:p>
          <w:p w14:paraId="544B0BCB" w14:textId="77777777" w:rsidR="003000D0" w:rsidRPr="00810F94" w:rsidRDefault="003000D0" w:rsidP="003000D0">
            <w:pPr>
              <w:tabs>
                <w:tab w:val="left" w:pos="426"/>
              </w:tabs>
              <w:spacing w:line="360" w:lineRule="auto"/>
              <w:jc w:val="both"/>
              <w:rPr>
                <w:rFonts w:ascii="GHEA Grapalat" w:eastAsia="Times New Roman" w:hAnsi="GHEA Grapalat"/>
                <w:sz w:val="24"/>
                <w:szCs w:val="24"/>
                <w:lang w:eastAsia="ru-RU"/>
              </w:rPr>
            </w:pPr>
            <w:r w:rsidRPr="00810F94">
              <w:rPr>
                <w:rFonts w:ascii="GHEA Grapalat" w:eastAsia="Times New Roman" w:hAnsi="GHEA Grapalat"/>
                <w:sz w:val="24"/>
                <w:szCs w:val="24"/>
                <w:lang w:eastAsia="ru-RU"/>
              </w:rPr>
              <w:tab/>
              <w:t>Վերոգրյալի կապակցությամբ, նախագծի ամփոփաթերթում նշվել է, որ առաջարկությունը ընդուն</w:t>
            </w:r>
            <w:r w:rsidRPr="00810F94">
              <w:rPr>
                <w:rFonts w:ascii="GHEA Grapalat" w:eastAsia="Times New Roman" w:hAnsi="GHEA Grapalat"/>
                <w:sz w:val="24"/>
                <w:szCs w:val="24"/>
                <w:lang w:eastAsia="ru-RU"/>
              </w:rPr>
              <w:softHyphen/>
              <w:t>վել է և կատարվել է համապատասխան լրամշակում: Սակայն, գործողությունների ծրագրում մնացել են ընդհանուր խթաններ նախատեսող միջոցա</w:t>
            </w:r>
            <w:r w:rsidRPr="00810F94">
              <w:rPr>
                <w:rFonts w:ascii="GHEA Grapalat" w:eastAsia="Times New Roman" w:hAnsi="GHEA Grapalat"/>
                <w:sz w:val="24"/>
                <w:szCs w:val="24"/>
                <w:lang w:eastAsia="ru-RU"/>
              </w:rPr>
              <w:softHyphen/>
              <w:t>ռումներ:</w:t>
            </w:r>
          </w:p>
          <w:p w14:paraId="521D9B21" w14:textId="461A3013" w:rsidR="00972A3F" w:rsidRPr="003000D0" w:rsidRDefault="003000D0" w:rsidP="003000D0">
            <w:pPr>
              <w:tabs>
                <w:tab w:val="left" w:pos="567"/>
              </w:tabs>
              <w:spacing w:line="360" w:lineRule="auto"/>
              <w:jc w:val="both"/>
              <w:rPr>
                <w:rFonts w:ascii="GHEA Grapalat" w:eastAsia="Times New Roman" w:hAnsi="GHEA Grapalat"/>
                <w:sz w:val="24"/>
                <w:szCs w:val="24"/>
                <w:lang w:eastAsia="ru-RU"/>
              </w:rPr>
            </w:pPr>
            <w:r w:rsidRPr="00810F94">
              <w:rPr>
                <w:rFonts w:ascii="GHEA Grapalat" w:eastAsia="Times New Roman" w:hAnsi="GHEA Grapalat"/>
                <w:sz w:val="24"/>
                <w:szCs w:val="24"/>
                <w:lang w:eastAsia="ru-RU"/>
              </w:rPr>
              <w:tab/>
              <w:t>Հաշվի առնելով վերոգրյալը՝ առաջարկում ենք գործողությունների ծրագրի բոլոր այն կետերում, որտեղ սահմանվում են խթաններ նախատեսող միջոցառումներ, հստակեցնել, որ դրանք չեն վերաբերում հարկային արտոնություններին: Հակա</w:t>
            </w:r>
            <w:r w:rsidRPr="00810F94">
              <w:rPr>
                <w:rFonts w:ascii="GHEA Grapalat" w:eastAsia="Times New Roman" w:hAnsi="GHEA Grapalat"/>
                <w:sz w:val="24"/>
                <w:szCs w:val="24"/>
                <w:lang w:eastAsia="ru-RU"/>
              </w:rPr>
              <w:softHyphen/>
              <w:t>ռակ պարա</w:t>
            </w:r>
            <w:r w:rsidRPr="00810F94">
              <w:rPr>
                <w:rFonts w:ascii="GHEA Grapalat" w:eastAsia="Times New Roman" w:hAnsi="GHEA Grapalat"/>
                <w:sz w:val="24"/>
                <w:szCs w:val="24"/>
                <w:lang w:eastAsia="ru-RU"/>
              </w:rPr>
              <w:softHyphen/>
              <w:t>գա</w:t>
            </w:r>
            <w:r w:rsidRPr="00810F94">
              <w:rPr>
                <w:rFonts w:ascii="GHEA Grapalat" w:eastAsia="Times New Roman" w:hAnsi="GHEA Grapalat"/>
                <w:sz w:val="24"/>
                <w:szCs w:val="24"/>
                <w:lang w:eastAsia="ru-RU"/>
              </w:rPr>
              <w:softHyphen/>
              <w:t>յում՝ առաջարկում ենք այդ արտոնությունների տեսակ</w:t>
            </w:r>
            <w:r w:rsidRPr="00810F94">
              <w:rPr>
                <w:rFonts w:ascii="GHEA Grapalat" w:eastAsia="Times New Roman" w:hAnsi="GHEA Grapalat"/>
                <w:sz w:val="24"/>
                <w:szCs w:val="24"/>
                <w:lang w:eastAsia="ru-RU"/>
              </w:rPr>
              <w:softHyphen/>
              <w:t>ները և դրանց հնա</w:t>
            </w:r>
            <w:r w:rsidRPr="00810F94">
              <w:rPr>
                <w:rFonts w:ascii="GHEA Grapalat" w:eastAsia="Times New Roman" w:hAnsi="GHEA Grapalat"/>
                <w:sz w:val="24"/>
                <w:szCs w:val="24"/>
                <w:lang w:eastAsia="ru-RU"/>
              </w:rPr>
              <w:softHyphen/>
              <w:t>րա</w:t>
            </w:r>
            <w:r w:rsidRPr="00810F94">
              <w:rPr>
                <w:rFonts w:ascii="GHEA Grapalat" w:eastAsia="Times New Roman" w:hAnsi="GHEA Grapalat"/>
                <w:sz w:val="24"/>
                <w:szCs w:val="24"/>
                <w:lang w:eastAsia="ru-RU"/>
              </w:rPr>
              <w:softHyphen/>
              <w:t>վորութ</w:t>
            </w:r>
            <w:r w:rsidRPr="00810F94">
              <w:rPr>
                <w:rFonts w:ascii="GHEA Grapalat" w:eastAsia="Times New Roman" w:hAnsi="GHEA Grapalat"/>
                <w:sz w:val="24"/>
                <w:szCs w:val="24"/>
                <w:lang w:eastAsia="ru-RU"/>
              </w:rPr>
              <w:softHyphen/>
              <w:t>յուն</w:t>
            </w:r>
            <w:r w:rsidRPr="00810F94">
              <w:rPr>
                <w:rFonts w:ascii="GHEA Grapalat" w:eastAsia="Times New Roman" w:hAnsi="GHEA Grapalat"/>
                <w:sz w:val="24"/>
                <w:szCs w:val="24"/>
                <w:lang w:eastAsia="ru-RU"/>
              </w:rPr>
              <w:softHyphen/>
              <w:t xml:space="preserve">ները </w:t>
            </w:r>
            <w:r>
              <w:rPr>
                <w:rFonts w:ascii="GHEA Grapalat" w:eastAsia="Times New Roman" w:hAnsi="GHEA Grapalat"/>
                <w:sz w:val="24"/>
                <w:szCs w:val="24"/>
                <w:lang w:eastAsia="ru-RU"/>
              </w:rPr>
              <w:t>կոնկրետ դեպքերով</w:t>
            </w:r>
            <w:r w:rsidRPr="00810F94">
              <w:rPr>
                <w:rFonts w:ascii="GHEA Grapalat" w:eastAsia="Times New Roman" w:hAnsi="GHEA Grapalat"/>
                <w:sz w:val="24"/>
                <w:szCs w:val="24"/>
                <w:lang w:eastAsia="ru-RU"/>
              </w:rPr>
              <w:t xml:space="preserve"> քննարկել ՀՀ ֆինանսների նախարարության հետ:</w:t>
            </w:r>
          </w:p>
        </w:tc>
        <w:tc>
          <w:tcPr>
            <w:tcW w:w="4890" w:type="dxa"/>
            <w:shd w:val="clear" w:color="auto" w:fill="FFFFFF"/>
          </w:tcPr>
          <w:p w14:paraId="36E02E4E" w14:textId="77777777" w:rsidR="00793296" w:rsidRDefault="00793296" w:rsidP="00937B5F">
            <w:pPr>
              <w:rPr>
                <w:rFonts w:ascii="Cambria Math" w:eastAsia="Times New Roman" w:hAnsi="Cambria Math" w:cs="Times New Roman"/>
                <w:b/>
                <w:bCs/>
                <w:sz w:val="24"/>
                <w:szCs w:val="24"/>
                <w:lang w:eastAsia="ru-RU"/>
              </w:rPr>
            </w:pPr>
            <w:r>
              <w:rPr>
                <w:rFonts w:ascii="GHEA Grapalat" w:eastAsia="Times New Roman" w:hAnsi="GHEA Grapalat" w:cs="Times New Roman"/>
                <w:b/>
                <w:bCs/>
                <w:sz w:val="24"/>
                <w:szCs w:val="24"/>
                <w:lang w:eastAsia="ru-RU"/>
              </w:rPr>
              <w:t>Չի ընդունվել</w:t>
            </w:r>
            <w:r>
              <w:rPr>
                <w:rFonts w:ascii="Cambria Math" w:eastAsia="Times New Roman" w:hAnsi="Cambria Math" w:cs="Times New Roman"/>
                <w:b/>
                <w:bCs/>
                <w:sz w:val="24"/>
                <w:szCs w:val="24"/>
                <w:lang w:eastAsia="ru-RU"/>
              </w:rPr>
              <w:t xml:space="preserve">․ </w:t>
            </w:r>
          </w:p>
          <w:p w14:paraId="00B338B0" w14:textId="77777777" w:rsidR="00793296" w:rsidRDefault="00793296" w:rsidP="00937B5F">
            <w:pPr>
              <w:rPr>
                <w:rFonts w:ascii="Cambria Math" w:eastAsia="Times New Roman" w:hAnsi="Cambria Math" w:cs="Times New Roman"/>
                <w:b/>
                <w:bCs/>
                <w:sz w:val="24"/>
                <w:szCs w:val="24"/>
                <w:lang w:eastAsia="ru-RU"/>
              </w:rPr>
            </w:pPr>
          </w:p>
          <w:p w14:paraId="30D9AAAB" w14:textId="16A8F071" w:rsidR="00793296" w:rsidRPr="00793296" w:rsidRDefault="00793296" w:rsidP="00793296">
            <w:pPr>
              <w:pStyle w:val="NormalWeb"/>
              <w:rPr>
                <w:rFonts w:ascii="GHEA Grapalat" w:hAnsi="GHEA Grapalat" w:cs="Calibri"/>
                <w:lang w:val="hy-AM"/>
              </w:rPr>
            </w:pPr>
            <w:r w:rsidRPr="00793296">
              <w:rPr>
                <w:rFonts w:ascii="GHEA Grapalat" w:hAnsi="GHEA Grapalat" w:cs="Calibri"/>
                <w:lang w:val="hy-AM"/>
              </w:rPr>
              <w:t xml:space="preserve">Նշված առաջարկությունն ըստ էության </w:t>
            </w:r>
            <w:r w:rsidR="009A20F7">
              <w:rPr>
                <w:rFonts w:ascii="GHEA Grapalat" w:hAnsi="GHEA Grapalat" w:cs="Calibri"/>
                <w:lang w:val="hy-AM"/>
              </w:rPr>
              <w:t xml:space="preserve">նախորդիվ </w:t>
            </w:r>
            <w:r w:rsidRPr="00793296">
              <w:rPr>
                <w:rFonts w:ascii="GHEA Grapalat" w:hAnsi="GHEA Grapalat" w:cs="Calibri"/>
                <w:lang w:val="hy-AM"/>
              </w:rPr>
              <w:t xml:space="preserve">ընդունվել է, և գործողությունների ծրագրում համապատասխան վերախմբագրումներ են իրականացվել՝ խուսափելով հարկային արտոնությունների ուղղակի նշումից կամ ընդգծումից։ Մինչդեռ, առաջարկվող ձևակերպումը՝ խթանների բոլոր ձևերի կապակցությամբ հստակեցնել, որ դրանք չեն վերաբերում հարկային արտոնություններին, </w:t>
            </w:r>
            <w:r w:rsidR="009A20F7">
              <w:rPr>
                <w:rFonts w:ascii="GHEA Grapalat" w:hAnsi="GHEA Grapalat" w:cs="Calibri"/>
                <w:lang w:val="hy-AM"/>
              </w:rPr>
              <w:t>կարծում ենք ընդունելի չէ այս պարագայում</w:t>
            </w:r>
            <w:r w:rsidRPr="00793296">
              <w:rPr>
                <w:rFonts w:ascii="GHEA Grapalat" w:hAnsi="GHEA Grapalat" w:cs="Calibri"/>
                <w:lang w:val="hy-AM"/>
              </w:rPr>
              <w:t>, քանի որ որոշ միջոցառումների դեպքում աջակցության ձևը պետք է որոշվի՝ ելնելով կոնկրետ դեպքից և կարիքներից։</w:t>
            </w:r>
          </w:p>
          <w:p w14:paraId="297538AA" w14:textId="46846EB5" w:rsidR="00793296" w:rsidRPr="00793296" w:rsidRDefault="00793296" w:rsidP="00793296">
            <w:pPr>
              <w:pStyle w:val="NormalWeb"/>
              <w:rPr>
                <w:rFonts w:ascii="GHEA Grapalat" w:hAnsi="GHEA Grapalat" w:cs="Calibri"/>
                <w:lang w:val="hy-AM"/>
              </w:rPr>
            </w:pPr>
            <w:r w:rsidRPr="00793296">
              <w:rPr>
                <w:rFonts w:ascii="GHEA Grapalat" w:hAnsi="GHEA Grapalat" w:cs="Calibri"/>
                <w:lang w:val="hy-AM"/>
              </w:rPr>
              <w:t>Այսպիսով, գտնում ենք, որ խթանների ձևերը պետք է պահպանել որոշակի մակարդակով ճկուն՝ առանց անմիջապես սահմանափակելու աջակցության հնարավոր գործիքակազմը։ Միևնույն ժամանակ, պատրաստակամ ենք հարկային բնույթի հնարավոր գործիքների կիրառելիությունը քննարկել Ֆինանսների նախարարության հե</w:t>
            </w:r>
            <w:r>
              <w:rPr>
                <w:rFonts w:ascii="GHEA Grapalat" w:hAnsi="GHEA Grapalat" w:cs="Calibri"/>
                <w:lang w:val="hy-AM"/>
              </w:rPr>
              <w:t>տ։</w:t>
            </w:r>
          </w:p>
          <w:p w14:paraId="54D52205" w14:textId="515D3B27" w:rsidR="00972A3F" w:rsidRPr="00B03536" w:rsidRDefault="00B03536" w:rsidP="00937B5F">
            <w:pPr>
              <w:rPr>
                <w:rFonts w:ascii="Cambria Math" w:eastAsia="Times New Roman" w:hAnsi="Cambria Math" w:cs="Times New Roman"/>
                <w:b/>
                <w:bCs/>
                <w:sz w:val="24"/>
                <w:szCs w:val="24"/>
                <w:lang w:eastAsia="ru-RU"/>
              </w:rPr>
            </w:pPr>
            <w:r>
              <w:rPr>
                <w:rFonts w:ascii="Cambria Math" w:eastAsia="Times New Roman" w:hAnsi="Cambria Math" w:cs="Times New Roman"/>
                <w:b/>
                <w:bCs/>
                <w:sz w:val="24"/>
                <w:szCs w:val="24"/>
                <w:lang w:eastAsia="ru-RU"/>
              </w:rPr>
              <w:t xml:space="preserve"> </w:t>
            </w:r>
          </w:p>
        </w:tc>
      </w:tr>
      <w:tr w:rsidR="00CA7666" w14:paraId="0D51F8A1" w14:textId="77777777" w:rsidTr="00CA7666">
        <w:trPr>
          <w:trHeight w:val="260"/>
        </w:trPr>
        <w:tc>
          <w:tcPr>
            <w:tcW w:w="6000" w:type="dxa"/>
            <w:vMerge w:val="restart"/>
            <w:shd w:val="clear" w:color="auto" w:fill="AEAAAA" w:themeFill="background2" w:themeFillShade="BF"/>
          </w:tcPr>
          <w:p w14:paraId="6C728E01" w14:textId="38BD1B5D" w:rsidR="00CA7666" w:rsidRPr="00CA7666" w:rsidRDefault="00CA7666" w:rsidP="00CA7666">
            <w:pPr>
              <w:pStyle w:val="ListParagraph"/>
              <w:tabs>
                <w:tab w:val="left" w:pos="851"/>
              </w:tabs>
              <w:spacing w:line="360" w:lineRule="auto"/>
              <w:ind w:left="567"/>
              <w:jc w:val="both"/>
              <w:rPr>
                <w:rFonts w:ascii="Cambria Math" w:eastAsia="Times New Roman" w:hAnsi="Cambria Math"/>
                <w:sz w:val="24"/>
                <w:szCs w:val="24"/>
                <w:lang w:eastAsia="ru-RU"/>
              </w:rPr>
            </w:pPr>
            <w:r>
              <w:rPr>
                <w:rFonts w:ascii="GHEA Grapalat" w:eastAsia="Times New Roman" w:hAnsi="GHEA Grapalat"/>
                <w:sz w:val="24"/>
                <w:szCs w:val="24"/>
                <w:lang w:eastAsia="ru-RU"/>
              </w:rPr>
              <w:t>19</w:t>
            </w:r>
            <w:r>
              <w:rPr>
                <w:rFonts w:ascii="Cambria Math" w:eastAsia="Times New Roman" w:hAnsi="Cambria Math"/>
                <w:sz w:val="24"/>
                <w:szCs w:val="24"/>
                <w:lang w:eastAsia="ru-RU"/>
              </w:rPr>
              <w:t xml:space="preserve">․ </w:t>
            </w:r>
            <w:r>
              <w:rPr>
                <w:rFonts w:ascii="GHEA Grapalat" w:eastAsia="GHEA Grapalat" w:hAnsi="GHEA Grapalat" w:cs="GHEA Grapalat"/>
                <w:sz w:val="24"/>
                <w:szCs w:val="24"/>
              </w:rPr>
              <w:t xml:space="preserve"> Կրթության, գիտության, մշակույթի և սպորտի նախարարություն </w:t>
            </w:r>
            <w:r w:rsidRPr="00066B50">
              <w:rPr>
                <w:rFonts w:ascii="GHEA Grapalat" w:eastAsia="GHEA Grapalat" w:hAnsi="GHEA Grapalat" w:cs="GHEA Grapalat"/>
                <w:sz w:val="24"/>
                <w:szCs w:val="24"/>
              </w:rPr>
              <w:t>(</w:t>
            </w:r>
            <w:r>
              <w:rPr>
                <w:rFonts w:ascii="GHEA Grapalat" w:eastAsia="GHEA Grapalat" w:hAnsi="GHEA Grapalat" w:cs="GHEA Grapalat"/>
                <w:sz w:val="24"/>
                <w:szCs w:val="24"/>
              </w:rPr>
              <w:t>4</w:t>
            </w:r>
            <w:r w:rsidRPr="00066B50">
              <w:rPr>
                <w:rFonts w:ascii="GHEA Grapalat" w:eastAsia="GHEA Grapalat" w:hAnsi="GHEA Grapalat" w:cs="GHEA Grapalat"/>
                <w:sz w:val="24"/>
                <w:szCs w:val="24"/>
              </w:rPr>
              <w:t>-</w:t>
            </w:r>
            <w:r>
              <w:rPr>
                <w:rFonts w:ascii="GHEA Grapalat" w:eastAsia="GHEA Grapalat" w:hAnsi="GHEA Grapalat" w:cs="GHEA Grapalat"/>
                <w:sz w:val="24"/>
                <w:szCs w:val="24"/>
              </w:rPr>
              <w:t>րդ կարծիք</w:t>
            </w:r>
            <w:r w:rsidRPr="00066B50">
              <w:rPr>
                <w:rFonts w:ascii="GHEA Grapalat" w:eastAsia="GHEA Grapalat" w:hAnsi="GHEA Grapalat" w:cs="GHEA Grapalat"/>
                <w:sz w:val="24"/>
                <w:szCs w:val="24"/>
              </w:rPr>
              <w:t>)</w:t>
            </w:r>
          </w:p>
        </w:tc>
        <w:tc>
          <w:tcPr>
            <w:tcW w:w="4890" w:type="dxa"/>
            <w:shd w:val="clear" w:color="auto" w:fill="AEAAAA" w:themeFill="background2" w:themeFillShade="BF"/>
          </w:tcPr>
          <w:p w14:paraId="01BEBC7F" w14:textId="6BED99DB" w:rsidR="00CA7666" w:rsidRPr="00CA7666" w:rsidRDefault="00CA7666" w:rsidP="00CA7666">
            <w:pPr>
              <w:jc w:val="center"/>
              <w:rPr>
                <w:rFonts w:ascii="GHEA Grapalat" w:eastAsia="GHEA Grapalat" w:hAnsi="GHEA Grapalat" w:cs="GHEA Grapalat"/>
                <w:sz w:val="24"/>
                <w:szCs w:val="24"/>
              </w:rPr>
            </w:pPr>
            <w:r w:rsidRPr="00CA7666">
              <w:rPr>
                <w:rFonts w:ascii="GHEA Grapalat" w:eastAsia="GHEA Grapalat" w:hAnsi="GHEA Grapalat" w:cs="GHEA Grapalat"/>
                <w:sz w:val="24"/>
                <w:szCs w:val="24"/>
              </w:rPr>
              <w:t>04</w:t>
            </w:r>
            <w:r w:rsidRPr="00CA7666">
              <w:rPr>
                <w:rFonts w:ascii="Cambria Math" w:eastAsia="GHEA Grapalat" w:hAnsi="Cambria Math" w:cs="Cambria Math"/>
                <w:sz w:val="24"/>
                <w:szCs w:val="24"/>
              </w:rPr>
              <w:t>․</w:t>
            </w:r>
            <w:r w:rsidRPr="00CA7666">
              <w:rPr>
                <w:rFonts w:ascii="GHEA Grapalat" w:eastAsia="GHEA Grapalat" w:hAnsi="GHEA Grapalat" w:cs="GHEA Grapalat"/>
                <w:sz w:val="24"/>
                <w:szCs w:val="24"/>
              </w:rPr>
              <w:t>06</w:t>
            </w:r>
            <w:r w:rsidRPr="00CA7666">
              <w:rPr>
                <w:rFonts w:ascii="Cambria Math" w:eastAsia="GHEA Grapalat" w:hAnsi="Cambria Math" w:cs="Cambria Math"/>
                <w:sz w:val="24"/>
                <w:szCs w:val="24"/>
              </w:rPr>
              <w:t>․</w:t>
            </w:r>
            <w:r w:rsidRPr="00CA7666">
              <w:rPr>
                <w:rFonts w:ascii="GHEA Grapalat" w:eastAsia="GHEA Grapalat" w:hAnsi="GHEA Grapalat" w:cs="GHEA Grapalat"/>
                <w:sz w:val="24"/>
                <w:szCs w:val="24"/>
              </w:rPr>
              <w:t>2025</w:t>
            </w:r>
          </w:p>
        </w:tc>
      </w:tr>
      <w:tr w:rsidR="00CA7666" w14:paraId="1B9AE976" w14:textId="77777777" w:rsidTr="00CA7666">
        <w:trPr>
          <w:trHeight w:val="260"/>
        </w:trPr>
        <w:tc>
          <w:tcPr>
            <w:tcW w:w="6000" w:type="dxa"/>
            <w:vMerge/>
            <w:shd w:val="clear" w:color="auto" w:fill="AEAAAA" w:themeFill="background2" w:themeFillShade="BF"/>
          </w:tcPr>
          <w:p w14:paraId="40F47D70" w14:textId="77777777" w:rsidR="00CA7666" w:rsidRPr="00810F94" w:rsidRDefault="00CA7666" w:rsidP="00CA7666">
            <w:pPr>
              <w:pStyle w:val="ListParagraph"/>
              <w:tabs>
                <w:tab w:val="left" w:pos="851"/>
              </w:tabs>
              <w:spacing w:line="360" w:lineRule="auto"/>
              <w:ind w:left="567"/>
              <w:jc w:val="both"/>
              <w:rPr>
                <w:rFonts w:ascii="GHEA Grapalat" w:eastAsia="Times New Roman" w:hAnsi="GHEA Grapalat"/>
                <w:sz w:val="24"/>
                <w:szCs w:val="24"/>
                <w:lang w:eastAsia="ru-RU"/>
              </w:rPr>
            </w:pPr>
          </w:p>
        </w:tc>
        <w:tc>
          <w:tcPr>
            <w:tcW w:w="4890" w:type="dxa"/>
            <w:shd w:val="clear" w:color="auto" w:fill="AEAAAA" w:themeFill="background2" w:themeFillShade="BF"/>
          </w:tcPr>
          <w:p w14:paraId="43A237D4" w14:textId="70DEC86E" w:rsidR="00CA7666" w:rsidRPr="00CA7666" w:rsidRDefault="00CA7666" w:rsidP="00CA7666">
            <w:pPr>
              <w:jc w:val="center"/>
              <w:rPr>
                <w:rFonts w:ascii="GHEA Grapalat" w:eastAsia="GHEA Grapalat" w:hAnsi="GHEA Grapalat" w:cs="GHEA Grapalat"/>
                <w:sz w:val="24"/>
                <w:szCs w:val="24"/>
              </w:rPr>
            </w:pPr>
            <w:r w:rsidRPr="00CA7666">
              <w:rPr>
                <w:rFonts w:ascii="GHEA Grapalat" w:eastAsia="GHEA Grapalat" w:hAnsi="GHEA Grapalat" w:cs="GHEA Grapalat"/>
                <w:sz w:val="24"/>
                <w:szCs w:val="24"/>
              </w:rPr>
              <w:t>27/21/17432-2025</w:t>
            </w:r>
          </w:p>
          <w:p w14:paraId="7E7CFA4A" w14:textId="77777777" w:rsidR="00CA7666" w:rsidRPr="00CA7666" w:rsidRDefault="00CA7666" w:rsidP="00CA7666">
            <w:pPr>
              <w:jc w:val="center"/>
              <w:rPr>
                <w:rFonts w:ascii="GHEA Grapalat" w:eastAsia="GHEA Grapalat" w:hAnsi="GHEA Grapalat" w:cs="GHEA Grapalat"/>
                <w:sz w:val="24"/>
                <w:szCs w:val="24"/>
              </w:rPr>
            </w:pPr>
          </w:p>
        </w:tc>
      </w:tr>
      <w:tr w:rsidR="00CA7666" w14:paraId="5DEF54D3" w14:textId="77777777" w:rsidTr="00CA7666">
        <w:trPr>
          <w:trHeight w:val="260"/>
        </w:trPr>
        <w:tc>
          <w:tcPr>
            <w:tcW w:w="6000" w:type="dxa"/>
            <w:shd w:val="clear" w:color="auto" w:fill="auto"/>
          </w:tcPr>
          <w:p w14:paraId="3CA906A2" w14:textId="76D15869" w:rsidR="00CA7666" w:rsidRPr="00CA7666" w:rsidRDefault="00CA7666" w:rsidP="00CA7666">
            <w:pPr>
              <w:pStyle w:val="Normal1"/>
              <w:jc w:val="both"/>
              <w:rPr>
                <w:rFonts w:ascii="GHEA Grapalat" w:hAnsi="GHEA Grapalat"/>
                <w:sz w:val="24"/>
                <w:szCs w:val="24"/>
                <w:lang w:val="hy-AM"/>
              </w:rPr>
            </w:pPr>
            <w:r w:rsidRPr="00CA7666">
              <w:rPr>
                <w:rFonts w:ascii="GHEA Grapalat" w:eastAsia="Times New Roman" w:hAnsi="GHEA Grapalat"/>
                <w:sz w:val="24"/>
                <w:szCs w:val="24"/>
                <w:lang w:val="hy-AM"/>
              </w:rPr>
              <w:t>1</w:t>
            </w:r>
            <w:r w:rsidRPr="00CA7666">
              <w:rPr>
                <w:rFonts w:ascii="Cambria Math" w:eastAsia="Times New Roman" w:hAnsi="Cambria Math"/>
                <w:sz w:val="24"/>
                <w:szCs w:val="24"/>
                <w:lang w:val="hy-AM"/>
              </w:rPr>
              <w:t xml:space="preserve">․ </w:t>
            </w:r>
            <w:r w:rsidRPr="00CA7666">
              <w:rPr>
                <w:rFonts w:ascii="GHEA Grapalat" w:hAnsi="GHEA Grapalat"/>
                <w:color w:val="191919"/>
                <w:sz w:val="24"/>
                <w:szCs w:val="24"/>
                <w:shd w:val="clear" w:color="auto" w:fill="FFFFFF"/>
                <w:lang w:val="hy-AM"/>
              </w:rPr>
              <w:t xml:space="preserve"> </w:t>
            </w:r>
            <w:r w:rsidR="00746153">
              <w:rPr>
                <w:rFonts w:ascii="GHEA Grapalat" w:hAnsi="GHEA Grapalat"/>
                <w:color w:val="191919"/>
                <w:sz w:val="24"/>
                <w:szCs w:val="24"/>
                <w:shd w:val="clear" w:color="auto" w:fill="FFFFFF"/>
                <w:lang w:val="hy-AM"/>
              </w:rPr>
              <w:t>Ա</w:t>
            </w:r>
            <w:r w:rsidRPr="00605EC8">
              <w:rPr>
                <w:rFonts w:ascii="GHEA Grapalat" w:hAnsi="GHEA Grapalat"/>
                <w:color w:val="191919"/>
                <w:sz w:val="24"/>
                <w:szCs w:val="24"/>
                <w:shd w:val="clear" w:color="auto" w:fill="FFFFFF"/>
                <w:lang w:val="hy-AM"/>
              </w:rPr>
              <w:t xml:space="preserve">ռաջարկվում է Նախագիծը լրամշակել՝ առաջնորդվելով 2025թ. մայիսի 30-ին ՀՀ բարձրագույն կրթության և գիտության կոմիտեում </w:t>
            </w:r>
            <w:r w:rsidRPr="00605EC8">
              <w:rPr>
                <w:rFonts w:ascii="GHEA Grapalat" w:hAnsi="GHEA Grapalat"/>
                <w:sz w:val="24"/>
                <w:szCs w:val="24"/>
                <w:lang w:val="hy-AM"/>
              </w:rPr>
              <w:t xml:space="preserve">կոմիտեի նախագահի, փաստաթուղթը մշակող Ամերիա խորհրդատվական ընկերության ներկայացուցիչների և փորձագետների մասնակցությամբ </w:t>
            </w:r>
            <w:r w:rsidRPr="00605EC8">
              <w:rPr>
                <w:rFonts w:ascii="GHEA Grapalat" w:hAnsi="GHEA Grapalat"/>
                <w:color w:val="191919"/>
                <w:sz w:val="24"/>
                <w:szCs w:val="24"/>
                <w:shd w:val="clear" w:color="auto" w:fill="FFFFFF"/>
                <w:lang w:val="hy-AM"/>
              </w:rPr>
              <w:t xml:space="preserve">տեղի ունեցած </w:t>
            </w:r>
            <w:r w:rsidRPr="00605EC8">
              <w:rPr>
                <w:rFonts w:ascii="GHEA Grapalat" w:hAnsi="GHEA Grapalat" w:cs="Sylfaen"/>
                <w:sz w:val="24"/>
                <w:szCs w:val="24"/>
                <w:lang w:val="hy-AM"/>
              </w:rPr>
              <w:t xml:space="preserve">աշխատանքային </w:t>
            </w:r>
            <w:r w:rsidRPr="00605EC8">
              <w:rPr>
                <w:rFonts w:ascii="GHEA Grapalat" w:hAnsi="GHEA Grapalat"/>
                <w:sz w:val="24"/>
                <w:szCs w:val="24"/>
                <w:lang w:val="hy-AM"/>
              </w:rPr>
              <w:t xml:space="preserve">հանդիպում-քննարկման </w:t>
            </w:r>
            <w:r w:rsidRPr="00605EC8">
              <w:rPr>
                <w:rFonts w:ascii="GHEA Grapalat" w:hAnsi="GHEA Grapalat" w:cs="Sylfaen"/>
                <w:sz w:val="24"/>
                <w:szCs w:val="24"/>
                <w:lang w:val="hy-AM"/>
              </w:rPr>
              <w:t>ընթացքում ձեռք բերված պայմանավորվածությամբ և հաշվի առնելով կոմիտեի կողմից ներկայացված դիտարկումները Նախագծի Հավելված 1-ի 5-րդ՝ «Արտահանողների և նրանց կարողությունների զարգացում» բաժնի 91-րդ կետով ներկայացված «</w:t>
            </w:r>
            <w:r w:rsidRPr="00605EC8">
              <w:rPr>
                <w:rFonts w:ascii="GHEA Grapalat" w:eastAsia="GHEA Grapalat" w:hAnsi="GHEA Grapalat" w:cs="GHEA Grapalat"/>
                <w:i/>
                <w:color w:val="000000"/>
                <w:kern w:val="2"/>
                <w:sz w:val="24"/>
                <w:szCs w:val="24"/>
                <w:lang w:val="hy-AM"/>
              </w:rPr>
              <w:t>Առևտրի հետ կապված կրթական քաղաքականություն</w:t>
            </w:r>
            <w:r w:rsidRPr="00605EC8">
              <w:rPr>
                <w:rFonts w:ascii="GHEA Grapalat" w:hAnsi="GHEA Grapalat" w:cs="Sylfaen"/>
                <w:sz w:val="24"/>
                <w:szCs w:val="24"/>
                <w:lang w:val="hy-AM"/>
              </w:rPr>
              <w:t>» 3.3-րդ ծրագրի և Նախագծի Հավելված 2-ի M 3.3.1 և M 3.3.2 կետերով նախատեսված միջոցառումների վերաբերյալ՝ նոր ձևակերպումներ սահմանելով համապատասխան միջոցառումների համար</w:t>
            </w:r>
            <w:r>
              <w:rPr>
                <w:rFonts w:ascii="GHEA Grapalat" w:hAnsi="GHEA Grapalat" w:cs="Sylfaen"/>
                <w:sz w:val="24"/>
                <w:szCs w:val="24"/>
                <w:lang w:val="hy-AM"/>
              </w:rPr>
              <w:t>։</w:t>
            </w:r>
          </w:p>
        </w:tc>
        <w:tc>
          <w:tcPr>
            <w:tcW w:w="4890" w:type="dxa"/>
            <w:shd w:val="clear" w:color="auto" w:fill="auto"/>
          </w:tcPr>
          <w:p w14:paraId="1D844A9D" w14:textId="77777777" w:rsidR="00CA7666" w:rsidRPr="00746153" w:rsidRDefault="00746153" w:rsidP="00746153">
            <w:pPr>
              <w:rPr>
                <w:rFonts w:ascii="Cambria Math" w:eastAsia="GHEA Grapalat" w:hAnsi="Cambria Math" w:cs="GHEA Grapalat"/>
                <w:b/>
                <w:bCs/>
                <w:sz w:val="24"/>
                <w:szCs w:val="24"/>
              </w:rPr>
            </w:pPr>
            <w:r w:rsidRPr="00746153">
              <w:rPr>
                <w:rFonts w:ascii="GHEA Grapalat" w:eastAsia="GHEA Grapalat" w:hAnsi="GHEA Grapalat" w:cs="GHEA Grapalat"/>
                <w:b/>
                <w:bCs/>
                <w:sz w:val="24"/>
                <w:szCs w:val="24"/>
              </w:rPr>
              <w:t>Ընդունվել է</w:t>
            </w:r>
            <w:r w:rsidRPr="00746153">
              <w:rPr>
                <w:rFonts w:ascii="Cambria Math" w:eastAsia="GHEA Grapalat" w:hAnsi="Cambria Math" w:cs="GHEA Grapalat"/>
                <w:b/>
                <w:bCs/>
                <w:sz w:val="24"/>
                <w:szCs w:val="24"/>
              </w:rPr>
              <w:t>․</w:t>
            </w:r>
          </w:p>
          <w:p w14:paraId="66291677" w14:textId="77777777" w:rsidR="00746153" w:rsidRDefault="00746153" w:rsidP="00746153">
            <w:pPr>
              <w:rPr>
                <w:rFonts w:ascii="Cambria Math" w:eastAsia="GHEA Grapalat" w:hAnsi="Cambria Math" w:cs="GHEA Grapalat"/>
                <w:sz w:val="24"/>
                <w:szCs w:val="24"/>
              </w:rPr>
            </w:pPr>
          </w:p>
          <w:p w14:paraId="3B704AB8" w14:textId="772F219A" w:rsidR="00746153" w:rsidRPr="00746153" w:rsidRDefault="00746153" w:rsidP="00746153">
            <w:pPr>
              <w:rPr>
                <w:rFonts w:ascii="Cambria Math" w:eastAsia="GHEA Grapalat" w:hAnsi="Cambria Math" w:cs="GHEA Grapalat"/>
                <w:sz w:val="24"/>
                <w:szCs w:val="24"/>
              </w:rPr>
            </w:pPr>
          </w:p>
        </w:tc>
      </w:tr>
      <w:tr w:rsidR="00CA7666" w14:paraId="3E012DA5" w14:textId="77777777" w:rsidTr="00CA7666">
        <w:trPr>
          <w:trHeight w:val="260"/>
        </w:trPr>
        <w:tc>
          <w:tcPr>
            <w:tcW w:w="6000" w:type="dxa"/>
            <w:shd w:val="clear" w:color="auto" w:fill="auto"/>
          </w:tcPr>
          <w:p w14:paraId="419616A4" w14:textId="368D241E" w:rsidR="00CA7666" w:rsidRPr="00D626A4" w:rsidRDefault="00D626A4" w:rsidP="00D626A4">
            <w:pPr>
              <w:pStyle w:val="Normal1"/>
              <w:jc w:val="both"/>
              <w:rPr>
                <w:rFonts w:ascii="GHEA Grapalat" w:hAnsi="GHEA Grapalat"/>
                <w:sz w:val="24"/>
                <w:szCs w:val="24"/>
                <w:lang w:val="hy-AM"/>
              </w:rPr>
            </w:pPr>
            <w:r>
              <w:rPr>
                <w:rFonts w:ascii="GHEA Grapalat" w:hAnsi="GHEA Grapalat"/>
                <w:sz w:val="24"/>
                <w:szCs w:val="24"/>
                <w:bdr w:val="none" w:sz="0" w:space="0" w:color="auto" w:frame="1"/>
                <w:lang w:val="hy-AM"/>
              </w:rPr>
              <w:t>2</w:t>
            </w:r>
            <w:r>
              <w:rPr>
                <w:rFonts w:ascii="Cambria Math" w:hAnsi="Cambria Math"/>
                <w:sz w:val="24"/>
                <w:szCs w:val="24"/>
                <w:bdr w:val="none" w:sz="0" w:space="0" w:color="auto" w:frame="1"/>
                <w:lang w:val="hy-AM"/>
              </w:rPr>
              <w:t xml:space="preserve">․ </w:t>
            </w:r>
            <w:r w:rsidRPr="00605EC8">
              <w:rPr>
                <w:rFonts w:ascii="GHEA Grapalat" w:hAnsi="GHEA Grapalat"/>
                <w:sz w:val="24"/>
                <w:szCs w:val="24"/>
                <w:bdr w:val="none" w:sz="0" w:space="0" w:color="auto" w:frame="1"/>
                <w:lang w:val="hy-AM"/>
              </w:rPr>
              <w:t xml:space="preserve">Նախագծի </w:t>
            </w:r>
            <w:r w:rsidRPr="00605EC8">
              <w:rPr>
                <w:rFonts w:ascii="GHEA Grapalat" w:eastAsia="GHEA Grapalat" w:hAnsi="GHEA Grapalat" w:cs="GHEA Grapalat"/>
                <w:color w:val="000000"/>
                <w:kern w:val="2"/>
                <w:sz w:val="24"/>
                <w:szCs w:val="24"/>
                <w:lang w:val="hy-AM"/>
              </w:rPr>
              <w:t>Հավելված 2-ի</w:t>
            </w:r>
            <w:r w:rsidRPr="00605EC8">
              <w:rPr>
                <w:rFonts w:ascii="GHEA Grapalat" w:hAnsi="GHEA Grapalat" w:cs="GHEA Grapalat"/>
                <w:sz w:val="24"/>
                <w:szCs w:val="24"/>
                <w:lang w:val="hy-AM"/>
              </w:rPr>
              <w:t xml:space="preserve"> </w:t>
            </w:r>
            <w:r w:rsidRPr="00605EC8">
              <w:rPr>
                <w:rFonts w:ascii="GHEA Grapalat" w:eastAsia="Microsoft JhengHei" w:hAnsi="GHEA Grapalat" w:cs="Microsoft JhengHei"/>
                <w:sz w:val="24"/>
                <w:szCs w:val="24"/>
                <w:bdr w:val="none" w:sz="0" w:space="0" w:color="auto" w:frame="1"/>
                <w:lang w:val="hy-AM"/>
              </w:rPr>
              <w:t xml:space="preserve">M.3.3.4 կետի միջոցառման ֆինանսավորման հաշվարկների նկարագրությամբ նշված է, որ ֆինանսավորման համար հիմք է հանդիսանում նաև </w:t>
            </w:r>
            <w:r w:rsidRPr="00605EC8">
              <w:rPr>
                <w:rFonts w:ascii="GHEA Grapalat" w:hAnsi="GHEA Grapalat" w:cs="Calibri"/>
                <w:b/>
                <w:i/>
                <w:color w:val="000000"/>
                <w:sz w:val="24"/>
                <w:szCs w:val="24"/>
                <w:lang w:val="hy-AM"/>
              </w:rPr>
              <w:t xml:space="preserve">Անհատական շուկայական հետազոտությունների քանակը, </w:t>
            </w:r>
            <w:r w:rsidRPr="00605EC8">
              <w:rPr>
                <w:rFonts w:ascii="GHEA Grapalat" w:hAnsi="GHEA Grapalat" w:cs="Calibri"/>
                <w:color w:val="000000"/>
                <w:sz w:val="24"/>
                <w:szCs w:val="24"/>
                <w:lang w:val="hy-AM"/>
              </w:rPr>
              <w:t xml:space="preserve">որի իրականացումը ՀՀ կրթության, գիտության, մշակույթի և սպորտի նախարարության գործառույթներից դուրս է, ուստի ևս մեկ անգամ առաջարկվում է սույն միջոցառման իրականացման </w:t>
            </w:r>
            <w:r w:rsidRPr="00605EC8">
              <w:rPr>
                <w:rFonts w:ascii="GHEA Grapalat" w:hAnsi="GHEA Grapalat"/>
                <w:sz w:val="24"/>
                <w:szCs w:val="24"/>
                <w:lang w:val="hy-AM"/>
              </w:rPr>
              <w:t xml:space="preserve">պատասխանատու մարմին սահմանել ՀՀ էկոնոմիկայի նախարարությանը, որի կողմից իրականացված </w:t>
            </w:r>
            <w:r w:rsidRPr="00605EC8">
              <w:rPr>
                <w:rFonts w:ascii="GHEA Grapalat" w:hAnsi="GHEA Grapalat" w:cs="Calibri"/>
                <w:color w:val="000000"/>
                <w:sz w:val="24"/>
                <w:szCs w:val="24"/>
                <w:lang w:val="hy-AM"/>
              </w:rPr>
              <w:t>շուկայական հետազոտությունների հիման վրա կվերանայվեն</w:t>
            </w:r>
            <w:r w:rsidRPr="00605EC8">
              <w:rPr>
                <w:rFonts w:ascii="GHEA Grapalat" w:hAnsi="GHEA Grapalat"/>
                <w:sz w:val="24"/>
                <w:szCs w:val="24"/>
                <w:lang w:val="hy-AM"/>
              </w:rPr>
              <w:t xml:space="preserve"> ՄԿՈՒ ուսումնական ծրագրերը: Միաժամանակ հարկ է նշել, որ, համաձայն «Մասնագիտական կրթության և ուսուցման մասին» օրենքի 7-րդ Հոդվածի 9-րդ մասի, </w:t>
            </w:r>
            <w:r w:rsidRPr="00605EC8">
              <w:rPr>
                <w:rFonts w:ascii="GHEA Grapalat" w:hAnsi="GHEA Grapalat"/>
                <w:color w:val="000000"/>
                <w:sz w:val="24"/>
                <w:szCs w:val="24"/>
                <w:shd w:val="clear" w:color="auto" w:fill="FFFFFF"/>
                <w:lang w:val="hy-AM"/>
              </w:rPr>
              <w:t>«9. ՄՈՒՀ-երը համապատասխան գործատուների մասնակցությամբ ու նրանց առաջարկությունների, ինչպես նաև սույն հոդվածի 7-րդ և 8-րդ մասերով նախատեսված փաստաթղթերի հիման վրա մշակում ու հաստատում են համապատասխան մակարդակի որակավորումն ապահովող կրթական ծրագիրը, դրա ուսումնամեթոդական փաթեթը (ուսումնական մոդուլները, ուսումնական պլանները, ծրագրի իրականացման ձևը):»:</w:t>
            </w:r>
            <w:r w:rsidRPr="00605EC8">
              <w:rPr>
                <w:rFonts w:ascii="GHEA Grapalat" w:hAnsi="GHEA Grapalat"/>
                <w:sz w:val="24"/>
                <w:szCs w:val="24"/>
                <w:lang w:val="hy-AM"/>
              </w:rPr>
              <w:t xml:space="preserve"> </w:t>
            </w:r>
            <w:r w:rsidRPr="00605EC8">
              <w:rPr>
                <w:rFonts w:ascii="GHEA Grapalat" w:hAnsi="GHEA Grapalat"/>
                <w:color w:val="000000"/>
                <w:sz w:val="24"/>
                <w:szCs w:val="24"/>
                <w:shd w:val="clear" w:color="auto" w:fill="FFFFFF"/>
                <w:lang w:val="hy-AM"/>
              </w:rPr>
              <w:t>Ելնելով սույն նորմից՝ իրականացվելիք ա</w:t>
            </w:r>
            <w:r w:rsidRPr="00605EC8">
              <w:rPr>
                <w:rFonts w:ascii="GHEA Grapalat" w:hAnsi="GHEA Grapalat" w:cs="Calibri"/>
                <w:color w:val="000000"/>
                <w:sz w:val="24"/>
                <w:szCs w:val="24"/>
                <w:lang w:val="hy-AM"/>
              </w:rPr>
              <w:t>նհատական շուկայական հետազոտությունների արդյունքները կտրամադրվեն մասնագիտական ուսումնական հաստատություններին, որոնց հիման վրա կմշակվեն կրթական ծրագրերը և անհրաժեշտ փաստաթղթերը:</w:t>
            </w:r>
            <w:r w:rsidRPr="00605EC8">
              <w:rPr>
                <w:rFonts w:ascii="GHEA Grapalat" w:hAnsi="GHEA Grapalat" w:cs="Calibri"/>
                <w:color w:val="000000"/>
                <w:sz w:val="24"/>
                <w:szCs w:val="24"/>
                <w:lang w:val="hy-AM"/>
              </w:rPr>
              <w:tab/>
            </w:r>
          </w:p>
        </w:tc>
        <w:tc>
          <w:tcPr>
            <w:tcW w:w="4890" w:type="dxa"/>
            <w:shd w:val="clear" w:color="auto" w:fill="auto"/>
          </w:tcPr>
          <w:p w14:paraId="00CA6E64" w14:textId="77777777" w:rsidR="00CA7666" w:rsidRDefault="009D2002" w:rsidP="009D2002">
            <w:pPr>
              <w:rPr>
                <w:rFonts w:ascii="Cambria Math" w:eastAsia="GHEA Grapalat" w:hAnsi="Cambria Math" w:cs="GHEA Grapalat"/>
                <w:b/>
                <w:bCs/>
                <w:sz w:val="24"/>
                <w:szCs w:val="24"/>
              </w:rPr>
            </w:pPr>
            <w:r w:rsidRPr="009D2002">
              <w:rPr>
                <w:rFonts w:ascii="GHEA Grapalat" w:eastAsia="GHEA Grapalat" w:hAnsi="GHEA Grapalat" w:cs="GHEA Grapalat"/>
                <w:b/>
                <w:bCs/>
                <w:sz w:val="24"/>
                <w:szCs w:val="24"/>
              </w:rPr>
              <w:t>Չի ընդունվել</w:t>
            </w:r>
            <w:r w:rsidRPr="009D2002">
              <w:rPr>
                <w:rFonts w:ascii="Cambria Math" w:eastAsia="GHEA Grapalat" w:hAnsi="Cambria Math" w:cs="GHEA Grapalat"/>
                <w:b/>
                <w:bCs/>
                <w:sz w:val="24"/>
                <w:szCs w:val="24"/>
              </w:rPr>
              <w:t xml:space="preserve">․ </w:t>
            </w:r>
          </w:p>
          <w:p w14:paraId="35D050B3" w14:textId="77777777" w:rsidR="009D2002" w:rsidRDefault="009D2002" w:rsidP="009D2002">
            <w:pPr>
              <w:rPr>
                <w:rFonts w:ascii="Cambria Math" w:eastAsia="GHEA Grapalat" w:hAnsi="Cambria Math" w:cs="GHEA Grapalat"/>
                <w:b/>
                <w:bCs/>
                <w:sz w:val="24"/>
                <w:szCs w:val="24"/>
              </w:rPr>
            </w:pPr>
          </w:p>
          <w:p w14:paraId="663A2FC5" w14:textId="77777777" w:rsidR="009D2002" w:rsidRPr="009D2002" w:rsidRDefault="009D2002" w:rsidP="009D2002">
            <w:pPr>
              <w:spacing w:before="100" w:beforeAutospacing="1" w:after="100" w:afterAutospacing="1"/>
              <w:rPr>
                <w:rFonts w:ascii="GHEA Grapalat" w:eastAsia="Arial" w:hAnsi="GHEA Grapalat"/>
                <w:color w:val="000000"/>
                <w:sz w:val="24"/>
                <w:szCs w:val="24"/>
                <w:lang w:eastAsia="ru-RU"/>
              </w:rPr>
            </w:pPr>
            <w:r w:rsidRPr="009D2002">
              <w:rPr>
                <w:rFonts w:ascii="GHEA Grapalat" w:eastAsia="Arial" w:hAnsi="GHEA Grapalat"/>
                <w:color w:val="000000"/>
                <w:sz w:val="24"/>
                <w:szCs w:val="24"/>
                <w:lang w:eastAsia="ru-RU"/>
              </w:rPr>
              <w:t>Ձեր դիտարկման առնչությամբ ցանկանում ենք նշել, որ միջոցառման ֆինանսական հաշվարկներում նշված «անհատական շուկայական հետազոտությունները» վերաբերվում են տվյալ ոլորտի վերլուծական գնահատման և տեղեկատվության հավաքագրման այնպիսի ձևաչափերին, որոնք իրականացվում են ներգրավվող տեղական և միջազգային փորձագետների կողմից։ Մասնավորապես՝</w:t>
            </w:r>
          </w:p>
          <w:p w14:paraId="614791CC" w14:textId="77777777" w:rsidR="009D2002" w:rsidRPr="009D2002" w:rsidRDefault="009D2002" w:rsidP="009D2002">
            <w:pPr>
              <w:spacing w:before="100" w:beforeAutospacing="1" w:after="100" w:afterAutospacing="1"/>
              <w:rPr>
                <w:rFonts w:ascii="GHEA Grapalat" w:eastAsia="Arial" w:hAnsi="GHEA Grapalat"/>
                <w:color w:val="000000"/>
                <w:sz w:val="24"/>
                <w:szCs w:val="24"/>
                <w:lang w:eastAsia="ru-RU"/>
              </w:rPr>
            </w:pPr>
            <w:r w:rsidRPr="009D2002">
              <w:rPr>
                <w:rFonts w:ascii="GHEA Grapalat" w:eastAsia="Arial" w:hAnsi="GHEA Grapalat"/>
                <w:color w:val="000000"/>
                <w:sz w:val="24"/>
                <w:szCs w:val="24"/>
                <w:lang w:eastAsia="ru-RU"/>
              </w:rPr>
              <w:t>Այս միջոցառման համար նախատեսված ֆինանսական ռեսուրսները հաշվարկված են հետևյալ բաղադրիչների հիման վրա՝</w:t>
            </w:r>
          </w:p>
          <w:p w14:paraId="11B13B45" w14:textId="77777777" w:rsidR="009D2002" w:rsidRPr="009D2002" w:rsidRDefault="009D2002" w:rsidP="009D2002">
            <w:pPr>
              <w:numPr>
                <w:ilvl w:val="0"/>
                <w:numId w:val="16"/>
              </w:numPr>
              <w:spacing w:before="100" w:beforeAutospacing="1" w:after="100" w:afterAutospacing="1"/>
              <w:rPr>
                <w:rFonts w:ascii="GHEA Grapalat" w:eastAsia="Arial" w:hAnsi="GHEA Grapalat"/>
                <w:color w:val="000000"/>
                <w:sz w:val="24"/>
                <w:szCs w:val="24"/>
                <w:lang w:eastAsia="ru-RU"/>
              </w:rPr>
            </w:pPr>
            <w:r w:rsidRPr="009D2002">
              <w:rPr>
                <w:rFonts w:ascii="GHEA Grapalat" w:eastAsia="Arial" w:hAnsi="GHEA Grapalat"/>
                <w:color w:val="000000"/>
                <w:sz w:val="24"/>
                <w:szCs w:val="24"/>
                <w:lang w:eastAsia="ru-RU"/>
              </w:rPr>
              <w:t>Միջազգային փորձագետ(ներ)ի ներգրավում՝ օրական 360,000 դրամ հաշվարկով,</w:t>
            </w:r>
          </w:p>
          <w:p w14:paraId="573B78B8" w14:textId="77777777" w:rsidR="009D2002" w:rsidRPr="009D2002" w:rsidRDefault="009D2002" w:rsidP="009D2002">
            <w:pPr>
              <w:numPr>
                <w:ilvl w:val="0"/>
                <w:numId w:val="16"/>
              </w:numPr>
              <w:spacing w:before="100" w:beforeAutospacing="1" w:after="100" w:afterAutospacing="1"/>
              <w:rPr>
                <w:rFonts w:ascii="GHEA Grapalat" w:eastAsia="Arial" w:hAnsi="GHEA Grapalat"/>
                <w:color w:val="000000"/>
                <w:sz w:val="24"/>
                <w:szCs w:val="24"/>
                <w:lang w:eastAsia="ru-RU"/>
              </w:rPr>
            </w:pPr>
            <w:r w:rsidRPr="009D2002">
              <w:rPr>
                <w:rFonts w:ascii="GHEA Grapalat" w:eastAsia="Arial" w:hAnsi="GHEA Grapalat"/>
                <w:color w:val="000000"/>
                <w:sz w:val="24"/>
                <w:szCs w:val="24"/>
                <w:lang w:eastAsia="ru-RU"/>
              </w:rPr>
              <w:t>Տեղական փորձագետ(ներ)ի ներգրավում՝ օրական 230,000 դրամ հաշվարկով,</w:t>
            </w:r>
          </w:p>
          <w:p w14:paraId="1F92FC98" w14:textId="77777777" w:rsidR="009D2002" w:rsidRPr="009D2002" w:rsidRDefault="009D2002" w:rsidP="009D2002">
            <w:pPr>
              <w:numPr>
                <w:ilvl w:val="0"/>
                <w:numId w:val="16"/>
              </w:numPr>
              <w:spacing w:before="100" w:beforeAutospacing="1" w:after="100" w:afterAutospacing="1"/>
              <w:rPr>
                <w:rFonts w:ascii="GHEA Grapalat" w:eastAsia="Arial" w:hAnsi="GHEA Grapalat"/>
                <w:color w:val="000000"/>
                <w:sz w:val="24"/>
                <w:szCs w:val="24"/>
                <w:lang w:eastAsia="ru-RU"/>
              </w:rPr>
            </w:pPr>
            <w:r w:rsidRPr="009D2002">
              <w:rPr>
                <w:rFonts w:ascii="GHEA Grapalat" w:eastAsia="Arial" w:hAnsi="GHEA Grapalat"/>
                <w:color w:val="000000"/>
                <w:sz w:val="24"/>
                <w:szCs w:val="24"/>
                <w:lang w:eastAsia="ru-RU"/>
              </w:rPr>
              <w:t>Փորձագետների այցերի հետ կապված ծախսեր՝ կազմված վերը նշված գումարների 40%-ի հաշվարկով։</w:t>
            </w:r>
          </w:p>
          <w:p w14:paraId="35EF7250" w14:textId="4A4E1F73" w:rsidR="009D2002" w:rsidRPr="009D2002" w:rsidRDefault="009D2002" w:rsidP="009D2002">
            <w:pPr>
              <w:spacing w:before="100" w:beforeAutospacing="1" w:after="100" w:afterAutospacing="1"/>
              <w:rPr>
                <w:rFonts w:ascii="GHEA Grapalat" w:eastAsia="Arial" w:hAnsi="GHEA Grapalat"/>
                <w:color w:val="000000"/>
                <w:sz w:val="24"/>
                <w:szCs w:val="24"/>
                <w:lang w:eastAsia="ru-RU"/>
              </w:rPr>
            </w:pPr>
            <w:r w:rsidRPr="009D2002">
              <w:rPr>
                <w:rFonts w:ascii="GHEA Grapalat" w:eastAsia="Arial" w:hAnsi="GHEA Grapalat"/>
                <w:color w:val="000000"/>
                <w:sz w:val="24"/>
                <w:szCs w:val="24"/>
                <w:lang w:eastAsia="ru-RU"/>
              </w:rPr>
              <w:t>Այսպիսով, նշված «հետազոտությունները» նախարարության կողմից իրականացվող գործառույթ չեն, այլ ներառված են որպես միջոցառման բաղադրիչ՝ փորձագիտական աշխատանքի արդյունք։ ԿԳՄՍՆ-ն, համապատասխանաբար, հանդես է գալիս որպես պատասխանատու մարմին՝ ապահովելով, որ փորձագետների կողմից կատարված վերլուծությունների արդյունքները տրամադրվեն ՄԿՈՒ հաստատություններին՝ համապատասխան կրթական ծրագրերի և ուսումնական փաթեթների ձևավորման նպատակով։</w:t>
            </w:r>
          </w:p>
        </w:tc>
      </w:tr>
      <w:tr w:rsidR="00CA7666" w14:paraId="6AD5301D" w14:textId="77777777" w:rsidTr="00CA7666">
        <w:trPr>
          <w:trHeight w:val="260"/>
        </w:trPr>
        <w:tc>
          <w:tcPr>
            <w:tcW w:w="6000" w:type="dxa"/>
            <w:shd w:val="clear" w:color="auto" w:fill="auto"/>
          </w:tcPr>
          <w:p w14:paraId="3B2F5051" w14:textId="67DE8B2E" w:rsidR="00D626A4" w:rsidRPr="00605EC8" w:rsidRDefault="00D626A4" w:rsidP="00D626A4">
            <w:pPr>
              <w:pStyle w:val="Normal1"/>
              <w:ind w:firstLine="720"/>
              <w:jc w:val="both"/>
              <w:rPr>
                <w:rFonts w:ascii="GHEA Grapalat" w:hAnsi="GHEA Grapalat"/>
                <w:sz w:val="24"/>
                <w:szCs w:val="24"/>
                <w:lang w:val="hy-AM"/>
              </w:rPr>
            </w:pPr>
            <w:r w:rsidRPr="00D626A4">
              <w:rPr>
                <w:rFonts w:ascii="GHEA Grapalat" w:eastAsia="Times New Roman" w:hAnsi="GHEA Grapalat"/>
                <w:sz w:val="24"/>
                <w:szCs w:val="24"/>
                <w:lang w:val="hy-AM"/>
              </w:rPr>
              <w:t>3</w:t>
            </w:r>
            <w:r w:rsidRPr="00D626A4">
              <w:rPr>
                <w:rFonts w:ascii="Cambria Math" w:eastAsia="Times New Roman" w:hAnsi="Cambria Math"/>
                <w:sz w:val="24"/>
                <w:szCs w:val="24"/>
                <w:lang w:val="hy-AM"/>
              </w:rPr>
              <w:t xml:space="preserve">․  </w:t>
            </w:r>
            <w:r w:rsidRPr="00D626A4">
              <w:rPr>
                <w:rFonts w:ascii="GHEA Grapalat" w:hAnsi="GHEA Grapalat"/>
                <w:sz w:val="24"/>
                <w:szCs w:val="24"/>
                <w:lang w:val="hy-AM"/>
              </w:rPr>
              <w:t xml:space="preserve"> </w:t>
            </w:r>
            <w:r w:rsidRPr="00605EC8">
              <w:rPr>
                <w:rFonts w:ascii="GHEA Grapalat" w:hAnsi="GHEA Grapalat"/>
                <w:sz w:val="24"/>
                <w:szCs w:val="24"/>
                <w:lang w:val="hy-AM"/>
              </w:rPr>
              <w:t xml:space="preserve">Միաժամանակ, ստորև ներկայացվում է նաև </w:t>
            </w:r>
            <w:r>
              <w:rPr>
                <w:rFonts w:ascii="GHEA Grapalat" w:hAnsi="GHEA Grapalat"/>
                <w:sz w:val="24"/>
                <w:szCs w:val="24"/>
                <w:lang w:val="hy-AM"/>
              </w:rPr>
              <w:t>Նախագծում</w:t>
            </w:r>
            <w:r w:rsidRPr="00605EC8">
              <w:rPr>
                <w:rFonts w:ascii="GHEA Grapalat" w:hAnsi="GHEA Grapalat"/>
                <w:sz w:val="24"/>
                <w:szCs w:val="24"/>
                <w:lang w:val="hy-AM"/>
              </w:rPr>
              <w:t xml:space="preserve"> տեխնիկական </w:t>
            </w:r>
            <w:r>
              <w:rPr>
                <w:rFonts w:ascii="GHEA Grapalat" w:hAnsi="GHEA Grapalat"/>
                <w:sz w:val="24"/>
                <w:szCs w:val="24"/>
                <w:lang w:val="hy-AM"/>
              </w:rPr>
              <w:t>շտկումների իրականացման մասով</w:t>
            </w:r>
            <w:r w:rsidRPr="00605EC8">
              <w:rPr>
                <w:rFonts w:ascii="GHEA Grapalat" w:hAnsi="GHEA Grapalat"/>
                <w:sz w:val="24"/>
                <w:szCs w:val="24"/>
                <w:lang w:val="hy-AM"/>
              </w:rPr>
              <w:t xml:space="preserve"> առաջարկությունները՝ </w:t>
            </w:r>
          </w:p>
          <w:p w14:paraId="212908FF" w14:textId="77777777" w:rsidR="00D626A4" w:rsidRPr="00605EC8" w:rsidRDefault="00D626A4" w:rsidP="00D626A4">
            <w:pPr>
              <w:pStyle w:val="Normal1"/>
              <w:numPr>
                <w:ilvl w:val="0"/>
                <w:numId w:val="15"/>
              </w:numPr>
              <w:ind w:left="0" w:firstLine="720"/>
              <w:jc w:val="both"/>
              <w:rPr>
                <w:rFonts w:ascii="GHEA Grapalat" w:hAnsi="GHEA Grapalat" w:cs="Sylfaen"/>
                <w:sz w:val="24"/>
                <w:szCs w:val="24"/>
                <w:lang w:val="hy-AM"/>
              </w:rPr>
            </w:pPr>
            <w:r w:rsidRPr="00605EC8">
              <w:rPr>
                <w:rFonts w:ascii="GHEA Grapalat" w:hAnsi="GHEA Grapalat" w:cs="Sylfaen"/>
                <w:sz w:val="24"/>
                <w:szCs w:val="24"/>
                <w:lang w:val="hy-AM"/>
              </w:rPr>
              <w:t>գրությամբ ներկայացված սահիկաշարում՝ «Արդյունքային շրջանակի կառուցվածքը» վերնագրով 23-րդ և 48-րդ սահիկներում միջոցառումների և դրանց համար մշակված մշտադիտարկման ցուցանիշների թվերը անհրաժեշտ է համապատասխանեցնել Նախագծի Հավելված 1-ի «2</w:t>
            </w:r>
            <w:r w:rsidRPr="00605EC8">
              <w:rPr>
                <w:rFonts w:ascii="Cambria Math" w:hAnsi="Cambria Math" w:cs="Cambria Math"/>
                <w:sz w:val="24"/>
                <w:szCs w:val="24"/>
                <w:lang w:val="hy-AM"/>
              </w:rPr>
              <w:t>․</w:t>
            </w:r>
            <w:r w:rsidRPr="00605EC8">
              <w:rPr>
                <w:rFonts w:ascii="GHEA Grapalat" w:hAnsi="GHEA Grapalat" w:cs="Sylfaen"/>
                <w:sz w:val="24"/>
                <w:szCs w:val="24"/>
                <w:lang w:val="hy-AM"/>
              </w:rPr>
              <w:t xml:space="preserve"> Ռազմավարական ծրագրի գերակայությունները, տեսլականն ու նպատակները» բաժնի 55-րդ կետում ներկայացված թվային ցուցանիշներին:</w:t>
            </w:r>
          </w:p>
          <w:p w14:paraId="3E4AE2BF" w14:textId="77777777" w:rsidR="00D626A4" w:rsidRPr="00605EC8" w:rsidRDefault="00D626A4" w:rsidP="00D626A4">
            <w:pPr>
              <w:pStyle w:val="Normal1"/>
              <w:numPr>
                <w:ilvl w:val="0"/>
                <w:numId w:val="15"/>
              </w:numPr>
              <w:ind w:left="0" w:firstLine="720"/>
              <w:jc w:val="both"/>
              <w:rPr>
                <w:rFonts w:ascii="GHEA Grapalat" w:hAnsi="GHEA Grapalat" w:cs="Sylfaen"/>
                <w:sz w:val="24"/>
                <w:szCs w:val="24"/>
                <w:lang w:val="hy-AM"/>
              </w:rPr>
            </w:pPr>
            <w:r w:rsidRPr="00605EC8">
              <w:rPr>
                <w:rFonts w:ascii="GHEA Grapalat" w:hAnsi="GHEA Grapalat" w:cs="Sylfaen"/>
                <w:sz w:val="24"/>
                <w:szCs w:val="24"/>
                <w:lang w:val="hy-AM"/>
              </w:rPr>
              <w:t>առաջարկվում է որոշման նախագծի 1-ին կետի 1-ին և 2-րդ ենթակետերում հավելվածների վերնագրերը ներկայացնել առանց չակերտների,</w:t>
            </w:r>
          </w:p>
          <w:p w14:paraId="59E9977F" w14:textId="77777777" w:rsidR="00D626A4" w:rsidRPr="00605EC8" w:rsidRDefault="00D626A4" w:rsidP="00D626A4">
            <w:pPr>
              <w:pStyle w:val="Normal1"/>
              <w:numPr>
                <w:ilvl w:val="0"/>
                <w:numId w:val="15"/>
              </w:numPr>
              <w:ind w:left="0" w:firstLine="720"/>
              <w:jc w:val="both"/>
              <w:rPr>
                <w:rFonts w:ascii="GHEA Grapalat" w:hAnsi="GHEA Grapalat" w:cs="Sylfaen"/>
                <w:sz w:val="24"/>
                <w:szCs w:val="24"/>
                <w:lang w:val="hy-AM"/>
              </w:rPr>
            </w:pPr>
            <w:r w:rsidRPr="00605EC8">
              <w:rPr>
                <w:rFonts w:ascii="GHEA Grapalat" w:hAnsi="GHEA Grapalat" w:cs="Sylfaen"/>
                <w:sz w:val="24"/>
                <w:szCs w:val="24"/>
                <w:lang w:val="hy-AM"/>
              </w:rPr>
              <w:t>ամփոփաթերթում ներառված չեն ՀՀ ԿԳՄՍՆ 2025թ. մայիսի 15-ի թիվ 01/21/15036-2025 գրությամբ ներկայացված առաջարկությունները:</w:t>
            </w:r>
          </w:p>
          <w:p w14:paraId="458783E8" w14:textId="7165C25E" w:rsidR="00CA7666" w:rsidRPr="00D626A4" w:rsidRDefault="00CA7666" w:rsidP="00D626A4">
            <w:pPr>
              <w:tabs>
                <w:tab w:val="left" w:pos="851"/>
              </w:tabs>
              <w:spacing w:line="360" w:lineRule="auto"/>
              <w:jc w:val="both"/>
              <w:rPr>
                <w:rFonts w:ascii="Cambria Math" w:eastAsia="Times New Roman" w:hAnsi="Cambria Math"/>
                <w:sz w:val="24"/>
                <w:szCs w:val="24"/>
                <w:lang w:eastAsia="ru-RU"/>
              </w:rPr>
            </w:pPr>
          </w:p>
        </w:tc>
        <w:tc>
          <w:tcPr>
            <w:tcW w:w="4890" w:type="dxa"/>
            <w:shd w:val="clear" w:color="auto" w:fill="auto"/>
          </w:tcPr>
          <w:p w14:paraId="65507250" w14:textId="77777777" w:rsidR="00CA7666" w:rsidRPr="00EF0AE2" w:rsidRDefault="00FC046E" w:rsidP="00EF0AE2">
            <w:pPr>
              <w:pStyle w:val="Normal1"/>
              <w:rPr>
                <w:rFonts w:ascii="GHEA Grapalat" w:hAnsi="GHEA Grapalat"/>
                <w:b/>
                <w:bCs/>
                <w:sz w:val="24"/>
                <w:szCs w:val="24"/>
                <w:lang w:val="hy-AM"/>
              </w:rPr>
            </w:pPr>
            <w:r w:rsidRPr="00EF0AE2">
              <w:rPr>
                <w:rFonts w:ascii="GHEA Grapalat" w:hAnsi="GHEA Grapalat"/>
                <w:b/>
                <w:bCs/>
                <w:sz w:val="24"/>
                <w:szCs w:val="24"/>
                <w:lang w:val="hy-AM"/>
              </w:rPr>
              <w:t>Ընդունվել է</w:t>
            </w:r>
            <w:r w:rsidRPr="00EF0AE2">
              <w:rPr>
                <w:rFonts w:ascii="Cambria Math" w:hAnsi="Cambria Math" w:cs="Cambria Math"/>
                <w:b/>
                <w:bCs/>
                <w:sz w:val="24"/>
                <w:szCs w:val="24"/>
                <w:lang w:val="hy-AM"/>
              </w:rPr>
              <w:t>․</w:t>
            </w:r>
          </w:p>
          <w:p w14:paraId="2326FA41" w14:textId="77777777" w:rsidR="00FC046E" w:rsidRPr="00EF0AE2" w:rsidRDefault="00FC046E" w:rsidP="00EF0AE2">
            <w:pPr>
              <w:pStyle w:val="Normal1"/>
              <w:ind w:firstLine="720"/>
              <w:jc w:val="both"/>
              <w:rPr>
                <w:rFonts w:ascii="GHEA Grapalat" w:hAnsi="GHEA Grapalat"/>
                <w:sz w:val="24"/>
                <w:szCs w:val="24"/>
                <w:lang w:val="hy-AM"/>
              </w:rPr>
            </w:pPr>
          </w:p>
          <w:p w14:paraId="7ADC271B" w14:textId="2A66CA5C" w:rsidR="00FC046E" w:rsidRPr="001210D3" w:rsidRDefault="00FC046E" w:rsidP="00EF0AE2">
            <w:pPr>
              <w:pStyle w:val="Normal1"/>
              <w:jc w:val="both"/>
              <w:rPr>
                <w:rFonts w:ascii="Cambria Math" w:eastAsia="GHEA Grapalat" w:hAnsi="Cambria Math" w:cs="GHEA Grapalat"/>
                <w:sz w:val="24"/>
                <w:szCs w:val="24"/>
                <w:lang w:val="hy-AM"/>
              </w:rPr>
            </w:pPr>
            <w:r w:rsidRPr="00EF0AE2">
              <w:rPr>
                <w:rFonts w:ascii="GHEA Grapalat" w:hAnsi="GHEA Grapalat"/>
                <w:sz w:val="24"/>
                <w:szCs w:val="24"/>
                <w:lang w:val="hy-AM"/>
              </w:rPr>
              <w:t>Փոփոխությունները կատարված են</w:t>
            </w:r>
            <w:r w:rsidRPr="00EF0AE2">
              <w:rPr>
                <w:rFonts w:ascii="Cambria Math" w:hAnsi="Cambria Math" w:cs="Cambria Math"/>
                <w:sz w:val="24"/>
                <w:szCs w:val="24"/>
                <w:lang w:val="hy-AM"/>
              </w:rPr>
              <w:t>․</w:t>
            </w:r>
            <w:r w:rsidRPr="001210D3">
              <w:rPr>
                <w:rFonts w:ascii="Cambria Math" w:eastAsia="GHEA Grapalat" w:hAnsi="Cambria Math" w:cs="GHEA Grapalat"/>
                <w:sz w:val="24"/>
                <w:szCs w:val="24"/>
                <w:lang w:val="hy-AM"/>
              </w:rPr>
              <w:t xml:space="preserve"> </w:t>
            </w:r>
          </w:p>
        </w:tc>
      </w:tr>
    </w:tbl>
    <w:p w14:paraId="3DBD93B8" w14:textId="77777777" w:rsidR="00BA4243" w:rsidRDefault="00BA4243">
      <w:pPr>
        <w:tabs>
          <w:tab w:val="left" w:pos="3690"/>
        </w:tabs>
        <w:rPr>
          <w:rFonts w:ascii="GHEA Grapalat" w:eastAsia="GHEA Grapalat" w:hAnsi="GHEA Grapalat" w:cs="GHEA Grapalat"/>
          <w:b/>
          <w:color w:val="000000"/>
          <w:sz w:val="24"/>
          <w:szCs w:val="24"/>
          <w:highlight w:val="white"/>
        </w:rPr>
      </w:pPr>
    </w:p>
    <w:p w14:paraId="2CD8C599" w14:textId="77777777" w:rsidR="00BA4243" w:rsidRDefault="00BA4243">
      <w:pPr>
        <w:jc w:val="center"/>
        <w:rPr>
          <w:rFonts w:ascii="GHEA Grapalat" w:eastAsia="GHEA Grapalat" w:hAnsi="GHEA Grapalat" w:cs="GHEA Grapalat"/>
          <w:b/>
          <w:color w:val="000000"/>
          <w:sz w:val="24"/>
          <w:szCs w:val="24"/>
          <w:highlight w:val="white"/>
        </w:rPr>
      </w:pPr>
    </w:p>
    <w:p w14:paraId="13214A90" w14:textId="77777777" w:rsidR="00BA4243" w:rsidRDefault="00BA4243">
      <w:pPr>
        <w:rPr>
          <w:rFonts w:ascii="GHEA Grapalat" w:eastAsia="GHEA Grapalat" w:hAnsi="GHEA Grapalat" w:cs="GHEA Grapalat"/>
          <w:b/>
          <w:color w:val="000000"/>
          <w:sz w:val="24"/>
          <w:szCs w:val="24"/>
          <w:highlight w:val="white"/>
        </w:rPr>
      </w:pPr>
    </w:p>
    <w:sectPr w:rsidR="00BA4243" w:rsidSect="00DE33B2">
      <w:pgSz w:w="12240" w:h="15840"/>
      <w:pgMar w:top="630" w:right="126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51B1DBE" w14:textId="77777777" w:rsidR="002E0FD2" w:rsidRDefault="002E0FD2" w:rsidP="0019007C">
      <w:pPr>
        <w:spacing w:after="0" w:line="240" w:lineRule="auto"/>
      </w:pPr>
      <w:r>
        <w:separator/>
      </w:r>
    </w:p>
  </w:endnote>
  <w:endnote w:type="continuationSeparator" w:id="0">
    <w:p w14:paraId="4FE53A72" w14:textId="77777777" w:rsidR="002E0FD2" w:rsidRDefault="002E0FD2" w:rsidP="001900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AMU">
    <w:altName w:val="Arial"/>
    <w:charset w:val="00"/>
    <w:family w:val="swiss"/>
    <w:pitch w:val="variable"/>
    <w:sig w:usb0="80000603" w:usb1="00000000" w:usb2="00000000" w:usb3="00000000" w:csb0="00000001" w:csb1="00000000"/>
  </w:font>
  <w:font w:name="Franklin Gothic Medium Cond">
    <w:panose1 w:val="020B0606030402020204"/>
    <w:charset w:val="00"/>
    <w:family w:val="swiss"/>
    <w:pitch w:val="variable"/>
    <w:sig w:usb0="000002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00000000" w:usb1="E9DFFFFF" w:usb2="0000003F" w:usb3="00000000" w:csb0="003F01FF" w:csb1="00000000"/>
  </w:font>
  <w:font w:name="Arian AMU">
    <w:altName w:val="Arial"/>
    <w:charset w:val="00"/>
    <w:family w:val="auto"/>
    <w:pitch w:val="variable"/>
    <w:sig w:usb0="A1002E8F" w:usb1="10000008" w:usb2="00000000" w:usb3="00000000" w:csb0="000101FF" w:csb1="00000000"/>
  </w:font>
  <w:font w:name="NSimSun">
    <w:panose1 w:val="02010609030101010101"/>
    <w:charset w:val="86"/>
    <w:family w:val="modern"/>
    <w:pitch w:val="fixed"/>
    <w:sig w:usb0="00000203" w:usb1="288F0000" w:usb2="00000016" w:usb3="00000000" w:csb0="0004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342468A" w14:textId="77777777" w:rsidR="002E0FD2" w:rsidRDefault="002E0FD2" w:rsidP="0019007C">
      <w:pPr>
        <w:spacing w:after="0" w:line="240" w:lineRule="auto"/>
      </w:pPr>
      <w:r>
        <w:separator/>
      </w:r>
    </w:p>
  </w:footnote>
  <w:footnote w:type="continuationSeparator" w:id="0">
    <w:p w14:paraId="2FD79710" w14:textId="77777777" w:rsidR="002E0FD2" w:rsidRDefault="002E0FD2" w:rsidP="0019007C">
      <w:pPr>
        <w:spacing w:after="0" w:line="240" w:lineRule="auto"/>
      </w:pPr>
      <w:r>
        <w:continuationSeparator/>
      </w:r>
    </w:p>
  </w:footnote>
  <w:footnote w:id="1">
    <w:p w14:paraId="14B16D2F" w14:textId="77777777" w:rsidR="00D75425" w:rsidRPr="008C41F3" w:rsidRDefault="00D75425" w:rsidP="00232191">
      <w:pPr>
        <w:pStyle w:val="FootnoteText"/>
        <w:jc w:val="both"/>
        <w:rPr>
          <w:rFonts w:ascii="Times New Roman" w:hAnsi="Times New Roman" w:cs="Times New Roman"/>
          <w:lang w:val="hy-AM"/>
        </w:rPr>
      </w:pPr>
      <w:r w:rsidRPr="008C41F3">
        <w:rPr>
          <w:rStyle w:val="FootnoteReference"/>
          <w:rFonts w:ascii="Times New Roman" w:hAnsi="Times New Roman" w:cs="Times New Roman"/>
        </w:rPr>
        <w:footnoteRef/>
      </w:r>
      <w:r w:rsidRPr="008C41F3">
        <w:rPr>
          <w:rFonts w:ascii="Times New Roman" w:hAnsi="Times New Roman" w:cs="Times New Roman"/>
        </w:rPr>
        <w:t xml:space="preserve"> </w:t>
      </w:r>
      <w:r w:rsidRPr="008C41F3">
        <w:rPr>
          <w:rFonts w:ascii="Times New Roman" w:hAnsi="Times New Roman" w:cs="Times New Roman"/>
          <w:lang w:val="hy-AM"/>
        </w:rPr>
        <w:t xml:space="preserve">Հայաստանի Հանրապետության կառավարության 2021-2026 թթ. ծրագիր, ՀՀ կառավարության 2021 թվականի օգոստոսի 18-ի N 1363 որոշման հավելված, էջ 22: </w:t>
      </w:r>
      <w:hyperlink r:id="rId1" w:history="1">
        <w:r w:rsidRPr="008C41F3">
          <w:rPr>
            <w:rStyle w:val="Hyperlink"/>
            <w:rFonts w:ascii="Times New Roman" w:hAnsi="Times New Roman" w:cs="Times New Roman"/>
            <w:lang w:val="hy-AM"/>
          </w:rPr>
          <w:t>https://www.gov.am/files/docs/4586.pdf</w:t>
        </w:r>
      </w:hyperlink>
      <w:r w:rsidRPr="008C41F3">
        <w:rPr>
          <w:rFonts w:ascii="Times New Roman" w:hAnsi="Times New Roman" w:cs="Times New Roman"/>
          <w:lang w:val="hy-AM"/>
        </w:rPr>
        <w:t xml:space="preserve"> </w:t>
      </w:r>
    </w:p>
  </w:footnote>
  <w:footnote w:id="2">
    <w:p w14:paraId="75B66961" w14:textId="77777777" w:rsidR="00D75425" w:rsidRPr="008C41F3" w:rsidRDefault="00D75425" w:rsidP="00232191">
      <w:pPr>
        <w:pStyle w:val="FootnoteText"/>
        <w:jc w:val="both"/>
        <w:rPr>
          <w:rFonts w:ascii="Times New Roman" w:hAnsi="Times New Roman" w:cs="Times New Roman"/>
          <w:lang w:val="hy-AM"/>
        </w:rPr>
      </w:pPr>
      <w:r w:rsidRPr="008C41F3">
        <w:rPr>
          <w:rStyle w:val="FootnoteReference"/>
          <w:rFonts w:ascii="Times New Roman" w:hAnsi="Times New Roman" w:cs="Times New Roman"/>
        </w:rPr>
        <w:footnoteRef/>
      </w:r>
      <w:r w:rsidRPr="008C41F3">
        <w:rPr>
          <w:rFonts w:ascii="Times New Roman" w:hAnsi="Times New Roman" w:cs="Times New Roman"/>
          <w:lang w:val="hy-AM"/>
        </w:rPr>
        <w:t xml:space="preserve"> Հայաստանի Հանրապետության կառավարության 2021-2026 թթ. ծրագիր, ՀՀ կառավարության 2021 թվականի օգոստոսի 18-ի N 1363 որոշման հավելված, էջ 95: </w:t>
      </w:r>
      <w:hyperlink r:id="rId2" w:history="1">
        <w:r w:rsidRPr="008C41F3">
          <w:rPr>
            <w:rStyle w:val="Hyperlink"/>
            <w:rFonts w:ascii="Times New Roman" w:hAnsi="Times New Roman" w:cs="Times New Roman"/>
            <w:lang w:val="hy-AM"/>
          </w:rPr>
          <w:t>https://www.gov.am/files/docs/4586.pdf</w:t>
        </w:r>
      </w:hyperlink>
    </w:p>
  </w:footnote>
  <w:footnote w:id="3">
    <w:p w14:paraId="71F5AF1D" w14:textId="77777777" w:rsidR="00D75425" w:rsidRPr="008C41F3" w:rsidRDefault="00D75425" w:rsidP="00232191">
      <w:pPr>
        <w:pStyle w:val="FootnoteText"/>
        <w:jc w:val="both"/>
        <w:rPr>
          <w:rFonts w:ascii="Times New Roman" w:hAnsi="Times New Roman" w:cs="Times New Roman"/>
          <w:lang w:val="hy-AM"/>
        </w:rPr>
      </w:pPr>
      <w:r w:rsidRPr="008C41F3">
        <w:rPr>
          <w:rStyle w:val="FootnoteReference"/>
          <w:rFonts w:ascii="Times New Roman" w:hAnsi="Times New Roman" w:cs="Times New Roman"/>
        </w:rPr>
        <w:footnoteRef/>
      </w:r>
      <w:r w:rsidRPr="008C41F3">
        <w:rPr>
          <w:rFonts w:ascii="Times New Roman" w:hAnsi="Times New Roman" w:cs="Times New Roman"/>
          <w:lang w:val="hy-AM"/>
        </w:rPr>
        <w:t xml:space="preserve"> Հայաստանի Հանրապետության կառավարության 2021-2026 թթ. ծրագիր, ՀՀ կառավարության 2021 թվականի օգոստոսի 18-ի N 1363 որոշման հավելված, էջ 30: </w:t>
      </w:r>
      <w:hyperlink r:id="rId3" w:history="1">
        <w:r w:rsidRPr="008C41F3">
          <w:rPr>
            <w:rStyle w:val="Hyperlink"/>
            <w:rFonts w:ascii="Times New Roman" w:hAnsi="Times New Roman" w:cs="Times New Roman"/>
            <w:lang w:val="hy-AM"/>
          </w:rPr>
          <w:t>https://www.gov.am/files/docs/4586.pdf</w:t>
        </w:r>
      </w:hyperlink>
      <w:r w:rsidRPr="008C41F3">
        <w:rPr>
          <w:rFonts w:ascii="Times New Roman" w:hAnsi="Times New Roman" w:cs="Times New Roman"/>
          <w:lang w:val="hy-AM"/>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39A0512"/>
    <w:multiLevelType w:val="hybridMultilevel"/>
    <w:tmpl w:val="89B43F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B756F54"/>
    <w:multiLevelType w:val="hybridMultilevel"/>
    <w:tmpl w:val="805CD1CA"/>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 w15:restartNumberingAfterBreak="0">
    <w:nsid w:val="3DE965C0"/>
    <w:multiLevelType w:val="multilevel"/>
    <w:tmpl w:val="837E07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E9C3010"/>
    <w:multiLevelType w:val="hybridMultilevel"/>
    <w:tmpl w:val="11148DB8"/>
    <w:lvl w:ilvl="0" w:tplc="04090001">
      <w:start w:val="1"/>
      <w:numFmt w:val="bullet"/>
      <w:lvlText w:val=""/>
      <w:lvlJc w:val="left"/>
      <w:pPr>
        <w:ind w:left="1212" w:hanging="360"/>
      </w:pPr>
      <w:rPr>
        <w:rFonts w:ascii="Symbol" w:hAnsi="Symbol" w:hint="default"/>
      </w:rPr>
    </w:lvl>
    <w:lvl w:ilvl="1" w:tplc="04090003" w:tentative="1">
      <w:start w:val="1"/>
      <w:numFmt w:val="bullet"/>
      <w:lvlText w:val="o"/>
      <w:lvlJc w:val="left"/>
      <w:pPr>
        <w:ind w:left="1932" w:hanging="360"/>
      </w:pPr>
      <w:rPr>
        <w:rFonts w:ascii="Courier New" w:hAnsi="Courier New" w:cs="Courier New" w:hint="default"/>
      </w:rPr>
    </w:lvl>
    <w:lvl w:ilvl="2" w:tplc="04090005" w:tentative="1">
      <w:start w:val="1"/>
      <w:numFmt w:val="bullet"/>
      <w:lvlText w:val=""/>
      <w:lvlJc w:val="left"/>
      <w:pPr>
        <w:ind w:left="2652" w:hanging="360"/>
      </w:pPr>
      <w:rPr>
        <w:rFonts w:ascii="Wingdings" w:hAnsi="Wingdings" w:hint="default"/>
      </w:rPr>
    </w:lvl>
    <w:lvl w:ilvl="3" w:tplc="04090001" w:tentative="1">
      <w:start w:val="1"/>
      <w:numFmt w:val="bullet"/>
      <w:lvlText w:val=""/>
      <w:lvlJc w:val="left"/>
      <w:pPr>
        <w:ind w:left="3372" w:hanging="360"/>
      </w:pPr>
      <w:rPr>
        <w:rFonts w:ascii="Symbol" w:hAnsi="Symbol" w:hint="default"/>
      </w:rPr>
    </w:lvl>
    <w:lvl w:ilvl="4" w:tplc="04090003" w:tentative="1">
      <w:start w:val="1"/>
      <w:numFmt w:val="bullet"/>
      <w:lvlText w:val="o"/>
      <w:lvlJc w:val="left"/>
      <w:pPr>
        <w:ind w:left="4092" w:hanging="360"/>
      </w:pPr>
      <w:rPr>
        <w:rFonts w:ascii="Courier New" w:hAnsi="Courier New" w:cs="Courier New" w:hint="default"/>
      </w:rPr>
    </w:lvl>
    <w:lvl w:ilvl="5" w:tplc="04090005" w:tentative="1">
      <w:start w:val="1"/>
      <w:numFmt w:val="bullet"/>
      <w:lvlText w:val=""/>
      <w:lvlJc w:val="left"/>
      <w:pPr>
        <w:ind w:left="4812" w:hanging="360"/>
      </w:pPr>
      <w:rPr>
        <w:rFonts w:ascii="Wingdings" w:hAnsi="Wingdings" w:hint="default"/>
      </w:rPr>
    </w:lvl>
    <w:lvl w:ilvl="6" w:tplc="04090001" w:tentative="1">
      <w:start w:val="1"/>
      <w:numFmt w:val="bullet"/>
      <w:lvlText w:val=""/>
      <w:lvlJc w:val="left"/>
      <w:pPr>
        <w:ind w:left="5532" w:hanging="360"/>
      </w:pPr>
      <w:rPr>
        <w:rFonts w:ascii="Symbol" w:hAnsi="Symbol" w:hint="default"/>
      </w:rPr>
    </w:lvl>
    <w:lvl w:ilvl="7" w:tplc="04090003" w:tentative="1">
      <w:start w:val="1"/>
      <w:numFmt w:val="bullet"/>
      <w:lvlText w:val="o"/>
      <w:lvlJc w:val="left"/>
      <w:pPr>
        <w:ind w:left="6252" w:hanging="360"/>
      </w:pPr>
      <w:rPr>
        <w:rFonts w:ascii="Courier New" w:hAnsi="Courier New" w:cs="Courier New" w:hint="default"/>
      </w:rPr>
    </w:lvl>
    <w:lvl w:ilvl="8" w:tplc="04090005" w:tentative="1">
      <w:start w:val="1"/>
      <w:numFmt w:val="bullet"/>
      <w:lvlText w:val=""/>
      <w:lvlJc w:val="left"/>
      <w:pPr>
        <w:ind w:left="6972" w:hanging="360"/>
      </w:pPr>
      <w:rPr>
        <w:rFonts w:ascii="Wingdings" w:hAnsi="Wingdings" w:hint="default"/>
      </w:rPr>
    </w:lvl>
  </w:abstractNum>
  <w:abstractNum w:abstractNumId="4" w15:restartNumberingAfterBreak="0">
    <w:nsid w:val="4AA26B2E"/>
    <w:multiLevelType w:val="hybridMultilevel"/>
    <w:tmpl w:val="226CEC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CB8719C"/>
    <w:multiLevelType w:val="hybridMultilevel"/>
    <w:tmpl w:val="6AF84D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09E1013"/>
    <w:multiLevelType w:val="hybridMultilevel"/>
    <w:tmpl w:val="C76C07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5C11D80"/>
    <w:multiLevelType w:val="multilevel"/>
    <w:tmpl w:val="D632C9FA"/>
    <w:lvl w:ilvl="0">
      <w:start w:val="1"/>
      <w:numFmt w:val="bullet"/>
      <w:lvlText w:val="●"/>
      <w:lvlJc w:val="left"/>
      <w:pPr>
        <w:ind w:left="1260" w:hanging="360"/>
      </w:pPr>
      <w:rPr>
        <w:rFonts w:ascii="Noto Sans Symbols" w:eastAsia="Noto Sans Symbols" w:hAnsi="Noto Sans Symbols" w:cs="Noto Sans Symbols"/>
      </w:rPr>
    </w:lvl>
    <w:lvl w:ilvl="1">
      <w:start w:val="1"/>
      <w:numFmt w:val="bullet"/>
      <w:lvlText w:val="o"/>
      <w:lvlJc w:val="left"/>
      <w:pPr>
        <w:ind w:left="1980" w:hanging="360"/>
      </w:pPr>
      <w:rPr>
        <w:rFonts w:ascii="Courier New" w:eastAsia="Courier New" w:hAnsi="Courier New" w:cs="Courier New"/>
      </w:rPr>
    </w:lvl>
    <w:lvl w:ilvl="2">
      <w:start w:val="1"/>
      <w:numFmt w:val="bullet"/>
      <w:lvlText w:val="▪"/>
      <w:lvlJc w:val="left"/>
      <w:pPr>
        <w:ind w:left="2700" w:hanging="360"/>
      </w:pPr>
      <w:rPr>
        <w:rFonts w:ascii="Noto Sans Symbols" w:eastAsia="Noto Sans Symbols" w:hAnsi="Noto Sans Symbols" w:cs="Noto Sans Symbols"/>
      </w:rPr>
    </w:lvl>
    <w:lvl w:ilvl="3">
      <w:start w:val="1"/>
      <w:numFmt w:val="bullet"/>
      <w:lvlText w:val="●"/>
      <w:lvlJc w:val="left"/>
      <w:pPr>
        <w:ind w:left="3420" w:hanging="360"/>
      </w:pPr>
      <w:rPr>
        <w:rFonts w:ascii="Noto Sans Symbols" w:eastAsia="Noto Sans Symbols" w:hAnsi="Noto Sans Symbols" w:cs="Noto Sans Symbols"/>
      </w:rPr>
    </w:lvl>
    <w:lvl w:ilvl="4">
      <w:start w:val="1"/>
      <w:numFmt w:val="bullet"/>
      <w:lvlText w:val="o"/>
      <w:lvlJc w:val="left"/>
      <w:pPr>
        <w:ind w:left="4140" w:hanging="360"/>
      </w:pPr>
      <w:rPr>
        <w:rFonts w:ascii="Courier New" w:eastAsia="Courier New" w:hAnsi="Courier New" w:cs="Courier New"/>
      </w:rPr>
    </w:lvl>
    <w:lvl w:ilvl="5">
      <w:start w:val="1"/>
      <w:numFmt w:val="bullet"/>
      <w:lvlText w:val="▪"/>
      <w:lvlJc w:val="left"/>
      <w:pPr>
        <w:ind w:left="4860" w:hanging="360"/>
      </w:pPr>
      <w:rPr>
        <w:rFonts w:ascii="Noto Sans Symbols" w:eastAsia="Noto Sans Symbols" w:hAnsi="Noto Sans Symbols" w:cs="Noto Sans Symbols"/>
      </w:rPr>
    </w:lvl>
    <w:lvl w:ilvl="6">
      <w:start w:val="1"/>
      <w:numFmt w:val="bullet"/>
      <w:lvlText w:val="●"/>
      <w:lvlJc w:val="left"/>
      <w:pPr>
        <w:ind w:left="5580" w:hanging="360"/>
      </w:pPr>
      <w:rPr>
        <w:rFonts w:ascii="Noto Sans Symbols" w:eastAsia="Noto Sans Symbols" w:hAnsi="Noto Sans Symbols" w:cs="Noto Sans Symbols"/>
      </w:rPr>
    </w:lvl>
    <w:lvl w:ilvl="7">
      <w:start w:val="1"/>
      <w:numFmt w:val="bullet"/>
      <w:lvlText w:val="o"/>
      <w:lvlJc w:val="left"/>
      <w:pPr>
        <w:ind w:left="6300" w:hanging="360"/>
      </w:pPr>
      <w:rPr>
        <w:rFonts w:ascii="Courier New" w:eastAsia="Courier New" w:hAnsi="Courier New" w:cs="Courier New"/>
      </w:rPr>
    </w:lvl>
    <w:lvl w:ilvl="8">
      <w:start w:val="1"/>
      <w:numFmt w:val="bullet"/>
      <w:lvlText w:val="▪"/>
      <w:lvlJc w:val="left"/>
      <w:pPr>
        <w:ind w:left="7020" w:hanging="360"/>
      </w:pPr>
      <w:rPr>
        <w:rFonts w:ascii="Noto Sans Symbols" w:eastAsia="Noto Sans Symbols" w:hAnsi="Noto Sans Symbols" w:cs="Noto Sans Symbols"/>
      </w:rPr>
    </w:lvl>
  </w:abstractNum>
  <w:abstractNum w:abstractNumId="8" w15:restartNumberingAfterBreak="0">
    <w:nsid w:val="60C94616"/>
    <w:multiLevelType w:val="hybridMultilevel"/>
    <w:tmpl w:val="F2FE7B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631437D7"/>
    <w:multiLevelType w:val="hybridMultilevel"/>
    <w:tmpl w:val="42AE94C2"/>
    <w:lvl w:ilvl="0" w:tplc="859C183E">
      <w:start w:val="1"/>
      <w:numFmt w:val="decimal"/>
      <w:lvlText w:val="%1."/>
      <w:lvlJc w:val="left"/>
      <w:pPr>
        <w:ind w:left="942" w:hanging="375"/>
      </w:pPr>
      <w:rPr>
        <w:rFonts w:eastAsia="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649C0A5E"/>
    <w:multiLevelType w:val="hybridMultilevel"/>
    <w:tmpl w:val="C382E5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0F5285C"/>
    <w:multiLevelType w:val="multilevel"/>
    <w:tmpl w:val="2A1831A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72A20A17"/>
    <w:multiLevelType w:val="multilevel"/>
    <w:tmpl w:val="A87872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78C118F"/>
    <w:multiLevelType w:val="multilevel"/>
    <w:tmpl w:val="7FB6CB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7EBF31E1"/>
    <w:multiLevelType w:val="multilevel"/>
    <w:tmpl w:val="7FB0FC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3"/>
  </w:num>
  <w:num w:numId="2">
    <w:abstractNumId w:val="2"/>
  </w:num>
  <w:num w:numId="3">
    <w:abstractNumId w:val="7"/>
  </w:num>
  <w:num w:numId="4">
    <w:abstractNumId w:val="14"/>
  </w:num>
  <w:num w:numId="5">
    <w:abstractNumId w:val="11"/>
  </w:num>
  <w:num w:numId="6">
    <w:abstractNumId w:val="5"/>
  </w:num>
  <w:num w:numId="7">
    <w:abstractNumId w:val="0"/>
  </w:num>
  <w:num w:numId="8">
    <w:abstractNumId w:val="8"/>
  </w:num>
  <w:num w:numId="9">
    <w:abstractNumId w:val="4"/>
  </w:num>
  <w:num w:numId="10">
    <w:abstractNumId w:val="3"/>
  </w:num>
  <w:num w:numId="11">
    <w:abstractNumId w:val="3"/>
  </w:num>
  <w:num w:numId="12">
    <w:abstractNumId w:val="10"/>
  </w:num>
  <w:num w:numId="13">
    <w:abstractNumId w:val="9"/>
  </w:num>
  <w:num w:numId="14">
    <w:abstractNumId w:val="6"/>
  </w:num>
  <w:num w:numId="15">
    <w:abstractNumId w:val="1"/>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4243"/>
    <w:rsid w:val="00005178"/>
    <w:rsid w:val="000421E9"/>
    <w:rsid w:val="00051A50"/>
    <w:rsid w:val="00066B50"/>
    <w:rsid w:val="00081C47"/>
    <w:rsid w:val="00086159"/>
    <w:rsid w:val="000972AA"/>
    <w:rsid w:val="00097ED7"/>
    <w:rsid w:val="000C566A"/>
    <w:rsid w:val="000F703D"/>
    <w:rsid w:val="00107AC9"/>
    <w:rsid w:val="00113B4C"/>
    <w:rsid w:val="001210D3"/>
    <w:rsid w:val="00150519"/>
    <w:rsid w:val="00161BA4"/>
    <w:rsid w:val="00165206"/>
    <w:rsid w:val="001702B0"/>
    <w:rsid w:val="0019007C"/>
    <w:rsid w:val="001A15CA"/>
    <w:rsid w:val="001B07EB"/>
    <w:rsid w:val="001B1359"/>
    <w:rsid w:val="001F052A"/>
    <w:rsid w:val="002026E4"/>
    <w:rsid w:val="00205784"/>
    <w:rsid w:val="00232191"/>
    <w:rsid w:val="00255198"/>
    <w:rsid w:val="00267551"/>
    <w:rsid w:val="002945AE"/>
    <w:rsid w:val="002A0086"/>
    <w:rsid w:val="002B6B2A"/>
    <w:rsid w:val="002C5EB0"/>
    <w:rsid w:val="002C6748"/>
    <w:rsid w:val="002C75BE"/>
    <w:rsid w:val="002E0FD2"/>
    <w:rsid w:val="002E1020"/>
    <w:rsid w:val="002E7D95"/>
    <w:rsid w:val="003000D0"/>
    <w:rsid w:val="003124DA"/>
    <w:rsid w:val="00317CB5"/>
    <w:rsid w:val="00322784"/>
    <w:rsid w:val="0034425E"/>
    <w:rsid w:val="00375687"/>
    <w:rsid w:val="00377D9C"/>
    <w:rsid w:val="003978AF"/>
    <w:rsid w:val="003B249C"/>
    <w:rsid w:val="003B5C75"/>
    <w:rsid w:val="003D776C"/>
    <w:rsid w:val="003E5D88"/>
    <w:rsid w:val="00404893"/>
    <w:rsid w:val="00412F3B"/>
    <w:rsid w:val="00425B65"/>
    <w:rsid w:val="00443CFE"/>
    <w:rsid w:val="0048183E"/>
    <w:rsid w:val="0048254E"/>
    <w:rsid w:val="004A2173"/>
    <w:rsid w:val="004D233B"/>
    <w:rsid w:val="004E1AFB"/>
    <w:rsid w:val="004F2E8E"/>
    <w:rsid w:val="004F6DCF"/>
    <w:rsid w:val="0052269F"/>
    <w:rsid w:val="005233C8"/>
    <w:rsid w:val="00525AF3"/>
    <w:rsid w:val="0057296E"/>
    <w:rsid w:val="00576CB1"/>
    <w:rsid w:val="005A26D1"/>
    <w:rsid w:val="005A3496"/>
    <w:rsid w:val="005A5494"/>
    <w:rsid w:val="005A5939"/>
    <w:rsid w:val="005B4E20"/>
    <w:rsid w:val="005D70A2"/>
    <w:rsid w:val="005E1240"/>
    <w:rsid w:val="00621416"/>
    <w:rsid w:val="0063631C"/>
    <w:rsid w:val="0063710A"/>
    <w:rsid w:val="006428EB"/>
    <w:rsid w:val="006B3A29"/>
    <w:rsid w:val="006C0372"/>
    <w:rsid w:val="006F11E5"/>
    <w:rsid w:val="006F3948"/>
    <w:rsid w:val="0070542F"/>
    <w:rsid w:val="00721F52"/>
    <w:rsid w:val="00746153"/>
    <w:rsid w:val="00773553"/>
    <w:rsid w:val="00793296"/>
    <w:rsid w:val="007C2C76"/>
    <w:rsid w:val="007C610C"/>
    <w:rsid w:val="008035F9"/>
    <w:rsid w:val="00807D76"/>
    <w:rsid w:val="0085353D"/>
    <w:rsid w:val="00887AD2"/>
    <w:rsid w:val="008B4A5F"/>
    <w:rsid w:val="008B79C4"/>
    <w:rsid w:val="008E25A9"/>
    <w:rsid w:val="008E2646"/>
    <w:rsid w:val="009001DC"/>
    <w:rsid w:val="00905584"/>
    <w:rsid w:val="009252E6"/>
    <w:rsid w:val="00937B5F"/>
    <w:rsid w:val="009675E8"/>
    <w:rsid w:val="00972A3F"/>
    <w:rsid w:val="00974E50"/>
    <w:rsid w:val="009A20F7"/>
    <w:rsid w:val="009C50B5"/>
    <w:rsid w:val="009D1B45"/>
    <w:rsid w:val="009D2002"/>
    <w:rsid w:val="009E241E"/>
    <w:rsid w:val="009F0F6C"/>
    <w:rsid w:val="009F167A"/>
    <w:rsid w:val="009F5933"/>
    <w:rsid w:val="00A07CC2"/>
    <w:rsid w:val="00A35199"/>
    <w:rsid w:val="00A667E4"/>
    <w:rsid w:val="00A90E98"/>
    <w:rsid w:val="00A91BBA"/>
    <w:rsid w:val="00A97846"/>
    <w:rsid w:val="00AC276B"/>
    <w:rsid w:val="00AF46A6"/>
    <w:rsid w:val="00B03536"/>
    <w:rsid w:val="00B0489F"/>
    <w:rsid w:val="00B374C5"/>
    <w:rsid w:val="00B46EA5"/>
    <w:rsid w:val="00B765F3"/>
    <w:rsid w:val="00B869CE"/>
    <w:rsid w:val="00B91D3D"/>
    <w:rsid w:val="00BA4243"/>
    <w:rsid w:val="00C22F1E"/>
    <w:rsid w:val="00C31E2A"/>
    <w:rsid w:val="00C36F20"/>
    <w:rsid w:val="00C5424E"/>
    <w:rsid w:val="00C54288"/>
    <w:rsid w:val="00C63C91"/>
    <w:rsid w:val="00C66E42"/>
    <w:rsid w:val="00CA2D07"/>
    <w:rsid w:val="00CA7666"/>
    <w:rsid w:val="00CD4FE9"/>
    <w:rsid w:val="00D07C98"/>
    <w:rsid w:val="00D166F2"/>
    <w:rsid w:val="00D245FA"/>
    <w:rsid w:val="00D3070E"/>
    <w:rsid w:val="00D3226D"/>
    <w:rsid w:val="00D572F7"/>
    <w:rsid w:val="00D626A4"/>
    <w:rsid w:val="00D75425"/>
    <w:rsid w:val="00DE33B2"/>
    <w:rsid w:val="00DF70A2"/>
    <w:rsid w:val="00E10A5C"/>
    <w:rsid w:val="00E17C4B"/>
    <w:rsid w:val="00E30197"/>
    <w:rsid w:val="00E43E2E"/>
    <w:rsid w:val="00E44FBF"/>
    <w:rsid w:val="00E50086"/>
    <w:rsid w:val="00E64A3D"/>
    <w:rsid w:val="00EA7CA8"/>
    <w:rsid w:val="00EB55B4"/>
    <w:rsid w:val="00ED0705"/>
    <w:rsid w:val="00EF0AE2"/>
    <w:rsid w:val="00F163CD"/>
    <w:rsid w:val="00F54139"/>
    <w:rsid w:val="00F6334D"/>
    <w:rsid w:val="00F65B73"/>
    <w:rsid w:val="00F66CC8"/>
    <w:rsid w:val="00F74141"/>
    <w:rsid w:val="00F83591"/>
    <w:rsid w:val="00F96E4D"/>
    <w:rsid w:val="00FA07B3"/>
    <w:rsid w:val="00FC046E"/>
    <w:rsid w:val="00FC4B28"/>
    <w:rsid w:val="00FD3550"/>
    <w:rsid w:val="00FD36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FC2FE6"/>
  <w15:docId w15:val="{030F9972-BF45-401E-B9A6-2DB013241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hy-AM"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0F0A"/>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CommentReference">
    <w:name w:val="annotation reference"/>
    <w:basedOn w:val="DefaultParagraphFont"/>
    <w:uiPriority w:val="99"/>
    <w:semiHidden/>
    <w:unhideWhenUsed/>
    <w:rsid w:val="00190F0A"/>
    <w:rPr>
      <w:sz w:val="16"/>
      <w:szCs w:val="16"/>
    </w:rPr>
  </w:style>
  <w:style w:type="paragraph" w:styleId="CommentText">
    <w:name w:val="annotation text"/>
    <w:basedOn w:val="Normal"/>
    <w:link w:val="CommentTextChar"/>
    <w:uiPriority w:val="99"/>
    <w:unhideWhenUsed/>
    <w:rsid w:val="00190F0A"/>
    <w:pPr>
      <w:spacing w:line="240" w:lineRule="auto"/>
    </w:pPr>
    <w:rPr>
      <w:sz w:val="20"/>
      <w:szCs w:val="20"/>
    </w:rPr>
  </w:style>
  <w:style w:type="character" w:customStyle="1" w:styleId="CommentTextChar">
    <w:name w:val="Comment Text Char"/>
    <w:basedOn w:val="DefaultParagraphFont"/>
    <w:link w:val="CommentText"/>
    <w:uiPriority w:val="99"/>
    <w:rsid w:val="00190F0A"/>
    <w:rPr>
      <w:sz w:val="20"/>
      <w:szCs w:val="20"/>
    </w:rPr>
  </w:style>
  <w:style w:type="paragraph" w:styleId="CommentSubject">
    <w:name w:val="annotation subject"/>
    <w:basedOn w:val="CommentText"/>
    <w:next w:val="CommentText"/>
    <w:link w:val="CommentSubjectChar"/>
    <w:uiPriority w:val="99"/>
    <w:semiHidden/>
    <w:unhideWhenUsed/>
    <w:rsid w:val="00190F0A"/>
    <w:rPr>
      <w:b/>
      <w:bCs/>
    </w:rPr>
  </w:style>
  <w:style w:type="character" w:customStyle="1" w:styleId="CommentSubjectChar">
    <w:name w:val="Comment Subject Char"/>
    <w:basedOn w:val="CommentTextChar"/>
    <w:link w:val="CommentSubject"/>
    <w:uiPriority w:val="99"/>
    <w:semiHidden/>
    <w:rsid w:val="00190F0A"/>
    <w:rPr>
      <w:b/>
      <w:bCs/>
      <w:sz w:val="20"/>
      <w:szCs w:val="20"/>
    </w:rPr>
  </w:style>
  <w:style w:type="paragraph" w:styleId="BalloonText">
    <w:name w:val="Balloon Text"/>
    <w:basedOn w:val="Normal"/>
    <w:link w:val="BalloonTextChar"/>
    <w:uiPriority w:val="99"/>
    <w:semiHidden/>
    <w:unhideWhenUsed/>
    <w:rsid w:val="00190F0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0F0A"/>
    <w:rPr>
      <w:rFonts w:ascii="Segoe UI" w:hAnsi="Segoe UI" w:cs="Segoe UI"/>
      <w:sz w:val="18"/>
      <w:szCs w:val="18"/>
    </w:rPr>
  </w:style>
  <w:style w:type="table" w:styleId="TableGrid">
    <w:name w:val="Table Grid"/>
    <w:basedOn w:val="TableNormal"/>
    <w:uiPriority w:val="39"/>
    <w:rsid w:val="00ED24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3"/>
    <w:basedOn w:val="Normal"/>
    <w:link w:val="ListParagraphChar"/>
    <w:qFormat/>
    <w:rsid w:val="00ED2493"/>
    <w:pPr>
      <w:ind w:left="720"/>
      <w:contextualSpacing/>
    </w:p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Char Char Char,Char Char Char Char,Знак,webb,Char Char Char1, webb,Знак Знак"/>
    <w:basedOn w:val="Normal"/>
    <w:link w:val="NormalWebChar"/>
    <w:uiPriority w:val="99"/>
    <w:qFormat/>
    <w:rsid w:val="00ED2493"/>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Char Char Char Char1,Char Char Char Char Char,Знак Char,webb Char"/>
    <w:link w:val="NormalWeb"/>
    <w:uiPriority w:val="99"/>
    <w:locked/>
    <w:rsid w:val="00ED2493"/>
    <w:rPr>
      <w:rFonts w:ascii="Times New Roman" w:eastAsia="Times New Roman" w:hAnsi="Times New Roman" w:cs="Times New Roman"/>
      <w:sz w:val="24"/>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qFormat/>
    <w:locked/>
    <w:rsid w:val="00ED2493"/>
  </w:style>
  <w:style w:type="character" w:styleId="Strong">
    <w:name w:val="Strong"/>
    <w:basedOn w:val="DefaultParagraphFont"/>
    <w:uiPriority w:val="22"/>
    <w:qFormat/>
    <w:rsid w:val="00ED2493"/>
    <w:rPr>
      <w:b/>
      <w:bC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Header">
    <w:name w:val="header"/>
    <w:basedOn w:val="Normal"/>
    <w:link w:val="HeaderChar"/>
    <w:uiPriority w:val="99"/>
    <w:unhideWhenUsed/>
    <w:rsid w:val="0019007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9007C"/>
  </w:style>
  <w:style w:type="paragraph" w:styleId="Footer">
    <w:name w:val="footer"/>
    <w:basedOn w:val="Normal"/>
    <w:link w:val="FooterChar"/>
    <w:uiPriority w:val="99"/>
    <w:unhideWhenUsed/>
    <w:rsid w:val="0019007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9007C"/>
  </w:style>
  <w:style w:type="paragraph" w:customStyle="1" w:styleId="Body">
    <w:name w:val="Body"/>
    <w:rsid w:val="00C5424E"/>
    <w:pPr>
      <w:pBdr>
        <w:top w:val="nil"/>
        <w:left w:val="nil"/>
        <w:bottom w:val="nil"/>
        <w:right w:val="nil"/>
        <w:between w:val="nil"/>
        <w:bar w:val="nil"/>
      </w:pBdr>
    </w:pPr>
    <w:rPr>
      <w:color w:val="000000"/>
      <w:u w:color="000000"/>
      <w:bdr w:val="nil"/>
      <w:lang w:val="en-US"/>
    </w:rPr>
  </w:style>
  <w:style w:type="paragraph" w:styleId="FootnoteText">
    <w:name w:val="footnote text"/>
    <w:basedOn w:val="Normal"/>
    <w:link w:val="FootnoteTextChar"/>
    <w:uiPriority w:val="99"/>
    <w:semiHidden/>
    <w:unhideWhenUsed/>
    <w:rsid w:val="00232191"/>
    <w:pPr>
      <w:spacing w:after="0" w:line="240" w:lineRule="auto"/>
    </w:pPr>
    <w:rPr>
      <w:rFonts w:asciiTheme="minorHAnsi" w:eastAsiaTheme="minorHAnsi" w:hAnsiTheme="minorHAnsi" w:cstheme="minorBidi"/>
      <w:kern w:val="2"/>
      <w:sz w:val="20"/>
      <w:szCs w:val="20"/>
      <w:lang w:val="en-US"/>
      <w14:ligatures w14:val="standardContextual"/>
    </w:rPr>
  </w:style>
  <w:style w:type="character" w:customStyle="1" w:styleId="FootnoteTextChar">
    <w:name w:val="Footnote Text Char"/>
    <w:basedOn w:val="DefaultParagraphFont"/>
    <w:link w:val="FootnoteText"/>
    <w:uiPriority w:val="99"/>
    <w:semiHidden/>
    <w:rsid w:val="00232191"/>
    <w:rPr>
      <w:rFonts w:asciiTheme="minorHAnsi" w:eastAsiaTheme="minorHAnsi" w:hAnsiTheme="minorHAnsi" w:cstheme="minorBidi"/>
      <w:kern w:val="2"/>
      <w:sz w:val="20"/>
      <w:szCs w:val="20"/>
      <w:lang w:val="en-US"/>
      <w14:ligatures w14:val="standardContextual"/>
    </w:rPr>
  </w:style>
  <w:style w:type="character" w:styleId="FootnoteReference">
    <w:name w:val="footnote reference"/>
    <w:basedOn w:val="DefaultParagraphFont"/>
    <w:uiPriority w:val="99"/>
    <w:semiHidden/>
    <w:unhideWhenUsed/>
    <w:rsid w:val="00232191"/>
    <w:rPr>
      <w:vertAlign w:val="superscript"/>
    </w:rPr>
  </w:style>
  <w:style w:type="character" w:styleId="Hyperlink">
    <w:name w:val="Hyperlink"/>
    <w:basedOn w:val="DefaultParagraphFont"/>
    <w:uiPriority w:val="99"/>
    <w:unhideWhenUsed/>
    <w:rsid w:val="00232191"/>
    <w:rPr>
      <w:color w:val="0563C1" w:themeColor="hyperlink"/>
      <w:u w:val="single"/>
    </w:rPr>
  </w:style>
  <w:style w:type="paragraph" w:customStyle="1" w:styleId="Normal1">
    <w:name w:val="Normal1"/>
    <w:rsid w:val="00CA7666"/>
    <w:pPr>
      <w:spacing w:after="0"/>
    </w:pPr>
    <w:rPr>
      <w:rFonts w:ascii="Arial" w:eastAsia="Arial" w:hAnsi="Arial" w:cs="Arial"/>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2378020">
      <w:bodyDiv w:val="1"/>
      <w:marLeft w:val="0"/>
      <w:marRight w:val="0"/>
      <w:marTop w:val="0"/>
      <w:marBottom w:val="0"/>
      <w:divBdr>
        <w:top w:val="none" w:sz="0" w:space="0" w:color="auto"/>
        <w:left w:val="none" w:sz="0" w:space="0" w:color="auto"/>
        <w:bottom w:val="none" w:sz="0" w:space="0" w:color="auto"/>
        <w:right w:val="none" w:sz="0" w:space="0" w:color="auto"/>
      </w:divBdr>
    </w:div>
    <w:div w:id="332924551">
      <w:bodyDiv w:val="1"/>
      <w:marLeft w:val="0"/>
      <w:marRight w:val="0"/>
      <w:marTop w:val="0"/>
      <w:marBottom w:val="0"/>
      <w:divBdr>
        <w:top w:val="none" w:sz="0" w:space="0" w:color="auto"/>
        <w:left w:val="none" w:sz="0" w:space="0" w:color="auto"/>
        <w:bottom w:val="none" w:sz="0" w:space="0" w:color="auto"/>
        <w:right w:val="none" w:sz="0" w:space="0" w:color="auto"/>
      </w:divBdr>
    </w:div>
    <w:div w:id="363794262">
      <w:bodyDiv w:val="1"/>
      <w:marLeft w:val="0"/>
      <w:marRight w:val="0"/>
      <w:marTop w:val="0"/>
      <w:marBottom w:val="0"/>
      <w:divBdr>
        <w:top w:val="none" w:sz="0" w:space="0" w:color="auto"/>
        <w:left w:val="none" w:sz="0" w:space="0" w:color="auto"/>
        <w:bottom w:val="none" w:sz="0" w:space="0" w:color="auto"/>
        <w:right w:val="none" w:sz="0" w:space="0" w:color="auto"/>
      </w:divBdr>
    </w:div>
    <w:div w:id="436364504">
      <w:bodyDiv w:val="1"/>
      <w:marLeft w:val="0"/>
      <w:marRight w:val="0"/>
      <w:marTop w:val="0"/>
      <w:marBottom w:val="0"/>
      <w:divBdr>
        <w:top w:val="none" w:sz="0" w:space="0" w:color="auto"/>
        <w:left w:val="none" w:sz="0" w:space="0" w:color="auto"/>
        <w:bottom w:val="none" w:sz="0" w:space="0" w:color="auto"/>
        <w:right w:val="none" w:sz="0" w:space="0" w:color="auto"/>
      </w:divBdr>
    </w:div>
    <w:div w:id="709838433">
      <w:bodyDiv w:val="1"/>
      <w:marLeft w:val="0"/>
      <w:marRight w:val="0"/>
      <w:marTop w:val="0"/>
      <w:marBottom w:val="0"/>
      <w:divBdr>
        <w:top w:val="none" w:sz="0" w:space="0" w:color="auto"/>
        <w:left w:val="none" w:sz="0" w:space="0" w:color="auto"/>
        <w:bottom w:val="none" w:sz="0" w:space="0" w:color="auto"/>
        <w:right w:val="none" w:sz="0" w:space="0" w:color="auto"/>
      </w:divBdr>
    </w:div>
    <w:div w:id="845170912">
      <w:bodyDiv w:val="1"/>
      <w:marLeft w:val="0"/>
      <w:marRight w:val="0"/>
      <w:marTop w:val="0"/>
      <w:marBottom w:val="0"/>
      <w:divBdr>
        <w:top w:val="none" w:sz="0" w:space="0" w:color="auto"/>
        <w:left w:val="none" w:sz="0" w:space="0" w:color="auto"/>
        <w:bottom w:val="none" w:sz="0" w:space="0" w:color="auto"/>
        <w:right w:val="none" w:sz="0" w:space="0" w:color="auto"/>
      </w:divBdr>
    </w:div>
    <w:div w:id="896672816">
      <w:bodyDiv w:val="1"/>
      <w:marLeft w:val="0"/>
      <w:marRight w:val="0"/>
      <w:marTop w:val="0"/>
      <w:marBottom w:val="0"/>
      <w:divBdr>
        <w:top w:val="none" w:sz="0" w:space="0" w:color="auto"/>
        <w:left w:val="none" w:sz="0" w:space="0" w:color="auto"/>
        <w:bottom w:val="none" w:sz="0" w:space="0" w:color="auto"/>
        <w:right w:val="none" w:sz="0" w:space="0" w:color="auto"/>
      </w:divBdr>
    </w:div>
    <w:div w:id="1010565234">
      <w:bodyDiv w:val="1"/>
      <w:marLeft w:val="0"/>
      <w:marRight w:val="0"/>
      <w:marTop w:val="0"/>
      <w:marBottom w:val="0"/>
      <w:divBdr>
        <w:top w:val="none" w:sz="0" w:space="0" w:color="auto"/>
        <w:left w:val="none" w:sz="0" w:space="0" w:color="auto"/>
        <w:bottom w:val="none" w:sz="0" w:space="0" w:color="auto"/>
        <w:right w:val="none" w:sz="0" w:space="0" w:color="auto"/>
      </w:divBdr>
    </w:div>
    <w:div w:id="1020857994">
      <w:bodyDiv w:val="1"/>
      <w:marLeft w:val="0"/>
      <w:marRight w:val="0"/>
      <w:marTop w:val="0"/>
      <w:marBottom w:val="0"/>
      <w:divBdr>
        <w:top w:val="none" w:sz="0" w:space="0" w:color="auto"/>
        <w:left w:val="none" w:sz="0" w:space="0" w:color="auto"/>
        <w:bottom w:val="none" w:sz="0" w:space="0" w:color="auto"/>
        <w:right w:val="none" w:sz="0" w:space="0" w:color="auto"/>
      </w:divBdr>
    </w:div>
    <w:div w:id="1232692286">
      <w:bodyDiv w:val="1"/>
      <w:marLeft w:val="0"/>
      <w:marRight w:val="0"/>
      <w:marTop w:val="0"/>
      <w:marBottom w:val="0"/>
      <w:divBdr>
        <w:top w:val="none" w:sz="0" w:space="0" w:color="auto"/>
        <w:left w:val="none" w:sz="0" w:space="0" w:color="auto"/>
        <w:bottom w:val="none" w:sz="0" w:space="0" w:color="auto"/>
        <w:right w:val="none" w:sz="0" w:space="0" w:color="auto"/>
      </w:divBdr>
    </w:div>
    <w:div w:id="1410691246">
      <w:bodyDiv w:val="1"/>
      <w:marLeft w:val="0"/>
      <w:marRight w:val="0"/>
      <w:marTop w:val="0"/>
      <w:marBottom w:val="0"/>
      <w:divBdr>
        <w:top w:val="none" w:sz="0" w:space="0" w:color="auto"/>
        <w:left w:val="none" w:sz="0" w:space="0" w:color="auto"/>
        <w:bottom w:val="none" w:sz="0" w:space="0" w:color="auto"/>
        <w:right w:val="none" w:sz="0" w:space="0" w:color="auto"/>
      </w:divBdr>
    </w:div>
    <w:div w:id="1446005399">
      <w:bodyDiv w:val="1"/>
      <w:marLeft w:val="0"/>
      <w:marRight w:val="0"/>
      <w:marTop w:val="0"/>
      <w:marBottom w:val="0"/>
      <w:divBdr>
        <w:top w:val="none" w:sz="0" w:space="0" w:color="auto"/>
        <w:left w:val="none" w:sz="0" w:space="0" w:color="auto"/>
        <w:bottom w:val="none" w:sz="0" w:space="0" w:color="auto"/>
        <w:right w:val="none" w:sz="0" w:space="0" w:color="auto"/>
      </w:divBdr>
    </w:div>
    <w:div w:id="1477139065">
      <w:bodyDiv w:val="1"/>
      <w:marLeft w:val="0"/>
      <w:marRight w:val="0"/>
      <w:marTop w:val="0"/>
      <w:marBottom w:val="0"/>
      <w:divBdr>
        <w:top w:val="none" w:sz="0" w:space="0" w:color="auto"/>
        <w:left w:val="none" w:sz="0" w:space="0" w:color="auto"/>
        <w:bottom w:val="none" w:sz="0" w:space="0" w:color="auto"/>
        <w:right w:val="none" w:sz="0" w:space="0" w:color="auto"/>
      </w:divBdr>
    </w:div>
    <w:div w:id="1517378037">
      <w:bodyDiv w:val="1"/>
      <w:marLeft w:val="0"/>
      <w:marRight w:val="0"/>
      <w:marTop w:val="0"/>
      <w:marBottom w:val="0"/>
      <w:divBdr>
        <w:top w:val="none" w:sz="0" w:space="0" w:color="auto"/>
        <w:left w:val="none" w:sz="0" w:space="0" w:color="auto"/>
        <w:bottom w:val="none" w:sz="0" w:space="0" w:color="auto"/>
        <w:right w:val="none" w:sz="0" w:space="0" w:color="auto"/>
      </w:divBdr>
    </w:div>
    <w:div w:id="1627546853">
      <w:bodyDiv w:val="1"/>
      <w:marLeft w:val="0"/>
      <w:marRight w:val="0"/>
      <w:marTop w:val="0"/>
      <w:marBottom w:val="0"/>
      <w:divBdr>
        <w:top w:val="none" w:sz="0" w:space="0" w:color="auto"/>
        <w:left w:val="none" w:sz="0" w:space="0" w:color="auto"/>
        <w:bottom w:val="none" w:sz="0" w:space="0" w:color="auto"/>
        <w:right w:val="none" w:sz="0" w:space="0" w:color="auto"/>
      </w:divBdr>
    </w:div>
    <w:div w:id="1661158665">
      <w:bodyDiv w:val="1"/>
      <w:marLeft w:val="0"/>
      <w:marRight w:val="0"/>
      <w:marTop w:val="0"/>
      <w:marBottom w:val="0"/>
      <w:divBdr>
        <w:top w:val="none" w:sz="0" w:space="0" w:color="auto"/>
        <w:left w:val="none" w:sz="0" w:space="0" w:color="auto"/>
        <w:bottom w:val="none" w:sz="0" w:space="0" w:color="auto"/>
        <w:right w:val="none" w:sz="0" w:space="0" w:color="auto"/>
      </w:divBdr>
    </w:div>
    <w:div w:id="1839030793">
      <w:bodyDiv w:val="1"/>
      <w:marLeft w:val="0"/>
      <w:marRight w:val="0"/>
      <w:marTop w:val="0"/>
      <w:marBottom w:val="0"/>
      <w:divBdr>
        <w:top w:val="none" w:sz="0" w:space="0" w:color="auto"/>
        <w:left w:val="none" w:sz="0" w:space="0" w:color="auto"/>
        <w:bottom w:val="none" w:sz="0" w:space="0" w:color="auto"/>
        <w:right w:val="none" w:sz="0" w:space="0" w:color="auto"/>
      </w:divBdr>
    </w:div>
    <w:div w:id="1887528285">
      <w:bodyDiv w:val="1"/>
      <w:marLeft w:val="0"/>
      <w:marRight w:val="0"/>
      <w:marTop w:val="0"/>
      <w:marBottom w:val="0"/>
      <w:divBdr>
        <w:top w:val="none" w:sz="0" w:space="0" w:color="auto"/>
        <w:left w:val="none" w:sz="0" w:space="0" w:color="auto"/>
        <w:bottom w:val="none" w:sz="0" w:space="0" w:color="auto"/>
        <w:right w:val="none" w:sz="0" w:space="0" w:color="auto"/>
      </w:divBdr>
    </w:div>
    <w:div w:id="1910112998">
      <w:bodyDiv w:val="1"/>
      <w:marLeft w:val="0"/>
      <w:marRight w:val="0"/>
      <w:marTop w:val="0"/>
      <w:marBottom w:val="0"/>
      <w:divBdr>
        <w:top w:val="none" w:sz="0" w:space="0" w:color="auto"/>
        <w:left w:val="none" w:sz="0" w:space="0" w:color="auto"/>
        <w:bottom w:val="none" w:sz="0" w:space="0" w:color="auto"/>
        <w:right w:val="none" w:sz="0" w:space="0" w:color="auto"/>
      </w:divBdr>
    </w:div>
    <w:div w:id="20764627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gov.am/files/docs/4586.pdf" TargetMode="External"/><Relationship Id="rId2" Type="http://schemas.openxmlformats.org/officeDocument/2006/relationships/hyperlink" Target="https://www.gov.am/files/docs/4586.pdf" TargetMode="External"/><Relationship Id="rId1" Type="http://schemas.openxmlformats.org/officeDocument/2006/relationships/hyperlink" Target="https://www.gov.am/files/docs/458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8B5X/Y5jEOr3x+t6VPET81vO/4Q==">CgMxLjA4AHIhMVFwU3p1b2dKOUVhNFpudG5OYU1RZUQ1ZzZ2VXdpWGFa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14102</Words>
  <Characters>80383</Characters>
  <Application>Microsoft Office Word</Application>
  <DocSecurity>0</DocSecurity>
  <Lines>669</Lines>
  <Paragraphs>188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Narine A. Haroyan</dc:creator>
  <cp:lastModifiedBy>Narine A. Haroyan</cp:lastModifiedBy>
  <cp:revision>2</cp:revision>
  <dcterms:created xsi:type="dcterms:W3CDTF">2025-07-24T10:22:00Z</dcterms:created>
  <dcterms:modified xsi:type="dcterms:W3CDTF">2025-07-24T10:22:00Z</dcterms:modified>
</cp:coreProperties>
</file>