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63DB2C" w14:textId="77777777" w:rsidR="00574E8F" w:rsidRPr="00991972" w:rsidRDefault="00574E8F" w:rsidP="00796A31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ՀԻՄՆԱՎՈՐՈՒՄ</w:t>
      </w:r>
    </w:p>
    <w:p w14:paraId="42DC14E8" w14:textId="4D5832E7" w:rsidR="00574E8F" w:rsidRPr="00991972" w:rsidRDefault="00574E8F" w:rsidP="00796A31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Microsoft JhengHei" w:hAnsi="GHEA Grapalat" w:cs="Microsoft JhengHe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«</w:t>
      </w:r>
      <w:bookmarkStart w:id="0" w:name="_Hlk114242619"/>
      <w:r w:rsidR="00D575B9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ՀԱՅԱՍՏԱՆԻ </w:t>
      </w:r>
      <w:r w:rsidR="00026648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ՀԱՆՐԱՊԵՏՈՒԹՅԱՆ </w:t>
      </w:r>
      <w:r w:rsidR="00D575B9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ԱՐՏԱՀԱՆՄԱՆ </w:t>
      </w:r>
      <w:r w:rsidR="00026648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ԽԹԱՆՄԱՆ </w:t>
      </w:r>
      <w:r w:rsidR="00D575B9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2025-2030</w:t>
      </w:r>
      <w:r w:rsidR="00200116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="002641A0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ԹՎԱԿԱՆՆԵՐԻ</w:t>
      </w:r>
      <w:r w:rsidR="00D575B9" w:rsidRPr="00991972">
        <w:rPr>
          <w:rFonts w:ascii="GHEA Grapalat" w:eastAsia="Microsoft JhengHei" w:hAnsi="GHEA Grapalat" w:cs="Microsoft JhengHe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ՌԱԶՄԱՎԱՐ</w:t>
      </w:r>
      <w:r w:rsidR="00AE72DA" w:rsidRPr="00991972">
        <w:rPr>
          <w:rFonts w:ascii="GHEA Grapalat" w:eastAsia="Microsoft JhengHei" w:hAnsi="GHEA Grapalat" w:cs="Microsoft JhengHe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ՈՒԹՅՈՒՆԸ </w:t>
      </w:r>
      <w:r w:rsidR="00D575B9" w:rsidRPr="00991972">
        <w:rPr>
          <w:rFonts w:ascii="GHEA Grapalat" w:eastAsia="Microsoft JhengHei" w:hAnsi="GHEA Grapalat" w:cs="Microsoft JhengHe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ԵՎ </w:t>
      </w:r>
      <w:r w:rsidR="00EB1655" w:rsidRPr="00991972">
        <w:rPr>
          <w:rFonts w:ascii="GHEA Grapalat" w:eastAsia="Microsoft JhengHei" w:hAnsi="GHEA Grapalat" w:cs="Microsoft JhengHe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ԴՐԱ ԿԱՏԱՐՈՒՄՆ ԱՊԱՀՈՎՈՂ ԳՈՐԾՈՂՈՒԹՅՈՒՆՆԵՐԻ ԾՐԱԳԻՐԸ </w:t>
      </w:r>
      <w:bookmarkEnd w:id="0"/>
      <w:r w:rsidR="00D575B9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ՀԱՍՏԱՏԵԼՈՒ ՄԱՍԻՆ»</w:t>
      </w:r>
      <w:r w:rsidR="00D575B9" w:rsidRPr="00991972">
        <w:rPr>
          <w:rFonts w:ascii="GHEA Grapalat" w:eastAsia="Microsoft JhengHei" w:hAnsi="GHEA Grapalat" w:cs="Microsoft JhengHe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991972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ՀՀ</w:t>
      </w: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991972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ԿԱՌԱՎԱՐՈՒԹՅԱՆ</w:t>
      </w: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991972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ՈՐՈՇՄԱՆ</w:t>
      </w: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991972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ՆԱԽԱԳԾԻ</w:t>
      </w: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991972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ԸՆԴՈՒՆՄԱՆ</w:t>
      </w: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991972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ՎԵՐԱԲԵՐՅԱԼ</w:t>
      </w:r>
    </w:p>
    <w:p w14:paraId="101ACDAB" w14:textId="26F2D860" w:rsidR="00574E8F" w:rsidRPr="00991972" w:rsidRDefault="004D081A" w:rsidP="004D081A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bookmarkStart w:id="1" w:name="_Hlk188885739"/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1</w:t>
      </w:r>
      <w:r w:rsidRPr="00991972">
        <w:rPr>
          <w:rFonts w:ascii="Microsoft JhengHei" w:eastAsia="Microsoft JhengHei" w:hAnsi="Microsoft JhengHei" w:cs="Microsoft JhengHe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․ </w:t>
      </w:r>
      <w:r w:rsidR="00574E8F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Իրավական ակտի անհրաժեշտությունը (նպատակը)</w:t>
      </w:r>
    </w:p>
    <w:bookmarkEnd w:id="1"/>
    <w:p w14:paraId="64A6F871" w14:textId="1DC20E55" w:rsidR="000C7920" w:rsidRPr="00991972" w:rsidRDefault="00D110FE" w:rsidP="004D081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hy-AM"/>
        </w:rPr>
      </w:pPr>
      <w:r w:rsidRPr="00991972">
        <w:rPr>
          <w:rFonts w:ascii="GHEA Grapalat" w:hAnsi="GHEA Grapalat"/>
          <w:bdr w:val="none" w:sz="0" w:space="0" w:color="auto" w:frame="1"/>
          <w:lang w:val="hy-AM"/>
        </w:rPr>
        <w:t>«Հայաստանի</w:t>
      </w:r>
      <w:r w:rsidR="009D7D1F" w:rsidRPr="00991972">
        <w:rPr>
          <w:rFonts w:ascii="GHEA Grapalat" w:hAnsi="GHEA Grapalat"/>
          <w:bdr w:val="none" w:sz="0" w:space="0" w:color="auto" w:frame="1"/>
          <w:lang w:val="hy-AM"/>
        </w:rPr>
        <w:t xml:space="preserve"> Հանրապետության</w:t>
      </w:r>
      <w:r w:rsidRPr="00991972">
        <w:rPr>
          <w:rFonts w:ascii="GHEA Grapalat" w:hAnsi="GHEA Grapalat"/>
          <w:bdr w:val="none" w:sz="0" w:space="0" w:color="auto" w:frame="1"/>
          <w:lang w:val="hy-AM"/>
        </w:rPr>
        <w:t xml:space="preserve"> արտահանման</w:t>
      </w:r>
      <w:r w:rsidR="009D7D1F" w:rsidRPr="00991972">
        <w:rPr>
          <w:rFonts w:ascii="GHEA Grapalat" w:hAnsi="GHEA Grapalat"/>
          <w:bdr w:val="none" w:sz="0" w:space="0" w:color="auto" w:frame="1"/>
          <w:lang w:val="hy-AM"/>
        </w:rPr>
        <w:t xml:space="preserve"> խթանման</w:t>
      </w:r>
      <w:r w:rsidRPr="00991972">
        <w:rPr>
          <w:rFonts w:ascii="GHEA Grapalat" w:hAnsi="GHEA Grapalat"/>
          <w:bdr w:val="none" w:sz="0" w:space="0" w:color="auto" w:frame="1"/>
          <w:lang w:val="hy-AM"/>
        </w:rPr>
        <w:t xml:space="preserve"> 2025-2030</w:t>
      </w:r>
      <w:r w:rsidR="0060042C" w:rsidRPr="00F651FC">
        <w:rPr>
          <w:rFonts w:ascii="GHEA Grapalat" w:eastAsia="Microsoft JhengHei" w:hAnsi="GHEA Grapalat" w:cs="Microsoft JhengHei"/>
          <w:bdr w:val="none" w:sz="0" w:space="0" w:color="auto" w:frame="1"/>
          <w:lang w:val="hy-AM"/>
        </w:rPr>
        <w:t>թվականների</w:t>
      </w:r>
      <w:r w:rsidRPr="00991972">
        <w:rPr>
          <w:rFonts w:ascii="GHEA Grapalat" w:eastAsia="Microsoft JhengHei" w:hAnsi="GHEA Grapalat" w:cs="Microsoft JhengHei"/>
          <w:bdr w:val="none" w:sz="0" w:space="0" w:color="auto" w:frame="1"/>
          <w:lang w:val="hy-AM"/>
        </w:rPr>
        <w:t xml:space="preserve"> ռազմավար</w:t>
      </w:r>
      <w:r w:rsidR="009D7D1F" w:rsidRPr="00991972">
        <w:rPr>
          <w:rFonts w:ascii="GHEA Grapalat" w:eastAsia="Microsoft JhengHei" w:hAnsi="GHEA Grapalat" w:cs="Microsoft JhengHei"/>
          <w:bdr w:val="none" w:sz="0" w:space="0" w:color="auto" w:frame="1"/>
          <w:lang w:val="hy-AM"/>
        </w:rPr>
        <w:t xml:space="preserve">ությունը </w:t>
      </w:r>
      <w:r w:rsidRPr="00991972">
        <w:rPr>
          <w:rFonts w:ascii="GHEA Grapalat" w:eastAsia="Microsoft JhengHei" w:hAnsi="GHEA Grapalat" w:cs="Microsoft JhengHei"/>
          <w:bdr w:val="none" w:sz="0" w:space="0" w:color="auto" w:frame="1"/>
          <w:lang w:val="hy-AM"/>
        </w:rPr>
        <w:t xml:space="preserve"> և </w:t>
      </w:r>
      <w:r w:rsidR="009D7D1F" w:rsidRPr="00991972">
        <w:rPr>
          <w:rFonts w:ascii="GHEA Grapalat" w:eastAsia="Microsoft JhengHei" w:hAnsi="GHEA Grapalat" w:cs="Microsoft JhengHei"/>
          <w:bdr w:val="none" w:sz="0" w:space="0" w:color="auto" w:frame="1"/>
          <w:lang w:val="hy-AM"/>
        </w:rPr>
        <w:t xml:space="preserve">դրա կատարումն ապահովող գործողությունների ծրագիրը </w:t>
      </w:r>
      <w:r w:rsidRPr="00991972">
        <w:rPr>
          <w:rFonts w:ascii="GHEA Grapalat" w:eastAsia="Microsoft JhengHei" w:hAnsi="GHEA Grapalat" w:cs="Microsoft JhengHei"/>
          <w:bdr w:val="none" w:sz="0" w:space="0" w:color="auto" w:frame="1"/>
          <w:lang w:val="hy-AM"/>
        </w:rPr>
        <w:t xml:space="preserve"> </w:t>
      </w:r>
      <w:r w:rsidRPr="00991972">
        <w:rPr>
          <w:rFonts w:ascii="GHEA Grapalat" w:hAnsi="GHEA Grapalat"/>
          <w:bdr w:val="none" w:sz="0" w:space="0" w:color="auto" w:frame="1"/>
          <w:lang w:val="hy-AM"/>
        </w:rPr>
        <w:t>հաստատելու մասին»</w:t>
      </w:r>
      <w:r w:rsidRPr="00991972">
        <w:rPr>
          <w:rFonts w:ascii="GHEA Grapalat" w:eastAsia="Microsoft JhengHei" w:hAnsi="GHEA Grapalat" w:cs="Microsoft JhengHei"/>
          <w:b/>
          <w:bCs/>
          <w:bdr w:val="none" w:sz="0" w:space="0" w:color="auto" w:frame="1"/>
          <w:lang w:val="hy-AM"/>
        </w:rPr>
        <w:t xml:space="preserve"> </w:t>
      </w:r>
      <w:r w:rsidR="00574E8F" w:rsidRPr="00991972">
        <w:rPr>
          <w:rFonts w:ascii="GHEA Grapalat" w:hAnsi="GHEA Grapalat"/>
          <w:lang w:val="hy-AM"/>
        </w:rPr>
        <w:t xml:space="preserve">ՀՀ կառավարության որոշման նախագծի (այսուհետ՝ </w:t>
      </w:r>
      <w:r w:rsidR="00B51C36" w:rsidRPr="00991972">
        <w:rPr>
          <w:rFonts w:ascii="GHEA Grapalat" w:hAnsi="GHEA Grapalat"/>
          <w:lang w:val="hy-AM"/>
        </w:rPr>
        <w:t>Ն</w:t>
      </w:r>
      <w:r w:rsidR="00574E8F" w:rsidRPr="00991972">
        <w:rPr>
          <w:rFonts w:ascii="GHEA Grapalat" w:hAnsi="GHEA Grapalat"/>
          <w:lang w:val="hy-AM"/>
        </w:rPr>
        <w:t xml:space="preserve">ախագիծ) մշակման անհրաժեշտությունը պայմանավորված է վերջին տարիներին </w:t>
      </w:r>
      <w:r w:rsidR="00654521" w:rsidRPr="00991972">
        <w:rPr>
          <w:rFonts w:ascii="GHEA Grapalat" w:hAnsi="GHEA Grapalat"/>
          <w:lang w:val="hy-AM"/>
        </w:rPr>
        <w:t>արտահանման խթանման</w:t>
      </w:r>
      <w:r w:rsidR="00574E8F" w:rsidRPr="00991972">
        <w:rPr>
          <w:rFonts w:ascii="GHEA Grapalat" w:hAnsi="GHEA Grapalat"/>
          <w:lang w:val="hy-AM"/>
        </w:rPr>
        <w:t xml:space="preserve"> ոլորտի պետական քաղաքականության ուղենիշային ռազմավար</w:t>
      </w:r>
      <w:r w:rsidR="00E37A85" w:rsidRPr="00991972">
        <w:rPr>
          <w:rFonts w:ascii="GHEA Grapalat" w:hAnsi="GHEA Grapalat"/>
          <w:lang w:val="hy-AM"/>
        </w:rPr>
        <w:t xml:space="preserve">ության </w:t>
      </w:r>
      <w:r w:rsidR="00574E8F" w:rsidRPr="00991972">
        <w:rPr>
          <w:rFonts w:ascii="GHEA Grapalat" w:hAnsi="GHEA Grapalat"/>
          <w:lang w:val="hy-AM"/>
        </w:rPr>
        <w:t xml:space="preserve"> բացակայությամբ։</w:t>
      </w:r>
      <w:r w:rsidR="00FC3979" w:rsidRPr="00991972">
        <w:rPr>
          <w:rFonts w:ascii="GHEA Grapalat" w:hAnsi="GHEA Grapalat"/>
          <w:lang w:val="hy-AM"/>
        </w:rPr>
        <w:t xml:space="preserve"> </w:t>
      </w:r>
      <w:r w:rsidR="00FC3979" w:rsidRPr="00991972">
        <w:rPr>
          <w:rFonts w:ascii="GHEA Grapalat" w:hAnsi="GHEA Grapalat"/>
          <w:shd w:val="clear" w:color="auto" w:fill="FFFFFF"/>
          <w:lang w:val="hy-AM"/>
        </w:rPr>
        <w:t xml:space="preserve">Նախագիծը նպատակ ունի սահմանել Հայաստանի արտահանման նոր </w:t>
      </w:r>
      <w:r w:rsidR="002C46D9">
        <w:rPr>
          <w:rFonts w:ascii="GHEA Grapalat" w:hAnsi="GHEA Grapalat"/>
          <w:shd w:val="clear" w:color="auto" w:fill="FFFFFF"/>
          <w:lang w:val="hy-AM"/>
        </w:rPr>
        <w:t>ռ</w:t>
      </w:r>
      <w:r w:rsidR="00FC3979" w:rsidRPr="00991972">
        <w:rPr>
          <w:rFonts w:ascii="GHEA Grapalat" w:hAnsi="GHEA Grapalat"/>
          <w:shd w:val="clear" w:color="auto" w:fill="FFFFFF"/>
          <w:lang w:val="hy-AM"/>
        </w:rPr>
        <w:t>ազմավար</w:t>
      </w:r>
      <w:r w:rsidR="00E37A85" w:rsidRPr="00991972">
        <w:rPr>
          <w:rFonts w:ascii="GHEA Grapalat" w:hAnsi="GHEA Grapalat"/>
          <w:shd w:val="clear" w:color="auto" w:fill="FFFFFF"/>
          <w:lang w:val="hy-AM"/>
        </w:rPr>
        <w:t>ություն</w:t>
      </w:r>
      <w:r w:rsidR="006D66D8" w:rsidRPr="00991972">
        <w:rPr>
          <w:rFonts w:ascii="GHEA Grapalat" w:hAnsi="GHEA Grapalat"/>
          <w:shd w:val="clear" w:color="auto" w:fill="FFFFFF"/>
          <w:lang w:val="hy-AM"/>
        </w:rPr>
        <w:t>ը</w:t>
      </w:r>
      <w:r w:rsidR="002C46D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2C46D9" w:rsidRPr="002C46D9">
        <w:rPr>
          <w:rFonts w:ascii="GHEA Grapalat" w:hAnsi="GHEA Grapalat"/>
          <w:shd w:val="clear" w:color="auto" w:fill="FFFFFF"/>
          <w:lang w:val="hy-AM"/>
        </w:rPr>
        <w:t>(</w:t>
      </w:r>
      <w:r w:rsidR="002C46D9">
        <w:rPr>
          <w:rFonts w:ascii="GHEA Grapalat" w:hAnsi="GHEA Grapalat"/>
          <w:shd w:val="clear" w:color="auto" w:fill="FFFFFF"/>
          <w:lang w:val="hy-AM"/>
        </w:rPr>
        <w:t>այսուհետ՝ Ռազմավարություն</w:t>
      </w:r>
      <w:r w:rsidR="002C46D9" w:rsidRPr="002C46D9">
        <w:rPr>
          <w:rFonts w:ascii="GHEA Grapalat" w:hAnsi="GHEA Grapalat"/>
          <w:shd w:val="clear" w:color="auto" w:fill="FFFFFF"/>
          <w:lang w:val="hy-AM"/>
        </w:rPr>
        <w:t>)</w:t>
      </w:r>
      <w:r w:rsidR="006D66D8" w:rsidRPr="00991972">
        <w:rPr>
          <w:rFonts w:ascii="GHEA Grapalat" w:hAnsi="GHEA Grapalat"/>
          <w:shd w:val="clear" w:color="auto" w:fill="FFFFFF"/>
          <w:lang w:val="hy-AM"/>
        </w:rPr>
        <w:t>՝</w:t>
      </w:r>
      <w:r w:rsidR="00FC3979" w:rsidRPr="00991972">
        <w:rPr>
          <w:rFonts w:ascii="GHEA Grapalat" w:hAnsi="GHEA Grapalat"/>
          <w:shd w:val="clear" w:color="auto" w:fill="FFFFFF"/>
          <w:lang w:val="hy-AM"/>
        </w:rPr>
        <w:t xml:space="preserve"> հիմք ընդունելով </w:t>
      </w:r>
      <w:r w:rsidR="000C7920" w:rsidRPr="00991972">
        <w:rPr>
          <w:rFonts w:ascii="GHEA Grapalat" w:hAnsi="GHEA Grapalat"/>
          <w:lang w:val="hy-AM"/>
        </w:rPr>
        <w:t>ՀՀ կառավարության 2021 թվականի նոյեմբերի 18-ի N 1902-Լ որոշմամբ հաստատված Հայաստանի Հանրապետության կառավարության 2021-2026 թվականների գործունեության միջոցառումների ծրագրի «</w:t>
      </w:r>
      <w:r w:rsidR="007B0034" w:rsidRPr="00991972">
        <w:rPr>
          <w:rFonts w:ascii="GHEA Grapalat" w:hAnsi="GHEA Grapalat"/>
          <w:lang w:val="hy-AM"/>
        </w:rPr>
        <w:t>5</w:t>
      </w:r>
      <w:r w:rsidR="007B0034" w:rsidRPr="00991972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7B0034" w:rsidRPr="00991972">
        <w:rPr>
          <w:rFonts w:ascii="GHEA Grapalat" w:hAnsi="GHEA Grapalat"/>
          <w:lang w:val="hy-AM"/>
        </w:rPr>
        <w:t xml:space="preserve">1 </w:t>
      </w:r>
      <w:r w:rsidR="007B0034" w:rsidRPr="00991972">
        <w:rPr>
          <w:rFonts w:ascii="GHEA Grapalat" w:hAnsi="GHEA Grapalat" w:cs="GHEA Grapalat"/>
          <w:lang w:val="hy-AM"/>
        </w:rPr>
        <w:t>ՀՀ</w:t>
      </w:r>
      <w:r w:rsidR="007B0034" w:rsidRPr="00991972">
        <w:rPr>
          <w:rFonts w:ascii="GHEA Grapalat" w:hAnsi="GHEA Grapalat"/>
          <w:lang w:val="hy-AM"/>
        </w:rPr>
        <w:t xml:space="preserve"> </w:t>
      </w:r>
      <w:r w:rsidR="007B0034" w:rsidRPr="00991972">
        <w:rPr>
          <w:rFonts w:ascii="GHEA Grapalat" w:hAnsi="GHEA Grapalat" w:cs="GHEA Grapalat"/>
          <w:lang w:val="hy-AM"/>
        </w:rPr>
        <w:t>արտահանման</w:t>
      </w:r>
      <w:r w:rsidR="007B0034" w:rsidRPr="00991972">
        <w:rPr>
          <w:rFonts w:ascii="GHEA Grapalat" w:hAnsi="GHEA Grapalat"/>
          <w:lang w:val="hy-AM"/>
        </w:rPr>
        <w:t xml:space="preserve"> </w:t>
      </w:r>
      <w:r w:rsidR="007B0034" w:rsidRPr="00991972">
        <w:rPr>
          <w:rFonts w:ascii="GHEA Grapalat" w:hAnsi="GHEA Grapalat" w:cs="GHEA Grapalat"/>
          <w:lang w:val="hy-AM"/>
        </w:rPr>
        <w:t>ռազմավարության</w:t>
      </w:r>
      <w:r w:rsidR="007B0034" w:rsidRPr="00991972">
        <w:rPr>
          <w:rFonts w:ascii="GHEA Grapalat" w:hAnsi="GHEA Grapalat"/>
          <w:lang w:val="hy-AM"/>
        </w:rPr>
        <w:t xml:space="preserve"> </w:t>
      </w:r>
      <w:r w:rsidR="007B0034" w:rsidRPr="00991972">
        <w:rPr>
          <w:rFonts w:ascii="GHEA Grapalat" w:hAnsi="GHEA Grapalat" w:cs="GHEA Grapalat"/>
          <w:lang w:val="hy-AM"/>
        </w:rPr>
        <w:t>և</w:t>
      </w:r>
      <w:r w:rsidR="007B0034" w:rsidRPr="00991972">
        <w:rPr>
          <w:rFonts w:ascii="GHEA Grapalat" w:hAnsi="GHEA Grapalat"/>
          <w:lang w:val="hy-AM"/>
        </w:rPr>
        <w:t xml:space="preserve"> </w:t>
      </w:r>
      <w:r w:rsidR="007B0034" w:rsidRPr="00991972">
        <w:rPr>
          <w:rFonts w:ascii="GHEA Grapalat" w:hAnsi="GHEA Grapalat" w:cs="GHEA Grapalat"/>
          <w:lang w:val="hy-AM"/>
        </w:rPr>
        <w:t>կից</w:t>
      </w:r>
      <w:r w:rsidR="007B0034" w:rsidRPr="00991972">
        <w:rPr>
          <w:rFonts w:ascii="GHEA Grapalat" w:hAnsi="GHEA Grapalat"/>
          <w:lang w:val="hy-AM"/>
        </w:rPr>
        <w:t xml:space="preserve"> </w:t>
      </w:r>
      <w:r w:rsidR="007B0034" w:rsidRPr="00991972">
        <w:rPr>
          <w:rFonts w:ascii="GHEA Grapalat" w:hAnsi="GHEA Grapalat" w:cs="GHEA Grapalat"/>
          <w:lang w:val="hy-AM"/>
        </w:rPr>
        <w:t>ճանապարհային</w:t>
      </w:r>
      <w:r w:rsidR="007B0034" w:rsidRPr="00991972">
        <w:rPr>
          <w:rFonts w:ascii="GHEA Grapalat" w:hAnsi="GHEA Grapalat"/>
          <w:lang w:val="hy-AM"/>
        </w:rPr>
        <w:t xml:space="preserve"> </w:t>
      </w:r>
      <w:r w:rsidR="007B0034" w:rsidRPr="00991972">
        <w:rPr>
          <w:rFonts w:ascii="GHEA Grapalat" w:hAnsi="GHEA Grapalat" w:cs="GHEA Grapalat"/>
          <w:lang w:val="hy-AM"/>
        </w:rPr>
        <w:t>քարտեզի</w:t>
      </w:r>
      <w:r w:rsidR="007B0034" w:rsidRPr="00991972">
        <w:rPr>
          <w:rFonts w:ascii="GHEA Grapalat" w:hAnsi="GHEA Grapalat"/>
          <w:lang w:val="hy-AM"/>
        </w:rPr>
        <w:t xml:space="preserve"> </w:t>
      </w:r>
      <w:r w:rsidR="007B0034" w:rsidRPr="00991972">
        <w:rPr>
          <w:rFonts w:ascii="GHEA Grapalat" w:hAnsi="GHEA Grapalat" w:cs="GHEA Grapalat"/>
          <w:lang w:val="hy-AM"/>
        </w:rPr>
        <w:t>մշակում</w:t>
      </w:r>
      <w:r w:rsidR="007B0034" w:rsidRPr="00991972">
        <w:rPr>
          <w:rFonts w:ascii="GHEA Grapalat" w:hAnsi="GHEA Grapalat"/>
          <w:lang w:val="hy-AM"/>
        </w:rPr>
        <w:t xml:space="preserve"> </w:t>
      </w:r>
      <w:r w:rsidR="007B0034" w:rsidRPr="00991972">
        <w:rPr>
          <w:rFonts w:ascii="GHEA Grapalat" w:hAnsi="GHEA Grapalat" w:cs="GHEA Grapalat"/>
          <w:lang w:val="hy-AM"/>
        </w:rPr>
        <w:t>և</w:t>
      </w:r>
      <w:r w:rsidR="007B0034" w:rsidRPr="00991972">
        <w:rPr>
          <w:rFonts w:ascii="GHEA Grapalat" w:hAnsi="GHEA Grapalat"/>
          <w:lang w:val="hy-AM"/>
        </w:rPr>
        <w:t xml:space="preserve"> </w:t>
      </w:r>
      <w:r w:rsidR="007B0034" w:rsidRPr="00991972">
        <w:rPr>
          <w:rFonts w:ascii="GHEA Grapalat" w:hAnsi="GHEA Grapalat" w:cs="GHEA Grapalat"/>
          <w:lang w:val="hy-AM"/>
        </w:rPr>
        <w:t>իրականացում»</w:t>
      </w:r>
      <w:r w:rsidR="002D496F" w:rsidRPr="00991972">
        <w:rPr>
          <w:rFonts w:ascii="GHEA Grapalat" w:hAnsi="GHEA Grapalat" w:cs="GHEA Grapalat"/>
          <w:lang w:val="hy-AM"/>
        </w:rPr>
        <w:t xml:space="preserve"> միջոցառումը։ </w:t>
      </w:r>
    </w:p>
    <w:p w14:paraId="0AEB0E11" w14:textId="00791E27" w:rsidR="00574E8F" w:rsidRPr="00991972" w:rsidRDefault="004D081A" w:rsidP="004D081A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2</w:t>
      </w:r>
      <w:r w:rsidRPr="00991972">
        <w:rPr>
          <w:rFonts w:ascii="Microsoft JhengHei" w:eastAsia="Microsoft JhengHei" w:hAnsi="Microsoft JhengHei" w:cs="Microsoft JhengHe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․ </w:t>
      </w:r>
      <w:r w:rsidR="00574E8F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Առաջարկվող կարգավորման բնույթը</w:t>
      </w:r>
    </w:p>
    <w:p w14:paraId="768756D9" w14:textId="593437FF" w:rsidR="00574E8F" w:rsidRPr="00991972" w:rsidRDefault="00200116" w:rsidP="004D081A">
      <w:pPr>
        <w:shd w:val="clear" w:color="auto" w:fill="FFFFFF"/>
        <w:spacing w:after="225" w:line="276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200116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Հայաստանի Հանրապետության</w:t>
      </w:r>
      <w:r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="00654521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րտահանման</w:t>
      </w:r>
      <w:r w:rsidR="00E86FBF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խթանման</w:t>
      </w:r>
      <w:r w:rsidR="00654521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574E8F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2025-203</w:t>
      </w:r>
      <w:r w:rsidR="00654521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0</w:t>
      </w:r>
      <w:r w:rsidR="000A5BC3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574E8F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թվականների ռազմավար</w:t>
      </w:r>
      <w:r w:rsidR="00E86FBF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ությունը </w:t>
      </w:r>
      <w:r w:rsidR="00574E8F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սահմանում է </w:t>
      </w:r>
      <w:r w:rsidR="000A12A3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արտահանման խթանման</w:t>
      </w:r>
      <w:r w:rsidR="00574E8F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 զարգացման տեսլականը և դրան հասնելու արդյունավետ ճանապարհը։ Ծրագրի հիմքում ընկած է համապարփակ վերլուծական աշխատանք, որի շրջանակներում կատարվել է`</w:t>
      </w:r>
    </w:p>
    <w:p w14:paraId="2CE8BBE6" w14:textId="7435ADA0" w:rsidR="00E91022" w:rsidRPr="00991972" w:rsidRDefault="000A12A3" w:rsidP="004D081A">
      <w:pPr>
        <w:numPr>
          <w:ilvl w:val="0"/>
          <w:numId w:val="3"/>
        </w:num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Տնտեսության միտումների վերլուծություն</w:t>
      </w:r>
      <w:r w:rsidR="00F85210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,</w:t>
      </w:r>
      <w:r w:rsidR="00F85210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որի շրջանակներում իրականացվել է ուսումնասիրություն Հայաստանի տնտեսության՝ ՀՆԱ-ի, արտաքին առևտրի, աշխատանքի արտադրողականության, զբաղվածության և մի շարք այլ կարևոր բաղադրիչների վերաբերյալ: Ի լրումն` խորքային հետազոտություն է իրական</w:t>
      </w:r>
      <w:r w:rsidR="00E86FBF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</w:t>
      </w:r>
      <w:r w:rsidR="00F85210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ցվել Հայաստանի արտաքին առևտրի ծավալների, աճի տեմպերի, ապրանքային ու շուկաների կառուցվածքի, տնտեսական բարդության, կենտրոնացվածության և պատմական ու ընթացիկ միտումների վերաբերյալ: Ուսումնասիրությունների արդյունքում հնարավոր է </w:t>
      </w:r>
      <w:r w:rsidR="00F85210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>եղել վեր հանել Հայաստանի արտահանման և դրանից բխող տնտեսական աճի ռիսկերը։</w:t>
      </w:r>
    </w:p>
    <w:p w14:paraId="48C75051" w14:textId="77777777" w:rsidR="00F85210" w:rsidRPr="00991972" w:rsidRDefault="000A12A3" w:rsidP="004D081A">
      <w:pPr>
        <w:pStyle w:val="ListParagraph"/>
        <w:numPr>
          <w:ilvl w:val="0"/>
          <w:numId w:val="3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Հայաստանի արտահանման մարտահրավերների վերլուծություն</w:t>
      </w:r>
      <w:r w:rsidR="00F85210" w:rsidRPr="00991972">
        <w:rPr>
          <w:rFonts w:ascii="Microsoft JhengHei" w:eastAsia="Microsoft JhengHei" w:hAnsi="Microsoft JhengHei" w:cs="Microsoft JhengHei"/>
          <w:kern w:val="0"/>
          <w:sz w:val="24"/>
          <w:szCs w:val="24"/>
          <w:lang w:val="hy-AM"/>
          <w14:ligatures w14:val="none"/>
        </w:rPr>
        <w:t xml:space="preserve">, </w:t>
      </w:r>
      <w:r w:rsidR="00F85210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որի արդյունքում խորքային հարցազրույցների, ֆոկուս խմբային քննարկումների միջոցով վեր են հանվել այն հիմնարար խնդիրները, որոնք կարող են խոչընդոտել կամ հընթացս խոչընդոտում են արտահանման կայուն և շարունակական աճը:</w:t>
      </w:r>
    </w:p>
    <w:p w14:paraId="032C22DA" w14:textId="1E501E28" w:rsidR="00574E8F" w:rsidRPr="00991972" w:rsidRDefault="000A12A3" w:rsidP="004D081A">
      <w:pPr>
        <w:pStyle w:val="ListParagraph"/>
        <w:numPr>
          <w:ilvl w:val="0"/>
          <w:numId w:val="3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Արտահանման քաղաքականության քարտեզագրում և արդյունավետության ուսումնասիրություն</w:t>
      </w:r>
      <w:r w:rsidR="00F85210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որի շրջանակում վերլուծության են ենթարկվել արտահանմանն առնչվող քաղաքական փաստաթղթերը, արտաքին առևտրին վերաբերող օրենսդրական կարգավորումները, արտահանումը խթանող մեխանիզմների ու ենթակառուցվածքների որակը, շուկաներին լոգիստիկ հասանելիությունը, աշխարհաքաղաքական միտումները և մարտահրավերները:</w:t>
      </w:r>
    </w:p>
    <w:p w14:paraId="207EE2C7" w14:textId="77777777" w:rsidR="00F85210" w:rsidRPr="00991972" w:rsidRDefault="00574E8F" w:rsidP="004D081A">
      <w:pPr>
        <w:pStyle w:val="ListParagraph"/>
        <w:numPr>
          <w:ilvl w:val="0"/>
          <w:numId w:val="3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Միջազգային լավագույն փորձի ուսումնասիրություն</w:t>
      </w:r>
      <w:r w:rsidR="00F85210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որի շրջանակներում բացահայտվել են արտահանման քաղաքականության այն արդյունավետ գործիքակազմերը և ռազմավարությունները, որոնք կարող են կիրառվել Հայաստանում: Նշյալ ուսումնասիրության մեջ ներառվել են ինչպես զարգացած տնտեսություն ունեցող երկրներ, օրինակ` Գերմանիայի, Շվեդիայի, Ֆինլանդիայի, Միացյալ Թագավորության, այնպես էլ Հայաստանի հետ զարգացման մակարդակով համադրելի` վերին միջին եկամտային ենթախմբի տնտեսությունների փորձը, օրինակ` Սլովենիայի, Կոստա Ռիկայի ու Մալայզիայի։</w:t>
      </w:r>
    </w:p>
    <w:p w14:paraId="5626CAED" w14:textId="3407C606" w:rsidR="00BE5FBE" w:rsidRPr="00991972" w:rsidRDefault="00BE5FBE" w:rsidP="004D081A">
      <w:pPr>
        <w:spacing w:line="276" w:lineRule="auto"/>
        <w:ind w:firstLine="360"/>
        <w:contextualSpacing/>
        <w:jc w:val="both"/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Արտահանման ոլորտում պետական քաղաքականության տեսլականն է արտահանման վրա հիմնված տնտեսական աճի խթանման միջոցով նպաստել երկրի բնակչության բարեկեցության աճին և տնտեսության կայուն զարգացմանը։ </w:t>
      </w:r>
    </w:p>
    <w:p w14:paraId="2F55AED0" w14:textId="7238E3E7" w:rsidR="00BE5FBE" w:rsidRPr="00991972" w:rsidRDefault="00BE5FBE" w:rsidP="004D081A">
      <w:pPr>
        <w:spacing w:line="276" w:lineRule="auto"/>
        <w:ind w:firstLine="360"/>
        <w:contextualSpacing/>
        <w:jc w:val="both"/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Տեսլականի իրագործման համար սահմանվ</w:t>
      </w:r>
      <w:r w:rsidR="001A5F15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ել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են հետևյալ ռազմավարական նպատակները.</w:t>
      </w:r>
    </w:p>
    <w:p w14:paraId="2C2D2A87" w14:textId="77777777" w:rsidR="00B36F24" w:rsidRPr="00991972" w:rsidRDefault="00B36F24" w:rsidP="004D081A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Տնտեսական աճի ու մրցունակության համար նպաստավոր միջավայրի ստեղծում</w:t>
      </w: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՝ </w:t>
      </w:r>
      <w:r w:rsidRPr="00991972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միջազգային առևտրային հարաբերությունների խթանման և երկրի գործարար միջավայրի բարելավման միջոցով </w:t>
      </w:r>
    </w:p>
    <w:p w14:paraId="707A9773" w14:textId="77777777" w:rsidR="00B36F24" w:rsidRPr="00991972" w:rsidRDefault="00B36F24" w:rsidP="004D081A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Աշխարհագրական դիրքից բխող ռազմավարական առավելությունների ձեռքբերում՝ ենթակառուցվածքների զարգացման, գործընկերության </w:t>
      </w:r>
      <w:r w:rsidRPr="00991972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lastRenderedPageBreak/>
        <w:t>հաստատման և նորարարական ապրանքների ու լոգիստիկ լուծումների ներդրման միջոցով</w:t>
      </w:r>
    </w:p>
    <w:p w14:paraId="63BE7E58" w14:textId="77777777" w:rsidR="00B36F24" w:rsidRPr="00991972" w:rsidRDefault="00B36F24" w:rsidP="004D081A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Արտահանման աճի խթանում՝ ազգային արտահանողների առևտրային ներուժի բարձրացման և բարդ ապրանքների ու ծառայությունների զարգացման խթանման միջոցով</w:t>
      </w:r>
    </w:p>
    <w:p w14:paraId="3A53EDB5" w14:textId="77777777" w:rsidR="00B36F24" w:rsidRPr="00991972" w:rsidRDefault="00B36F24" w:rsidP="004D081A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>Արտաքին շուկաների և ապրանքների դիվերսիֆիկացում՝ հնարավորությունների ընդլայնման, դիմակայունության ու կենսունակ տնտեսական միջավայրի համար ամուր հիմքեր ստեղծելու միջոցով</w:t>
      </w:r>
    </w:p>
    <w:p w14:paraId="73D72F85" w14:textId="250DDC46" w:rsidR="00B36F24" w:rsidRPr="00991972" w:rsidRDefault="00B36F24" w:rsidP="004D081A">
      <w:pPr>
        <w:pStyle w:val="ListParagraph"/>
        <w:numPr>
          <w:ilvl w:val="0"/>
          <w:numId w:val="12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GHEA Grapalat" w:hAnsi="GHEA Grapalat" w:cs="GHEA Grapalat"/>
          <w:kern w:val="0"/>
          <w:sz w:val="24"/>
          <w:szCs w:val="24"/>
          <w:lang w:val="hy-AM"/>
          <w14:ligatures w14:val="none"/>
        </w:rPr>
        <w:t xml:space="preserve">Արտահանման դիմակայուն էկոհամակարգի ստեղծում՝ արտահանման խթանման ծրագրերի ներդրման և համապատասխան ֆինանսական ու ոչ ֆինանսական ենթակառուցվածքների ձևավորման միջոցով </w:t>
      </w:r>
    </w:p>
    <w:p w14:paraId="04B1428A" w14:textId="6A4C93FA" w:rsidR="00B36F24" w:rsidRPr="00991972" w:rsidRDefault="00B36F24" w:rsidP="004D081A">
      <w:pPr>
        <w:spacing w:line="276" w:lineRule="auto"/>
        <w:ind w:firstLine="36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Ելնելով ներկայումս Հայաստանի արտահանման առջև ծառացած մարտահրավերներից և այն ուղղություններից, որոնք սահմանված են որպես առաջնահերթություն Հայաստանի արտահանման համար, </w:t>
      </w:r>
      <w:r w:rsidR="006D66D8"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Ռազմավարությունը</w:t>
      </w: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առանձնացնում է հետևյալ գերակայությունները`</w:t>
      </w:r>
    </w:p>
    <w:p w14:paraId="1F524A3A" w14:textId="3C560369" w:rsidR="00B36F24" w:rsidRPr="00991972" w:rsidRDefault="00B36F24" w:rsidP="004D081A">
      <w:pPr>
        <w:pStyle w:val="ListParagraph"/>
        <w:numPr>
          <w:ilvl w:val="0"/>
          <w:numId w:val="14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Արտահանման վրա հիմնված տնտեսական աճի ապահովում,</w:t>
      </w:r>
    </w:p>
    <w:p w14:paraId="32F65F59" w14:textId="7A0E6C44" w:rsidR="00B36F24" w:rsidRPr="00991972" w:rsidRDefault="00B36F24" w:rsidP="004D081A">
      <w:pPr>
        <w:pStyle w:val="ListParagraph"/>
        <w:numPr>
          <w:ilvl w:val="0"/>
          <w:numId w:val="14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Արտահանման նկատմամբ համապարփակ և համազգային մոտեցման ձևավորում,</w:t>
      </w:r>
    </w:p>
    <w:p w14:paraId="30B4AFBA" w14:textId="5D375619" w:rsidR="00B36F24" w:rsidRPr="00991972" w:rsidRDefault="00B36F24" w:rsidP="004D081A">
      <w:pPr>
        <w:pStyle w:val="ListParagraph"/>
        <w:numPr>
          <w:ilvl w:val="0"/>
          <w:numId w:val="14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Արտահանման հանդեպ նորարարական և տեխնոլոգիական մոտեցման զարգացում,</w:t>
      </w:r>
    </w:p>
    <w:p w14:paraId="6999988F" w14:textId="5B9B61AD" w:rsidR="00B36F24" w:rsidRPr="00991972" w:rsidRDefault="00B36F24" w:rsidP="004D081A">
      <w:pPr>
        <w:pStyle w:val="ListParagraph"/>
        <w:numPr>
          <w:ilvl w:val="0"/>
          <w:numId w:val="14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Բարձր ավելացված արժեքով և ավելի քիչ ծախսատար ապրանքների արտահանման խթանում:</w:t>
      </w:r>
    </w:p>
    <w:p w14:paraId="30D33B8F" w14:textId="65D66478" w:rsidR="009B04A8" w:rsidRPr="00991972" w:rsidRDefault="009B04A8" w:rsidP="004D081A">
      <w:pPr>
        <w:spacing w:line="276" w:lineRule="auto"/>
        <w:ind w:firstLine="360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Արտաքին առևտրի ոլորտում պետության առջև ծառացած մարտահրավերների հաղթահարման նպատակով սույն </w:t>
      </w:r>
      <w:r w:rsidR="006D66D8"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Ռազմավարության </w:t>
      </w: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շրջանակում նախանշվում են գործողություններ ըստ արտահանման աճին նպաստող հետևյալ հիմնասյուների</w:t>
      </w:r>
      <w:r w:rsidRPr="0099197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</w:p>
    <w:p w14:paraId="02D78088" w14:textId="2972B695" w:rsidR="009B04A8" w:rsidRPr="00991972" w:rsidRDefault="009B04A8" w:rsidP="004D081A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Արտահանմանը նպաստող և մրցունակ միջավայրի ապահովում,</w:t>
      </w:r>
    </w:p>
    <w:p w14:paraId="206A866C" w14:textId="3A16E027" w:rsidR="009B04A8" w:rsidRPr="00991972" w:rsidRDefault="009B04A8" w:rsidP="004D081A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Ենթակառուցվածքների զարգացում և լոգիստիկ հասանելիության ապահովում,</w:t>
      </w:r>
    </w:p>
    <w:p w14:paraId="31B3ACBD" w14:textId="19F8AE90" w:rsidR="009B04A8" w:rsidRPr="00991972" w:rsidRDefault="009B04A8" w:rsidP="004D081A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Արտահանողների և նրանց կարողությունների զարգացում,</w:t>
      </w:r>
    </w:p>
    <w:p w14:paraId="54F68E6C" w14:textId="02E51096" w:rsidR="009B04A8" w:rsidRPr="00991972" w:rsidRDefault="009B04A8" w:rsidP="004D081A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Շուկաների և հաճախորդների ընդլայնում,</w:t>
      </w:r>
    </w:p>
    <w:p w14:paraId="5CC662E9" w14:textId="06B000BF" w:rsidR="009B04A8" w:rsidRDefault="009B04A8" w:rsidP="004D081A">
      <w:pPr>
        <w:pStyle w:val="ListParagraph"/>
        <w:numPr>
          <w:ilvl w:val="0"/>
          <w:numId w:val="15"/>
        </w:num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Արտահանման խթանում և ֆինանսավորում։</w:t>
      </w:r>
    </w:p>
    <w:p w14:paraId="14A04C7A" w14:textId="77777777" w:rsidR="00754FFA" w:rsidRDefault="00754FFA" w:rsidP="00754FFA">
      <w:pPr>
        <w:spacing w:line="276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1308654D" w14:textId="5F1E0B13" w:rsidR="00574E8F" w:rsidRPr="00991972" w:rsidRDefault="004D081A" w:rsidP="004D081A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>3</w:t>
      </w:r>
      <w:r w:rsidRPr="00991972">
        <w:rPr>
          <w:rFonts w:ascii="Microsoft JhengHei" w:eastAsia="Microsoft JhengHei" w:hAnsi="Microsoft JhengHei" w:cs="Microsoft JhengHei" w:hint="eastAsia"/>
          <w:kern w:val="0"/>
          <w:sz w:val="24"/>
          <w:szCs w:val="24"/>
          <w:lang w:val="hy-AM"/>
          <w14:ligatures w14:val="none"/>
        </w:rPr>
        <w:t>․</w:t>
      </w:r>
      <w:r w:rsidRPr="00991972">
        <w:rPr>
          <w:rFonts w:ascii="Microsoft JhengHei" w:eastAsia="Microsoft JhengHei" w:hAnsi="Microsoft JhengHei" w:cs="Microsoft JhengHei"/>
          <w:kern w:val="0"/>
          <w:sz w:val="24"/>
          <w:szCs w:val="24"/>
          <w:lang w:val="hy-AM"/>
          <w14:ligatures w14:val="none"/>
        </w:rPr>
        <w:t xml:space="preserve"> </w:t>
      </w:r>
      <w:r w:rsidR="00574E8F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Նախագծի մշակման գործընթացում ներգրավված ինստիտուտները և անձինք</w:t>
      </w:r>
    </w:p>
    <w:p w14:paraId="2C474A13" w14:textId="30FA34BE" w:rsidR="00754FFA" w:rsidRPr="00754FFA" w:rsidRDefault="00754FFA" w:rsidP="00754FFA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754F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Նախագիծը մշակվել է ՀՀ էկոնոմիկայի նախարարության կողմից՝ ԱՄՆ Միջազգային զարգացման գործակալության, ինչպես նաև</w:t>
      </w:r>
      <w:r w:rsidR="00DB6F1C" w:rsidRPr="00DB6F1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DB6F1C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Եվրոպական միության</w:t>
      </w:r>
      <w:r w:rsidRPr="00754F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3F331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և </w:t>
      </w:r>
      <w:r w:rsidRPr="00754FFA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Վերակառուցման և Զարգացման Եվրոպական Բանկի տեխնիկական աջակցությամբ։</w:t>
      </w:r>
    </w:p>
    <w:p w14:paraId="0A2B4E93" w14:textId="77777777" w:rsidR="00574E8F" w:rsidRPr="00991972" w:rsidRDefault="00574E8F" w:rsidP="004D081A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4. Ակնկալվող արդյունքը</w:t>
      </w:r>
      <w:r w:rsidRPr="00991972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14:paraId="3A721992" w14:textId="4D4F66F5" w:rsidR="00574E8F" w:rsidRDefault="005D2ABE" w:rsidP="00796A31">
      <w:pPr>
        <w:shd w:val="clear" w:color="auto" w:fill="FFFFFF"/>
        <w:spacing w:after="225" w:line="276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Ռազմավարության </w:t>
      </w:r>
      <w:r w:rsidR="00574E8F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իրականացման արդյունքում</w:t>
      </w:r>
      <w:r w:rsidR="00E0447E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մինչև 2030 թվականը</w:t>
      </w:r>
      <w:r w:rsidR="00574E8F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նախատեսվում են հետևյալ ազդեցության ցուցանիշները՝</w:t>
      </w:r>
    </w:p>
    <w:p w14:paraId="36256E2D" w14:textId="77777777" w:rsidR="00E621E4" w:rsidRPr="007C77E3" w:rsidRDefault="00E621E4" w:rsidP="00E621E4">
      <w:pPr>
        <w:pStyle w:val="ListParagraph"/>
        <w:numPr>
          <w:ilvl w:val="0"/>
          <w:numId w:val="20"/>
        </w:num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Մ</w:t>
      </w:r>
      <w:r w:rsidRPr="007C77E3">
        <w:rPr>
          <w:rFonts w:ascii="GHEA Grapalat" w:hAnsi="GHEA Grapalat"/>
          <w:sz w:val="24"/>
          <w:lang w:val="hy-AM"/>
        </w:rPr>
        <w:t>ինչև 2030 թվականը տեղական արտահանումը կաճի 1.7 անգամ` հասնելով 16.9 մլրդ ԱՄՆ դոլարի` 9.3% միջին տարեկան աճով: Նշված ժամանակահատվածում մինչև 2030 թվականը ծառայությունների արտահանումը կհասնի 10.3 մլրդ ԱՄՆ դոլարի` 10.4% միջին տարեկան աճով, իսկ ապրանքների տեղական արտահանումը` 6.6 մլրդ ԱՄՆ դոլարի` 7.8% միջին տարեկան աճով:</w:t>
      </w:r>
    </w:p>
    <w:p w14:paraId="55008D23" w14:textId="77777777" w:rsidR="00E621E4" w:rsidRPr="005436A3" w:rsidRDefault="00E621E4" w:rsidP="00E621E4">
      <w:pPr>
        <w:pStyle w:val="ListParagraph"/>
        <w:numPr>
          <w:ilvl w:val="0"/>
          <w:numId w:val="19"/>
        </w:numPr>
        <w:ind w:left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Տեղական ա</w:t>
      </w:r>
      <w:r w:rsidRPr="005436A3">
        <w:rPr>
          <w:rFonts w:ascii="GHEA Grapalat" w:hAnsi="GHEA Grapalat"/>
          <w:sz w:val="24"/>
          <w:lang w:val="hy-AM"/>
        </w:rPr>
        <w:t>րտահանման նպաստումը ՀՆԱ</w:t>
      </w:r>
      <w:r>
        <w:rPr>
          <w:rFonts w:ascii="GHEA Grapalat" w:hAnsi="GHEA Grapalat"/>
          <w:sz w:val="24"/>
          <w:lang w:val="hy-AM"/>
        </w:rPr>
        <w:t xml:space="preserve"> աճ</w:t>
      </w:r>
      <w:r w:rsidRPr="005436A3">
        <w:rPr>
          <w:rFonts w:ascii="GHEA Grapalat" w:hAnsi="GHEA Grapalat"/>
          <w:sz w:val="24"/>
          <w:lang w:val="hy-AM"/>
        </w:rPr>
        <w:t xml:space="preserve">ին մինչև 2030 թվականը կդառնա </w:t>
      </w:r>
      <w:r>
        <w:rPr>
          <w:rFonts w:ascii="GHEA Grapalat" w:hAnsi="GHEA Grapalat"/>
          <w:sz w:val="24"/>
          <w:lang w:val="hy-AM"/>
        </w:rPr>
        <w:t>2</w:t>
      </w:r>
      <w:r w:rsidRPr="00F21520">
        <w:rPr>
          <w:rFonts w:ascii="Cambria Math" w:hAnsi="Cambria Math" w:cs="Cambria Math"/>
          <w:sz w:val="24"/>
          <w:lang w:val="hy-AM"/>
        </w:rPr>
        <w:t>․</w:t>
      </w:r>
      <w:r w:rsidRPr="00F21520">
        <w:rPr>
          <w:rFonts w:ascii="GHEA Grapalat" w:hAnsi="GHEA Grapalat"/>
          <w:sz w:val="24"/>
          <w:lang w:val="hy-AM"/>
        </w:rPr>
        <w:t>92</w:t>
      </w:r>
      <w:r w:rsidRPr="005436A3">
        <w:rPr>
          <w:rFonts w:ascii="GHEA Grapalat" w:hAnsi="GHEA Grapalat"/>
          <w:sz w:val="24"/>
          <w:lang w:val="hy-AM"/>
        </w:rPr>
        <w:t xml:space="preserve"> տոկոսային կետ:</w:t>
      </w:r>
    </w:p>
    <w:p w14:paraId="11335AEC" w14:textId="77777777" w:rsidR="00E621E4" w:rsidRPr="00FF7B14" w:rsidRDefault="00E621E4" w:rsidP="00E621E4">
      <w:pPr>
        <w:pStyle w:val="ListParagraph"/>
        <w:numPr>
          <w:ilvl w:val="0"/>
          <w:numId w:val="19"/>
        </w:numPr>
        <w:ind w:left="720"/>
        <w:jc w:val="both"/>
        <w:rPr>
          <w:rFonts w:ascii="GHEA Grapalat" w:hAnsi="GHEA Grapalat"/>
          <w:sz w:val="24"/>
          <w:lang w:val="hy-AM"/>
        </w:rPr>
      </w:pPr>
      <w:r w:rsidRPr="00FF7B14">
        <w:rPr>
          <w:rFonts w:ascii="GHEA Grapalat" w:hAnsi="GHEA Grapalat"/>
          <w:sz w:val="24"/>
          <w:lang w:val="hy-AM"/>
        </w:rPr>
        <w:t>Առևտրի հաշվեկշիռ (ընդամենը արտահանմամբ) ՀՆԱ հարաբերակցությունը 2030 թվականին կկազմի -</w:t>
      </w:r>
      <w:r>
        <w:rPr>
          <w:rFonts w:ascii="GHEA Grapalat" w:hAnsi="GHEA Grapalat"/>
          <w:sz w:val="24"/>
          <w:lang w:val="hy-AM"/>
        </w:rPr>
        <w:t>6</w:t>
      </w:r>
      <w:r w:rsidRPr="00F21520">
        <w:rPr>
          <w:rFonts w:ascii="Cambria Math" w:hAnsi="Cambria Math" w:cs="Cambria Math"/>
          <w:sz w:val="24"/>
          <w:lang w:val="hy-AM"/>
        </w:rPr>
        <w:t>․</w:t>
      </w:r>
      <w:r w:rsidRPr="00F21520">
        <w:rPr>
          <w:rFonts w:ascii="GHEA Grapalat" w:hAnsi="GHEA Grapalat"/>
          <w:sz w:val="24"/>
          <w:lang w:val="hy-AM"/>
        </w:rPr>
        <w:t>27</w:t>
      </w:r>
      <w:r w:rsidRPr="00FF7B14">
        <w:rPr>
          <w:rFonts w:ascii="GHEA Grapalat" w:hAnsi="GHEA Grapalat"/>
          <w:sz w:val="24"/>
          <w:lang w:val="hy-AM"/>
        </w:rPr>
        <w:t>% (2019 թվականի</w:t>
      </w:r>
      <w:r w:rsidRPr="00FF7B14">
        <w:rPr>
          <w:rStyle w:val="FootnoteReference"/>
          <w:rFonts w:ascii="GHEA Grapalat" w:hAnsi="GHEA Grapalat"/>
          <w:sz w:val="24"/>
          <w:lang w:val="hy-AM"/>
        </w:rPr>
        <w:footnoteReference w:id="1"/>
      </w:r>
      <w:r w:rsidRPr="00FF7B14">
        <w:rPr>
          <w:rFonts w:ascii="GHEA Grapalat" w:hAnsi="GHEA Grapalat"/>
          <w:sz w:val="24"/>
          <w:lang w:val="hy-AM"/>
        </w:rPr>
        <w:t xml:space="preserve"> - 13.34%-ի փոխարեն):</w:t>
      </w:r>
    </w:p>
    <w:p w14:paraId="7A33D617" w14:textId="77777777" w:rsidR="00E621E4" w:rsidRPr="005436A3" w:rsidRDefault="00E621E4" w:rsidP="00E621E4">
      <w:pPr>
        <w:pStyle w:val="ListParagraph"/>
        <w:numPr>
          <w:ilvl w:val="0"/>
          <w:numId w:val="19"/>
        </w:numPr>
        <w:spacing w:before="240"/>
        <w:ind w:left="72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Մինչև 2030 թվականը արտահանելի ոլորտների աճը կկազմի 10% (2023 թվականի 3.4%-ի փոխարեն):</w:t>
      </w:r>
    </w:p>
    <w:p w14:paraId="31A91FB3" w14:textId="77777777" w:rsidR="00E621E4" w:rsidRPr="005436A3" w:rsidRDefault="00E621E4" w:rsidP="00E621E4">
      <w:pPr>
        <w:pStyle w:val="ListParagraph"/>
        <w:numPr>
          <w:ilvl w:val="0"/>
          <w:numId w:val="19"/>
        </w:numPr>
        <w:spacing w:before="240" w:after="120"/>
        <w:ind w:left="720"/>
        <w:contextualSpacing w:val="0"/>
        <w:jc w:val="both"/>
        <w:rPr>
          <w:rFonts w:ascii="GHEA Grapalat" w:hAnsi="GHEA Grapalat"/>
          <w:sz w:val="24"/>
          <w:lang w:val="hy-AM"/>
        </w:rPr>
      </w:pPr>
      <w:r w:rsidRPr="005436A3">
        <w:rPr>
          <w:rFonts w:ascii="GHEA Grapalat" w:hAnsi="GHEA Grapalat"/>
          <w:sz w:val="24"/>
          <w:lang w:val="hy-AM"/>
        </w:rPr>
        <w:t>Տնտեսության արտահանելի ոլորտներում մեկ աշխատողի հաշվով համախառն ավելացված արժեքը 2030 թվականին կհասնի 18.6 միլիոն դրամի (2023 թվականի 14.4 միլիոն դրամի փոխարեն):</w:t>
      </w:r>
    </w:p>
    <w:p w14:paraId="7A2D945A" w14:textId="6656AACA" w:rsidR="00E621E4" w:rsidRPr="00E621E4" w:rsidRDefault="00E621E4" w:rsidP="00796A31">
      <w:pPr>
        <w:shd w:val="clear" w:color="auto" w:fill="FFFFFF"/>
        <w:spacing w:after="225" w:line="276" w:lineRule="auto"/>
        <w:ind w:firstLine="360"/>
        <w:jc w:val="both"/>
        <w:textAlignment w:val="baseline"/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Միջոցառումներից բաղկացած հիմնասյուների հետևյալ արդյունքային ցուցանիշ</w:t>
      </w:r>
      <w:r w:rsidR="00723D83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ներ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ը</w:t>
      </w:r>
      <w:r>
        <w:rPr>
          <w:rFonts w:ascii="Cambria Math" w:eastAsia="Times New Roman" w:hAnsi="Cambria Math" w:cs="Times New Roman"/>
          <w:kern w:val="0"/>
          <w:sz w:val="24"/>
          <w:szCs w:val="24"/>
          <w:lang w:val="hy-AM"/>
          <w14:ligatures w14:val="none"/>
        </w:rPr>
        <w:t>․</w:t>
      </w:r>
    </w:p>
    <w:p w14:paraId="74766D2B" w14:textId="6E1E9AD8" w:rsidR="00E0447E" w:rsidRPr="00991972" w:rsidRDefault="0060042C" w:rsidP="00E621E4">
      <w:pPr>
        <w:pStyle w:val="ListParagraph"/>
        <w:numPr>
          <w:ilvl w:val="0"/>
          <w:numId w:val="21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Բ</w:t>
      </w:r>
      <w:r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արձրացնել </w:t>
      </w:r>
      <w:r w:rsidR="00E0447E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Առևտրի դյուրացման արդյունավետության ցուցանիշը (ՏՀԶԿ)` 2022 թվականի 1.44-ից հասցնելով մինչև 1.80-ի 2030 թվականին:</w:t>
      </w:r>
    </w:p>
    <w:p w14:paraId="7E46FE15" w14:textId="508AEF47" w:rsidR="00E0447E" w:rsidRPr="00991972" w:rsidRDefault="0060042C" w:rsidP="00E621E4">
      <w:pPr>
        <w:pStyle w:val="ListParagraph"/>
        <w:numPr>
          <w:ilvl w:val="0"/>
          <w:numId w:val="21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5436A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Խթանել Առևտրի ազատության ինդեքսի բարձրացմանը</w:t>
      </w:r>
      <w:r w:rsidR="00E0447E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, այն 2024 թվականի 64.9 միավորից դարձնելով մինչև 73 միավոր 2030 թվականին: </w:t>
      </w:r>
    </w:p>
    <w:p w14:paraId="048E6863" w14:textId="50BE9553" w:rsidR="00E0447E" w:rsidRPr="00991972" w:rsidRDefault="0060042C" w:rsidP="00E621E4">
      <w:pPr>
        <w:pStyle w:val="ListParagraph"/>
        <w:numPr>
          <w:ilvl w:val="0"/>
          <w:numId w:val="21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արելավել </w:t>
      </w:r>
      <w:bookmarkStart w:id="2" w:name="_Hlk200113148"/>
      <w:r>
        <w:rPr>
          <w:rFonts w:ascii="GHEA Grapalat" w:eastAsia="GHEA Grapalat" w:hAnsi="GHEA Grapalat" w:cs="GHEA Grapalat"/>
          <w:sz w:val="24"/>
          <w:szCs w:val="24"/>
          <w:lang w:val="hy-AM"/>
        </w:rPr>
        <w:t>Լ</w:t>
      </w:r>
      <w:r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ոգիստիկ 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>արդյունավետության ինդեքսը</w:t>
      </w:r>
      <w:bookmarkEnd w:id="2"/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>` 2023 թվականի 2.5-ից մինչև 2030 թվական</w:t>
      </w:r>
      <w:r w:rsidR="00E72C36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այն հասցնելով մինչև 3-ի:</w:t>
      </w:r>
    </w:p>
    <w:p w14:paraId="66476213" w14:textId="7BB68318" w:rsidR="00E0447E" w:rsidRPr="00991972" w:rsidRDefault="0060042C" w:rsidP="00E621E4">
      <w:pPr>
        <w:pStyle w:val="ListParagraph"/>
        <w:numPr>
          <w:ilvl w:val="0"/>
          <w:numId w:val="21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Ա</w:t>
      </w:r>
      <w:r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րտահանողների 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>բավարարվածության գնահատականի դրական փոփոխությունը 2024 թվականի համեմատ 2030 թվականին հասցնել մինչև 50%-ի:</w:t>
      </w:r>
    </w:p>
    <w:p w14:paraId="5B8A5103" w14:textId="51C94F00" w:rsidR="00E0447E" w:rsidRPr="00991972" w:rsidRDefault="0060042C" w:rsidP="00E621E4">
      <w:pPr>
        <w:pStyle w:val="ListParagraph"/>
        <w:numPr>
          <w:ilvl w:val="0"/>
          <w:numId w:val="21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արելավել </w:t>
      </w:r>
      <w:bookmarkStart w:id="3" w:name="_Hlk200113230"/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արտահանող ընկերությունների միջին աշխատավարձի </w:t>
      </w:r>
      <w:bookmarkEnd w:id="3"/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>աճի և մասնավոր ընկերությունների միջին աշխատավարձերի աճի համամասնությունը` այն 2024 թվականի -0.3%-ից 2030 թվականին հասցնելով մինչև 3.2%-ի:</w:t>
      </w:r>
    </w:p>
    <w:p w14:paraId="6452BF52" w14:textId="1558A9C4" w:rsidR="00E0447E" w:rsidRPr="00991972" w:rsidRDefault="0060042C" w:rsidP="00E621E4">
      <w:pPr>
        <w:pStyle w:val="ListParagraph"/>
        <w:numPr>
          <w:ilvl w:val="0"/>
          <w:numId w:val="21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Խ</w:t>
      </w:r>
      <w:r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թանել </w:t>
      </w:r>
      <w:r w:rsidR="00A038F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ապրանք 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>արտահանող կազմակերպությունների քանակի ավելացումը` դրանց թիվը 2023 թվականի 272-ից 2030 թվականին հասցնելով մինչև 440-ի:</w:t>
      </w:r>
    </w:p>
    <w:p w14:paraId="5582A7D2" w14:textId="740CDC5C" w:rsidR="00E0447E" w:rsidRPr="00991972" w:rsidRDefault="0060042C" w:rsidP="00E621E4">
      <w:pPr>
        <w:pStyle w:val="ListParagraph"/>
        <w:numPr>
          <w:ilvl w:val="0"/>
          <w:numId w:val="21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վազեցնել 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արտահանման շուկաների կենտրոնացածության Հերֆինդալ-Հիրշմանի ինդեքսը` այն 2024 թվականի 2752-ից 2030 թվականին հասցնելով մինչև 727-ի:</w:t>
      </w:r>
    </w:p>
    <w:p w14:paraId="106D06DF" w14:textId="18EAFF03" w:rsidR="00E0447E" w:rsidRPr="00991972" w:rsidRDefault="0060042C" w:rsidP="00E621E4">
      <w:pPr>
        <w:pStyle w:val="ListParagraph"/>
        <w:numPr>
          <w:ilvl w:val="0"/>
          <w:numId w:val="21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ռաջնահերթ 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շուկաներում նոր </w:t>
      </w:r>
      <w:r w:rsidR="00A038F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ապրանք 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>արտահանողների թիվը մինչև 2030 թվականը հասցնել մինչև 50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-ի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32A96E92" w14:textId="4891504F" w:rsidR="00E0447E" w:rsidRPr="00991972" w:rsidRDefault="0060042C" w:rsidP="00E621E4">
      <w:pPr>
        <w:pStyle w:val="ListParagraph"/>
        <w:numPr>
          <w:ilvl w:val="0"/>
          <w:numId w:val="21"/>
        </w:num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արելավել 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արտահանման խթանման ծախսերի և տեղական արտահանման </w:t>
      </w:r>
      <w:r w:rsidR="00E0447E" w:rsidRPr="00B33CB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տարեկան հավելաճի (դոլարային արտահայտությամբ) հարաբերակցության ցուցանիշը` 0.</w:t>
      </w:r>
      <w:r w:rsidR="00B33CBB" w:rsidRPr="00B33CB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22</w:t>
      </w:r>
      <w:r w:rsidR="00E0447E" w:rsidRPr="00B33CB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-ից հասցնելով այն </w:t>
      </w:r>
      <w:r w:rsidR="00B33CBB" w:rsidRPr="00B33CB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6</w:t>
      </w:r>
      <w:r w:rsidR="00B33CBB" w:rsidRPr="00B33CBB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="00B33CBB" w:rsidRPr="00B33CB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65</w:t>
      </w:r>
      <w:r w:rsidR="00E0447E" w:rsidRPr="00B33CB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-ի 2030</w:t>
      </w:r>
      <w:r w:rsidR="00E0447E" w:rsidRPr="009919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թվականին: </w:t>
      </w:r>
    </w:p>
    <w:p w14:paraId="551B59F1" w14:textId="77777777" w:rsidR="00574E8F" w:rsidRPr="00991972" w:rsidRDefault="00574E8F" w:rsidP="004D081A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14:paraId="561573CC" w14:textId="092564B6" w:rsidR="004D081A" w:rsidRPr="00991972" w:rsidRDefault="00574E8F" w:rsidP="004D081A">
      <w:pPr>
        <w:numPr>
          <w:ilvl w:val="0"/>
          <w:numId w:val="7"/>
        </w:num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Լրացուցիչ ֆինանսական միջոցների անհրաժեշտությունը և</w:t>
      </w:r>
      <w:r w:rsidRPr="00991972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 </w:t>
      </w:r>
      <w:r w:rsidRPr="00991972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պետական</w:t>
      </w:r>
      <w:r w:rsidRPr="00991972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բյուջեի</w:t>
      </w:r>
      <w:r w:rsidR="006241EE"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 xml:space="preserve"> </w:t>
      </w: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եկամուտներում և ծախսերում սպասվելիք փոփոխությունները</w:t>
      </w:r>
      <w:r w:rsidR="004D081A" w:rsidRPr="00991972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01137F6D" w14:textId="0B4093BD" w:rsidR="00652058" w:rsidRPr="00991972" w:rsidRDefault="00652058" w:rsidP="00652058">
      <w:pPr>
        <w:shd w:val="clear" w:color="auto" w:fill="FFFFFF"/>
        <w:spacing w:after="0" w:line="276" w:lineRule="auto"/>
        <w:ind w:left="360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9197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Ն</w:t>
      </w:r>
      <w:r w:rsidRPr="009919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ախագծով հաստատվող Ռազմավարական ծրագրի  ընդհանուր ֆինանսական արժեքը մինչև</w:t>
      </w:r>
      <w:r w:rsidRPr="00991972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9919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2030 թվականը գնահատվել է </w:t>
      </w:r>
      <w:r w:rsidR="00301412">
        <w:rPr>
          <w:rFonts w:ascii="GHEA Grapalat" w:hAnsi="GHEA Grapalat"/>
          <w:sz w:val="24"/>
          <w:szCs w:val="24"/>
          <w:shd w:val="clear" w:color="auto" w:fill="FFFFFF"/>
          <w:lang w:val="hy-AM"/>
        </w:rPr>
        <w:t>98,7</w:t>
      </w:r>
      <w:r w:rsidR="00365BF8" w:rsidRPr="009919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919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մլրդ</w:t>
      </w:r>
      <w:r w:rsidR="00F66CF2" w:rsidRPr="009919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</w:t>
      </w:r>
      <w:r w:rsidRPr="009919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դրամ:</w:t>
      </w:r>
    </w:p>
    <w:p w14:paraId="4A879C39" w14:textId="77777777" w:rsidR="00652058" w:rsidRPr="00991972" w:rsidRDefault="00652058" w:rsidP="00652058">
      <w:pPr>
        <w:shd w:val="clear" w:color="auto" w:fill="FFFFFF"/>
        <w:spacing w:after="0" w:line="276" w:lineRule="auto"/>
        <w:ind w:left="360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3F01BFAC" w14:textId="237632C7" w:rsidR="00574E8F" w:rsidRPr="00991972" w:rsidRDefault="00574E8F" w:rsidP="00652058">
      <w:pPr>
        <w:shd w:val="clear" w:color="auto" w:fill="FFFFFF"/>
        <w:spacing w:after="225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991972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:lang w:val="hy-AM"/>
          <w14:ligatures w14:val="none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991972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14:paraId="088A2D96" w14:textId="13EA394E" w:rsidR="00796A31" w:rsidRPr="00991972" w:rsidRDefault="006D66D8" w:rsidP="00796A31">
      <w:pPr>
        <w:spacing w:after="120" w:line="276" w:lineRule="auto"/>
        <w:ind w:firstLine="360"/>
        <w:jc w:val="both"/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Ռազմավարությունը </w:t>
      </w:r>
      <w:r w:rsidR="00EE1771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նախանշում է Հայաստանի արտահանման ոլորտում առաջիկա 6 տարիների նախատեսվող բարեփոխումների շրջանակը և ուրվագծում է արտահանման վրա հիմնված տնտեսական քաղաքականության հենասյուները: Այն փոխկապակցված է Հայաստանում գործող և արտահանման ոլորտին ուղղակի կամ անուղղակի կերպով առնչվող մի շարք քաղաքականությունների հետ, որոնց </w:t>
      </w:r>
      <w:r w:rsidR="00EE1771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lastRenderedPageBreak/>
        <w:t>առանցքը կազմում են 3 ծրագրային փաստաթղթեր` Հայաստանի վերափոխման մինչև 2050 թվականի ռազմավարությունը, ՀՀ կառավարության 2021-2026 թվականների ծրագիրը և Զբաղվածության 2024-2030 թվականների ռազմավարական ծրագիրը:</w:t>
      </w:r>
    </w:p>
    <w:p w14:paraId="18111FF7" w14:textId="1D9C1B66" w:rsidR="00796A31" w:rsidRPr="00991972" w:rsidRDefault="00EE1771" w:rsidP="00796A31">
      <w:pPr>
        <w:spacing w:after="120" w:line="276" w:lineRule="auto"/>
        <w:ind w:firstLine="360"/>
        <w:jc w:val="both"/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b/>
          <w:kern w:val="0"/>
          <w:sz w:val="24"/>
          <w:lang w:val="hy-AM"/>
          <w14:ligatures w14:val="none"/>
        </w:rPr>
        <w:t>Հայաստանի վերափոխման մինչև 2050 թվականի ռազմավարություն.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սույն փաստաթղթով նախանշվող առաջիկա 10 տարվա ընթացքում իրականացվելիք 16 կարևորագույն մեգանպատակներից 7-րդը`</w:t>
      </w:r>
      <w:r w:rsidR="00796A31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«Մշակված արտադրանքի զանգվածային արտահանում»-ը, ենթադրում է «կայացնել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 արդյունաբերություն»: Նշված դրույթներն արտացոլվում են </w:t>
      </w:r>
      <w:r w:rsidR="006D66D8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Ռազմավարության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արդյունքային շրջանակում, և</w:t>
      </w:r>
      <w:r w:rsidR="006D66D8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ռազմավարական նպատակների, ծրագրերի ու միջոցառումների միջոցով, միտված </w:t>
      </w:r>
      <w:r w:rsidR="006D66D8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են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նշյալ հիմնարար նպատակների իրագործմանը:</w:t>
      </w:r>
    </w:p>
    <w:p w14:paraId="6F788A34" w14:textId="7B98DCB5" w:rsidR="00796A31" w:rsidRPr="00991972" w:rsidRDefault="00EE1771" w:rsidP="00796A31">
      <w:pPr>
        <w:spacing w:after="120" w:line="276" w:lineRule="auto"/>
        <w:ind w:firstLine="360"/>
        <w:jc w:val="both"/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b/>
          <w:kern w:val="0"/>
          <w:sz w:val="24"/>
          <w:lang w:val="hy-AM"/>
          <w14:ligatures w14:val="none"/>
        </w:rPr>
        <w:t xml:space="preserve">ՀՀ կառավարության 2021-2026թթ. ծրագիր. </w:t>
      </w:r>
      <w:r w:rsidRPr="00991972">
        <w:rPr>
          <w:rFonts w:ascii="GHEA Grapalat" w:eastAsia="Calibri" w:hAnsi="GHEA Grapalat" w:cs="Times New Roman"/>
          <w:bCs/>
          <w:kern w:val="0"/>
          <w:sz w:val="24"/>
          <w:lang w:val="hy-AM"/>
          <w14:ligatures w14:val="none"/>
        </w:rPr>
        <w:t>ՀՀ կ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առավարության 2021-2026 թվականների ծրագրի շրջանակներում արձանագրվում է հետևյալ դրույթը. «Միջազգային մրցունակության ավելացման ուղին է լինելու արտահանմանը միտված, գիտելիքահենք և ներառական տնտեսության ձևավորումը»: Բացի այդ, ՀՀ կառավարության տնտեսական քաղաքականության նպատակներից մեկն է արտահանումը խթանող պայմանների ապահովումն ու միջավայրի ձևավորումը, որոնք</w:t>
      </w:r>
      <w:r w:rsidR="00991972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</w:t>
      </w:r>
      <w:r w:rsidR="006D66D8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Ռազմավարության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</w:t>
      </w:r>
      <w:r w:rsid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գլխավոր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սկզբունքներ</w:t>
      </w:r>
      <w:r w:rsid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ն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են հանդիսանում: Հարկ է նշել, որ </w:t>
      </w:r>
      <w:r w:rsidR="006D66D8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Ռազմավարության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շրջանակներում սահմանված նպատակների իրագործումը մեծապես կնպաստի ՀՀ կառավարության 2021-2026 թվականների ծրագրի հիմնական թիրախների իրականացմանը, որոնց թվում են` իրական ՀՆԱ-ի միջին տարեկան աճ առնվազն 7%, համախառն գործոնային արտադրողականության տարեկան աճ առնվազն 5%, ինչպես նաև 10%-ից ցածր գործազրկության մակարդակ:</w:t>
      </w:r>
    </w:p>
    <w:p w14:paraId="0564FA5F" w14:textId="5CC136F3" w:rsidR="00EE1771" w:rsidRDefault="00EE1771" w:rsidP="00796A31">
      <w:pPr>
        <w:spacing w:after="120" w:line="276" w:lineRule="auto"/>
        <w:ind w:firstLine="360"/>
        <w:jc w:val="both"/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</w:pPr>
      <w:r w:rsidRPr="00991972">
        <w:rPr>
          <w:rFonts w:ascii="GHEA Grapalat" w:eastAsia="Calibri" w:hAnsi="GHEA Grapalat" w:cs="Times New Roman"/>
          <w:b/>
          <w:kern w:val="0"/>
          <w:sz w:val="24"/>
          <w:lang w:val="hy-AM"/>
          <w14:ligatures w14:val="none"/>
        </w:rPr>
        <w:t xml:space="preserve">Զբաղվածության 2024-2030թթ. ռազմավարական ծրագիր.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Զբաղվածության 2024-2030թթ</w:t>
      </w:r>
      <w:r w:rsidRPr="00991972">
        <w:rPr>
          <w:rFonts w:ascii="Cambria Math" w:eastAsia="Calibri" w:hAnsi="Cambria Math" w:cs="Times New Roman"/>
          <w:kern w:val="0"/>
          <w:sz w:val="24"/>
          <w:lang w:val="hy-AM"/>
          <w14:ligatures w14:val="none"/>
        </w:rPr>
        <w:t xml:space="preserve">․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ռազմավարական ծրագիրը` դրա շրջանակներում ուրվագծված տարաբնույթ կարևորագույն նպատակների համատեքստում նախանշում է արդյունաբերական գոտիների ստեղծումը,</w:t>
      </w:r>
      <w:r w:rsidRPr="00991972">
        <w:rPr>
          <w:rFonts w:ascii="GHEA Grapalat" w:eastAsia="Calibri" w:hAnsi="GHEA Grapalat" w:cs="Times New Roman"/>
          <w:b/>
          <w:kern w:val="0"/>
          <w:sz w:val="24"/>
          <w:lang w:val="hy-AM"/>
          <w14:ligatures w14:val="none"/>
        </w:rPr>
        <w:t xml:space="preserve">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որոնք</w:t>
      </w:r>
      <w:r w:rsidRPr="00991972">
        <w:rPr>
          <w:rFonts w:ascii="GHEA Grapalat" w:eastAsia="Calibri" w:hAnsi="GHEA Grapalat" w:cs="Times New Roman"/>
          <w:b/>
          <w:kern w:val="0"/>
          <w:sz w:val="24"/>
          <w:lang w:val="hy-AM"/>
          <w14:ligatures w14:val="none"/>
        </w:rPr>
        <w:t xml:space="preserve">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խաչվող թեմա են վերջինիս և  </w:t>
      </w:r>
      <w:r w:rsidR="006D66D8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Ռազմավարության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համար</w:t>
      </w:r>
      <w:r w:rsidR="00F97FA5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։ </w:t>
      </w:r>
      <w:r w:rsidR="00F97FA5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Արտահանման խթանման և Զբաղվածության ռազմավարություններ</w:t>
      </w:r>
      <w:r w:rsidR="00F97FA5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ում</w:t>
      </w:r>
      <w:r w:rsidR="00F97FA5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կան դրույթներ, որոնք խթանում են արդյունաբերական գոտիների ստեղծումը և տնտեսական գործունեությունը: Այդ գոտիներում ստեղծվելիք ապրանքը հիմնականում նախատեսված է արտահանման համար, ինչն էլ կապող 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lastRenderedPageBreak/>
        <w:t xml:space="preserve">օղակ է հանդիսանում </w:t>
      </w:r>
      <w:bookmarkStart w:id="4" w:name="_Hlk189154263"/>
      <w:r w:rsidR="006D66D8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Արտահանման խթանման և Զբաղվածության ռազմավարությունների միջև</w:t>
      </w:r>
      <w:bookmarkEnd w:id="4"/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, և որի շնորհիվ </w:t>
      </w:r>
      <w:r w:rsidR="00991972"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երկու ռազմավարությունների</w:t>
      </w:r>
      <w:r w:rsidRPr="00991972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դրույթները փոխլրացնում են միմյանց:</w:t>
      </w:r>
    </w:p>
    <w:p w14:paraId="7B65E004" w14:textId="27C4179D" w:rsidR="007E4C96" w:rsidRPr="007E4C96" w:rsidRDefault="007E4C96" w:rsidP="00796A31">
      <w:pPr>
        <w:spacing w:after="120" w:line="276" w:lineRule="auto"/>
        <w:ind w:firstLine="360"/>
        <w:jc w:val="both"/>
        <w:rPr>
          <w:rFonts w:ascii="GHEA Grapalat" w:eastAsia="Calibri" w:hAnsi="GHEA Grapalat" w:cs="Times New Roman"/>
          <w:b/>
          <w:kern w:val="0"/>
          <w:sz w:val="24"/>
          <w:lang w:val="hy-AM"/>
          <w14:ligatures w14:val="none"/>
        </w:rPr>
      </w:pPr>
      <w:r w:rsidRPr="007E4C96">
        <w:rPr>
          <w:rFonts w:ascii="GHEA Grapalat" w:eastAsia="Calibri" w:hAnsi="GHEA Grapalat" w:cs="Times New Roman"/>
          <w:b/>
          <w:kern w:val="0"/>
          <w:sz w:val="24"/>
          <w:lang w:val="hy-AM"/>
          <w14:ligatures w14:val="none"/>
        </w:rPr>
        <w:t>Գյուղատնտեսության ոլորտի տնտեսական զարգացման 2020-2030թթ</w:t>
      </w:r>
      <w:r w:rsidRPr="007E4C96">
        <w:rPr>
          <w:rFonts w:ascii="Cambria Math" w:eastAsia="Calibri" w:hAnsi="Cambria Math" w:cs="Cambria Math"/>
          <w:b/>
          <w:kern w:val="0"/>
          <w:sz w:val="24"/>
          <w:lang w:val="hy-AM"/>
          <w14:ligatures w14:val="none"/>
        </w:rPr>
        <w:t>․</w:t>
      </w:r>
      <w:r w:rsidRPr="007E4C96">
        <w:rPr>
          <w:rFonts w:ascii="GHEA Grapalat" w:eastAsia="Calibri" w:hAnsi="GHEA Grapalat" w:cs="Times New Roman"/>
          <w:b/>
          <w:kern w:val="0"/>
          <w:sz w:val="24"/>
          <w:lang w:val="hy-AM"/>
          <w14:ligatures w14:val="none"/>
        </w:rPr>
        <w:t xml:space="preserve"> ռազմավարական ծրագիր</w:t>
      </w:r>
      <w:r w:rsidRPr="007E4C96">
        <w:rPr>
          <w:rFonts w:ascii="Cambria Math" w:eastAsia="Calibri" w:hAnsi="Cambria Math" w:cs="Cambria Math"/>
          <w:b/>
          <w:kern w:val="0"/>
          <w:sz w:val="24"/>
          <w:lang w:val="hy-AM"/>
          <w14:ligatures w14:val="none"/>
        </w:rPr>
        <w:t>․</w:t>
      </w:r>
      <w:r w:rsidRPr="007E4C96">
        <w:rPr>
          <w:rFonts w:ascii="GHEA Grapalat" w:eastAsia="Calibri" w:hAnsi="GHEA Grapalat" w:cs="Times New Roman"/>
          <w:b/>
          <w:kern w:val="0"/>
          <w:sz w:val="24"/>
          <w:lang w:val="hy-AM"/>
          <w14:ligatures w14:val="none"/>
        </w:rPr>
        <w:t xml:space="preserve"> </w:t>
      </w:r>
    </w:p>
    <w:p w14:paraId="099FE4FA" w14:textId="23BF4C04" w:rsidR="007E4C96" w:rsidRPr="008048FF" w:rsidRDefault="008048FF" w:rsidP="00796A31">
      <w:pPr>
        <w:spacing w:after="120" w:line="276" w:lineRule="auto"/>
        <w:ind w:firstLine="360"/>
        <w:jc w:val="both"/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</w:pPr>
      <w:r w:rsidRPr="008048FF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>Գյուղատնտեսության ոլորտի տնտեսական զարգացման 2020-2030թթ</w:t>
      </w:r>
      <w:r w:rsidRPr="008048FF">
        <w:rPr>
          <w:rFonts w:ascii="Cambria Math" w:eastAsia="Calibri" w:hAnsi="Cambria Math" w:cs="Cambria Math"/>
          <w:kern w:val="0"/>
          <w:sz w:val="24"/>
          <w:lang w:val="hy-AM"/>
          <w14:ligatures w14:val="none"/>
        </w:rPr>
        <w:t>․</w:t>
      </w:r>
      <w:r w:rsidRPr="008048FF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 ռազմավարական ծրագրի Հավելված 3-ի 4</w:t>
      </w:r>
      <w:r w:rsidRPr="008048FF">
        <w:rPr>
          <w:rFonts w:ascii="Cambria Math" w:eastAsia="Calibri" w:hAnsi="Cambria Math" w:cs="Cambria Math"/>
          <w:kern w:val="0"/>
          <w:sz w:val="24"/>
          <w:lang w:val="hy-AM"/>
          <w14:ligatures w14:val="none"/>
        </w:rPr>
        <w:t>․</w:t>
      </w:r>
      <w:r w:rsidRPr="008048FF">
        <w:rPr>
          <w:rFonts w:ascii="GHEA Grapalat" w:eastAsia="Calibri" w:hAnsi="GHEA Grapalat" w:cs="Times New Roman"/>
          <w:kern w:val="0"/>
          <w:sz w:val="24"/>
          <w:lang w:val="hy-AM"/>
          <w14:ligatures w14:val="none"/>
        </w:rPr>
        <w:t xml:space="preserve">5 միջոցառումը հղում է կատարում ավելի լայն փաստաթղթի մշակմանը, որը պետք է նախնական ուսումնասիրի և թիրախավորի առավել ներուժ ունեցող ապրանքային ուղղությունների արտահանման խթանումը։ </w:t>
      </w:r>
    </w:p>
    <w:p w14:paraId="1D267231" w14:textId="77777777" w:rsidR="00EE1771" w:rsidRPr="00991972" w:rsidRDefault="00EE1771" w:rsidP="004D081A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60E99272" w14:textId="77777777" w:rsidR="00D110FE" w:rsidRPr="00991972" w:rsidRDefault="00D110FE" w:rsidP="004D081A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14:paraId="6E59E233" w14:textId="77777777" w:rsidR="00D110FE" w:rsidRPr="00991972" w:rsidRDefault="00D110FE" w:rsidP="004D081A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</w:p>
    <w:p w14:paraId="188FC17D" w14:textId="77777777" w:rsidR="00654521" w:rsidRPr="00991972" w:rsidRDefault="00654521" w:rsidP="004D081A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</w:p>
    <w:p w14:paraId="1F1C8CE4" w14:textId="77777777" w:rsidR="00D110FE" w:rsidRPr="00991972" w:rsidRDefault="00D110FE" w:rsidP="004D081A">
      <w:pPr>
        <w:shd w:val="clear" w:color="auto" w:fill="FFFFFF"/>
        <w:spacing w:after="0" w:line="276" w:lineRule="auto"/>
        <w:jc w:val="both"/>
        <w:textAlignment w:val="baseline"/>
        <w:rPr>
          <w:rFonts w:ascii="GHEA Grapalat" w:eastAsia="Microsoft JhengHei" w:hAnsi="GHEA Grapalat" w:cs="Microsoft JhengHei"/>
          <w:kern w:val="0"/>
          <w:sz w:val="24"/>
          <w:szCs w:val="24"/>
          <w:lang w:val="hy-AM"/>
          <w14:ligatures w14:val="none"/>
        </w:rPr>
      </w:pPr>
    </w:p>
    <w:sectPr w:rsidR="00D110FE" w:rsidRPr="009919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5FD1F" w14:textId="77777777" w:rsidR="0067541F" w:rsidRDefault="0067541F" w:rsidP="00E621E4">
      <w:pPr>
        <w:spacing w:after="0" w:line="240" w:lineRule="auto"/>
      </w:pPr>
      <w:r>
        <w:separator/>
      </w:r>
    </w:p>
  </w:endnote>
  <w:endnote w:type="continuationSeparator" w:id="0">
    <w:p w14:paraId="1C6E137C" w14:textId="77777777" w:rsidR="0067541F" w:rsidRDefault="0067541F" w:rsidP="00E62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DF721B" w14:textId="77777777" w:rsidR="0067541F" w:rsidRDefault="0067541F" w:rsidP="00E621E4">
      <w:pPr>
        <w:spacing w:after="0" w:line="240" w:lineRule="auto"/>
      </w:pPr>
      <w:r>
        <w:separator/>
      </w:r>
    </w:p>
  </w:footnote>
  <w:footnote w:type="continuationSeparator" w:id="0">
    <w:p w14:paraId="51D58E79" w14:textId="77777777" w:rsidR="0067541F" w:rsidRDefault="0067541F" w:rsidP="00E621E4">
      <w:pPr>
        <w:spacing w:after="0" w:line="240" w:lineRule="auto"/>
      </w:pPr>
      <w:r>
        <w:continuationSeparator/>
      </w:r>
    </w:p>
  </w:footnote>
  <w:footnote w:id="1">
    <w:p w14:paraId="4031ECDF" w14:textId="77777777" w:rsidR="00E621E4" w:rsidRPr="005436A3" w:rsidRDefault="00E621E4" w:rsidP="00E621E4">
      <w:pPr>
        <w:pStyle w:val="FootnoteText"/>
        <w:jc w:val="both"/>
        <w:rPr>
          <w:rFonts w:ascii="GHEA Grapalat" w:hAnsi="GHEA Grapalat"/>
          <w:sz w:val="16"/>
          <w:szCs w:val="16"/>
          <w:lang w:val="hy-AM"/>
        </w:rPr>
      </w:pPr>
      <w:r w:rsidRPr="005436A3">
        <w:rPr>
          <w:rStyle w:val="FootnoteReference"/>
          <w:rFonts w:ascii="GHEA Grapalat" w:hAnsi="GHEA Grapalat"/>
          <w:sz w:val="16"/>
          <w:szCs w:val="16"/>
        </w:rPr>
        <w:footnoteRef/>
      </w:r>
      <w:r w:rsidRPr="005436A3">
        <w:rPr>
          <w:rFonts w:ascii="GHEA Grapalat" w:hAnsi="GHEA Grapalat"/>
          <w:sz w:val="16"/>
          <w:szCs w:val="16"/>
          <w:lang w:val="hy-AM"/>
        </w:rPr>
        <w:t xml:space="preserve"> Որոշ դեպքերում համեմատության համար օգտագործված են ոչ թե 2023 թվականի վերջին ելակետային ցուցանիշները, այլ 2019 թվականի ցուցանիշները, քանի որ դրանք նվազագույնս են ենթարկված ազդեցության` վերջին տարիների աշխարհաքաղաքական իրադարձությունների արդյունքում առաջացած դրական և բացասական ազդակներից: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63001"/>
    <w:multiLevelType w:val="hybridMultilevel"/>
    <w:tmpl w:val="A2DEC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A5728"/>
    <w:multiLevelType w:val="multilevel"/>
    <w:tmpl w:val="CBAC12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447279"/>
    <w:multiLevelType w:val="multilevel"/>
    <w:tmpl w:val="A4BA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D76AA3"/>
    <w:multiLevelType w:val="multilevel"/>
    <w:tmpl w:val="83B8BA9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Grapalat" w:eastAsia="GHEA Grapalat" w:hAnsi="GHEA Grapalat" w:cs="GHEA Grapalat" w:hint="default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CC4158"/>
    <w:multiLevelType w:val="hybridMultilevel"/>
    <w:tmpl w:val="F9861DB6"/>
    <w:lvl w:ilvl="0" w:tplc="30386534">
      <w:numFmt w:val="bullet"/>
      <w:lvlText w:val="-"/>
      <w:lvlJc w:val="left"/>
      <w:pPr>
        <w:ind w:left="990" w:hanging="360"/>
      </w:pPr>
      <w:rPr>
        <w:rFonts w:ascii="GHEA Grapalat" w:eastAsia="GHEA Grapalat" w:hAnsi="GHEA Grapalat" w:cs="GHEA Grapalat" w:hint="default"/>
      </w:rPr>
    </w:lvl>
    <w:lvl w:ilvl="1" w:tplc="DFFC5F0E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F56E043A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9A3C9578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BBB246E0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5A04D78C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D7D4711A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4AD6488E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CE3A2B82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120E6238"/>
    <w:multiLevelType w:val="multilevel"/>
    <w:tmpl w:val="D4CE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21B18"/>
    <w:multiLevelType w:val="multilevel"/>
    <w:tmpl w:val="D4CE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417A53"/>
    <w:multiLevelType w:val="multilevel"/>
    <w:tmpl w:val="3EA6D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D6082F"/>
    <w:multiLevelType w:val="hybridMultilevel"/>
    <w:tmpl w:val="3CA61096"/>
    <w:lvl w:ilvl="0" w:tplc="30386534"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  <w:b w:val="0"/>
        <w:color w:val="000000" w:themeColor="text1"/>
        <w:sz w:val="24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D82676"/>
    <w:multiLevelType w:val="hybridMultilevel"/>
    <w:tmpl w:val="6FD47B40"/>
    <w:lvl w:ilvl="0" w:tplc="30386534">
      <w:numFmt w:val="bullet"/>
      <w:lvlText w:val="-"/>
      <w:lvlJc w:val="left"/>
      <w:pPr>
        <w:ind w:left="126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6D25126"/>
    <w:multiLevelType w:val="multilevel"/>
    <w:tmpl w:val="D4CE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AD7D0E"/>
    <w:multiLevelType w:val="multilevel"/>
    <w:tmpl w:val="D4CE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A5620E"/>
    <w:multiLevelType w:val="multilevel"/>
    <w:tmpl w:val="2E2CB5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4012775"/>
    <w:multiLevelType w:val="multilevel"/>
    <w:tmpl w:val="D4CE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182B8B"/>
    <w:multiLevelType w:val="multilevel"/>
    <w:tmpl w:val="D4CE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7A4A69"/>
    <w:multiLevelType w:val="hybridMultilevel"/>
    <w:tmpl w:val="482084C6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</w:rPr>
    </w:lvl>
    <w:lvl w:ilvl="1" w:tplc="FFFFFFFF"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5B09"/>
    <w:multiLevelType w:val="multilevel"/>
    <w:tmpl w:val="70F27D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9E7CF0"/>
    <w:multiLevelType w:val="hybridMultilevel"/>
    <w:tmpl w:val="AB7074D8"/>
    <w:lvl w:ilvl="0" w:tplc="30386534"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="GHEA Grapalat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6A5A97"/>
    <w:multiLevelType w:val="multilevel"/>
    <w:tmpl w:val="D4CE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E64D7E"/>
    <w:multiLevelType w:val="multilevel"/>
    <w:tmpl w:val="669E43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6"/>
  </w:num>
  <w:num w:numId="3">
    <w:abstractNumId w:val="13"/>
  </w:num>
  <w:num w:numId="4">
    <w:abstractNumId w:val="2"/>
  </w:num>
  <w:num w:numId="5">
    <w:abstractNumId w:val="1"/>
  </w:num>
  <w:num w:numId="6">
    <w:abstractNumId w:val="19"/>
  </w:num>
  <w:num w:numId="7">
    <w:abstractNumId w:val="12"/>
  </w:num>
  <w:num w:numId="8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5"/>
  </w:num>
  <w:num w:numId="13">
    <w:abstractNumId w:val="11"/>
  </w:num>
  <w:num w:numId="14">
    <w:abstractNumId w:val="14"/>
  </w:num>
  <w:num w:numId="15">
    <w:abstractNumId w:val="10"/>
  </w:num>
  <w:num w:numId="16">
    <w:abstractNumId w:val="4"/>
  </w:num>
  <w:num w:numId="17">
    <w:abstractNumId w:val="8"/>
  </w:num>
  <w:num w:numId="18">
    <w:abstractNumId w:val="6"/>
  </w:num>
  <w:num w:numId="19">
    <w:abstractNumId w:val="9"/>
  </w:num>
  <w:num w:numId="20">
    <w:abstractNumId w:val="1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837"/>
    <w:rsid w:val="00006391"/>
    <w:rsid w:val="00026648"/>
    <w:rsid w:val="00043736"/>
    <w:rsid w:val="000A12A3"/>
    <w:rsid w:val="000A447F"/>
    <w:rsid w:val="000A5BC3"/>
    <w:rsid w:val="000C7920"/>
    <w:rsid w:val="00174294"/>
    <w:rsid w:val="001A5F15"/>
    <w:rsid w:val="001A716B"/>
    <w:rsid w:val="001B77DA"/>
    <w:rsid w:val="00200116"/>
    <w:rsid w:val="00206132"/>
    <w:rsid w:val="00237341"/>
    <w:rsid w:val="002568AB"/>
    <w:rsid w:val="002641A0"/>
    <w:rsid w:val="0029396E"/>
    <w:rsid w:val="002C46D9"/>
    <w:rsid w:val="002D496F"/>
    <w:rsid w:val="002D634A"/>
    <w:rsid w:val="00300F0A"/>
    <w:rsid w:val="00301412"/>
    <w:rsid w:val="00365BF8"/>
    <w:rsid w:val="003D6525"/>
    <w:rsid w:val="003F3314"/>
    <w:rsid w:val="00401838"/>
    <w:rsid w:val="00405C7D"/>
    <w:rsid w:val="00462138"/>
    <w:rsid w:val="00482019"/>
    <w:rsid w:val="00497613"/>
    <w:rsid w:val="004B0E93"/>
    <w:rsid w:val="004D081A"/>
    <w:rsid w:val="00555FA9"/>
    <w:rsid w:val="00570333"/>
    <w:rsid w:val="00574E8F"/>
    <w:rsid w:val="00575A47"/>
    <w:rsid w:val="00575C57"/>
    <w:rsid w:val="005D2ABE"/>
    <w:rsid w:val="005E3FC7"/>
    <w:rsid w:val="0060042C"/>
    <w:rsid w:val="006241EE"/>
    <w:rsid w:val="00652058"/>
    <w:rsid w:val="00654521"/>
    <w:rsid w:val="006753E9"/>
    <w:rsid w:val="0067541F"/>
    <w:rsid w:val="006A02B7"/>
    <w:rsid w:val="006B78BB"/>
    <w:rsid w:val="006D2A62"/>
    <w:rsid w:val="006D66D8"/>
    <w:rsid w:val="00723D83"/>
    <w:rsid w:val="00747220"/>
    <w:rsid w:val="00754FFA"/>
    <w:rsid w:val="00764EBA"/>
    <w:rsid w:val="007774DE"/>
    <w:rsid w:val="00781642"/>
    <w:rsid w:val="00796A31"/>
    <w:rsid w:val="007B0034"/>
    <w:rsid w:val="007D4F3A"/>
    <w:rsid w:val="007E4C96"/>
    <w:rsid w:val="008048FF"/>
    <w:rsid w:val="00810988"/>
    <w:rsid w:val="009218FF"/>
    <w:rsid w:val="00952003"/>
    <w:rsid w:val="00991972"/>
    <w:rsid w:val="00995DE1"/>
    <w:rsid w:val="009B04A8"/>
    <w:rsid w:val="009D7D1F"/>
    <w:rsid w:val="009E4CC3"/>
    <w:rsid w:val="00A038FB"/>
    <w:rsid w:val="00A76705"/>
    <w:rsid w:val="00A97609"/>
    <w:rsid w:val="00AC222F"/>
    <w:rsid w:val="00AE72DA"/>
    <w:rsid w:val="00B33CBB"/>
    <w:rsid w:val="00B36F24"/>
    <w:rsid w:val="00B407D5"/>
    <w:rsid w:val="00B51C36"/>
    <w:rsid w:val="00BD4139"/>
    <w:rsid w:val="00BE5FBE"/>
    <w:rsid w:val="00C22ED8"/>
    <w:rsid w:val="00C40514"/>
    <w:rsid w:val="00CA4F1D"/>
    <w:rsid w:val="00CC7A6A"/>
    <w:rsid w:val="00D110FE"/>
    <w:rsid w:val="00D347B9"/>
    <w:rsid w:val="00D575B9"/>
    <w:rsid w:val="00D864AB"/>
    <w:rsid w:val="00DA26C5"/>
    <w:rsid w:val="00DB6F1C"/>
    <w:rsid w:val="00DC73D2"/>
    <w:rsid w:val="00E0447E"/>
    <w:rsid w:val="00E137C0"/>
    <w:rsid w:val="00E30A43"/>
    <w:rsid w:val="00E37A85"/>
    <w:rsid w:val="00E621E4"/>
    <w:rsid w:val="00E72C36"/>
    <w:rsid w:val="00E86FBF"/>
    <w:rsid w:val="00E91022"/>
    <w:rsid w:val="00EA0DDC"/>
    <w:rsid w:val="00EA3837"/>
    <w:rsid w:val="00EB1655"/>
    <w:rsid w:val="00ED7016"/>
    <w:rsid w:val="00EE1771"/>
    <w:rsid w:val="00F163F1"/>
    <w:rsid w:val="00F2741A"/>
    <w:rsid w:val="00F651FC"/>
    <w:rsid w:val="00F66CF2"/>
    <w:rsid w:val="00F85210"/>
    <w:rsid w:val="00F97FA5"/>
    <w:rsid w:val="00FC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9AEBD"/>
  <w15:chartTrackingRefBased/>
  <w15:docId w15:val="{A74E6537-7264-4273-A536-EB0DD6A6C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F8521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52058"/>
    <w:rPr>
      <w:b/>
      <w:bCs/>
    </w:rPr>
  </w:style>
  <w:style w:type="paragraph" w:styleId="Revision">
    <w:name w:val="Revision"/>
    <w:hidden/>
    <w:uiPriority w:val="99"/>
    <w:semiHidden/>
    <w:rsid w:val="0002664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274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74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74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4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4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1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C36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21E4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21E4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E621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 M. Markosyan</dc:creator>
  <cp:keywords>https:/mul2.gov.am/tasks/1166106/oneclick?token=e69e8da5fd8ec71fbbff981cef6a3397</cp:keywords>
  <dc:description/>
  <cp:lastModifiedBy>Narine A. Haroyan</cp:lastModifiedBy>
  <cp:revision>2</cp:revision>
  <cp:lastPrinted>2025-07-18T08:34:00Z</cp:lastPrinted>
  <dcterms:created xsi:type="dcterms:W3CDTF">2025-07-23T09:37:00Z</dcterms:created>
  <dcterms:modified xsi:type="dcterms:W3CDTF">2025-07-23T09:37:00Z</dcterms:modified>
</cp:coreProperties>
</file>