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1EE2885E" w14:textId="2447E061" w:rsidR="002F2E18" w:rsidRPr="002F2E18" w:rsidRDefault="002F2E18" w:rsidP="002F2E18">
      <w:pPr>
        <w:tabs>
          <w:tab w:val="left" w:pos="630"/>
          <w:tab w:val="left" w:pos="990"/>
          <w:tab w:val="left" w:pos="3420"/>
        </w:tabs>
        <w:suppressAutoHyphens/>
        <w:spacing w:after="0"/>
        <w:jc w:val="center"/>
        <w:rPr>
          <w:rFonts w:ascii="GHEA Grapalat" w:eastAsia="Times New Roman" w:hAnsi="GHEA Grapalat" w:cs="Sylfaen"/>
          <w:b/>
          <w:noProof/>
          <w:sz w:val="24"/>
          <w:szCs w:val="24"/>
          <w:lang w:val="hy-AM" w:eastAsia="ru-RU"/>
        </w:rPr>
      </w:pPr>
      <w:bookmarkStart w:id="0" w:name="_GoBack"/>
      <w:bookmarkEnd w:id="0"/>
      <w:r>
        <w:rPr>
          <w:rFonts w:ascii="GHEA Grapalat" w:eastAsia="Times New Roman" w:hAnsi="GHEA Grapalat" w:cs="Sylfaen"/>
          <w:b/>
          <w:noProof/>
          <w:sz w:val="24"/>
          <w:szCs w:val="24"/>
          <w:lang w:val="hy-AM" w:eastAsia="ru-RU"/>
        </w:rPr>
        <w:t>«</w:t>
      </w:r>
      <w:r w:rsidRPr="002F2E18">
        <w:rPr>
          <w:rFonts w:ascii="GHEA Grapalat" w:eastAsia="Times New Roman" w:hAnsi="GHEA Grapalat" w:cs="Sylfaen"/>
          <w:b/>
          <w:noProof/>
          <w:sz w:val="24"/>
          <w:szCs w:val="24"/>
          <w:lang w:val="hy-AM" w:eastAsia="ru-RU"/>
        </w:rPr>
        <w:t>ՀԱՅԱՍՏԱՆԻ ՀԱՆՐԱՊԵՏՈՒԹՅԱՆ ԿԱՌԱՎԱՐՈՒԹՅԱՆ 202</w:t>
      </w:r>
      <w:r w:rsidRPr="002F2E18">
        <w:rPr>
          <w:rFonts w:ascii="GHEA Grapalat" w:eastAsia="Times New Roman" w:hAnsi="GHEA Grapalat" w:cs="Sylfaen"/>
          <w:b/>
          <w:noProof/>
          <w:sz w:val="24"/>
          <w:szCs w:val="24"/>
          <w:lang w:val="af-ZA" w:eastAsia="ru-RU"/>
        </w:rPr>
        <w:t>4</w:t>
      </w:r>
      <w:r w:rsidRPr="002F2E18">
        <w:rPr>
          <w:rFonts w:ascii="GHEA Grapalat" w:eastAsia="Times New Roman" w:hAnsi="GHEA Grapalat" w:cs="Sylfaen"/>
          <w:b/>
          <w:noProof/>
          <w:sz w:val="24"/>
          <w:szCs w:val="24"/>
          <w:lang w:val="hy-AM" w:eastAsia="ru-RU"/>
        </w:rPr>
        <w:t xml:space="preserve"> ԹՎԱԿԱՆԻ ԴԵԿՏԵՄԲԵՐԻ 27-Ի N 2060-Ն ՈՐՈՇՄԱՆ ՄԵՋ ՓՈՓՈԽՈՒԹՅՈՒՆՆԵՐ ԵՎ ԼՐԱՑՈՒՄ ԿԱՏԱՐԵԼՈՒ </w:t>
      </w:r>
      <w:r w:rsidRPr="002F2E18">
        <w:rPr>
          <w:rFonts w:ascii="GHEA Grapalat" w:eastAsia="Times New Roman" w:hAnsi="GHEA Grapalat" w:cs="Sylfaen"/>
          <w:b/>
          <w:bCs/>
          <w:noProof/>
          <w:sz w:val="24"/>
          <w:szCs w:val="24"/>
          <w:lang w:val="hy-AM" w:eastAsia="ru-RU"/>
        </w:rPr>
        <w:t>ՄԱՍԻՆ</w:t>
      </w:r>
      <w:r>
        <w:rPr>
          <w:rFonts w:ascii="GHEA Grapalat" w:eastAsia="Times New Roman" w:hAnsi="GHEA Grapalat" w:cs="Sylfaen"/>
          <w:b/>
          <w:bCs/>
          <w:noProof/>
          <w:sz w:val="24"/>
          <w:szCs w:val="24"/>
          <w:lang w:val="hy-AM" w:eastAsia="ru-RU"/>
        </w:rPr>
        <w:t>»</w:t>
      </w:r>
    </w:p>
    <w:p w14:paraId="4ABE2A92" w14:textId="61DB0EB2" w:rsidR="00A80737" w:rsidRPr="00FB76B4" w:rsidRDefault="00A80737" w:rsidP="00FB76B4">
      <w:pPr>
        <w:jc w:val="center"/>
        <w:rPr>
          <w:rFonts w:ascii="GHEA Grapalat" w:hAnsi="GHEA Grapalat" w:cs="Sylfaen"/>
          <w:b/>
          <w:noProof/>
          <w:sz w:val="24"/>
          <w:szCs w:val="24"/>
          <w:lang w:val="hy-AM" w:eastAsia="ru-RU"/>
        </w:rPr>
      </w:pPr>
      <w:r w:rsidRPr="00321E6B">
        <w:rPr>
          <w:rFonts w:ascii="GHEA Grapalat" w:hAnsi="GHEA Grapalat"/>
          <w:b/>
          <w:bCs/>
          <w:color w:val="000000"/>
          <w:sz w:val="24"/>
          <w:szCs w:val="24"/>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2796B1C2" w:rsidR="00A80737" w:rsidRPr="006A41CF" w:rsidRDefault="00E70658" w:rsidP="002F2E18">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6A41CF">
              <w:rPr>
                <w:rFonts w:ascii="GHEA Grapalat" w:eastAsia="Times New Roman" w:hAnsi="GHEA Grapalat" w:cs="Times New Roman"/>
                <w:color w:val="000000"/>
                <w:sz w:val="24"/>
                <w:szCs w:val="24"/>
                <w:lang w:val="hy-AM" w:eastAsia="ru-RU"/>
              </w:rPr>
              <w:t xml:space="preserve">Հայաստանի Հանրապետության </w:t>
            </w:r>
            <w:r w:rsidR="002F2E18">
              <w:rPr>
                <w:rFonts w:ascii="GHEA Grapalat" w:eastAsia="Times New Roman" w:hAnsi="GHEA Grapalat" w:cs="Times New Roman"/>
                <w:color w:val="000000"/>
                <w:sz w:val="24"/>
                <w:szCs w:val="24"/>
                <w:lang w:val="hy-AM" w:eastAsia="ru-RU"/>
              </w:rPr>
              <w:t>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4AFBDD20" w:rsidR="00A80737" w:rsidRPr="002C0492" w:rsidRDefault="002F2E18" w:rsidP="006A41CF">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27</w:t>
            </w:r>
            <w:r w:rsidR="006A41CF">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en-US" w:eastAsia="ru-RU"/>
              </w:rPr>
              <w:t>6</w:t>
            </w:r>
            <w:r w:rsidR="00182059">
              <w:rPr>
                <w:rFonts w:ascii="Cambria Math" w:eastAsia="Times New Roman" w:hAnsi="Cambria Math" w:cs="Cambria Math"/>
                <w:color w:val="000000"/>
                <w:sz w:val="24"/>
                <w:szCs w:val="24"/>
                <w:lang w:val="hy-AM" w:eastAsia="ru-RU"/>
              </w:rPr>
              <w:t>․</w:t>
            </w:r>
            <w:r w:rsidR="00FA710A">
              <w:rPr>
                <w:rFonts w:ascii="GHEA Grapalat" w:eastAsia="Times New Roman" w:hAnsi="GHEA Grapalat" w:cs="Times New Roman"/>
                <w:color w:val="000000"/>
                <w:sz w:val="24"/>
                <w:szCs w:val="24"/>
                <w:lang w:val="hy-AM" w:eastAsia="ru-RU"/>
              </w:rPr>
              <w:t>202</w:t>
            </w:r>
            <w:r w:rsidR="004023C1">
              <w:rPr>
                <w:rFonts w:ascii="GHEA Grapalat" w:eastAsia="Times New Roman" w:hAnsi="GHEA Grapalat" w:cs="Times New Roman"/>
                <w:color w:val="000000"/>
                <w:sz w:val="24"/>
                <w:szCs w:val="24"/>
                <w:lang w:val="hy-AM" w:eastAsia="ru-RU"/>
              </w:rPr>
              <w:t>5</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72E3BD44" w:rsidR="00A80737" w:rsidRPr="002C0492" w:rsidRDefault="002F2E18" w:rsidP="00F47C09">
            <w:pPr>
              <w:spacing w:after="0" w:line="360" w:lineRule="auto"/>
              <w:jc w:val="center"/>
              <w:rPr>
                <w:rFonts w:ascii="GHEA Grapalat" w:eastAsia="Times New Roman" w:hAnsi="GHEA Grapalat" w:cs="Times New Roman"/>
                <w:color w:val="000000"/>
                <w:sz w:val="24"/>
                <w:szCs w:val="24"/>
                <w:lang w:val="hy-AM" w:eastAsia="ru-RU"/>
              </w:rPr>
            </w:pPr>
            <w:r w:rsidRPr="002F2E18">
              <w:rPr>
                <w:rFonts w:ascii="GHEA Grapalat" w:eastAsia="Times New Roman" w:hAnsi="GHEA Grapalat" w:cs="Times New Roman"/>
                <w:color w:val="000000"/>
                <w:sz w:val="24"/>
                <w:szCs w:val="24"/>
                <w:lang w:eastAsia="ru-RU"/>
              </w:rPr>
              <w:t>N 01/8-3/14007-2025</w:t>
            </w:r>
          </w:p>
        </w:tc>
      </w:tr>
      <w:tr w:rsidR="007C439F" w:rsidRPr="00C1355B"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39D9AD37" w14:textId="77777777" w:rsidR="002F2E18" w:rsidRPr="002F2E18" w:rsidRDefault="00132CBB" w:rsidP="002F2E18">
            <w:pPr>
              <w:spacing w:line="240" w:lineRule="auto"/>
              <w:ind w:firstLine="720"/>
              <w:contextualSpacing/>
              <w:jc w:val="both"/>
              <w:rPr>
                <w:rFonts w:ascii="GHEA Grapalat" w:eastAsia="Calibri" w:hAnsi="GHEA Grapalat" w:cs="GHEA Mariam"/>
                <w:bCs/>
                <w:color w:val="00000A"/>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2F2E18" w:rsidRPr="002F2E18">
              <w:rPr>
                <w:rFonts w:ascii="GHEA Grapalat" w:eastAsia="Calibri" w:hAnsi="GHEA Grapalat" w:cs="GHEA Mariam"/>
                <w:bCs/>
                <w:color w:val="00000A"/>
                <w:sz w:val="24"/>
                <w:szCs w:val="24"/>
                <w:lang w:val="hy-AM"/>
              </w:rPr>
              <w:t>ՀՀ կառավարության 20.03.2025թ. N 335-Ն որոշմամբ ՀՀ արդարադատության նախարարության քրեակատարողական ծառայությանը հատկացվել է շուրջ 399.6 մլն դրամ՝ անվտանգության ապահովման հսկիչ սարքավորումների (միկրոալիքային և ռենտգեն սարքեր) ձեռքբերման նպատակով և կնքված պայմանագրերի արդյունքում առաջացել է 86.1 մլն դրամի տնտեսում, որից վերը նշված Նախագծով 39.6 մլն դրամը առաջարկվում է վերաբաշխել:</w:t>
            </w:r>
          </w:p>
          <w:p w14:paraId="6ED6F2EA" w14:textId="77777777" w:rsidR="002F2E18" w:rsidRPr="002F2E18" w:rsidRDefault="002F2E18" w:rsidP="002F2E18">
            <w:pPr>
              <w:spacing w:line="240" w:lineRule="auto"/>
              <w:ind w:firstLine="720"/>
              <w:contextualSpacing/>
              <w:jc w:val="both"/>
              <w:rPr>
                <w:rFonts w:ascii="GHEA Grapalat" w:eastAsia="Calibri" w:hAnsi="GHEA Grapalat" w:cs="GHEA Mariam"/>
                <w:bCs/>
                <w:color w:val="00000A"/>
                <w:sz w:val="24"/>
                <w:szCs w:val="24"/>
                <w:lang w:val="hy-AM"/>
              </w:rPr>
            </w:pPr>
            <w:r w:rsidRPr="002F2E18">
              <w:rPr>
                <w:rFonts w:ascii="GHEA Grapalat" w:eastAsia="Calibri" w:hAnsi="GHEA Grapalat" w:cs="GHEA Mariam"/>
                <w:bCs/>
                <w:color w:val="00000A"/>
                <w:sz w:val="24"/>
                <w:szCs w:val="24"/>
                <w:lang w:val="hy-AM"/>
              </w:rPr>
              <w:t>Ելնելով վերոգրյալից և հաշվի առնելով 2025թ. պետական բյուջեով կանխատեսված եկամուտների հավաքագրումը, ֆինանսական ռեսուրսների սահմանափակ հնարավորությունները, ինչպես նաև հնարավոր մակրոտնտեսական ռիսկերը՝ առաջարկում ենք գնման արդյունքում առաջացած տնտեսումը (86.1 մլն դրամ) վերադարձնել ՀՀ կառավարության պահուստային ֆոնդ և նշված ֆոնդից 39.6 մլն դրամ գումարի հատկացման հարցին անդրադառնալ ելնելով ՀՀ կառավարության ընդհանուր ծախսային առաջնահերթություններից:</w:t>
            </w:r>
          </w:p>
          <w:p w14:paraId="61860717" w14:textId="05521AC5" w:rsidR="008B3B62" w:rsidRPr="006A41CF" w:rsidRDefault="008B3B62" w:rsidP="006A41CF">
            <w:pPr>
              <w:spacing w:line="240" w:lineRule="auto"/>
              <w:ind w:firstLine="720"/>
              <w:contextualSpacing/>
              <w:jc w:val="both"/>
              <w:rPr>
                <w:rFonts w:ascii="GHEA Grapalat" w:eastAsia="Calibri" w:hAnsi="GHEA Grapalat" w:cs="GHEA Mariam"/>
                <w:color w:val="00000A"/>
                <w:sz w:val="24"/>
                <w:szCs w:val="24"/>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17662C4C" w:rsidR="00132CBB" w:rsidRDefault="002F2E18" w:rsidP="007D0E06">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w:t>
            </w:r>
            <w:r w:rsidR="00B44740">
              <w:rPr>
                <w:rFonts w:ascii="GHEA Grapalat" w:eastAsia="Times New Roman" w:hAnsi="GHEA Grapalat" w:cs="Times New Roman"/>
                <w:b/>
                <w:color w:val="000000"/>
                <w:sz w:val="24"/>
                <w:szCs w:val="24"/>
                <w:lang w:val="hy-AM" w:eastAsia="ru-RU"/>
              </w:rPr>
              <w:t>նդունվել</w:t>
            </w:r>
            <w:r w:rsidR="006A41CF">
              <w:rPr>
                <w:rFonts w:ascii="GHEA Grapalat" w:eastAsia="Times New Roman" w:hAnsi="GHEA Grapalat" w:cs="Times New Roman"/>
                <w:b/>
                <w:color w:val="000000"/>
                <w:sz w:val="24"/>
                <w:szCs w:val="24"/>
                <w:lang w:val="hy-AM" w:eastAsia="ru-RU"/>
              </w:rPr>
              <w:t xml:space="preserve"> է</w:t>
            </w:r>
            <w:r w:rsidR="00B44740">
              <w:rPr>
                <w:rFonts w:ascii="GHEA Grapalat" w:eastAsia="Times New Roman" w:hAnsi="GHEA Grapalat" w:cs="Times New Roman"/>
                <w:b/>
                <w:color w:val="000000"/>
                <w:sz w:val="24"/>
                <w:szCs w:val="24"/>
                <w:lang w:val="hy-AM" w:eastAsia="ru-RU"/>
              </w:rPr>
              <w:t>։</w:t>
            </w:r>
          </w:p>
          <w:p w14:paraId="0C800261" w14:textId="3206A860" w:rsidR="00C1355B" w:rsidRPr="00C1355B" w:rsidRDefault="00E213A1" w:rsidP="00C1355B">
            <w:pPr>
              <w:spacing w:after="0" w:line="240" w:lineRule="auto"/>
              <w:ind w:firstLine="416"/>
              <w:jc w:val="both"/>
              <w:rPr>
                <w:rFonts w:ascii="GHEA Grapalat" w:hAnsi="GHEA Grapalat"/>
                <w:sz w:val="24"/>
                <w:szCs w:val="24"/>
                <w:lang w:val="hy-AM"/>
              </w:rPr>
            </w:pPr>
            <w:r>
              <w:rPr>
                <w:rFonts w:ascii="GHEA Grapalat" w:hAnsi="GHEA Grapalat"/>
                <w:sz w:val="24"/>
                <w:szCs w:val="24"/>
                <w:lang w:val="hy-AM"/>
              </w:rPr>
              <w:t xml:space="preserve"> </w:t>
            </w:r>
            <w:r w:rsidR="00C1355B" w:rsidRPr="00C1355B">
              <w:rPr>
                <w:rFonts w:ascii="GHEA Grapalat" w:hAnsi="GHEA Grapalat"/>
                <w:sz w:val="24"/>
                <w:szCs w:val="24"/>
                <w:lang w:val="hy-AM"/>
              </w:rPr>
              <w:t>«Հայաստանի Հանրապետության արդարադա</w:t>
            </w:r>
            <w:r w:rsidR="00C1355B">
              <w:rPr>
                <w:rFonts w:ascii="GHEA Grapalat" w:hAnsi="GHEA Grapalat"/>
                <w:sz w:val="24"/>
                <w:szCs w:val="24"/>
                <w:lang w:val="hy-AM"/>
              </w:rPr>
              <w:t>-</w:t>
            </w:r>
            <w:r w:rsidR="00C1355B" w:rsidRPr="00C1355B">
              <w:rPr>
                <w:rFonts w:ascii="GHEA Grapalat" w:hAnsi="GHEA Grapalat"/>
                <w:sz w:val="24"/>
                <w:szCs w:val="24"/>
                <w:lang w:val="hy-AM"/>
              </w:rPr>
              <w:t>տության նախարարության քրեակատարողական հիմնարկների տեխնիկական հագեցվածության ապահովման նպատակով թվով յոթ քրեակատարողական հիմնարկների կարիքների համար 100 ԿՎԱ հզորության դիզելային գեներատորների ձեռքբերման հրատապությունը և առաջնահերթությունը պայմանավորված է առաջին հերթին քրեակատարողական հիմնարկների անվտանգային պայմանների ապահովմամբ։</w:t>
            </w:r>
          </w:p>
          <w:p w14:paraId="25E7F7FD" w14:textId="77777777" w:rsidR="00C1355B" w:rsidRPr="00C1355B" w:rsidRDefault="00C1355B" w:rsidP="00C1355B">
            <w:pPr>
              <w:spacing w:after="0" w:line="240" w:lineRule="auto"/>
              <w:ind w:firstLine="416"/>
              <w:jc w:val="both"/>
              <w:rPr>
                <w:rFonts w:ascii="GHEA Grapalat" w:hAnsi="GHEA Grapalat"/>
                <w:sz w:val="24"/>
                <w:szCs w:val="24"/>
                <w:lang w:val="hy-AM"/>
              </w:rPr>
            </w:pPr>
            <w:r w:rsidRPr="00C1355B">
              <w:rPr>
                <w:rFonts w:ascii="GHEA Grapalat" w:hAnsi="GHEA Grapalat"/>
                <w:sz w:val="24"/>
                <w:szCs w:val="24"/>
                <w:lang w:val="hy-AM"/>
              </w:rPr>
              <w:t>Մասնավորապես</w:t>
            </w:r>
            <w:r w:rsidRPr="00C1355B">
              <w:rPr>
                <w:rFonts w:ascii="Cambria Math" w:hAnsi="Cambria Math" w:cs="Cambria Math"/>
                <w:sz w:val="24"/>
                <w:szCs w:val="24"/>
                <w:lang w:val="hy-AM"/>
              </w:rPr>
              <w:t>․</w:t>
            </w:r>
            <w:r w:rsidRPr="00C1355B">
              <w:rPr>
                <w:rFonts w:ascii="GHEA Grapalat" w:hAnsi="GHEA Grapalat"/>
                <w:sz w:val="24"/>
                <w:szCs w:val="24"/>
                <w:lang w:val="hy-AM"/>
              </w:rPr>
              <w:t xml:space="preserve"> ՀՀ ԱՆ «Աբովյան», «Արթիկ», «Գորիս» և «Վանաձոր» քրեակատարողական հիմնարկների դիզելային գեներատորները խափանված են և ներկա պահին շահագործման ենթակա չեն, իսկ ՀՀ ԱՆ «Նուբարաշեն», «Սևան» և «Վարդաշեն» քրեակատարողական հիմնարկների դիզելային գեներատորները շահագործվում են հաճախակի խափանումներով, իսկ մի շարք դեպքերում շահագործման մեջ գտնվող դիզելային գեներատորների հզորությունները չեն բավարարում քրեակատարողական հիմնարկների կարիքները։ </w:t>
            </w:r>
          </w:p>
          <w:p w14:paraId="09E19815" w14:textId="77777777" w:rsidR="00C1355B" w:rsidRDefault="00C1355B" w:rsidP="00C1355B">
            <w:pPr>
              <w:spacing w:after="0" w:line="240" w:lineRule="auto"/>
              <w:ind w:firstLine="416"/>
              <w:jc w:val="both"/>
              <w:rPr>
                <w:rFonts w:ascii="GHEA Grapalat" w:hAnsi="GHEA Grapalat"/>
                <w:sz w:val="24"/>
                <w:szCs w:val="24"/>
                <w:lang w:val="hy-AM"/>
              </w:rPr>
            </w:pPr>
            <w:r w:rsidRPr="00C1355B">
              <w:rPr>
                <w:rFonts w:ascii="GHEA Grapalat" w:hAnsi="GHEA Grapalat"/>
                <w:sz w:val="24"/>
                <w:szCs w:val="24"/>
                <w:lang w:val="hy-AM"/>
              </w:rPr>
              <w:lastRenderedPageBreak/>
              <w:t>Հարկ է նշել, որ նշված դիզելային գեներատորների անհրաժեշտությունը և հրատապությունը պայմանավորված է հոսանքազրկման դեպքում (քամի, ամպրոպ, պլանային անջատում, վթար) քրեակատարողական հիմնարկների պարագծերի անվտանգության ապահովման սարքավորումների աշխատանքի և լուսավորության, հիմնարկների մասնաշենքերում համապատասխան հսկողություն իրականացնելու համար անհրաժեշտ սարքավորումների (տեսախցիկների, համակարգիչների, ռենտգեն սարքերի, կամարային մետաղորսիչների) աշխատանքի և լուսավորության ապահովման նպատակով, ինչպես նաև քրեակատարողական հիմնարկների բնականոն աշխատանքի ապահովման համար։ Հոսանքազրկման դեպքում դիզելային գեներատորների բացակայությունը և/կամ դրանց խափանումներով աշխատանքը կարող է հանգեցնել քրեակատարողական հիմնարկներից հնարավոր փախուստի, արգելված իրերի ներթափանցման և այլ ոչ իրավաչափ գործողությունների իրականացման դեպքերի։</w:t>
            </w:r>
            <w:r>
              <w:rPr>
                <w:rFonts w:ascii="GHEA Grapalat" w:hAnsi="GHEA Grapalat"/>
                <w:sz w:val="24"/>
                <w:szCs w:val="24"/>
                <w:lang w:val="hy-AM"/>
              </w:rPr>
              <w:t xml:space="preserve"> </w:t>
            </w:r>
          </w:p>
          <w:p w14:paraId="5BD800FE" w14:textId="13A76EC9" w:rsidR="00AB4186" w:rsidRPr="00C1355B" w:rsidRDefault="00C1355B" w:rsidP="00C1355B">
            <w:pPr>
              <w:spacing w:after="0" w:line="240" w:lineRule="auto"/>
              <w:ind w:firstLine="416"/>
              <w:jc w:val="both"/>
              <w:rPr>
                <w:rFonts w:ascii="GHEA Grapalat" w:hAnsi="GHEA Grapalat"/>
                <w:sz w:val="24"/>
                <w:szCs w:val="24"/>
                <w:lang w:val="hy-AM"/>
              </w:rPr>
            </w:pPr>
            <w:r w:rsidRPr="00C1355B">
              <w:rPr>
                <w:rFonts w:ascii="GHEA Grapalat" w:hAnsi="GHEA Grapalat"/>
                <w:sz w:val="24"/>
                <w:szCs w:val="24"/>
                <w:lang w:val="hy-AM"/>
              </w:rPr>
              <w:t xml:space="preserve">Միաժամանակ հարկ </w:t>
            </w:r>
            <w:r>
              <w:rPr>
                <w:rFonts w:ascii="GHEA Grapalat" w:hAnsi="GHEA Grapalat"/>
                <w:sz w:val="24"/>
                <w:szCs w:val="24"/>
                <w:lang w:val="hy-AM"/>
              </w:rPr>
              <w:t>ենք</w:t>
            </w:r>
            <w:r w:rsidRPr="00C1355B">
              <w:rPr>
                <w:rFonts w:ascii="GHEA Grapalat" w:hAnsi="GHEA Grapalat"/>
                <w:sz w:val="24"/>
                <w:szCs w:val="24"/>
                <w:lang w:val="hy-AM"/>
              </w:rPr>
              <w:t xml:space="preserve"> համարում նշել, որ նշված դիզելային գեներատորների ձեռք բերումը ուղղակիորեն փոխկապակցված է քրեակատարաողական ծառայության կողմից իրականացվելիք այլ թվով երկու ծրագրերի հետ։ Մասնավորապես</w:t>
            </w:r>
            <w:r>
              <w:rPr>
                <w:rFonts w:ascii="Cambria Math" w:hAnsi="Cambria Math" w:cs="Cambria Math"/>
                <w:sz w:val="24"/>
                <w:szCs w:val="24"/>
                <w:lang w:val="hy-AM"/>
              </w:rPr>
              <w:t>,</w:t>
            </w:r>
            <w:r w:rsidRPr="00C1355B">
              <w:rPr>
                <w:rFonts w:ascii="GHEA Grapalat" w:hAnsi="GHEA Grapalat"/>
                <w:sz w:val="24"/>
                <w:szCs w:val="24"/>
                <w:lang w:val="hy-AM"/>
              </w:rPr>
              <w:t xml:space="preserve"> ՀՀ </w:t>
            </w:r>
            <w:r>
              <w:rPr>
                <w:rFonts w:ascii="GHEA Grapalat" w:hAnsi="GHEA Grapalat"/>
                <w:sz w:val="24"/>
                <w:szCs w:val="24"/>
                <w:lang w:val="hy-AM"/>
              </w:rPr>
              <w:t>վ</w:t>
            </w:r>
            <w:r w:rsidRPr="00C1355B">
              <w:rPr>
                <w:rFonts w:ascii="GHEA Grapalat" w:hAnsi="GHEA Grapalat"/>
                <w:sz w:val="24"/>
                <w:szCs w:val="24"/>
                <w:lang w:val="hy-AM"/>
              </w:rPr>
              <w:t>արչապետի հանձնարարությամբ նախատեսվում է ազատությունից զրկված անձանց ուղեկցումները իրականացնել ՀՀ ԱՆ քրեակատարողական ծառայության ուժերով։ Այդ նպատակով նախատեսվում է պահպանություն իրականացնող ստորաբաժանումների աշխատակից</w:t>
            </w:r>
            <w:r>
              <w:rPr>
                <w:rFonts w:ascii="GHEA Grapalat" w:hAnsi="GHEA Grapalat"/>
                <w:sz w:val="24"/>
                <w:szCs w:val="24"/>
                <w:lang w:val="hy-AM"/>
              </w:rPr>
              <w:t>-</w:t>
            </w:r>
            <w:r w:rsidRPr="00C1355B">
              <w:rPr>
                <w:rFonts w:ascii="GHEA Grapalat" w:hAnsi="GHEA Grapalat"/>
                <w:sz w:val="24"/>
                <w:szCs w:val="24"/>
                <w:lang w:val="hy-AM"/>
              </w:rPr>
              <w:t xml:space="preserve">ներին ներգրավվել ազատությունից զրկված անձանց ուղեկցումների գործընթացում։ Նշված ծրագրի իրագործման համար անհրաժեշտ է տեխնիկապես </w:t>
            </w:r>
            <w:r w:rsidRPr="00C1355B">
              <w:rPr>
                <w:rFonts w:ascii="GHEA Grapalat" w:hAnsi="GHEA Grapalat"/>
                <w:sz w:val="24"/>
                <w:szCs w:val="24"/>
                <w:lang w:val="hy-AM"/>
              </w:rPr>
              <w:lastRenderedPageBreak/>
              <w:t xml:space="preserve">վերազինել նաև ՀՀ ԱՆ քրեակատարողական հիմնարկների պահպանության տարածքները՝ պարագծերի հսկողության նոր համակարգերի և տեսահսկման սարքավորումների ներդրմամբ և արդիականացմամբ։ Անհրաժեշտ  պարագծերի հսկողության նոր համակարգերի և տեսահսկման սարքավորումների բնականոն,  անխափան աշխատանքը ուղղակիորեն կապված է էլեկտրամատակարման անընդհատության հետ, ինչի իրականացման բաղադրիչ է հանդիսանում նոր և ժամանակակից դիզելային գեներատորները։   </w:t>
            </w: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1AB37620"/>
    <w:multiLevelType w:val="hybridMultilevel"/>
    <w:tmpl w:val="BB121BB8"/>
    <w:lvl w:ilvl="0" w:tplc="DDE657B8">
      <w:start w:val="1"/>
      <w:numFmt w:val="decimal"/>
      <w:lvlText w:val="%1."/>
      <w:lvlJc w:val="left"/>
      <w:pPr>
        <w:ind w:left="1080" w:hanging="360"/>
      </w:pPr>
      <w:rPr>
        <w:rFonts w:eastAsia="Calibri" w:hint="default"/>
        <w:color w:val="2C363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E93081"/>
    <w:multiLevelType w:val="hybridMultilevel"/>
    <w:tmpl w:val="09A8E2B6"/>
    <w:lvl w:ilvl="0" w:tplc="19366DBA">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7C191D33"/>
    <w:multiLevelType w:val="hybridMultilevel"/>
    <w:tmpl w:val="B8B0D9A8"/>
    <w:lvl w:ilvl="0" w:tplc="FD36C6B6">
      <w:numFmt w:val="bullet"/>
      <w:lvlText w:val="-"/>
      <w:lvlJc w:val="left"/>
      <w:pPr>
        <w:ind w:left="630" w:hanging="360"/>
      </w:pPr>
      <w:rPr>
        <w:rFonts w:ascii="GHEA Grapalat" w:eastAsia="Calibri" w:hAnsi="GHEA Grapalat"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9"/>
  </w:num>
  <w:num w:numId="3">
    <w:abstractNumId w:val="1"/>
  </w:num>
  <w:num w:numId="4">
    <w:abstractNumId w:val="6"/>
  </w:num>
  <w:num w:numId="5">
    <w:abstractNumId w:val="3"/>
  </w:num>
  <w:num w:numId="6">
    <w:abstractNumId w:val="4"/>
  </w:num>
  <w:num w:numId="7">
    <w:abstractNumId w:val="8"/>
  </w:num>
  <w:num w:numId="8">
    <w:abstractNumId w:val="5"/>
  </w:num>
  <w:num w:numId="9">
    <w:abstractNumId w:val="2"/>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54E9D"/>
    <w:rsid w:val="00093453"/>
    <w:rsid w:val="000B42CC"/>
    <w:rsid w:val="000F2B35"/>
    <w:rsid w:val="00100338"/>
    <w:rsid w:val="00122739"/>
    <w:rsid w:val="00132CBB"/>
    <w:rsid w:val="001514C8"/>
    <w:rsid w:val="00172029"/>
    <w:rsid w:val="00182059"/>
    <w:rsid w:val="001C02B4"/>
    <w:rsid w:val="002101A9"/>
    <w:rsid w:val="0022167A"/>
    <w:rsid w:val="00254CAC"/>
    <w:rsid w:val="002937A9"/>
    <w:rsid w:val="00294E81"/>
    <w:rsid w:val="002C0492"/>
    <w:rsid w:val="002D02BC"/>
    <w:rsid w:val="002F2E18"/>
    <w:rsid w:val="00321E6B"/>
    <w:rsid w:val="00355FCF"/>
    <w:rsid w:val="00357C01"/>
    <w:rsid w:val="003B4BC9"/>
    <w:rsid w:val="003E094C"/>
    <w:rsid w:val="004023C1"/>
    <w:rsid w:val="00412749"/>
    <w:rsid w:val="0043141F"/>
    <w:rsid w:val="0043702D"/>
    <w:rsid w:val="00476D0B"/>
    <w:rsid w:val="004C0BA1"/>
    <w:rsid w:val="004E10AD"/>
    <w:rsid w:val="004E67F3"/>
    <w:rsid w:val="00505C66"/>
    <w:rsid w:val="0051577F"/>
    <w:rsid w:val="005377CC"/>
    <w:rsid w:val="00561AD7"/>
    <w:rsid w:val="0056604B"/>
    <w:rsid w:val="005763FC"/>
    <w:rsid w:val="0059116B"/>
    <w:rsid w:val="005A7706"/>
    <w:rsid w:val="005B52D5"/>
    <w:rsid w:val="005C1036"/>
    <w:rsid w:val="005E1BF9"/>
    <w:rsid w:val="00607573"/>
    <w:rsid w:val="006200E7"/>
    <w:rsid w:val="00663575"/>
    <w:rsid w:val="006664EB"/>
    <w:rsid w:val="00666776"/>
    <w:rsid w:val="00672235"/>
    <w:rsid w:val="00673A55"/>
    <w:rsid w:val="006A33E5"/>
    <w:rsid w:val="006A41CF"/>
    <w:rsid w:val="006C4902"/>
    <w:rsid w:val="006C6BAD"/>
    <w:rsid w:val="006D1CD6"/>
    <w:rsid w:val="006F7361"/>
    <w:rsid w:val="00706BD2"/>
    <w:rsid w:val="007214E3"/>
    <w:rsid w:val="00732988"/>
    <w:rsid w:val="00734DE7"/>
    <w:rsid w:val="00762C84"/>
    <w:rsid w:val="007B0D2B"/>
    <w:rsid w:val="007B3BD5"/>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357D6"/>
    <w:rsid w:val="0095095D"/>
    <w:rsid w:val="00956CB8"/>
    <w:rsid w:val="009D2E32"/>
    <w:rsid w:val="00A1072E"/>
    <w:rsid w:val="00A80737"/>
    <w:rsid w:val="00A82682"/>
    <w:rsid w:val="00AB1433"/>
    <w:rsid w:val="00AB4186"/>
    <w:rsid w:val="00AC76A6"/>
    <w:rsid w:val="00B142F3"/>
    <w:rsid w:val="00B14EFB"/>
    <w:rsid w:val="00B44740"/>
    <w:rsid w:val="00B8647F"/>
    <w:rsid w:val="00B90FD5"/>
    <w:rsid w:val="00BA0225"/>
    <w:rsid w:val="00BB31C8"/>
    <w:rsid w:val="00BB7F7B"/>
    <w:rsid w:val="00C1276D"/>
    <w:rsid w:val="00C1355B"/>
    <w:rsid w:val="00C34CEA"/>
    <w:rsid w:val="00C360DE"/>
    <w:rsid w:val="00C40A00"/>
    <w:rsid w:val="00C90032"/>
    <w:rsid w:val="00CA36D7"/>
    <w:rsid w:val="00CA47BE"/>
    <w:rsid w:val="00CF3818"/>
    <w:rsid w:val="00D33E24"/>
    <w:rsid w:val="00DF6929"/>
    <w:rsid w:val="00E213A1"/>
    <w:rsid w:val="00E37791"/>
    <w:rsid w:val="00E57727"/>
    <w:rsid w:val="00E60BD1"/>
    <w:rsid w:val="00E647BF"/>
    <w:rsid w:val="00E70658"/>
    <w:rsid w:val="00EA7E0E"/>
    <w:rsid w:val="00EB771F"/>
    <w:rsid w:val="00EC4347"/>
    <w:rsid w:val="00F35518"/>
    <w:rsid w:val="00F47C09"/>
    <w:rsid w:val="00F6753D"/>
    <w:rsid w:val="00FA710A"/>
    <w:rsid w:val="00FB76B4"/>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BE007-2218-4C1D-A2B1-9619BCCDC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6</cp:revision>
  <dcterms:created xsi:type="dcterms:W3CDTF">2025-03-06T08:38:00Z</dcterms:created>
  <dcterms:modified xsi:type="dcterms:W3CDTF">2025-07-23T12:59:00Z</dcterms:modified>
</cp:coreProperties>
</file>