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6E9B9E2C"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 xml:space="preserve">ԵՎ </w:t>
      </w:r>
      <w:r w:rsidR="00A601D9">
        <w:rPr>
          <w:rStyle w:val="Strong"/>
          <w:rFonts w:ascii="GHEA Grapalat" w:hAnsi="GHEA Grapalat"/>
          <w:color w:val="000000"/>
        </w:rPr>
        <w:t>ԼՐԱՑՈՒՄ</w:t>
      </w:r>
      <w:r w:rsidR="006E2E59">
        <w:rPr>
          <w:rStyle w:val="Strong"/>
          <w:rFonts w:ascii="GHEA Grapalat" w:hAnsi="GHEA Grapalat"/>
          <w:color w:val="000000"/>
        </w:rPr>
        <w:t>ՆԵՐ</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73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08"/>
        <w:gridCol w:w="6225"/>
      </w:tblGrid>
      <w:tr w:rsidR="007A6CD8" w:rsidRPr="00386BA5" w14:paraId="74943033" w14:textId="77777777" w:rsidTr="00025BE9">
        <w:trPr>
          <w:tblCellSpacing w:w="0" w:type="dxa"/>
        </w:trPr>
        <w:tc>
          <w:tcPr>
            <w:tcW w:w="7508"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6173AF9A" w:rsidR="008F7EB9" w:rsidRPr="00C05A83" w:rsidRDefault="00322730" w:rsidP="00322730">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1A2F9C">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025BE9">
        <w:trPr>
          <w:tblCellSpacing w:w="0" w:type="dxa"/>
        </w:trPr>
        <w:tc>
          <w:tcPr>
            <w:tcW w:w="7508"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32FD0F5B" w:rsidR="008F7EB9" w:rsidRPr="00FE6548" w:rsidRDefault="00322730" w:rsidP="00322730">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01/34-2/14597</w:t>
            </w:r>
            <w:r w:rsidR="00FE6548" w:rsidRPr="005A4F8C">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025BE9">
        <w:trPr>
          <w:trHeight w:val="800"/>
          <w:tblCellSpacing w:w="0" w:type="dxa"/>
        </w:trPr>
        <w:tc>
          <w:tcPr>
            <w:tcW w:w="7508" w:type="dxa"/>
            <w:shd w:val="clear" w:color="auto" w:fill="FFFFFF"/>
          </w:tcPr>
          <w:p w14:paraId="01684E67" w14:textId="77777777" w:rsidR="002C09BB" w:rsidRPr="00CF322E" w:rsidRDefault="002C09BB" w:rsidP="002C09BB">
            <w:pPr>
              <w:tabs>
                <w:tab w:val="left" w:pos="706"/>
                <w:tab w:val="left" w:pos="10065"/>
              </w:tabs>
              <w:ind w:left="269" w:right="270" w:firstLine="573"/>
              <w:contextualSpacing/>
              <w:jc w:val="both"/>
              <w:rPr>
                <w:rFonts w:ascii="GHEA Grapalat" w:hAnsi="GHEA Grapalat"/>
              </w:rPr>
            </w:pPr>
            <w:r w:rsidRPr="00CF322E">
              <w:rPr>
                <w:rFonts w:ascii="GHEA Grapalat" w:hAnsi="GHEA Grapalat"/>
              </w:rPr>
              <w:t>Ձեր 13.06.2025թ. N ՆՄ//16418-2025 գրությամբ ներկայացված՝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(այսուհետ՝ Նախագիծ) հայտնում ենք հետևյալը.</w:t>
            </w:r>
          </w:p>
          <w:p w14:paraId="199475E6" w14:textId="77777777" w:rsidR="002C09BB" w:rsidRPr="00CF322E" w:rsidRDefault="002C09BB" w:rsidP="002C09BB">
            <w:pPr>
              <w:tabs>
                <w:tab w:val="left" w:pos="706"/>
                <w:tab w:val="left" w:pos="10065"/>
              </w:tabs>
              <w:ind w:left="269" w:right="270" w:firstLine="573"/>
              <w:contextualSpacing/>
              <w:jc w:val="both"/>
              <w:rPr>
                <w:rFonts w:ascii="GHEA Grapalat" w:hAnsi="GHEA Grapalat"/>
                <w:color w:val="000000"/>
              </w:rPr>
            </w:pPr>
            <w:r w:rsidRPr="00CF322E">
              <w:rPr>
                <w:rFonts w:ascii="GHEA Grapalat" w:hAnsi="GHEA Grapalat" w:cs="Sylfaen"/>
              </w:rPr>
              <w:t>Նախագծի նպատակը ՀՀ կառավարության 12.12.2024թ.-ի N 1990-Լ որոշմամբ (այսուհետ՝ Որոշում) սահմանված անհուսալի վարկեր ունեցող անձանց տնտեսական ակտիվության խթանման միջոցառման շարունակականությունն ապահովելու նպատակով</w:t>
            </w:r>
            <w:r w:rsidRPr="00CF322E">
              <w:rPr>
                <w:rFonts w:ascii="GHEA Grapalat" w:hAnsi="GHEA Grapalat"/>
              </w:rPr>
              <w:t xml:space="preserve"> </w:t>
            </w:r>
            <w:r w:rsidRPr="00CF322E">
              <w:rPr>
                <w:rFonts w:ascii="GHEA Grapalat" w:hAnsi="GHEA Grapalat" w:cs="Sylfaen"/>
              </w:rPr>
              <w:t xml:space="preserve">ՀՀ 2025թ. պետական բյուջեով </w:t>
            </w:r>
            <w:r w:rsidRPr="00CF322E">
              <w:rPr>
                <w:rFonts w:ascii="GHEA Grapalat" w:hAnsi="GHEA Grapalat"/>
                <w:color w:val="000000" w:themeColor="text1"/>
              </w:rPr>
              <w:t xml:space="preserve">ՀՀ հարկային եկամուտների ավելացման հաշվին </w:t>
            </w:r>
            <w:r w:rsidRPr="00CF322E">
              <w:rPr>
                <w:rFonts w:ascii="GHEA Grapalat" w:hAnsi="GHEA Grapalat"/>
                <w:color w:val="000000"/>
              </w:rPr>
              <w:t xml:space="preserve">անհրաժեշտ ֆինանսական միջոցների հատկացումն է, որի համար </w:t>
            </w:r>
            <w:r w:rsidRPr="00CF322E">
              <w:rPr>
                <w:rFonts w:ascii="GHEA Grapalat" w:hAnsi="GHEA Grapalat"/>
              </w:rPr>
              <w:t>2025թ.-ի հունիս և հուլիս ամիսների ընթացքում կպահանջվի լրացուցիչ 205.0 մլն դրամ</w:t>
            </w:r>
            <w:r w:rsidRPr="00CF322E">
              <w:rPr>
                <w:rFonts w:ascii="GHEA Grapalat" w:hAnsi="GHEA Grapalat"/>
                <w:color w:val="000000"/>
              </w:rPr>
              <w:t>:</w:t>
            </w:r>
          </w:p>
          <w:p w14:paraId="6F7BC009" w14:textId="77777777" w:rsidR="002C09BB" w:rsidRPr="00CF322E" w:rsidRDefault="002C09BB" w:rsidP="002C09BB">
            <w:pPr>
              <w:shd w:val="clear" w:color="auto" w:fill="FFFFFF"/>
              <w:tabs>
                <w:tab w:val="left" w:pos="810"/>
                <w:tab w:val="left" w:pos="990"/>
              </w:tabs>
              <w:ind w:left="269" w:right="270" w:firstLine="567"/>
              <w:jc w:val="both"/>
              <w:rPr>
                <w:rFonts w:ascii="GHEA Grapalat" w:hAnsi="GHEA Grapalat"/>
                <w:color w:val="000000" w:themeColor="text1"/>
              </w:rPr>
            </w:pPr>
            <w:r w:rsidRPr="00CF322E">
              <w:rPr>
                <w:rFonts w:ascii="GHEA Grapalat" w:hAnsi="GHEA Grapalat"/>
              </w:rPr>
              <w:t xml:space="preserve">Այդ կապակցությամբ հարկ է նշել, որ </w:t>
            </w:r>
            <w:r w:rsidRPr="00CF322E">
              <w:rPr>
                <w:rFonts w:ascii="GHEA Grapalat" w:hAnsi="GHEA Grapalat"/>
                <w:bCs/>
                <w:shd w:val="clear" w:color="auto" w:fill="FFFFFF"/>
              </w:rPr>
              <w:t>Ո</w:t>
            </w:r>
            <w:r w:rsidRPr="00CF322E">
              <w:rPr>
                <w:rFonts w:ascii="GHEA Grapalat" w:hAnsi="GHEA Grapalat" w:cs="Courier New"/>
              </w:rPr>
              <w:t xml:space="preserve">րոշման </w:t>
            </w:r>
            <w:r w:rsidRPr="00CF322E">
              <w:rPr>
                <w:rFonts w:ascii="GHEA Grapalat" w:hAnsi="GHEA Grapalat"/>
              </w:rPr>
              <w:t>ընդունումը պայմանավորված է եղել աշխատաշուկայից (ֆորմալ զբաղվածությունից) դուրս մնացած, կամ մասնակի ֆորմալ զբաղվածություն ունեցողներին տնտեսական ակտիվ դաշտ վերադարձնելու անհրաժեշտությամբ՝ աջակցությունը նախատեսելով իրականացնել հարկային</w:t>
            </w:r>
            <w:r w:rsidRPr="00CF322E">
              <w:rPr>
                <w:rFonts w:ascii="GHEA Grapalat" w:hAnsi="GHEA Grapalat"/>
                <w:color w:val="000000" w:themeColor="text1"/>
              </w:rPr>
              <w:t xml:space="preserve"> եկամուտների հաշվին:</w:t>
            </w:r>
          </w:p>
          <w:p w14:paraId="7983098C" w14:textId="77777777" w:rsidR="002C09BB" w:rsidRPr="00CF322E" w:rsidRDefault="002C09BB" w:rsidP="002C09BB">
            <w:pPr>
              <w:shd w:val="clear" w:color="auto" w:fill="FFFFFF"/>
              <w:tabs>
                <w:tab w:val="left" w:pos="810"/>
                <w:tab w:val="left" w:pos="990"/>
              </w:tabs>
              <w:ind w:left="269" w:right="270" w:firstLine="567"/>
              <w:jc w:val="both"/>
              <w:rPr>
                <w:rFonts w:ascii="GHEA Grapalat" w:hAnsi="GHEA Grapalat"/>
              </w:rPr>
            </w:pPr>
            <w:r w:rsidRPr="00CF322E">
              <w:rPr>
                <w:rFonts w:ascii="GHEA Grapalat" w:hAnsi="GHEA Grapalat"/>
                <w:color w:val="000000" w:themeColor="text1"/>
              </w:rPr>
              <w:lastRenderedPageBreak/>
              <w:t xml:space="preserve">Սակայն, ներկայացված Նախագծի N 5, N 6 հավելվածներում, որպես արդյունքային չափորոշիչներ՝ առանձնացված չեն </w:t>
            </w:r>
            <w:r w:rsidRPr="00CF322E">
              <w:rPr>
                <w:rFonts w:ascii="GHEA Grapalat" w:hAnsi="GHEA Grapalat"/>
              </w:rPr>
              <w:t xml:space="preserve">աշխատաշուկայից (ֆորմալ զբաղվածությունից) դուրս մնացած և մասնակի ֆորմալ զբաղվածություն ունեցողների վերաբերյալ տվյալները, ինչպես նաև </w:t>
            </w:r>
            <w:r w:rsidRPr="00CF322E">
              <w:rPr>
                <w:rFonts w:ascii="GHEA Grapalat" w:hAnsi="GHEA Grapalat"/>
                <w:color w:val="000000" w:themeColor="text1"/>
              </w:rPr>
              <w:t xml:space="preserve">հիմնավորումներում բացակայում են տեղեկություններ՝ </w:t>
            </w:r>
            <w:r w:rsidRPr="00CF322E">
              <w:rPr>
                <w:rFonts w:ascii="GHEA Grapalat" w:hAnsi="GHEA Grapalat" w:cs="Sylfaen"/>
              </w:rPr>
              <w:t>Որոշման ընդունման օրվանից մինչ օրս ֆորմալ զբաղվածություն ձեռք բերած շահառուների թվաքանակի վերաբերյալ:</w:t>
            </w:r>
          </w:p>
          <w:p w14:paraId="6C630DB5" w14:textId="1F72A80C" w:rsidR="004E4DE8" w:rsidRPr="002C09BB" w:rsidRDefault="002C09BB" w:rsidP="002C09BB">
            <w:pPr>
              <w:shd w:val="clear" w:color="auto" w:fill="FFFFFF"/>
              <w:tabs>
                <w:tab w:val="left" w:pos="810"/>
                <w:tab w:val="left" w:pos="990"/>
              </w:tabs>
              <w:ind w:left="269" w:right="270" w:firstLine="567"/>
              <w:jc w:val="both"/>
              <w:rPr>
                <w:rFonts w:ascii="GHEA Grapalat" w:hAnsi="GHEA Grapalat"/>
                <w:color w:val="000000"/>
              </w:rPr>
            </w:pPr>
            <w:r w:rsidRPr="00CF322E">
              <w:rPr>
                <w:rFonts w:ascii="GHEA Grapalat" w:hAnsi="GHEA Grapalat"/>
                <w:color w:val="000000"/>
              </w:rPr>
              <w:t xml:space="preserve">Ելնելով վերոգրյալից և հաշվի առնելով, որ Նախագծով առաջարկվող վերաբաշխումը և անհրաժեշտ ֆինանսական միջոցների հատկացումը նախատեսվում է իրականացնել </w:t>
            </w:r>
            <w:r w:rsidRPr="00CF322E">
              <w:rPr>
                <w:rFonts w:ascii="GHEA Grapalat" w:hAnsi="GHEA Grapalat" w:cs="Sylfaen"/>
              </w:rPr>
              <w:t xml:space="preserve">ՀՀ 2025թ. պետական բյուջեով </w:t>
            </w:r>
            <w:r w:rsidRPr="00CF322E">
              <w:rPr>
                <w:rFonts w:ascii="GHEA Grapalat" w:hAnsi="GHEA Grapalat"/>
                <w:color w:val="000000" w:themeColor="text1"/>
              </w:rPr>
              <w:t xml:space="preserve">ՀՀ հարկային եկամուտների ավելացման հաշվին՝ սույնով կարևորում ենք </w:t>
            </w:r>
            <w:r w:rsidRPr="00CF322E">
              <w:rPr>
                <w:rFonts w:ascii="GHEA Grapalat" w:hAnsi="GHEA Grapalat"/>
                <w:color w:val="000000"/>
              </w:rPr>
              <w:t xml:space="preserve">ՀՀ ՊԵԿ-ի կարծիքը </w:t>
            </w:r>
            <w:r w:rsidRPr="00CF322E">
              <w:rPr>
                <w:rFonts w:ascii="GHEA Grapalat" w:hAnsi="GHEA Grapalat"/>
                <w:color w:val="000000" w:themeColor="text1"/>
              </w:rPr>
              <w:t>և առաջարկում ենք Նախագիծը համաձայն</w:t>
            </w:r>
            <w:r>
              <w:rPr>
                <w:rFonts w:ascii="GHEA Grapalat" w:hAnsi="GHEA Grapalat"/>
                <w:color w:val="000000" w:themeColor="text1"/>
              </w:rPr>
              <w:t>ե</w:t>
            </w:r>
            <w:r w:rsidRPr="00CF322E">
              <w:rPr>
                <w:rFonts w:ascii="GHEA Grapalat" w:hAnsi="GHEA Grapalat"/>
                <w:color w:val="000000" w:themeColor="text1"/>
              </w:rPr>
              <w:t>ցնել վերջինիս հետ</w:t>
            </w:r>
            <w:r>
              <w:rPr>
                <w:rFonts w:ascii="GHEA Grapalat" w:hAnsi="GHEA Grapalat"/>
                <w:color w:val="000000" w:themeColor="text1"/>
              </w:rPr>
              <w:t xml:space="preserve">։ </w:t>
            </w:r>
            <w:r>
              <w:rPr>
                <w:rFonts w:ascii="GHEA Grapalat" w:hAnsi="GHEA Grapalat"/>
                <w:color w:val="000000"/>
              </w:rPr>
              <w:t>Առաջարկում</w:t>
            </w:r>
            <w:r w:rsidRPr="00CF322E">
              <w:rPr>
                <w:rFonts w:ascii="GHEA Grapalat" w:hAnsi="GHEA Grapalat"/>
                <w:color w:val="000000"/>
              </w:rPr>
              <w:t xml:space="preserve"> ենք </w:t>
            </w:r>
            <w:r>
              <w:rPr>
                <w:rFonts w:ascii="GHEA Grapalat" w:hAnsi="GHEA Grapalat"/>
                <w:color w:val="000000"/>
              </w:rPr>
              <w:t xml:space="preserve">նաև </w:t>
            </w:r>
            <w:r w:rsidRPr="00CF322E">
              <w:rPr>
                <w:rFonts w:ascii="GHEA Grapalat" w:hAnsi="GHEA Grapalat"/>
                <w:color w:val="000000"/>
              </w:rPr>
              <w:t>Նախագծի հիմնավորմամբ բացահայտել ծրագրի շահառուների բաշխվածություն</w:t>
            </w:r>
            <w:r>
              <w:rPr>
                <w:rFonts w:ascii="GHEA Grapalat" w:hAnsi="GHEA Grapalat"/>
                <w:color w:val="000000"/>
              </w:rPr>
              <w:t>ն</w:t>
            </w:r>
            <w:r w:rsidRPr="00CF322E">
              <w:rPr>
                <w:rFonts w:ascii="GHEA Grapalat" w:hAnsi="GHEA Grapalat"/>
                <w:color w:val="000000"/>
              </w:rPr>
              <w:t xml:space="preserve"> ըստ Որոշման ընդունման պահին ֆորմալ և ոչ ֆորմալ զբաղվածություն ունեցողների</w:t>
            </w:r>
            <w:r>
              <w:rPr>
                <w:rFonts w:ascii="GHEA Grapalat" w:hAnsi="GHEA Grapalat"/>
                <w:color w:val="000000"/>
              </w:rPr>
              <w:t>՝</w:t>
            </w:r>
            <w:r w:rsidRPr="00CF322E">
              <w:rPr>
                <w:rFonts w:ascii="GHEA Grapalat" w:hAnsi="GHEA Grapalat"/>
                <w:color w:val="000000"/>
              </w:rPr>
              <w:t xml:space="preserve"> առանձնացնելով նաև անհրաժեշտ ֆինանսավորման չափերն ու արդյունքային չափորոշիչները:</w:t>
            </w: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3E00BA"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3E00BA"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B33EC5" w:rsidRDefault="00A004D2" w:rsidP="00C1165F">
            <w:pPr>
              <w:ind w:left="165" w:right="165" w:firstLine="90"/>
              <w:jc w:val="both"/>
              <w:rPr>
                <w:rFonts w:ascii="GHEA Grapalat" w:hAnsi="GHEA Grapalat"/>
                <w:color w:val="000000"/>
                <w:lang w:eastAsia="en-US"/>
              </w:rPr>
            </w:pPr>
          </w:p>
          <w:p w14:paraId="3277B137" w14:textId="77777777" w:rsidR="00A004D2" w:rsidRPr="00B33EC5" w:rsidRDefault="00A004D2" w:rsidP="00C1165F">
            <w:pPr>
              <w:ind w:left="165" w:right="165" w:firstLine="90"/>
              <w:jc w:val="both"/>
              <w:rPr>
                <w:rFonts w:ascii="GHEA Grapalat" w:hAnsi="GHEA Grapalat"/>
                <w:color w:val="000000"/>
                <w:lang w:eastAsia="en-US"/>
              </w:rPr>
            </w:pPr>
          </w:p>
          <w:p w14:paraId="13DEDB92" w14:textId="77777777" w:rsidR="000639EE" w:rsidRDefault="00A004D2" w:rsidP="00A004D2">
            <w:pPr>
              <w:ind w:right="165"/>
              <w:jc w:val="both"/>
              <w:rPr>
                <w:rFonts w:ascii="GHEA Grapalat" w:hAnsi="GHEA Grapalat"/>
                <w:color w:val="000000"/>
                <w:lang w:eastAsia="en-US"/>
              </w:rPr>
            </w:pPr>
            <w:r w:rsidRPr="00B33EC5">
              <w:rPr>
                <w:rFonts w:ascii="GHEA Grapalat" w:hAnsi="GHEA Grapalat"/>
                <w:color w:val="000000"/>
                <w:lang w:eastAsia="en-US"/>
              </w:rPr>
              <w:t xml:space="preserve"> </w:t>
            </w:r>
          </w:p>
          <w:p w14:paraId="1F936DA7" w14:textId="77777777" w:rsidR="000639EE" w:rsidRDefault="000639EE" w:rsidP="00A004D2">
            <w:pPr>
              <w:ind w:right="165"/>
              <w:jc w:val="both"/>
              <w:rPr>
                <w:rFonts w:ascii="GHEA Grapalat" w:hAnsi="GHEA Grapalat"/>
                <w:color w:val="000000"/>
                <w:lang w:eastAsia="en-US"/>
              </w:rPr>
            </w:pPr>
          </w:p>
          <w:p w14:paraId="099641D8" w14:textId="77777777" w:rsidR="000639EE" w:rsidRDefault="000639EE" w:rsidP="00A004D2">
            <w:pPr>
              <w:ind w:right="165"/>
              <w:jc w:val="both"/>
              <w:rPr>
                <w:rFonts w:ascii="GHEA Grapalat" w:hAnsi="GHEA Grapalat"/>
                <w:color w:val="000000"/>
                <w:lang w:eastAsia="en-US"/>
              </w:rPr>
            </w:pPr>
          </w:p>
          <w:p w14:paraId="220EA8EE" w14:textId="77777777" w:rsidR="000639EE" w:rsidRDefault="000639EE" w:rsidP="00A004D2">
            <w:pPr>
              <w:ind w:right="165"/>
              <w:jc w:val="both"/>
              <w:rPr>
                <w:rFonts w:ascii="GHEA Grapalat" w:hAnsi="GHEA Grapalat"/>
                <w:color w:val="000000"/>
                <w:lang w:eastAsia="en-US"/>
              </w:rPr>
            </w:pPr>
          </w:p>
          <w:p w14:paraId="123FACAC" w14:textId="77777777" w:rsidR="000639EE" w:rsidRDefault="000639EE" w:rsidP="00A004D2">
            <w:pPr>
              <w:ind w:right="165"/>
              <w:jc w:val="both"/>
              <w:rPr>
                <w:rFonts w:ascii="GHEA Grapalat" w:hAnsi="GHEA Grapalat"/>
                <w:color w:val="000000"/>
                <w:lang w:eastAsia="en-US"/>
              </w:rPr>
            </w:pPr>
          </w:p>
          <w:p w14:paraId="5849ADF8" w14:textId="77777777" w:rsidR="000639EE" w:rsidRDefault="000639EE" w:rsidP="00A004D2">
            <w:pPr>
              <w:ind w:right="165"/>
              <w:jc w:val="both"/>
              <w:rPr>
                <w:rFonts w:ascii="GHEA Grapalat" w:hAnsi="GHEA Grapalat"/>
                <w:color w:val="000000"/>
                <w:lang w:eastAsia="en-US"/>
              </w:rPr>
            </w:pPr>
          </w:p>
          <w:p w14:paraId="33EC3CA6" w14:textId="77777777" w:rsidR="000639EE" w:rsidRDefault="000639EE" w:rsidP="00A004D2">
            <w:pPr>
              <w:ind w:right="165"/>
              <w:jc w:val="both"/>
              <w:rPr>
                <w:rFonts w:ascii="GHEA Grapalat" w:hAnsi="GHEA Grapalat"/>
                <w:color w:val="000000"/>
                <w:lang w:eastAsia="en-US"/>
              </w:rPr>
            </w:pPr>
          </w:p>
          <w:p w14:paraId="031B8041" w14:textId="77777777" w:rsidR="000639EE" w:rsidRDefault="000639EE" w:rsidP="00A004D2">
            <w:pPr>
              <w:ind w:right="165"/>
              <w:jc w:val="both"/>
              <w:rPr>
                <w:rFonts w:ascii="GHEA Grapalat" w:hAnsi="GHEA Grapalat"/>
                <w:color w:val="000000"/>
                <w:lang w:eastAsia="en-US"/>
              </w:rPr>
            </w:pPr>
          </w:p>
          <w:p w14:paraId="570F5008" w14:textId="77777777" w:rsidR="00025BE9" w:rsidRDefault="00A601D9" w:rsidP="00A004D2">
            <w:pPr>
              <w:ind w:right="165"/>
              <w:jc w:val="both"/>
              <w:rPr>
                <w:rFonts w:ascii="GHEA Grapalat" w:hAnsi="GHEA Grapalat"/>
                <w:color w:val="000000"/>
                <w:lang w:eastAsia="en-US"/>
              </w:rPr>
            </w:pPr>
            <w:r>
              <w:rPr>
                <w:rFonts w:ascii="GHEA Grapalat" w:hAnsi="GHEA Grapalat"/>
                <w:color w:val="000000"/>
                <w:lang w:eastAsia="en-US"/>
              </w:rPr>
              <w:t xml:space="preserve">  </w:t>
            </w:r>
          </w:p>
          <w:p w14:paraId="611B5AC9" w14:textId="77777777" w:rsidR="00025BE9" w:rsidRDefault="00025BE9" w:rsidP="00A004D2">
            <w:pPr>
              <w:ind w:right="165"/>
              <w:jc w:val="both"/>
              <w:rPr>
                <w:rFonts w:ascii="GHEA Grapalat" w:hAnsi="GHEA Grapalat"/>
                <w:color w:val="000000"/>
                <w:lang w:eastAsia="en-US"/>
              </w:rPr>
            </w:pPr>
          </w:p>
          <w:p w14:paraId="73851486" w14:textId="77777777" w:rsidR="00025BE9" w:rsidRDefault="00025BE9" w:rsidP="00A004D2">
            <w:pPr>
              <w:ind w:right="165"/>
              <w:jc w:val="both"/>
              <w:rPr>
                <w:rFonts w:ascii="GHEA Grapalat" w:hAnsi="GHEA Grapalat"/>
                <w:color w:val="000000"/>
                <w:lang w:eastAsia="en-US"/>
              </w:rPr>
            </w:pPr>
          </w:p>
          <w:p w14:paraId="3F012120" w14:textId="77777777" w:rsidR="00025BE9" w:rsidRDefault="00025BE9" w:rsidP="00A004D2">
            <w:pPr>
              <w:ind w:right="165"/>
              <w:jc w:val="both"/>
              <w:rPr>
                <w:rFonts w:ascii="GHEA Grapalat" w:hAnsi="GHEA Grapalat"/>
                <w:color w:val="000000"/>
                <w:lang w:eastAsia="en-US"/>
              </w:rPr>
            </w:pPr>
          </w:p>
          <w:p w14:paraId="78E13C72" w14:textId="77777777" w:rsidR="00025BE9" w:rsidRDefault="00025BE9" w:rsidP="00A004D2">
            <w:pPr>
              <w:ind w:right="165"/>
              <w:jc w:val="both"/>
              <w:rPr>
                <w:rFonts w:ascii="GHEA Grapalat" w:hAnsi="GHEA Grapalat"/>
                <w:color w:val="000000"/>
                <w:lang w:eastAsia="en-US"/>
              </w:rPr>
            </w:pPr>
          </w:p>
          <w:p w14:paraId="6193A4BC" w14:textId="77777777" w:rsidR="00025BE9" w:rsidRDefault="00025BE9" w:rsidP="00A004D2">
            <w:pPr>
              <w:ind w:right="165"/>
              <w:jc w:val="both"/>
              <w:rPr>
                <w:rFonts w:ascii="GHEA Grapalat" w:hAnsi="GHEA Grapalat"/>
                <w:color w:val="000000"/>
                <w:lang w:eastAsia="en-US"/>
              </w:rPr>
            </w:pPr>
          </w:p>
          <w:p w14:paraId="09F0F5FA" w14:textId="77777777" w:rsidR="00025BE9" w:rsidRDefault="00025BE9" w:rsidP="00A004D2">
            <w:pPr>
              <w:ind w:right="165"/>
              <w:jc w:val="both"/>
              <w:rPr>
                <w:rFonts w:ascii="GHEA Grapalat" w:hAnsi="GHEA Grapalat"/>
                <w:color w:val="000000"/>
                <w:lang w:eastAsia="en-US"/>
              </w:rPr>
            </w:pPr>
          </w:p>
          <w:p w14:paraId="6AC7697D" w14:textId="09F88F10" w:rsidR="00025BE9" w:rsidRPr="00AB17AC" w:rsidRDefault="00AB17AC" w:rsidP="00A004D2">
            <w:pPr>
              <w:ind w:right="165"/>
              <w:jc w:val="both"/>
              <w:rPr>
                <w:rFonts w:ascii="GHEA Grapalat" w:hAnsi="GHEA Grapalat"/>
              </w:rPr>
            </w:pPr>
            <w:r w:rsidRPr="001A48CB">
              <w:rPr>
                <w:rFonts w:ascii="GHEA Grapalat" w:hAnsi="GHEA Grapalat"/>
              </w:rPr>
              <w:t xml:space="preserve">         </w:t>
            </w:r>
            <w:r w:rsidRPr="00AB17AC">
              <w:rPr>
                <w:rFonts w:ascii="GHEA Grapalat" w:hAnsi="GHEA Grapalat"/>
              </w:rPr>
              <w:t xml:space="preserve">Չի ընդունվում, </w:t>
            </w:r>
            <w:proofErr w:type="spellStart"/>
            <w:r w:rsidR="001A48CB">
              <w:rPr>
                <w:rFonts w:ascii="GHEA Grapalat" w:hAnsi="GHEA Grapalat"/>
                <w:lang w:val="en-US"/>
              </w:rPr>
              <w:t>նշեմ</w:t>
            </w:r>
            <w:proofErr w:type="spellEnd"/>
            <w:r w:rsidR="001A48CB">
              <w:rPr>
                <w:rFonts w:ascii="GHEA Grapalat" w:hAnsi="GHEA Grapalat"/>
                <w:lang w:val="en-US"/>
              </w:rPr>
              <w:t>,</w:t>
            </w:r>
            <w:r w:rsidR="001A48CB" w:rsidRPr="001A48CB">
              <w:rPr>
                <w:rFonts w:ascii="GHEA Grapalat" w:hAnsi="GHEA Grapalat"/>
              </w:rPr>
              <w:t xml:space="preserve"> որ նման կտրվածով արդյունքային չափորոշիչներ սահմանելու համար կանխատեսումներ կատարելը իրատեսական չէ և առաջարկի ընդունումը նպատակահարմար չենք գտնում</w:t>
            </w:r>
            <w:r w:rsidRPr="00AB17AC">
              <w:rPr>
                <w:rFonts w:ascii="GHEA Grapalat" w:hAnsi="GHEA Grapalat"/>
              </w:rPr>
              <w:t>:</w:t>
            </w:r>
          </w:p>
          <w:p w14:paraId="0F44D2A7" w14:textId="77777777" w:rsidR="00025BE9" w:rsidRPr="00AB17AC" w:rsidRDefault="00025BE9" w:rsidP="00A004D2">
            <w:pPr>
              <w:ind w:right="165"/>
              <w:jc w:val="both"/>
              <w:rPr>
                <w:rFonts w:ascii="GHEA Grapalat" w:hAnsi="GHEA Grapalat"/>
              </w:rPr>
            </w:pPr>
          </w:p>
          <w:p w14:paraId="097BE7E1" w14:textId="77777777" w:rsidR="00025BE9" w:rsidRDefault="00025BE9" w:rsidP="00A004D2">
            <w:pPr>
              <w:ind w:right="165"/>
              <w:jc w:val="both"/>
              <w:rPr>
                <w:rFonts w:ascii="GHEA Grapalat" w:hAnsi="GHEA Grapalat"/>
                <w:color w:val="000000"/>
                <w:lang w:eastAsia="en-US"/>
              </w:rPr>
            </w:pPr>
          </w:p>
          <w:p w14:paraId="230C14A3" w14:textId="77777777" w:rsidR="00025BE9" w:rsidRDefault="00025BE9" w:rsidP="00A004D2">
            <w:pPr>
              <w:ind w:right="165"/>
              <w:jc w:val="both"/>
              <w:rPr>
                <w:rFonts w:ascii="GHEA Grapalat" w:hAnsi="GHEA Grapalat"/>
                <w:color w:val="000000"/>
                <w:lang w:eastAsia="en-US"/>
              </w:rPr>
            </w:pPr>
          </w:p>
          <w:p w14:paraId="15403BF2" w14:textId="77777777" w:rsidR="002C09BB" w:rsidRDefault="002C09BB" w:rsidP="00A004D2">
            <w:pPr>
              <w:ind w:right="165"/>
              <w:jc w:val="both"/>
              <w:rPr>
                <w:rFonts w:ascii="GHEA Grapalat" w:hAnsi="GHEA Grapalat"/>
                <w:color w:val="000000"/>
                <w:lang w:val="en-US" w:eastAsia="en-US"/>
              </w:rPr>
            </w:pPr>
          </w:p>
          <w:p w14:paraId="6310BF07" w14:textId="77777777" w:rsidR="002C09BB" w:rsidRDefault="002C09BB" w:rsidP="00A004D2">
            <w:pPr>
              <w:ind w:right="165"/>
              <w:jc w:val="both"/>
              <w:rPr>
                <w:rFonts w:ascii="GHEA Grapalat" w:hAnsi="GHEA Grapalat"/>
                <w:color w:val="000000"/>
                <w:lang w:val="en-US" w:eastAsia="en-US"/>
              </w:rPr>
            </w:pPr>
          </w:p>
          <w:p w14:paraId="2AC788F9" w14:textId="77777777" w:rsidR="002C09BB" w:rsidRDefault="002C09BB" w:rsidP="00A004D2">
            <w:pPr>
              <w:ind w:right="165"/>
              <w:jc w:val="both"/>
              <w:rPr>
                <w:rFonts w:ascii="GHEA Grapalat" w:hAnsi="GHEA Grapalat"/>
                <w:color w:val="000000"/>
                <w:lang w:val="en-US" w:eastAsia="en-US"/>
              </w:rPr>
            </w:pPr>
          </w:p>
          <w:p w14:paraId="3E4C7B2A" w14:textId="05432001" w:rsidR="00481F68" w:rsidRPr="001A48CB" w:rsidRDefault="00B33EC5" w:rsidP="00A004D2">
            <w:pPr>
              <w:ind w:right="165"/>
              <w:jc w:val="both"/>
              <w:rPr>
                <w:rFonts w:ascii="GHEA Grapalat" w:hAnsi="GHEA Grapalat"/>
                <w:color w:val="FF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w:t>
            </w:r>
            <w:r w:rsidR="000639EE">
              <w:rPr>
                <w:rFonts w:ascii="GHEA Grapalat" w:hAnsi="GHEA Grapalat"/>
                <w:color w:val="000000"/>
                <w:lang w:val="hy-AM" w:eastAsia="en-US"/>
              </w:rPr>
              <w:t>է,</w:t>
            </w:r>
            <w:r w:rsidR="00AB17AC">
              <w:rPr>
                <w:rFonts w:ascii="GHEA Grapalat" w:hAnsi="GHEA Grapalat"/>
                <w:color w:val="000000"/>
                <w:lang w:val="en-US" w:eastAsia="en-US"/>
              </w:rPr>
              <w:t xml:space="preserve"> </w:t>
            </w:r>
            <w:proofErr w:type="spellStart"/>
            <w:r w:rsidR="00AB17AC" w:rsidRPr="003479AF">
              <w:rPr>
                <w:rFonts w:ascii="GHEA Grapalat" w:hAnsi="GHEA Grapalat"/>
                <w:lang w:val="en-US" w:eastAsia="en-US"/>
              </w:rPr>
              <w:t>նախագիծը</w:t>
            </w:r>
            <w:proofErr w:type="spellEnd"/>
            <w:r w:rsidR="00AB17AC" w:rsidRPr="003479AF">
              <w:rPr>
                <w:rFonts w:ascii="GHEA Grapalat" w:hAnsi="GHEA Grapalat"/>
                <w:lang w:val="en-US" w:eastAsia="en-US"/>
              </w:rPr>
              <w:t xml:space="preserve"> </w:t>
            </w:r>
            <w:proofErr w:type="spellStart"/>
            <w:r w:rsidR="00AB17AC" w:rsidRPr="003479AF">
              <w:rPr>
                <w:rFonts w:ascii="GHEA Grapalat" w:hAnsi="GHEA Grapalat"/>
                <w:lang w:val="en-US" w:eastAsia="en-US"/>
              </w:rPr>
              <w:t>ուղարկվել</w:t>
            </w:r>
            <w:proofErr w:type="spellEnd"/>
            <w:r w:rsidR="00AB17AC" w:rsidRPr="003479AF">
              <w:rPr>
                <w:rFonts w:ascii="GHEA Grapalat" w:hAnsi="GHEA Grapalat"/>
                <w:lang w:val="en-US" w:eastAsia="en-US"/>
              </w:rPr>
              <w:t xml:space="preserve"> է ՊԵԿ</w:t>
            </w:r>
            <w:r w:rsidR="00A004D2" w:rsidRPr="001A48CB">
              <w:rPr>
                <w:rFonts w:ascii="GHEA Grapalat" w:hAnsi="GHEA Grapalat"/>
                <w:color w:val="FF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bookmarkStart w:id="0" w:name="_GoBack"/>
            <w:bookmarkEnd w:id="0"/>
          </w:p>
        </w:tc>
      </w:tr>
      <w:tr w:rsidR="001A3747" w:rsidRPr="00A004D2" w14:paraId="14E7FD7D" w14:textId="77777777" w:rsidTr="001A3747">
        <w:trPr>
          <w:trHeight w:val="279"/>
          <w:tblCellSpacing w:w="0" w:type="dxa"/>
        </w:trPr>
        <w:tc>
          <w:tcPr>
            <w:tcW w:w="7508" w:type="dxa"/>
            <w:vMerge w:val="restart"/>
            <w:shd w:val="clear" w:color="auto" w:fill="D9D9D9" w:themeFill="background1" w:themeFillShade="D9"/>
          </w:tcPr>
          <w:p w14:paraId="2F1013D4" w14:textId="643D73B7" w:rsidR="001A3747" w:rsidRPr="001A3747" w:rsidRDefault="001A3747" w:rsidP="001A374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374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ՀՀ </w:t>
            </w:r>
            <w:proofErr w:type="spellStart"/>
            <w:r w:rsidRPr="001A374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Պետական</w:t>
            </w:r>
            <w:proofErr w:type="spellEnd"/>
            <w:r w:rsidRPr="001A374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A374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եկամուտների</w:t>
            </w:r>
            <w:proofErr w:type="spellEnd"/>
            <w:r w:rsidRPr="001A374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A374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կոմիտե</w:t>
            </w:r>
            <w:proofErr w:type="spellEnd"/>
          </w:p>
        </w:tc>
        <w:tc>
          <w:tcPr>
            <w:tcW w:w="6225" w:type="dxa"/>
            <w:shd w:val="clear" w:color="auto" w:fill="D9D9D9" w:themeFill="background1" w:themeFillShade="D9"/>
          </w:tcPr>
          <w:p w14:paraId="16D56DF5" w14:textId="1DF87E36" w:rsidR="001A3747" w:rsidRPr="001A3747" w:rsidRDefault="001A3747" w:rsidP="001A374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374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r w:rsidRPr="001A374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.07.2025թ.</w:t>
            </w:r>
          </w:p>
        </w:tc>
      </w:tr>
      <w:tr w:rsidR="001A3747" w:rsidRPr="00A004D2" w14:paraId="135A995D" w14:textId="77777777" w:rsidTr="001A3747">
        <w:trPr>
          <w:trHeight w:val="271"/>
          <w:tblCellSpacing w:w="0" w:type="dxa"/>
        </w:trPr>
        <w:tc>
          <w:tcPr>
            <w:tcW w:w="7508" w:type="dxa"/>
            <w:vMerge/>
            <w:shd w:val="clear" w:color="auto" w:fill="D9D9D9" w:themeFill="background1" w:themeFillShade="D9"/>
          </w:tcPr>
          <w:p w14:paraId="1BF554C9" w14:textId="77777777" w:rsidR="001A3747" w:rsidRPr="001A3747" w:rsidRDefault="001A3747" w:rsidP="001A374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tcPr>
          <w:p w14:paraId="2DC25599" w14:textId="411C90B6" w:rsidR="001A3747" w:rsidRPr="001A3747" w:rsidRDefault="001A3747" w:rsidP="001A374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374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01/3-3/44619-2025</w:t>
            </w:r>
          </w:p>
        </w:tc>
      </w:tr>
      <w:tr w:rsidR="001A3747" w:rsidRPr="00A004D2" w14:paraId="6916A8CB" w14:textId="77777777" w:rsidTr="00025BE9">
        <w:trPr>
          <w:trHeight w:val="800"/>
          <w:tblCellSpacing w:w="0" w:type="dxa"/>
        </w:trPr>
        <w:tc>
          <w:tcPr>
            <w:tcW w:w="7508" w:type="dxa"/>
            <w:shd w:val="clear" w:color="auto" w:fill="FFFFFF"/>
          </w:tcPr>
          <w:p w14:paraId="6CB5BC72" w14:textId="77777777" w:rsidR="001A3747" w:rsidRPr="001A3747" w:rsidRDefault="001A3747" w:rsidP="001A3747">
            <w:pPr>
              <w:tabs>
                <w:tab w:val="left" w:pos="706"/>
                <w:tab w:val="left" w:pos="10065"/>
              </w:tabs>
              <w:ind w:left="269" w:right="270" w:firstLine="573"/>
              <w:contextualSpacing/>
              <w:jc w:val="both"/>
              <w:rPr>
                <w:rFonts w:ascii="GHEA Grapalat" w:hAnsi="GHEA Grapalat"/>
              </w:rPr>
            </w:pPr>
            <w:r w:rsidRPr="001A3747">
              <w:rPr>
                <w:rFonts w:ascii="GHEA Grapalat" w:hAnsi="GHEA Grapalat"/>
              </w:rPr>
              <w:t>ՀՀ կառավարության «Հայաստանի Հանրապետության 2025 թվականի պետական բյուջեի մասին» օրենքում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 որոշման նախագծի վերաբերյալ հայտնում ենք հետևյալը.</w:t>
            </w:r>
          </w:p>
          <w:p w14:paraId="130B6537" w14:textId="77777777" w:rsidR="001A3747" w:rsidRPr="001A3747" w:rsidRDefault="001A3747" w:rsidP="001A3747">
            <w:pPr>
              <w:tabs>
                <w:tab w:val="left" w:pos="706"/>
                <w:tab w:val="left" w:pos="10065"/>
              </w:tabs>
              <w:ind w:left="269" w:right="270" w:firstLine="573"/>
              <w:contextualSpacing/>
              <w:jc w:val="both"/>
              <w:rPr>
                <w:rFonts w:ascii="GHEA Grapalat" w:hAnsi="GHEA Grapalat"/>
              </w:rPr>
            </w:pPr>
            <w:r w:rsidRPr="001A3747">
              <w:rPr>
                <w:rFonts w:ascii="GHEA Grapalat" w:hAnsi="GHEA Grapalat"/>
              </w:rPr>
              <w:t xml:space="preserve">Նախագծով նախատեսվում է անհուսալի վարկեր ունեցող անձանց տնտեսական ակտիվության խթանման միջոցառման </w:t>
            </w:r>
            <w:r w:rsidRPr="001A3747">
              <w:rPr>
                <w:rFonts w:ascii="GHEA Grapalat" w:hAnsi="GHEA Grapalat"/>
              </w:rPr>
              <w:lastRenderedPageBreak/>
              <w:t>շարունակականությունը 2025 թվականի հունիս և հուլիս ամիսների համար ապահովելու նպատակով՝ ՀՀ 2025թ. պետական բյուջեով հարկային եկամուտների ավելացման հաշվին հատկացնել 205 մլն դրամի չափով ֆինանսական միջոցներ:</w:t>
            </w:r>
          </w:p>
          <w:p w14:paraId="3736B5F0" w14:textId="77777777" w:rsidR="001A3747" w:rsidRPr="001A3747" w:rsidRDefault="001A3747" w:rsidP="001A3747">
            <w:pPr>
              <w:tabs>
                <w:tab w:val="left" w:pos="706"/>
                <w:tab w:val="left" w:pos="10065"/>
              </w:tabs>
              <w:ind w:left="269" w:right="270" w:firstLine="573"/>
              <w:contextualSpacing/>
              <w:jc w:val="both"/>
              <w:rPr>
                <w:rFonts w:ascii="GHEA Grapalat" w:hAnsi="GHEA Grapalat"/>
              </w:rPr>
            </w:pPr>
            <w:r w:rsidRPr="001A3747">
              <w:rPr>
                <w:rFonts w:ascii="GHEA Grapalat" w:hAnsi="GHEA Grapalat"/>
              </w:rPr>
              <w:t>Վերոգրյալի հետ կապված հայտնում ենք, որ մինչև միջոցառման իրականացումը աշխատող հանդիսացած անձանց աշխատավարձից և դրան հավասարեցված վճարումներից (քաղաքացիաիրավական պայմանագրի շրջանակներում ստացված եկամտից) հաշվարկված եկամտային հարկի վերաբերյալ ցուցանիշները արդեն իսկ հաշվի են առնվել 2025 թվականի պետական բյուջեն մշակելիս։</w:t>
            </w:r>
          </w:p>
          <w:p w14:paraId="48EE928D" w14:textId="77777777" w:rsidR="001A3747" w:rsidRPr="001A3747" w:rsidRDefault="001A3747" w:rsidP="001A3747">
            <w:pPr>
              <w:tabs>
                <w:tab w:val="left" w:pos="706"/>
                <w:tab w:val="left" w:pos="10065"/>
              </w:tabs>
              <w:ind w:left="269" w:right="270" w:firstLine="573"/>
              <w:contextualSpacing/>
              <w:jc w:val="both"/>
              <w:rPr>
                <w:rFonts w:ascii="GHEA Grapalat" w:hAnsi="GHEA Grapalat"/>
              </w:rPr>
            </w:pPr>
            <w:r w:rsidRPr="001A3747">
              <w:rPr>
                <w:rFonts w:ascii="GHEA Grapalat" w:hAnsi="GHEA Grapalat"/>
              </w:rPr>
              <w:t xml:space="preserve">Հարկային եկամուտները կարող են ավելացվել միջոցառման շրջանակներում նոր գրանցված (ֆորմալ զբաղվածություն ձեռք բերած) աշխատողների աշխատավարձից և դրան հավասարեցված վճարումներից (քաղաքացիա¬իրավական պայմանագրի շրջանակներում ստացված եկամտից) հաշվարկված եկամտային հարկի, ինչպես նաև մինչև միջոցառման շահառու դառնալը գրանցված (ֆորմալ զբաղվածություն ունեցող) աշխատողների վերոնշյալ եկամուտների ավելացման արդյունքում հաշվարկված եկամտային հարկի չափով։ </w:t>
            </w:r>
          </w:p>
          <w:p w14:paraId="03790750" w14:textId="77777777" w:rsidR="001A3747" w:rsidRPr="001A3747" w:rsidRDefault="001A3747" w:rsidP="001A3747">
            <w:pPr>
              <w:tabs>
                <w:tab w:val="left" w:pos="706"/>
                <w:tab w:val="left" w:pos="10065"/>
              </w:tabs>
              <w:ind w:left="269" w:right="270" w:firstLine="573"/>
              <w:contextualSpacing/>
              <w:jc w:val="both"/>
              <w:rPr>
                <w:rFonts w:ascii="GHEA Grapalat" w:hAnsi="GHEA Grapalat"/>
              </w:rPr>
            </w:pPr>
            <w:r w:rsidRPr="001A3747">
              <w:rPr>
                <w:rFonts w:ascii="GHEA Grapalat" w:hAnsi="GHEA Grapalat"/>
              </w:rPr>
              <w:t>Հիմնավորման համաձայն՝ միջոցառումն իրականացնելու նպատակով ՀՀ կառավարության 06.05.2025թ. N264-Ն և 23.04.2025թ. N 493-Ն որոշումներով հատկացվել են համապատասխանաբար 121,500.0 հազ.դրամ և 209,000.0 հազ.դրամ, ընդամենը` 330,500.0 հազ.դրամ: Միաժամանակ, 2025 թվականի մարտ-մայիս ամիսների ընթացքում վճարվել է ընդամենը 260,252.0 հազար դրամ (70,625.0+86,420.0+103,207.0), այսինքն՝ հատկացվածից 70,248.0 հազ.դրամ պակաս:</w:t>
            </w:r>
          </w:p>
          <w:p w14:paraId="551A449B" w14:textId="77777777" w:rsidR="001A3747" w:rsidRPr="001A3747" w:rsidRDefault="001A3747" w:rsidP="001A3747">
            <w:pPr>
              <w:tabs>
                <w:tab w:val="left" w:pos="706"/>
                <w:tab w:val="left" w:pos="10065"/>
              </w:tabs>
              <w:ind w:left="269" w:right="270" w:firstLine="573"/>
              <w:contextualSpacing/>
              <w:jc w:val="both"/>
              <w:rPr>
                <w:rFonts w:ascii="GHEA Grapalat" w:hAnsi="GHEA Grapalat"/>
              </w:rPr>
            </w:pPr>
            <w:r w:rsidRPr="001A3747">
              <w:rPr>
                <w:rFonts w:ascii="GHEA Grapalat" w:hAnsi="GHEA Grapalat"/>
              </w:rPr>
              <w:t xml:space="preserve">Հիմք ընդունելով եկամտային հարկի հաշվարկներում արտացոլված տեղեկատվությունը՝ 2025թ-ի մարտ-մայիս </w:t>
            </w:r>
            <w:r w:rsidRPr="001A3747">
              <w:rPr>
                <w:rFonts w:ascii="GHEA Grapalat" w:hAnsi="GHEA Grapalat"/>
              </w:rPr>
              <w:lastRenderedPageBreak/>
              <w:t>ամիսների ընթացքում նոր գրանցված աշխատողների մասով հաշվարկվել է 127,104.3 հազ. դրամ եկամտային հարկ, իսկ արդեն իսկ աշխատող հանդիսացած անձանց եկամուտների աճով պայմանավորված` 14,195.5 հազ.դրամ լրացուցիչ եկամտային հարկի գումար, ընդամենը 141,299.8 հազ. դրամ:</w:t>
            </w:r>
          </w:p>
          <w:p w14:paraId="6BC6BF27" w14:textId="77777777" w:rsidR="001A3747" w:rsidRPr="001A3747" w:rsidRDefault="001A3747" w:rsidP="001A3747">
            <w:pPr>
              <w:tabs>
                <w:tab w:val="left" w:pos="706"/>
                <w:tab w:val="left" w:pos="10065"/>
              </w:tabs>
              <w:ind w:left="269" w:right="270" w:firstLine="573"/>
              <w:contextualSpacing/>
              <w:jc w:val="both"/>
              <w:rPr>
                <w:rFonts w:ascii="GHEA Grapalat" w:hAnsi="GHEA Grapalat"/>
              </w:rPr>
            </w:pPr>
            <w:r w:rsidRPr="001A3747">
              <w:rPr>
                <w:rFonts w:ascii="GHEA Grapalat" w:hAnsi="GHEA Grapalat"/>
              </w:rPr>
              <w:t xml:space="preserve">Արդյունքում ստացվում է, որ հատկացված գումարից 189,200.2 հազ. դրամի (330,500.0 - 141,299.8) չափով, ըստ էության, ավելացվել են հարկային եկամուտները, սակայն լրացուցիչ եկամտային հարկ չի գեներացվել: Այսինքն՝ հատկացված գումարի 57.2%-ը չի ապահովել լրացուցիչ եկամուտ և հետևաբար՝ եկամտային հարկ, ուստի հունիս-հուլիս ամիսների համար լրացուցիչ հայցվող 205.000 հազ. դրամ գումարից առնվազն 117.260 հազ. դրամը (կամ 57.2%-ը) չի կարող ավելացվել հարկային եկամուտների հաշվին: </w:t>
            </w:r>
          </w:p>
          <w:p w14:paraId="42A03AFF" w14:textId="77777777" w:rsidR="001A3747" w:rsidRPr="001A3747" w:rsidRDefault="001A3747" w:rsidP="001A3747">
            <w:pPr>
              <w:tabs>
                <w:tab w:val="left" w:pos="706"/>
                <w:tab w:val="left" w:pos="10065"/>
              </w:tabs>
              <w:ind w:left="269" w:right="270" w:firstLine="573"/>
              <w:contextualSpacing/>
              <w:jc w:val="both"/>
              <w:rPr>
                <w:rFonts w:ascii="GHEA Grapalat" w:hAnsi="GHEA Grapalat"/>
              </w:rPr>
            </w:pPr>
            <w:r w:rsidRPr="001A3747">
              <w:rPr>
                <w:rFonts w:ascii="GHEA Grapalat" w:hAnsi="GHEA Grapalat"/>
              </w:rPr>
              <w:t>Ըստ էության, վերոնշյալ հաշվարկների համաձայն՝ որպես հարկային եկամուտների ավելացում կարող է դիտվել ընդամենը 229,039.8 հազ. դրամ գումարը (141,299,8+ (205,000.0-(205,000.0 x 57.2%))։</w:t>
            </w:r>
          </w:p>
          <w:p w14:paraId="549FECF4" w14:textId="18041DFC" w:rsidR="001A3747" w:rsidRPr="00CF322E" w:rsidRDefault="001A3747" w:rsidP="001A3747">
            <w:pPr>
              <w:tabs>
                <w:tab w:val="left" w:pos="706"/>
                <w:tab w:val="left" w:pos="10065"/>
              </w:tabs>
              <w:ind w:left="269" w:right="270" w:firstLine="573"/>
              <w:contextualSpacing/>
              <w:jc w:val="both"/>
              <w:rPr>
                <w:rFonts w:ascii="GHEA Grapalat" w:hAnsi="GHEA Grapalat"/>
              </w:rPr>
            </w:pPr>
            <w:r w:rsidRPr="001A3747">
              <w:rPr>
                <w:rFonts w:ascii="GHEA Grapalat" w:hAnsi="GHEA Grapalat"/>
              </w:rPr>
              <w:t>Հաշվի առնելով այն հանգամանքը, որ մինչ օրս աջակցությունը տրամադրվել է 260,252.0 հազ. դրամի չափով, իսկ հարկային եկամուտների աճը ապահովվել է (կապահովվի) շուրջ 229,039.8 հազ. դրամ հատկացված գումարի հաշվին, ուստի հայտնում ենք, որ նախագծով առաջարկվող՝ հարկային եկամուտների ավելացումը 205.000 հազ</w:t>
            </w:r>
            <w:r w:rsidRPr="001A3747">
              <w:rPr>
                <w:rFonts w:ascii="Cambria Math" w:hAnsi="Cambria Math" w:cs="Cambria Math"/>
              </w:rPr>
              <w:t>․</w:t>
            </w:r>
            <w:r w:rsidRPr="001A3747">
              <w:rPr>
                <w:rFonts w:ascii="GHEA Grapalat" w:hAnsi="GHEA Grapalat"/>
              </w:rPr>
              <w:t xml:space="preserve"> </w:t>
            </w:r>
            <w:r w:rsidRPr="001A3747">
              <w:rPr>
                <w:rFonts w:ascii="GHEA Grapalat" w:hAnsi="GHEA Grapalat" w:cs="GHEA Grapalat"/>
              </w:rPr>
              <w:t>դրամի</w:t>
            </w:r>
            <w:r w:rsidRPr="001A3747">
              <w:rPr>
                <w:rFonts w:ascii="GHEA Grapalat" w:hAnsi="GHEA Grapalat"/>
              </w:rPr>
              <w:t xml:space="preserve"> </w:t>
            </w:r>
            <w:r w:rsidRPr="001A3747">
              <w:rPr>
                <w:rFonts w:ascii="GHEA Grapalat" w:hAnsi="GHEA Grapalat" w:cs="GHEA Grapalat"/>
              </w:rPr>
              <w:t>չափով</w:t>
            </w:r>
            <w:r w:rsidRPr="001A3747">
              <w:rPr>
                <w:rFonts w:ascii="GHEA Grapalat" w:hAnsi="GHEA Grapalat"/>
              </w:rPr>
              <w:t xml:space="preserve"> </w:t>
            </w:r>
            <w:r w:rsidRPr="001A3747">
              <w:rPr>
                <w:rFonts w:ascii="GHEA Grapalat" w:hAnsi="GHEA Grapalat" w:cs="GHEA Grapalat"/>
              </w:rPr>
              <w:t>համարում</w:t>
            </w:r>
            <w:r w:rsidRPr="001A3747">
              <w:rPr>
                <w:rFonts w:ascii="GHEA Grapalat" w:hAnsi="GHEA Grapalat"/>
              </w:rPr>
              <w:t xml:space="preserve"> </w:t>
            </w:r>
            <w:r w:rsidRPr="001A3747">
              <w:rPr>
                <w:rFonts w:ascii="GHEA Grapalat" w:hAnsi="GHEA Grapalat" w:cs="GHEA Grapalat"/>
              </w:rPr>
              <w:t>ենք</w:t>
            </w:r>
            <w:r w:rsidRPr="001A3747">
              <w:rPr>
                <w:rFonts w:ascii="GHEA Grapalat" w:hAnsi="GHEA Grapalat"/>
              </w:rPr>
              <w:t xml:space="preserve"> </w:t>
            </w:r>
            <w:r w:rsidRPr="001A3747">
              <w:rPr>
                <w:rFonts w:ascii="GHEA Grapalat" w:hAnsi="GHEA Grapalat" w:cs="GHEA Grapalat"/>
              </w:rPr>
              <w:t>ոչ</w:t>
            </w:r>
            <w:r w:rsidRPr="001A3747">
              <w:rPr>
                <w:rFonts w:ascii="GHEA Grapalat" w:hAnsi="GHEA Grapalat"/>
              </w:rPr>
              <w:t xml:space="preserve"> </w:t>
            </w:r>
            <w:r w:rsidRPr="001A3747">
              <w:rPr>
                <w:rFonts w:ascii="GHEA Grapalat" w:hAnsi="GHEA Grapalat" w:cs="GHEA Grapalat"/>
              </w:rPr>
              <w:t>նպատակահարմար</w:t>
            </w:r>
            <w:r w:rsidRPr="001A3747">
              <w:rPr>
                <w:rFonts w:ascii="GHEA Grapalat" w:hAnsi="GHEA Grapalat"/>
              </w:rPr>
              <w:t xml:space="preserve"> </w:t>
            </w:r>
            <w:r w:rsidRPr="001A3747">
              <w:rPr>
                <w:rFonts w:ascii="GHEA Grapalat" w:hAnsi="GHEA Grapalat" w:cs="GHEA Grapalat"/>
              </w:rPr>
              <w:t>և</w:t>
            </w:r>
            <w:r w:rsidRPr="001A3747">
              <w:rPr>
                <w:rFonts w:ascii="GHEA Grapalat" w:hAnsi="GHEA Grapalat"/>
              </w:rPr>
              <w:t xml:space="preserve"> առաջարկում ենք անհրաժեշտ միջոցների հատկացումը նախատեսել այլ աղբյուրների հաշվին։</w:t>
            </w:r>
          </w:p>
        </w:tc>
        <w:tc>
          <w:tcPr>
            <w:tcW w:w="6225" w:type="dxa"/>
            <w:shd w:val="clear" w:color="auto" w:fill="FFFFFF"/>
          </w:tcPr>
          <w:p w14:paraId="762E59EF" w14:textId="77777777" w:rsidR="001A3747" w:rsidRDefault="001A3747" w:rsidP="001A3747">
            <w:pPr>
              <w:spacing w:line="360" w:lineRule="auto"/>
              <w:ind w:right="165" w:firstLine="267"/>
              <w:rPr>
                <w:rFonts w:ascii="GHEA Grapalat" w:hAnsi="GHEA Grapalat"/>
                <w:color w:val="000000"/>
                <w:lang w:val="hy-AM" w:eastAsia="en-US"/>
              </w:rPr>
            </w:pPr>
          </w:p>
          <w:p w14:paraId="2108CD66" w14:textId="77777777" w:rsidR="001A3747" w:rsidRDefault="001A3747" w:rsidP="001A3747">
            <w:pPr>
              <w:spacing w:line="360" w:lineRule="auto"/>
              <w:ind w:right="165" w:firstLine="267"/>
              <w:rPr>
                <w:rFonts w:ascii="GHEA Grapalat" w:hAnsi="GHEA Grapalat"/>
                <w:color w:val="000000"/>
                <w:lang w:val="hy-AM" w:eastAsia="en-US"/>
              </w:rPr>
            </w:pPr>
          </w:p>
          <w:p w14:paraId="01D28798" w14:textId="77777777" w:rsidR="001A3747" w:rsidRDefault="001A3747" w:rsidP="001A3747">
            <w:pPr>
              <w:spacing w:line="360" w:lineRule="auto"/>
              <w:ind w:right="165" w:firstLine="267"/>
              <w:rPr>
                <w:rFonts w:ascii="GHEA Grapalat" w:hAnsi="GHEA Grapalat"/>
                <w:color w:val="000000"/>
                <w:lang w:val="hy-AM" w:eastAsia="en-US"/>
              </w:rPr>
            </w:pPr>
          </w:p>
          <w:p w14:paraId="50518D02" w14:textId="77777777" w:rsidR="001A3747" w:rsidRDefault="001A3747" w:rsidP="001A3747">
            <w:pPr>
              <w:spacing w:line="360" w:lineRule="auto"/>
              <w:ind w:right="165" w:firstLine="267"/>
              <w:rPr>
                <w:rFonts w:ascii="GHEA Grapalat" w:hAnsi="GHEA Grapalat"/>
                <w:color w:val="000000"/>
                <w:lang w:val="hy-AM" w:eastAsia="en-US"/>
              </w:rPr>
            </w:pPr>
          </w:p>
          <w:p w14:paraId="5E70A803" w14:textId="77777777" w:rsidR="001A3747" w:rsidRDefault="001A3747" w:rsidP="001A3747">
            <w:pPr>
              <w:spacing w:line="360" w:lineRule="auto"/>
              <w:ind w:right="165" w:firstLine="267"/>
              <w:rPr>
                <w:rFonts w:ascii="GHEA Grapalat" w:hAnsi="GHEA Grapalat"/>
                <w:color w:val="000000"/>
                <w:lang w:val="hy-AM" w:eastAsia="en-US"/>
              </w:rPr>
            </w:pPr>
          </w:p>
          <w:p w14:paraId="127B63A1" w14:textId="77777777" w:rsidR="001A3747" w:rsidRDefault="001A3747" w:rsidP="001A3747">
            <w:pPr>
              <w:spacing w:line="360" w:lineRule="auto"/>
              <w:ind w:right="165" w:firstLine="267"/>
              <w:rPr>
                <w:rFonts w:ascii="GHEA Grapalat" w:hAnsi="GHEA Grapalat"/>
                <w:color w:val="000000"/>
                <w:lang w:val="hy-AM" w:eastAsia="en-US"/>
              </w:rPr>
            </w:pPr>
          </w:p>
          <w:p w14:paraId="66385EC6" w14:textId="77777777" w:rsidR="001A3747" w:rsidRDefault="001A3747" w:rsidP="001A3747">
            <w:pPr>
              <w:spacing w:line="360" w:lineRule="auto"/>
              <w:ind w:right="165" w:firstLine="267"/>
              <w:rPr>
                <w:rFonts w:ascii="GHEA Grapalat" w:hAnsi="GHEA Grapalat"/>
                <w:color w:val="000000"/>
                <w:lang w:val="hy-AM" w:eastAsia="en-US"/>
              </w:rPr>
            </w:pPr>
          </w:p>
          <w:p w14:paraId="4BA64EDE" w14:textId="77777777" w:rsidR="001A3747" w:rsidRDefault="001A3747" w:rsidP="001A3747">
            <w:pPr>
              <w:spacing w:line="360" w:lineRule="auto"/>
              <w:ind w:right="165" w:firstLine="267"/>
              <w:rPr>
                <w:rFonts w:ascii="GHEA Grapalat" w:hAnsi="GHEA Grapalat"/>
                <w:color w:val="000000"/>
                <w:lang w:val="hy-AM" w:eastAsia="en-US"/>
              </w:rPr>
            </w:pPr>
          </w:p>
          <w:p w14:paraId="31B75A02" w14:textId="77777777" w:rsidR="001A3747" w:rsidRDefault="001A3747" w:rsidP="001A3747">
            <w:pPr>
              <w:spacing w:line="360" w:lineRule="auto"/>
              <w:ind w:right="165" w:firstLine="267"/>
              <w:rPr>
                <w:rFonts w:ascii="GHEA Grapalat" w:hAnsi="GHEA Grapalat"/>
                <w:color w:val="000000"/>
                <w:lang w:val="hy-AM" w:eastAsia="en-US"/>
              </w:rPr>
            </w:pPr>
          </w:p>
          <w:p w14:paraId="6B828C0C" w14:textId="77777777" w:rsidR="001A3747" w:rsidRDefault="001A3747" w:rsidP="001A3747">
            <w:pPr>
              <w:spacing w:line="360" w:lineRule="auto"/>
              <w:ind w:right="165" w:firstLine="267"/>
              <w:rPr>
                <w:rFonts w:ascii="GHEA Grapalat" w:hAnsi="GHEA Grapalat"/>
                <w:color w:val="000000"/>
                <w:lang w:val="hy-AM" w:eastAsia="en-US"/>
              </w:rPr>
            </w:pPr>
          </w:p>
          <w:p w14:paraId="60759055" w14:textId="77777777" w:rsidR="001A3747" w:rsidRDefault="001A3747" w:rsidP="001A3747">
            <w:pPr>
              <w:spacing w:line="360" w:lineRule="auto"/>
              <w:ind w:right="165" w:firstLine="267"/>
              <w:rPr>
                <w:rFonts w:ascii="GHEA Grapalat" w:hAnsi="GHEA Grapalat"/>
                <w:color w:val="000000"/>
                <w:lang w:val="hy-AM" w:eastAsia="en-US"/>
              </w:rPr>
            </w:pPr>
          </w:p>
          <w:p w14:paraId="385B86BF" w14:textId="77777777" w:rsidR="001A3747" w:rsidRDefault="001A3747" w:rsidP="001A3747">
            <w:pPr>
              <w:spacing w:line="360" w:lineRule="auto"/>
              <w:ind w:right="165" w:firstLine="267"/>
              <w:rPr>
                <w:rFonts w:ascii="GHEA Grapalat" w:hAnsi="GHEA Grapalat"/>
                <w:color w:val="000000"/>
                <w:lang w:val="hy-AM" w:eastAsia="en-US"/>
              </w:rPr>
            </w:pPr>
          </w:p>
          <w:p w14:paraId="6E1FFFA5" w14:textId="77777777" w:rsidR="001A3747" w:rsidRDefault="001A3747" w:rsidP="001A3747">
            <w:pPr>
              <w:spacing w:line="360" w:lineRule="auto"/>
              <w:ind w:right="165" w:firstLine="267"/>
              <w:rPr>
                <w:rFonts w:ascii="GHEA Grapalat" w:hAnsi="GHEA Grapalat"/>
                <w:color w:val="000000"/>
                <w:lang w:val="hy-AM" w:eastAsia="en-US"/>
              </w:rPr>
            </w:pPr>
          </w:p>
          <w:p w14:paraId="64A075FC" w14:textId="77777777" w:rsidR="001A3747" w:rsidRDefault="001A3747" w:rsidP="001A3747">
            <w:pPr>
              <w:spacing w:line="360" w:lineRule="auto"/>
              <w:ind w:right="165" w:firstLine="267"/>
              <w:rPr>
                <w:rFonts w:ascii="GHEA Grapalat" w:hAnsi="GHEA Grapalat"/>
                <w:color w:val="000000"/>
                <w:lang w:val="hy-AM" w:eastAsia="en-US"/>
              </w:rPr>
            </w:pPr>
          </w:p>
          <w:p w14:paraId="431B2E49" w14:textId="77777777" w:rsidR="001A3747" w:rsidRDefault="001A3747" w:rsidP="001A3747">
            <w:pPr>
              <w:spacing w:line="360" w:lineRule="auto"/>
              <w:ind w:right="165" w:firstLine="267"/>
              <w:rPr>
                <w:rFonts w:ascii="GHEA Grapalat" w:hAnsi="GHEA Grapalat"/>
                <w:color w:val="000000"/>
                <w:lang w:val="hy-AM" w:eastAsia="en-US"/>
              </w:rPr>
            </w:pPr>
          </w:p>
          <w:p w14:paraId="0B507A65" w14:textId="77777777" w:rsidR="001A3747" w:rsidRDefault="001A3747" w:rsidP="001A3747">
            <w:pPr>
              <w:spacing w:line="360" w:lineRule="auto"/>
              <w:ind w:right="165" w:firstLine="267"/>
              <w:rPr>
                <w:rFonts w:ascii="GHEA Grapalat" w:hAnsi="GHEA Grapalat"/>
                <w:color w:val="000000"/>
                <w:lang w:val="hy-AM" w:eastAsia="en-US"/>
              </w:rPr>
            </w:pPr>
          </w:p>
          <w:p w14:paraId="681ECC53" w14:textId="77777777" w:rsidR="001A3747" w:rsidRDefault="001A3747" w:rsidP="001A3747">
            <w:pPr>
              <w:spacing w:line="360" w:lineRule="auto"/>
              <w:ind w:right="165" w:firstLine="267"/>
              <w:rPr>
                <w:rFonts w:ascii="GHEA Grapalat" w:hAnsi="GHEA Grapalat"/>
                <w:color w:val="000000"/>
                <w:lang w:val="hy-AM" w:eastAsia="en-US"/>
              </w:rPr>
            </w:pPr>
          </w:p>
          <w:p w14:paraId="69E21AD1" w14:textId="77777777" w:rsidR="001A3747" w:rsidRDefault="001A3747" w:rsidP="001A3747">
            <w:pPr>
              <w:spacing w:line="360" w:lineRule="auto"/>
              <w:ind w:right="165" w:firstLine="267"/>
              <w:rPr>
                <w:rFonts w:ascii="GHEA Grapalat" w:hAnsi="GHEA Grapalat"/>
                <w:color w:val="000000"/>
                <w:lang w:val="hy-AM" w:eastAsia="en-US"/>
              </w:rPr>
            </w:pPr>
          </w:p>
          <w:p w14:paraId="006CAD08" w14:textId="77777777" w:rsidR="001A3747" w:rsidRDefault="001A3747" w:rsidP="001A3747">
            <w:pPr>
              <w:spacing w:line="360" w:lineRule="auto"/>
              <w:ind w:right="165" w:firstLine="267"/>
              <w:rPr>
                <w:rFonts w:ascii="GHEA Grapalat" w:hAnsi="GHEA Grapalat"/>
                <w:color w:val="000000"/>
                <w:lang w:val="hy-AM" w:eastAsia="en-US"/>
              </w:rPr>
            </w:pPr>
          </w:p>
          <w:p w14:paraId="20F49FD3" w14:textId="77777777" w:rsidR="001A3747" w:rsidRDefault="001A3747" w:rsidP="001A3747">
            <w:pPr>
              <w:spacing w:line="360" w:lineRule="auto"/>
              <w:ind w:right="165" w:firstLine="267"/>
              <w:rPr>
                <w:rFonts w:ascii="GHEA Grapalat" w:hAnsi="GHEA Grapalat"/>
                <w:color w:val="000000"/>
                <w:lang w:val="hy-AM" w:eastAsia="en-US"/>
              </w:rPr>
            </w:pPr>
          </w:p>
          <w:p w14:paraId="29C2998A" w14:textId="77777777" w:rsidR="001A3747" w:rsidRDefault="001A3747" w:rsidP="001A3747">
            <w:pPr>
              <w:spacing w:line="360" w:lineRule="auto"/>
              <w:ind w:right="165" w:firstLine="267"/>
              <w:rPr>
                <w:rFonts w:ascii="GHEA Grapalat" w:hAnsi="GHEA Grapalat"/>
                <w:color w:val="000000"/>
                <w:lang w:val="hy-AM" w:eastAsia="en-US"/>
              </w:rPr>
            </w:pPr>
          </w:p>
          <w:p w14:paraId="0AB95EB0" w14:textId="77777777" w:rsidR="001A3747" w:rsidRDefault="001A3747" w:rsidP="001A3747">
            <w:pPr>
              <w:spacing w:line="360" w:lineRule="auto"/>
              <w:ind w:right="165" w:firstLine="267"/>
              <w:rPr>
                <w:rFonts w:ascii="GHEA Grapalat" w:hAnsi="GHEA Grapalat"/>
                <w:color w:val="000000"/>
                <w:lang w:val="hy-AM" w:eastAsia="en-US"/>
              </w:rPr>
            </w:pPr>
          </w:p>
          <w:p w14:paraId="2B903A83" w14:textId="77777777" w:rsidR="001A3747" w:rsidRDefault="001A3747" w:rsidP="001A3747">
            <w:pPr>
              <w:spacing w:line="360" w:lineRule="auto"/>
              <w:ind w:right="165" w:firstLine="267"/>
              <w:rPr>
                <w:rFonts w:ascii="GHEA Grapalat" w:hAnsi="GHEA Grapalat"/>
                <w:color w:val="000000"/>
                <w:lang w:val="hy-AM" w:eastAsia="en-US"/>
              </w:rPr>
            </w:pPr>
          </w:p>
          <w:p w14:paraId="39AF2F80" w14:textId="77777777" w:rsidR="001A3747" w:rsidRDefault="001A3747" w:rsidP="001A3747">
            <w:pPr>
              <w:spacing w:line="360" w:lineRule="auto"/>
              <w:ind w:right="165" w:firstLine="267"/>
              <w:rPr>
                <w:rFonts w:ascii="GHEA Grapalat" w:hAnsi="GHEA Grapalat"/>
                <w:color w:val="000000"/>
                <w:lang w:val="hy-AM" w:eastAsia="en-US"/>
              </w:rPr>
            </w:pPr>
          </w:p>
          <w:p w14:paraId="67C9EEAC" w14:textId="77777777" w:rsidR="001A3747" w:rsidRDefault="001A3747" w:rsidP="001A3747">
            <w:pPr>
              <w:spacing w:line="360" w:lineRule="auto"/>
              <w:ind w:right="165" w:firstLine="267"/>
              <w:rPr>
                <w:rFonts w:ascii="GHEA Grapalat" w:hAnsi="GHEA Grapalat"/>
                <w:color w:val="000000"/>
                <w:lang w:val="hy-AM" w:eastAsia="en-US"/>
              </w:rPr>
            </w:pPr>
          </w:p>
          <w:p w14:paraId="5BD21567" w14:textId="77777777" w:rsidR="001A3747" w:rsidRDefault="001A3747" w:rsidP="001A3747">
            <w:pPr>
              <w:spacing w:line="360" w:lineRule="auto"/>
              <w:ind w:right="165" w:firstLine="267"/>
              <w:rPr>
                <w:rFonts w:ascii="GHEA Grapalat" w:hAnsi="GHEA Grapalat"/>
                <w:color w:val="000000"/>
                <w:lang w:val="hy-AM" w:eastAsia="en-US"/>
              </w:rPr>
            </w:pPr>
          </w:p>
          <w:p w14:paraId="07FC45BB" w14:textId="77777777" w:rsidR="001A3747" w:rsidRDefault="001A3747" w:rsidP="001A3747">
            <w:pPr>
              <w:spacing w:line="360" w:lineRule="auto"/>
              <w:ind w:right="165" w:firstLine="267"/>
              <w:rPr>
                <w:rFonts w:ascii="GHEA Grapalat" w:hAnsi="GHEA Grapalat"/>
                <w:color w:val="000000"/>
                <w:lang w:val="hy-AM" w:eastAsia="en-US"/>
              </w:rPr>
            </w:pPr>
          </w:p>
          <w:p w14:paraId="06634D29" w14:textId="77777777" w:rsidR="001A3747" w:rsidRDefault="001A3747" w:rsidP="001A3747">
            <w:pPr>
              <w:spacing w:line="360" w:lineRule="auto"/>
              <w:ind w:right="165" w:firstLine="267"/>
              <w:rPr>
                <w:rFonts w:ascii="GHEA Grapalat" w:hAnsi="GHEA Grapalat"/>
                <w:color w:val="000000"/>
                <w:lang w:val="hy-AM" w:eastAsia="en-US"/>
              </w:rPr>
            </w:pPr>
          </w:p>
          <w:p w14:paraId="04FEEDBD" w14:textId="77777777" w:rsidR="001A3747" w:rsidRDefault="001A3747" w:rsidP="001A3747">
            <w:pPr>
              <w:spacing w:line="360" w:lineRule="auto"/>
              <w:ind w:right="165" w:firstLine="267"/>
              <w:rPr>
                <w:rFonts w:ascii="GHEA Grapalat" w:hAnsi="GHEA Grapalat"/>
                <w:color w:val="000000"/>
                <w:lang w:val="hy-AM" w:eastAsia="en-US"/>
              </w:rPr>
            </w:pPr>
          </w:p>
          <w:p w14:paraId="02F01F8C" w14:textId="77777777" w:rsidR="001A3747" w:rsidRDefault="001A3747" w:rsidP="001A3747">
            <w:pPr>
              <w:spacing w:line="360" w:lineRule="auto"/>
              <w:ind w:right="165" w:firstLine="267"/>
              <w:rPr>
                <w:rFonts w:ascii="GHEA Grapalat" w:hAnsi="GHEA Grapalat"/>
                <w:color w:val="000000"/>
                <w:lang w:val="hy-AM" w:eastAsia="en-US"/>
              </w:rPr>
            </w:pPr>
          </w:p>
          <w:p w14:paraId="2D13BC3A" w14:textId="77777777" w:rsidR="001A3747" w:rsidRDefault="001A3747" w:rsidP="001A3747">
            <w:pPr>
              <w:spacing w:line="360" w:lineRule="auto"/>
              <w:ind w:right="165" w:firstLine="267"/>
              <w:rPr>
                <w:rFonts w:ascii="GHEA Grapalat" w:hAnsi="GHEA Grapalat"/>
                <w:color w:val="000000"/>
                <w:lang w:val="hy-AM" w:eastAsia="en-US"/>
              </w:rPr>
            </w:pPr>
          </w:p>
          <w:p w14:paraId="5DFD637F" w14:textId="77777777" w:rsidR="001A3747" w:rsidRDefault="001A3747" w:rsidP="001A3747">
            <w:pPr>
              <w:spacing w:line="360" w:lineRule="auto"/>
              <w:ind w:right="165" w:firstLine="267"/>
              <w:rPr>
                <w:rFonts w:ascii="GHEA Grapalat" w:hAnsi="GHEA Grapalat"/>
                <w:color w:val="000000"/>
                <w:lang w:val="hy-AM" w:eastAsia="en-US"/>
              </w:rPr>
            </w:pPr>
          </w:p>
          <w:p w14:paraId="6FC037C0" w14:textId="77777777" w:rsidR="001A3747" w:rsidRDefault="001A3747" w:rsidP="001A3747">
            <w:pPr>
              <w:spacing w:line="360" w:lineRule="auto"/>
              <w:ind w:right="165" w:firstLine="267"/>
              <w:rPr>
                <w:rFonts w:ascii="GHEA Grapalat" w:hAnsi="GHEA Grapalat"/>
                <w:color w:val="000000"/>
                <w:lang w:val="hy-AM" w:eastAsia="en-US"/>
              </w:rPr>
            </w:pPr>
          </w:p>
          <w:p w14:paraId="5CFF785A" w14:textId="77777777" w:rsidR="001A3747" w:rsidRDefault="001A3747" w:rsidP="001A3747">
            <w:pPr>
              <w:spacing w:line="360" w:lineRule="auto"/>
              <w:ind w:right="165" w:firstLine="267"/>
              <w:rPr>
                <w:rFonts w:ascii="GHEA Grapalat" w:hAnsi="GHEA Grapalat"/>
                <w:color w:val="000000"/>
                <w:lang w:val="hy-AM" w:eastAsia="en-US"/>
              </w:rPr>
            </w:pPr>
          </w:p>
          <w:p w14:paraId="08C2BFFC" w14:textId="77777777" w:rsidR="001A3747" w:rsidRDefault="001A3747" w:rsidP="001A3747">
            <w:pPr>
              <w:spacing w:line="360" w:lineRule="auto"/>
              <w:ind w:right="165" w:firstLine="267"/>
              <w:rPr>
                <w:rFonts w:ascii="GHEA Grapalat" w:hAnsi="GHEA Grapalat"/>
                <w:color w:val="000000"/>
                <w:lang w:val="hy-AM" w:eastAsia="en-US"/>
              </w:rPr>
            </w:pPr>
          </w:p>
          <w:p w14:paraId="2076E6B2" w14:textId="77777777" w:rsidR="001A3747" w:rsidRDefault="001A3747" w:rsidP="001A3747">
            <w:pPr>
              <w:spacing w:line="360" w:lineRule="auto"/>
              <w:ind w:right="165" w:firstLine="267"/>
              <w:rPr>
                <w:rFonts w:ascii="GHEA Grapalat" w:hAnsi="GHEA Grapalat"/>
                <w:color w:val="000000"/>
                <w:lang w:val="hy-AM" w:eastAsia="en-US"/>
              </w:rPr>
            </w:pPr>
          </w:p>
          <w:p w14:paraId="2F755080" w14:textId="77777777" w:rsidR="001A3747" w:rsidRDefault="001A3747" w:rsidP="001A3747">
            <w:pPr>
              <w:spacing w:line="360" w:lineRule="auto"/>
              <w:ind w:right="165" w:firstLine="267"/>
              <w:rPr>
                <w:rFonts w:ascii="GHEA Grapalat" w:hAnsi="GHEA Grapalat"/>
                <w:color w:val="000000"/>
                <w:lang w:val="hy-AM" w:eastAsia="en-US"/>
              </w:rPr>
            </w:pPr>
          </w:p>
          <w:p w14:paraId="46B0EC6C" w14:textId="77777777" w:rsidR="001A3747" w:rsidRDefault="001A3747" w:rsidP="001A3747">
            <w:pPr>
              <w:spacing w:line="360" w:lineRule="auto"/>
              <w:ind w:right="165" w:firstLine="267"/>
              <w:rPr>
                <w:rFonts w:ascii="GHEA Grapalat" w:hAnsi="GHEA Grapalat"/>
                <w:color w:val="000000"/>
                <w:lang w:val="hy-AM" w:eastAsia="en-US"/>
              </w:rPr>
            </w:pPr>
          </w:p>
          <w:p w14:paraId="78C9480B" w14:textId="77777777" w:rsidR="001A3747" w:rsidRDefault="001A3747" w:rsidP="001A3747">
            <w:pPr>
              <w:spacing w:line="360" w:lineRule="auto"/>
              <w:ind w:right="165" w:firstLine="267"/>
              <w:rPr>
                <w:rFonts w:ascii="GHEA Grapalat" w:hAnsi="GHEA Grapalat"/>
                <w:color w:val="000000"/>
                <w:lang w:val="hy-AM" w:eastAsia="en-US"/>
              </w:rPr>
            </w:pPr>
          </w:p>
          <w:p w14:paraId="42E63B97" w14:textId="77777777" w:rsidR="001A3747" w:rsidRDefault="001A3747" w:rsidP="001A3747">
            <w:pPr>
              <w:spacing w:line="360" w:lineRule="auto"/>
              <w:ind w:right="165" w:firstLine="267"/>
              <w:rPr>
                <w:rFonts w:ascii="GHEA Grapalat" w:hAnsi="GHEA Grapalat"/>
                <w:color w:val="000000"/>
                <w:lang w:val="hy-AM" w:eastAsia="en-US"/>
              </w:rPr>
            </w:pPr>
          </w:p>
          <w:p w14:paraId="165229B4" w14:textId="6BE50AC0" w:rsidR="001A3747" w:rsidRPr="001A3747" w:rsidRDefault="001A3747" w:rsidP="001A3747">
            <w:pPr>
              <w:spacing w:line="360" w:lineRule="auto"/>
              <w:ind w:right="165"/>
              <w:rPr>
                <w:rFonts w:ascii="GHEA Grapalat" w:hAnsi="GHEA Grapalat"/>
                <w:color w:val="000000"/>
                <w:lang w:val="en-US" w:eastAsia="en-US"/>
              </w:rPr>
            </w:pPr>
            <w:r>
              <w:rPr>
                <w:rFonts w:ascii="GHEA Grapalat" w:hAnsi="GHEA Grapalat"/>
                <w:color w:val="000000"/>
                <w:lang w:val="hy-AM"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25BE9"/>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A2F9C"/>
    <w:rsid w:val="001A3747"/>
    <w:rsid w:val="001A48CB"/>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09BB"/>
    <w:rsid w:val="002D6989"/>
    <w:rsid w:val="002D6E72"/>
    <w:rsid w:val="002E3961"/>
    <w:rsid w:val="002E46AE"/>
    <w:rsid w:val="002E4B39"/>
    <w:rsid w:val="002E6294"/>
    <w:rsid w:val="00322730"/>
    <w:rsid w:val="00323175"/>
    <w:rsid w:val="00334833"/>
    <w:rsid w:val="00336C2D"/>
    <w:rsid w:val="003443A5"/>
    <w:rsid w:val="00345696"/>
    <w:rsid w:val="003479AF"/>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3640"/>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A4F8C"/>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6E2E59"/>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17AC"/>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10738290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B8635-EBDC-4AE6-8CA7-EB448C86E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880</Words>
  <Characters>5019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40</cp:revision>
  <cp:lastPrinted>2021-11-29T08:49:00Z</cp:lastPrinted>
  <dcterms:created xsi:type="dcterms:W3CDTF">2024-02-13T06:45:00Z</dcterms:created>
  <dcterms:modified xsi:type="dcterms:W3CDTF">2025-07-17T06:51:00Z</dcterms:modified>
</cp:coreProperties>
</file>