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2EA4E12B"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 xml:space="preserve">-Ն ՈՐՈՇՄԱՆ ՄԵՋ ՓՈՓՈԽՈՒԹՅՈՒՆ ԵՎ ԼՐԱՑՈՒՄ ԿԱՏԱՐԵԼՈՒ </w:t>
      </w:r>
      <w:r w:rsidR="008124AA">
        <w:rPr>
          <w:rStyle w:val="Strong"/>
          <w:rFonts w:ascii="GHEA Grapalat" w:hAnsi="GHEA Grapalat"/>
          <w:color w:val="000000"/>
        </w:rPr>
        <w:t xml:space="preserve"> ԵՎ ԱՇԽԱՏԱՆՔԻ ԵՎ ՍՈՑԻԱԼԱԿԱՆ ՀԱՐՑԵՐԻ ՆԱԽԱՐԱՐՈՒԹՅԱՆԸ ԳՈՒՄԱՐ ՀԱՏԿԱՑՆԵԼՈՒ </w:t>
      </w:r>
      <w:r w:rsidR="00A601D9">
        <w:rPr>
          <w:rStyle w:val="Strong"/>
          <w:rFonts w:ascii="GHEA Grapalat" w:hAnsi="GHEA Grapalat"/>
          <w:color w:val="000000"/>
          <w:lang w:val="hy-AM"/>
        </w:rPr>
        <w:t>ՄԱՍԻՆ</w:t>
      </w:r>
      <w:r w:rsidR="0096309C">
        <w:rPr>
          <w:rFonts w:ascii="GHEA Grapalat" w:hAnsi="GHEA Grapalat" w:cs="Sylfaen"/>
          <w:b/>
          <w:bCs/>
          <w:color w:val="000000" w:themeColor="text1"/>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E91C3C" w:rsidRPr="00BD401F" w14:paraId="7C29C7E5" w14:textId="77777777" w:rsidTr="00E91C3C">
        <w:tc>
          <w:tcPr>
            <w:tcW w:w="5670" w:type="dxa"/>
            <w:vMerge w:val="restart"/>
            <w:shd w:val="clear" w:color="auto" w:fill="BFBFBF" w:themeFill="background1" w:themeFillShade="BF"/>
          </w:tcPr>
          <w:p w14:paraId="21CEAB6D" w14:textId="207EDBBB" w:rsidR="00E91C3C" w:rsidRDefault="00E91C3C" w:rsidP="00E91C3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702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B5702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վարչապետի</w:t>
            </w:r>
            <w:proofErr w:type="spellEnd"/>
            <w:r w:rsidRPr="00B5702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B5702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աշխատակազմի</w:t>
            </w:r>
            <w:proofErr w:type="spellEnd"/>
            <w:r w:rsidRPr="00B5702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իրավաբանական</w:t>
            </w:r>
            <w:proofErr w:type="spellEnd"/>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վարչություն</w:t>
            </w:r>
            <w:proofErr w:type="spellEnd"/>
          </w:p>
        </w:tc>
        <w:tc>
          <w:tcPr>
            <w:tcW w:w="5104" w:type="dxa"/>
            <w:shd w:val="clear" w:color="auto" w:fill="BFBFBF" w:themeFill="background1" w:themeFillShade="BF"/>
          </w:tcPr>
          <w:p w14:paraId="109340CE" w14:textId="4FFCB9C6" w:rsidR="00E91C3C" w:rsidRPr="005D383C" w:rsidRDefault="00E91C3C" w:rsidP="00E91C3C">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31.03.2025թ.</w:t>
            </w:r>
          </w:p>
        </w:tc>
      </w:tr>
      <w:tr w:rsidR="00E91C3C" w:rsidRPr="00BD401F" w14:paraId="0B93FDFC" w14:textId="77777777" w:rsidTr="00E91C3C">
        <w:tc>
          <w:tcPr>
            <w:tcW w:w="5670" w:type="dxa"/>
            <w:vMerge/>
            <w:shd w:val="clear" w:color="auto" w:fill="BFBFBF" w:themeFill="background1" w:themeFillShade="BF"/>
          </w:tcPr>
          <w:p w14:paraId="01AA2B36" w14:textId="4F5CC078" w:rsidR="00E91C3C" w:rsidRDefault="00E91C3C" w:rsidP="00E91C3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104" w:type="dxa"/>
            <w:shd w:val="clear" w:color="auto" w:fill="BFBFBF" w:themeFill="background1" w:themeFillShade="BF"/>
          </w:tcPr>
          <w:p w14:paraId="78485FE6" w14:textId="6827E188" w:rsidR="00E91C3C" w:rsidRPr="005D383C" w:rsidRDefault="00E91C3C" w:rsidP="00E91C3C">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1C3C">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02/16.7/10394-2025</w:t>
            </w:r>
          </w:p>
        </w:tc>
      </w:tr>
      <w:tr w:rsidR="00E91C3C" w:rsidRPr="00BD401F" w14:paraId="7230C418" w14:textId="77777777" w:rsidTr="00E91C3C">
        <w:tc>
          <w:tcPr>
            <w:tcW w:w="5670" w:type="dxa"/>
            <w:shd w:val="clear" w:color="auto" w:fill="FFFFFF" w:themeFill="background1"/>
          </w:tcPr>
          <w:p w14:paraId="293AF21E" w14:textId="60A56487" w:rsidR="00E91C3C" w:rsidRPr="00E91C3C" w:rsidRDefault="00E91C3C" w:rsidP="00E91C3C">
            <w:pPr>
              <w:spacing w:line="276" w:lineRule="auto"/>
              <w:jc w:val="both"/>
              <w:rPr>
                <w:rFonts w:ascii="GHEA Grapalat" w:hAnsi="GHEA Grapalat"/>
                <w:color w:val="000000" w:themeColor="text1"/>
                <w:sz w:val="20"/>
                <w:szCs w:val="20"/>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1C3C">
              <w:rPr>
                <w:rFonts w:ascii="GHEA Grapalat" w:hAnsi="GHEA Grapalat"/>
                <w:color w:val="000000" w:themeColor="text1"/>
                <w:sz w:val="20"/>
                <w:szCs w:val="20"/>
                <w:shd w:val="clear" w:color="auto" w:fill="FFFFFF"/>
                <w:lang w:val="en-US"/>
              </w:rPr>
              <w:t xml:space="preserve">          </w:t>
            </w:r>
            <w:r w:rsidRPr="00E91C3C">
              <w:rPr>
                <w:rFonts w:ascii="GHEA Grapalat" w:hAnsi="GHEA Grapalat"/>
                <w:color w:val="000000" w:themeColor="text1"/>
                <w:sz w:val="20"/>
                <w:szCs w:val="20"/>
                <w:shd w:val="clear" w:color="auto" w:fill="FFFFFF"/>
                <w:lang w:val="hy-AM"/>
              </w:rPr>
              <w:t xml:space="preserve">Ներկայացված որոշման նախագծի 2-րդ կետով նախատեսվում է թույլատրել ՀՀ </w:t>
            </w:r>
            <w:r w:rsidRPr="00E91C3C">
              <w:rPr>
                <w:rFonts w:ascii="GHEA Grapalat" w:hAnsi="GHEA Grapalat"/>
                <w:sz w:val="20"/>
                <w:szCs w:val="20"/>
                <w:lang w:val="hy-AM"/>
              </w:rPr>
              <w:t>քաղաքաշինության կոմիտեին ՀՀ Լոռու մարզի Սպիտակ քաղաքում նոր բնակելի շենքի կառուցման նպատակով կատարել ձեռք բերվող աշխատանքների ծավալների ավելացում և պայմանագրով նախատեսված որոշ աշխատանքների փոխարինումն այլ բնութագրեր ունեցող աշխատանքներով՝ փոփոխություն կատարելով (...) գնման պայմանագրում՝</w:t>
            </w:r>
            <w:r w:rsidRPr="00E91C3C">
              <w:rPr>
                <w:rFonts w:ascii="GHEA Grapalat" w:hAnsi="GHEA Grapalat"/>
                <w:color w:val="000000" w:themeColor="text1"/>
                <w:sz w:val="20"/>
                <w:szCs w:val="20"/>
                <w:lang w:val="hy-AM"/>
              </w:rPr>
              <w:t xml:space="preserve"> </w:t>
            </w:r>
            <w:r w:rsidRPr="00E91C3C">
              <w:rPr>
                <w:rFonts w:ascii="GHEA Grapalat" w:hAnsi="GHEA Grapalat"/>
                <w:sz w:val="20"/>
                <w:szCs w:val="20"/>
                <w:lang w:val="hy-AM"/>
              </w:rPr>
              <w:t xml:space="preserve">չկիրառելով ՀՀ կառավարության 2017 թվականի մայիսի 4-ի N 526-Ն որոշմամբ հաստատված կարգի 56-րդ կետի 2-րդ և 3-րդ ենթակետերի պահանջները։ </w:t>
            </w:r>
            <w:r w:rsidRPr="00E91C3C">
              <w:rPr>
                <w:rFonts w:ascii="GHEA Grapalat" w:hAnsi="GHEA Grapalat"/>
                <w:color w:val="000000" w:themeColor="text1"/>
                <w:sz w:val="20"/>
                <w:szCs w:val="20"/>
                <w:lang w:val="hy-AM"/>
              </w:rPr>
              <w:t xml:space="preserve">Մինչդեռ </w:t>
            </w:r>
            <w:r w:rsidRPr="00E91C3C">
              <w:rPr>
                <w:rFonts w:ascii="GHEA Grapalat" w:hAnsi="GHEA Grapalat"/>
                <w:color w:val="000000" w:themeColor="text1"/>
                <w:sz w:val="20"/>
                <w:szCs w:val="20"/>
                <w:shd w:val="clear" w:color="auto" w:fill="FFFFFF"/>
                <w:lang w:val="hy-AM"/>
              </w:rPr>
              <w:t xml:space="preserve">առաջարկվող կարգավորումը խնդրահարույց է </w:t>
            </w:r>
            <w:r w:rsidRPr="00E91C3C">
              <w:rPr>
                <w:rFonts w:ascii="GHEA Grapalat" w:hAnsi="GHEA Grapalat" w:cs="Sylfaen"/>
                <w:color w:val="000000" w:themeColor="text1"/>
                <w:sz w:val="20"/>
                <w:szCs w:val="20"/>
                <w:lang w:val="hy-AM"/>
              </w:rPr>
              <w:t>«Գնումների մասին» օրենքի 23-րդ հոդվածի 3-րդ մասի պահանջների տեսանկյունից:</w:t>
            </w:r>
          </w:p>
        </w:tc>
        <w:tc>
          <w:tcPr>
            <w:tcW w:w="5104" w:type="dxa"/>
            <w:shd w:val="clear" w:color="auto" w:fill="FFFFFF" w:themeFill="background1"/>
          </w:tcPr>
          <w:p w14:paraId="55672CDB" w14:textId="0DECC2F3" w:rsidR="00E91C3C" w:rsidRPr="00E91C3C" w:rsidRDefault="00A15CF5" w:rsidP="00A15CF5">
            <w:pPr>
              <w:spacing w:line="276" w:lineRule="auto"/>
              <w:jc w:val="both"/>
              <w:rPr>
                <w:rFonts w:ascii="GHEA Grapalat" w:hAnsi="GHEA Grapalat" w:cs="Sylfaen"/>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sz w:val="20"/>
                <w:szCs w:val="20"/>
              </w:rPr>
              <w:t xml:space="preserve">        </w:t>
            </w:r>
            <w:r w:rsidRPr="00A15CF5">
              <w:rPr>
                <w:rFonts w:ascii="GHEA Grapalat" w:hAnsi="GHEA Grapalat"/>
                <w:sz w:val="20"/>
                <w:szCs w:val="20"/>
              </w:rPr>
              <w:t>«Գնումների մասին» օրենքում գոյություն չունի 23-րդ հոդվածի 3-րդ մաս, իսկ եթե խոսքը վերաբերվում է 23-րդ հոդվածի 1-ին մասի 3-րդ կետի «ա» և «բ» ենթակետերին՝ ապա ենթակետերը վերաբերվում են ապրանքների լրացուցիչ գնում կատարելուն, մինչդեռ որոշման նախագծում շեշտադրված է աշխատանքների ծավալների ավելացումը և պայմանագրով նախատեսված որոշ աշխատանքների փոխարինումն այլ բնութագրեր ունեցող աշխատանքներով, որը կարգավորվում է ՀՀ կառավարության 04.05.2017թ. N 526-Ն որոշմամբ հաստատված Գնումների գործընթացի կազմակերպման կարգի (այսուհետ՝ Կարգ) 56-րդ կետի 2-րդ և 3-րդ ենթակետերով: Այդ պատճառով դիտողությունն ընդունելի չէ:</w:t>
            </w:r>
          </w:p>
        </w:tc>
      </w:tr>
      <w:tr w:rsidR="00E91C3C" w:rsidRPr="00BD401F" w14:paraId="44290E1F" w14:textId="77777777" w:rsidTr="00E91C3C">
        <w:tc>
          <w:tcPr>
            <w:tcW w:w="5670" w:type="dxa"/>
            <w:shd w:val="clear" w:color="auto" w:fill="FFFFFF" w:themeFill="background1"/>
          </w:tcPr>
          <w:p w14:paraId="5E3B042E" w14:textId="77777777" w:rsidR="00E91C3C" w:rsidRPr="00E91C3C" w:rsidRDefault="00E91C3C" w:rsidP="00E91C3C">
            <w:pPr>
              <w:tabs>
                <w:tab w:val="left" w:pos="0"/>
              </w:tabs>
              <w:spacing w:line="276" w:lineRule="auto"/>
              <w:ind w:right="38"/>
              <w:jc w:val="both"/>
              <w:rPr>
                <w:rFonts w:ascii="GHEA Grapalat" w:hAnsi="GHEA Grapalat" w:cs="Sylfaen"/>
                <w:color w:val="000000" w:themeColor="text1"/>
                <w:sz w:val="20"/>
                <w:szCs w:val="20"/>
                <w:lang w:val="hy-AM"/>
              </w:rPr>
            </w:pPr>
            <w:r w:rsidRPr="00E91C3C">
              <w:rPr>
                <w:rFonts w:ascii="GHEA Grapalat" w:hAnsi="GHEA Grapalat" w:cs="Sylfaen"/>
                <w:color w:val="000000" w:themeColor="text1"/>
                <w:sz w:val="20"/>
                <w:szCs w:val="20"/>
                <w:lang w:val="hy-AM"/>
              </w:rPr>
              <w:t>Առաջարկվող կարգավորումը չի բխում նաև նշված օրենքի 13-րդ և 25-րդ հոդվածների դրույթներից:</w:t>
            </w:r>
          </w:p>
          <w:p w14:paraId="53DFB432" w14:textId="77777777" w:rsidR="00E91C3C" w:rsidRPr="00E91C3C" w:rsidRDefault="00E91C3C" w:rsidP="005D383C">
            <w:pPr>
              <w:spacing w:line="276" w:lineRule="auto"/>
              <w:jc w:val="center"/>
              <w:rPr>
                <w:rFonts w:ascii="GHEA Grapalat" w:hAnsi="GHEA Grapalat"/>
                <w:color w:val="000000" w:themeColor="text1"/>
                <w:sz w:val="20"/>
                <w:szCs w:val="20"/>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104" w:type="dxa"/>
            <w:shd w:val="clear" w:color="auto" w:fill="FFFFFF" w:themeFill="background1"/>
          </w:tcPr>
          <w:p w14:paraId="4810B629" w14:textId="01CEBEEE" w:rsidR="00E91C3C" w:rsidRPr="00E91C3C" w:rsidRDefault="000D1864" w:rsidP="000D1864">
            <w:pPr>
              <w:spacing w:line="276" w:lineRule="auto"/>
              <w:jc w:val="both"/>
              <w:rPr>
                <w:rFonts w:ascii="GHEA Grapalat" w:hAnsi="GHEA Grapalat" w:cs="Sylfaen"/>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sz w:val="20"/>
                <w:szCs w:val="20"/>
                <w:lang w:val="en-US"/>
              </w:rPr>
              <w:t xml:space="preserve">           </w:t>
            </w:r>
            <w:r w:rsidR="00A15CF5" w:rsidRPr="00A15CF5">
              <w:rPr>
                <w:rFonts w:ascii="GHEA Grapalat" w:hAnsi="GHEA Grapalat"/>
                <w:sz w:val="20"/>
                <w:szCs w:val="20"/>
              </w:rPr>
              <w:t>Օրենքի 13-րդ և 25-րդ հոդվածների մեջբերումները նույնպես ընդունելի չեն, քանի որ դրանք վերաբերվում են նոր կազմակերպվող գնման գործընթացներին, իսկ ՀՀ Լոռու մարզի Սպիտակ քաղաքում նոր բնակելի շենքի կառուցման աշխատանքերի պայմանագիրը կնքվել է 2024 թվականի փետրվարի 12-ին: Այդ պատճառով դիտողությունը ընդունելի չէ:</w:t>
            </w:r>
          </w:p>
        </w:tc>
      </w:tr>
      <w:tr w:rsidR="00E91C3C" w:rsidRPr="00BD401F" w14:paraId="454093E2" w14:textId="77777777" w:rsidTr="00E91C3C">
        <w:tc>
          <w:tcPr>
            <w:tcW w:w="5670" w:type="dxa"/>
            <w:shd w:val="clear" w:color="auto" w:fill="FFFFFF" w:themeFill="background1"/>
          </w:tcPr>
          <w:p w14:paraId="760FA32F" w14:textId="16730B29" w:rsidR="00E91C3C" w:rsidRPr="00E91C3C" w:rsidRDefault="00E91C3C" w:rsidP="00E91C3C">
            <w:pPr>
              <w:spacing w:line="276" w:lineRule="auto"/>
              <w:ind w:right="38"/>
              <w:jc w:val="both"/>
              <w:rPr>
                <w:rFonts w:ascii="GHEA Grapalat" w:hAnsi="GHEA Grapalat"/>
                <w:color w:val="000000" w:themeColor="text1"/>
                <w:sz w:val="20"/>
                <w:szCs w:val="20"/>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1C3C">
              <w:rPr>
                <w:rFonts w:ascii="GHEA Grapalat" w:hAnsi="GHEA Grapalat"/>
                <w:color w:val="000000" w:themeColor="text1"/>
                <w:sz w:val="20"/>
                <w:szCs w:val="20"/>
                <w:shd w:val="clear" w:color="auto" w:fill="FFFFFF"/>
                <w:lang w:val="hy-AM"/>
              </w:rPr>
              <w:t xml:space="preserve">Ներկայացված առաջարկության հետ կապված հարկ է նշել նաև, որ նախագծի նախաբանում նշված ՀՀ կառավարության 2017 թվականի մայիսի 4-ի N526-Ն որոշման 1-ին կետով հաստատված գնումների գործընթացի կազմակերպման կարգի 57.1-ին կետը չի կարող իրավական հիմք դիտարկվել կառավարության կողմից այդպիսի թույլտվություն տրամադրելու համար, քանի որ հավելվածի 57.1-ին կետով նախատեսվում է, որ  </w:t>
            </w:r>
            <w:r w:rsidRPr="00E91C3C">
              <w:rPr>
                <w:rFonts w:ascii="GHEA Grapalat" w:hAnsi="GHEA Grapalat"/>
                <w:color w:val="000000" w:themeColor="text1"/>
                <w:sz w:val="20"/>
                <w:szCs w:val="20"/>
                <w:shd w:val="clear" w:color="auto" w:fill="FFFFFF"/>
                <w:lang w:val="hy-AM"/>
              </w:rPr>
              <w:lastRenderedPageBreak/>
              <w:t xml:space="preserve">(…) </w:t>
            </w:r>
            <w:r w:rsidRPr="00E91C3C">
              <w:rPr>
                <w:rFonts w:ascii="GHEA Grapalat" w:hAnsi="GHEA Grapalat"/>
                <w:i/>
                <w:color w:val="000000" w:themeColor="text1"/>
                <w:sz w:val="20"/>
                <w:szCs w:val="20"/>
                <w:u w:val="single"/>
                <w:shd w:val="clear" w:color="auto" w:fill="FFFFFF"/>
                <w:lang w:val="hy-AM"/>
              </w:rPr>
              <w:t>այն չի վերաբերում այն դեպքերին, երբ պայմանը սահմանված է օրենքով կամ բխում է օրենքի պահանջից</w:t>
            </w:r>
            <w:r w:rsidRPr="00E91C3C">
              <w:rPr>
                <w:rFonts w:ascii="GHEA Grapalat" w:hAnsi="GHEA Grapalat"/>
                <w:color w:val="000000" w:themeColor="text1"/>
                <w:sz w:val="20"/>
                <w:szCs w:val="20"/>
                <w:shd w:val="clear" w:color="auto" w:fill="FFFFFF"/>
                <w:lang w:val="hy-AM"/>
              </w:rPr>
              <w:t>:</w:t>
            </w:r>
          </w:p>
        </w:tc>
        <w:tc>
          <w:tcPr>
            <w:tcW w:w="5104" w:type="dxa"/>
            <w:shd w:val="clear" w:color="auto" w:fill="FFFFFF" w:themeFill="background1"/>
          </w:tcPr>
          <w:p w14:paraId="7E84BD65" w14:textId="383BD6A4" w:rsidR="00A15CF5" w:rsidRPr="00A15CF5" w:rsidRDefault="00A15CF5" w:rsidP="00A15CF5">
            <w:pPr>
              <w:spacing w:after="160" w:line="256" w:lineRule="auto"/>
              <w:jc w:val="both"/>
              <w:rPr>
                <w:rFonts w:ascii="GHEA Grapalat" w:hAnsi="GHEA Grapalat" w:cs="Cambria Math"/>
                <w:sz w:val="20"/>
                <w:szCs w:val="20"/>
              </w:rPr>
            </w:pPr>
            <w:r>
              <w:rPr>
                <w:rFonts w:ascii="GHEA Grapalat" w:hAnsi="GHEA Grapalat" w:cs="Cambria Math"/>
                <w:sz w:val="20"/>
                <w:szCs w:val="20"/>
              </w:rPr>
              <w:lastRenderedPageBreak/>
              <w:t xml:space="preserve">             </w:t>
            </w:r>
            <w:r w:rsidRPr="00A15CF5">
              <w:rPr>
                <w:rFonts w:ascii="GHEA Grapalat" w:hAnsi="GHEA Grapalat" w:cs="Cambria Math"/>
                <w:sz w:val="20"/>
                <w:szCs w:val="20"/>
              </w:rPr>
              <w:t xml:space="preserve">Ինչ վերաբերվում է Եզրակացության վերջի կետին տեղեկացնում եմ, որ «Գնումների մասին» օրենքի (այսուհետ՝ Օրենք) 5-րդ հոդվածի 1-ին մասի, 6-րդ և 8-րդ կետերի համաձայն ՀՀ կառավարությունը հաստատում է համապատասխանաբար օրենքով նախատեսված գնում կատարելու ընթացակարգերի կիրարկման կարգը և դրանց առանձնահատկությունները, ինչպես </w:t>
            </w:r>
            <w:r w:rsidRPr="00A15CF5">
              <w:rPr>
                <w:rFonts w:ascii="GHEA Grapalat" w:hAnsi="GHEA Grapalat" w:cs="Cambria Math"/>
                <w:sz w:val="20"/>
                <w:szCs w:val="20"/>
              </w:rPr>
              <w:lastRenderedPageBreak/>
              <w:t>նաև հրավերի և պայմանագրի հիմնական պայմանները:</w:t>
            </w:r>
          </w:p>
          <w:p w14:paraId="4562BC4F" w14:textId="77777777" w:rsidR="00A15CF5" w:rsidRPr="00A15CF5" w:rsidRDefault="00A15CF5" w:rsidP="00A15CF5">
            <w:pPr>
              <w:spacing w:after="160" w:line="256" w:lineRule="auto"/>
              <w:jc w:val="both"/>
              <w:rPr>
                <w:rFonts w:ascii="GHEA Grapalat" w:hAnsi="GHEA Grapalat" w:cs="Cambria Math"/>
                <w:sz w:val="20"/>
                <w:szCs w:val="20"/>
              </w:rPr>
            </w:pPr>
            <w:r w:rsidRPr="00A15CF5">
              <w:rPr>
                <w:rFonts w:ascii="GHEA Grapalat" w:hAnsi="GHEA Grapalat" w:cs="Cambria Math"/>
                <w:sz w:val="20"/>
                <w:szCs w:val="20"/>
              </w:rPr>
              <w:t xml:space="preserve">Եթե պատվիրատուն նախատեսում է պայմանագրով կատարել այնպիսի փոփոխիություններ, որոնք հանդիսանում են պայմանագրին ներկայացվող հիմնական պայման կամ սահմանափակված են Կարգի 56-րդ կետով, ապա նման փոփոխությունների կատարման մասով պատվիրատուն կարող է կայացնել որոշում ՀՀ կառավարության առանձին որոշմամբ թույլտվություն ունենալու պարագայում՝ նկատի ունենալով Օրենքի 5-րդ հոդվածի 1-ին մասի 8-րդ կետով ՀՀ կառավարությանը վերապահված լիազորությունների շրջանակը. այն է՝ պայմանագրի հիմնական պայմանները սահմանելու իրավազորությունը: </w:t>
            </w:r>
          </w:p>
          <w:p w14:paraId="77DEFCD6" w14:textId="77777777" w:rsidR="00A15CF5" w:rsidRPr="00A15CF5" w:rsidRDefault="00A15CF5" w:rsidP="00A15CF5">
            <w:pPr>
              <w:spacing w:after="160" w:line="256" w:lineRule="auto"/>
              <w:jc w:val="both"/>
              <w:rPr>
                <w:rFonts w:ascii="GHEA Grapalat" w:hAnsi="GHEA Grapalat" w:cs="Cambria Math"/>
                <w:sz w:val="20"/>
                <w:szCs w:val="20"/>
              </w:rPr>
            </w:pPr>
            <w:r w:rsidRPr="00A15CF5">
              <w:rPr>
                <w:rFonts w:ascii="GHEA Grapalat" w:hAnsi="GHEA Grapalat" w:cs="Cambria Math"/>
                <w:sz w:val="20"/>
                <w:szCs w:val="20"/>
              </w:rPr>
              <w:t>Հիմք ընդունելով վերոգրյալը և ՀՀ ֆինանսների նախարարի 2023 թվականի ապրիլի 17-ի N 1 պաշտոնական պարզաբանումը, հայտնում եմ, որ 2022 թվականի նոյեմբերի 2-ից սկսած, կնքված պայմանագրերում Կարգի 56-րդ կետով սահմանափակված փոփոխություններ կատարելու թույլտվություն տալու մասին ՀՀ կառավարության առանձին որոշումն ընդունվում է հիմք ընդունելով Կարգի 57.1 կետը:</w:t>
            </w:r>
          </w:p>
          <w:p w14:paraId="50F43FCE" w14:textId="612056F5" w:rsidR="00E91C3C" w:rsidRPr="00E91C3C" w:rsidRDefault="00A15CF5" w:rsidP="00A15CF5">
            <w:pPr>
              <w:spacing w:line="276" w:lineRule="auto"/>
              <w:jc w:val="both"/>
              <w:rPr>
                <w:rFonts w:ascii="GHEA Grapalat" w:hAnsi="GHEA Grapalat" w:cs="Sylfaen"/>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5CF5">
              <w:rPr>
                <w:rFonts w:ascii="GHEA Grapalat" w:hAnsi="GHEA Grapalat" w:cs="Cambria Math"/>
                <w:sz w:val="20"/>
                <w:szCs w:val="20"/>
              </w:rPr>
              <w:t>Նմանօրինակ որոշումներից են՝ ՀՀ կառավարության 15.07.2021թ. N 1135-Ա որոշումը և այդ որոշման մեջ կատարված լրացումները և փոփոխությունները</w:t>
            </w:r>
            <w:r>
              <w:rPr>
                <w:rFonts w:ascii="GHEA Grapalat" w:hAnsi="GHEA Grapalat" w:cs="Cambria Math"/>
                <w:sz w:val="20"/>
                <w:szCs w:val="20"/>
              </w:rPr>
              <w:t>, 07.03.2024թ.</w:t>
            </w:r>
            <w:r w:rsidRPr="00A15CF5">
              <w:rPr>
                <w:rFonts w:ascii="GHEA Grapalat" w:hAnsi="GHEA Grapalat" w:cs="Cambria Math"/>
                <w:sz w:val="20"/>
                <w:szCs w:val="20"/>
              </w:rPr>
              <w:t xml:space="preserve"> N 344-Ն, 06.03.2025թ. N 245, N 266-Ա որոշումները և այլն:</w:t>
            </w:r>
          </w:p>
        </w:tc>
      </w:tr>
      <w:tr w:rsidR="0049242E" w:rsidRPr="00BD401F" w14:paraId="179D8DA6" w14:textId="77777777" w:rsidTr="00E91C3C">
        <w:tc>
          <w:tcPr>
            <w:tcW w:w="5670" w:type="dxa"/>
            <w:vMerge w:val="restart"/>
            <w:shd w:val="clear" w:color="auto" w:fill="BFBFBF" w:themeFill="background1" w:themeFillShade="BF"/>
          </w:tcPr>
          <w:p w14:paraId="72042E48" w14:textId="77777777" w:rsidR="0049242E" w:rsidRPr="00BD401F" w:rsidRDefault="0049242E" w:rsidP="00DD0DAA">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0812F" w14:textId="77777777" w:rsidR="0049242E" w:rsidRPr="00BD401F" w:rsidRDefault="0049242E" w:rsidP="00DD0DAA">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01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ՀՀ </w:t>
            </w:r>
            <w:proofErr w:type="spellStart"/>
            <w:r w:rsidRPr="00BD401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BD401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BD401F">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6818B9D2" w14:textId="5240E4F5" w:rsidR="0049242E" w:rsidRPr="00BD401F" w:rsidRDefault="00D46D2F" w:rsidP="00D46D2F">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w:t>
            </w:r>
            <w:r w:rsidR="0049242E" w:rsidRPr="00BD401F">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49242E" w:rsidRPr="00BD401F">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49242E" w:rsidRPr="00BD401F" w14:paraId="68F4E8E2" w14:textId="77777777" w:rsidTr="00E91C3C">
        <w:tc>
          <w:tcPr>
            <w:tcW w:w="5670" w:type="dxa"/>
            <w:vMerge/>
            <w:shd w:val="clear" w:color="auto" w:fill="BFBFBF" w:themeFill="background1" w:themeFillShade="BF"/>
          </w:tcPr>
          <w:p w14:paraId="124FE369" w14:textId="77777777" w:rsidR="0049242E" w:rsidRPr="001B3817" w:rsidRDefault="0049242E" w:rsidP="00DD0DAA"/>
        </w:tc>
        <w:tc>
          <w:tcPr>
            <w:tcW w:w="5104" w:type="dxa"/>
            <w:shd w:val="clear" w:color="auto" w:fill="BFBFBF" w:themeFill="background1" w:themeFillShade="BF"/>
          </w:tcPr>
          <w:p w14:paraId="1DD3FF46" w14:textId="21056211" w:rsidR="0049242E" w:rsidRPr="00BD401F" w:rsidRDefault="00D46D2F" w:rsidP="00DD0DAA">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6D2F">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01/34-2/6731-2025</w:t>
            </w:r>
          </w:p>
        </w:tc>
      </w:tr>
      <w:tr w:rsidR="0049242E" w:rsidRPr="00BD401F" w14:paraId="44472C96" w14:textId="77777777" w:rsidTr="00E91C3C">
        <w:tc>
          <w:tcPr>
            <w:tcW w:w="5670" w:type="dxa"/>
          </w:tcPr>
          <w:p w14:paraId="5FD92895" w14:textId="77777777" w:rsidR="00D46D2F" w:rsidRPr="00D46D2F" w:rsidRDefault="00D46D2F" w:rsidP="00D46D2F">
            <w:pPr>
              <w:spacing w:line="276" w:lineRule="auto"/>
              <w:ind w:firstLine="540"/>
              <w:jc w:val="both"/>
              <w:rPr>
                <w:rFonts w:ascii="GHEA Grapalat" w:hAnsi="GHEA Grapalat" w:cs="GHEA Grapalat"/>
                <w:color w:val="000000"/>
                <w:sz w:val="20"/>
                <w:szCs w:val="20"/>
                <w:shd w:val="clear" w:color="auto" w:fill="FFFFFF"/>
                <w:lang w:val="hy-AM"/>
              </w:rPr>
            </w:pPr>
            <w:r w:rsidRPr="00D46D2F">
              <w:rPr>
                <w:rFonts w:ascii="GHEA Grapalat" w:hAnsi="GHEA Grapalat" w:cs="GHEA Grapalat"/>
                <w:color w:val="000000"/>
                <w:sz w:val="20"/>
                <w:szCs w:val="20"/>
                <w:shd w:val="clear" w:color="auto" w:fill="FFFFFF"/>
                <w:lang w:val="hy-AM"/>
              </w:rPr>
              <w:t>Ձեր 10.03.2025թ.-ի N ՆՄ/ԱՄ-2/6102-2025 գրությամբ ներկայացված՝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 և լրացում կատարելու և ՀՀ աշխատանքի և սոցիալական հարցերի նախարարությանը գումար հատկացնելու մասին» ՀՀ կառավարության որոշման նախագծի (այսուհետ՝ Նախագիծ) խմբագրված տարբերակի  վերաբերյալ հայտնում ենք հետևյալը.</w:t>
            </w:r>
          </w:p>
          <w:p w14:paraId="28F6C4F5" w14:textId="77777777" w:rsidR="00D46D2F" w:rsidRPr="00D46D2F" w:rsidRDefault="00D46D2F" w:rsidP="00D46D2F">
            <w:pPr>
              <w:spacing w:line="276" w:lineRule="auto"/>
              <w:ind w:firstLine="540"/>
              <w:jc w:val="both"/>
              <w:rPr>
                <w:rFonts w:ascii="GHEA Grapalat" w:hAnsi="GHEA Grapalat" w:cs="GHEA Grapalat"/>
                <w:color w:val="000000"/>
                <w:sz w:val="20"/>
                <w:szCs w:val="20"/>
                <w:shd w:val="clear" w:color="auto" w:fill="FFFFFF"/>
                <w:lang w:val="hy-AM"/>
              </w:rPr>
            </w:pPr>
            <w:r w:rsidRPr="00D46D2F">
              <w:rPr>
                <w:rFonts w:ascii="GHEA Grapalat" w:hAnsi="GHEA Grapalat" w:cs="GHEA Grapalat"/>
                <w:color w:val="000000"/>
                <w:sz w:val="20"/>
                <w:szCs w:val="20"/>
                <w:shd w:val="clear" w:color="auto" w:fill="FFFFFF"/>
                <w:lang w:val="hy-AM"/>
              </w:rPr>
              <w:lastRenderedPageBreak/>
              <w:t>Նախագծով առաջարկվում է ՀՀ 2025թ.-ի պետական բյուջեով նախատեսված ՀՀ կառավարության պահուստային ֆոնդից 69.5 մլն դրամ հատկացնել ՀՀ աշխատանքի և սոցիալական հարցերի նախարարության 1098 «Բնակարանային ապահովում» ծրագրի 21001 «Բնակարանային շինարարություն» միջոցառմանը՝ ՀՀ Լոռու մարզի Սպիտակ քաղաքում նոր բնակելի շենքի կառուցման աշխատանքներն ավարտին հասցնելու համար:</w:t>
            </w:r>
          </w:p>
          <w:p w14:paraId="1DEEA2E7" w14:textId="77777777" w:rsidR="00D46D2F" w:rsidRPr="00D46D2F" w:rsidRDefault="00D46D2F" w:rsidP="00D46D2F">
            <w:pPr>
              <w:spacing w:line="276" w:lineRule="auto"/>
              <w:ind w:firstLine="567"/>
              <w:jc w:val="both"/>
              <w:rPr>
                <w:rFonts w:ascii="GHEA Grapalat" w:hAnsi="GHEA Grapalat" w:cs="GHEA Grapalat"/>
                <w:color w:val="000000"/>
                <w:sz w:val="20"/>
                <w:szCs w:val="20"/>
                <w:shd w:val="clear" w:color="auto" w:fill="FFFFFF"/>
                <w:lang w:val="fr-FR"/>
              </w:rPr>
            </w:pPr>
            <w:r w:rsidRPr="00D46D2F">
              <w:rPr>
                <w:rFonts w:ascii="GHEA Grapalat" w:hAnsi="GHEA Grapalat"/>
                <w:bCs/>
                <w:sz w:val="20"/>
                <w:szCs w:val="20"/>
                <w:lang w:val="hy-AM"/>
              </w:rPr>
              <w:t>Մասնավորապես՝ Նախագծով նախատեսվում</w:t>
            </w:r>
            <w:r w:rsidRPr="00D46D2F">
              <w:rPr>
                <w:rFonts w:ascii="GHEA Grapalat" w:hAnsi="GHEA Grapalat"/>
                <w:bCs/>
                <w:sz w:val="20"/>
                <w:szCs w:val="20"/>
                <w:lang w:val="fr-FR"/>
              </w:rPr>
              <w:t xml:space="preserve"> </w:t>
            </w:r>
            <w:r w:rsidRPr="00D46D2F">
              <w:rPr>
                <w:rFonts w:ascii="GHEA Grapalat" w:hAnsi="GHEA Grapalat"/>
                <w:bCs/>
                <w:sz w:val="20"/>
                <w:szCs w:val="20"/>
                <w:lang w:val="hy-AM"/>
              </w:rPr>
              <w:t>է</w:t>
            </w:r>
            <w:r w:rsidRPr="00D46D2F">
              <w:rPr>
                <w:rFonts w:ascii="GHEA Grapalat" w:hAnsi="GHEA Grapalat"/>
                <w:bCs/>
                <w:sz w:val="20"/>
                <w:szCs w:val="20"/>
                <w:lang w:val="fr-FR"/>
              </w:rPr>
              <w:t xml:space="preserve"> </w:t>
            </w:r>
            <w:r w:rsidRPr="00D46D2F">
              <w:rPr>
                <w:rFonts w:ascii="GHEA Grapalat" w:hAnsi="GHEA Grapalat"/>
                <w:bCs/>
                <w:sz w:val="20"/>
                <w:szCs w:val="20"/>
                <w:lang w:val="hy-AM"/>
              </w:rPr>
              <w:t>ծավալաթերթ</w:t>
            </w:r>
            <w:r w:rsidRPr="00D46D2F">
              <w:rPr>
                <w:rFonts w:ascii="GHEA Grapalat" w:hAnsi="GHEA Grapalat"/>
                <w:bCs/>
                <w:sz w:val="20"/>
                <w:szCs w:val="20"/>
                <w:lang w:val="fr-FR"/>
              </w:rPr>
              <w:t>-</w:t>
            </w:r>
            <w:r w:rsidRPr="00D46D2F">
              <w:rPr>
                <w:rFonts w:ascii="GHEA Grapalat" w:hAnsi="GHEA Grapalat"/>
                <w:bCs/>
                <w:sz w:val="20"/>
                <w:szCs w:val="20"/>
                <w:lang w:val="hy-AM"/>
              </w:rPr>
              <w:t>նախահաշվի</w:t>
            </w:r>
            <w:r w:rsidRPr="00D46D2F">
              <w:rPr>
                <w:rFonts w:ascii="GHEA Grapalat" w:hAnsi="GHEA Grapalat"/>
                <w:bCs/>
                <w:sz w:val="20"/>
                <w:szCs w:val="20"/>
                <w:lang w:val="fr-FR"/>
              </w:rPr>
              <w:t xml:space="preserve"> </w:t>
            </w:r>
            <w:r w:rsidRPr="00D46D2F">
              <w:rPr>
                <w:rFonts w:ascii="GHEA Grapalat" w:hAnsi="GHEA Grapalat"/>
                <w:bCs/>
                <w:sz w:val="20"/>
                <w:szCs w:val="20"/>
                <w:lang w:val="hy-AM"/>
              </w:rPr>
              <w:t>համադրման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արդյունքում</w:t>
            </w:r>
            <w:r w:rsidRPr="00D46D2F">
              <w:rPr>
                <w:rFonts w:ascii="GHEA Grapalat" w:hAnsi="GHEA Grapalat"/>
                <w:bCs/>
                <w:sz w:val="20"/>
                <w:szCs w:val="20"/>
                <w:lang w:val="fr-FR"/>
              </w:rPr>
              <w:t xml:space="preserve"> </w:t>
            </w:r>
            <w:r w:rsidRPr="00D46D2F">
              <w:rPr>
                <w:rFonts w:ascii="GHEA Grapalat" w:hAnsi="GHEA Grapalat"/>
                <w:bCs/>
                <w:sz w:val="20"/>
                <w:szCs w:val="20"/>
                <w:lang w:val="hy-AM"/>
              </w:rPr>
              <w:t>լրացուցիչ</w:t>
            </w:r>
            <w:r w:rsidRPr="00D46D2F">
              <w:rPr>
                <w:rFonts w:ascii="GHEA Grapalat" w:hAnsi="GHEA Grapalat"/>
                <w:bCs/>
                <w:sz w:val="20"/>
                <w:szCs w:val="20"/>
                <w:lang w:val="fr-FR"/>
              </w:rPr>
              <w:t xml:space="preserve"> </w:t>
            </w:r>
            <w:r w:rsidRPr="00D46D2F">
              <w:rPr>
                <w:rFonts w:ascii="GHEA Grapalat" w:hAnsi="GHEA Grapalat"/>
                <w:bCs/>
                <w:sz w:val="20"/>
                <w:szCs w:val="20"/>
                <w:lang w:val="hy-AM"/>
              </w:rPr>
              <w:t>ֆինանսական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պահանջ՝</w:t>
            </w:r>
            <w:r w:rsidRPr="00D46D2F">
              <w:rPr>
                <w:rFonts w:ascii="GHEA Grapalat" w:hAnsi="GHEA Grapalat"/>
                <w:bCs/>
                <w:sz w:val="20"/>
                <w:szCs w:val="20"/>
                <w:lang w:val="fr-FR"/>
              </w:rPr>
              <w:t xml:space="preserve"> 37.9 </w:t>
            </w:r>
            <w:r w:rsidRPr="00D46D2F">
              <w:rPr>
                <w:rFonts w:ascii="GHEA Grapalat" w:hAnsi="GHEA Grapalat"/>
                <w:bCs/>
                <w:sz w:val="20"/>
                <w:szCs w:val="20"/>
                <w:lang w:val="hy-AM"/>
              </w:rPr>
              <w:t>մլն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դրամ,</w:t>
            </w:r>
            <w:r w:rsidRPr="00D46D2F">
              <w:rPr>
                <w:rFonts w:ascii="GHEA Grapalat" w:hAnsi="GHEA Grapalat"/>
                <w:bCs/>
                <w:sz w:val="20"/>
                <w:szCs w:val="20"/>
                <w:lang w:val="fr-FR"/>
              </w:rPr>
              <w:t xml:space="preserve"> </w:t>
            </w:r>
            <w:r w:rsidRPr="00D46D2F">
              <w:rPr>
                <w:rFonts w:ascii="GHEA Grapalat" w:hAnsi="GHEA Grapalat"/>
                <w:bCs/>
                <w:sz w:val="20"/>
                <w:szCs w:val="20"/>
                <w:lang w:val="hy-AM"/>
              </w:rPr>
              <w:t>շենքի</w:t>
            </w:r>
            <w:r w:rsidRPr="00D46D2F">
              <w:rPr>
                <w:rFonts w:ascii="GHEA Grapalat" w:hAnsi="GHEA Grapalat"/>
                <w:bCs/>
                <w:sz w:val="20"/>
                <w:szCs w:val="20"/>
                <w:lang w:val="fr-FR"/>
              </w:rPr>
              <w:t xml:space="preserve"> </w:t>
            </w:r>
            <w:r w:rsidRPr="00D46D2F">
              <w:rPr>
                <w:rFonts w:ascii="GHEA Grapalat" w:hAnsi="GHEA Grapalat"/>
                <w:bCs/>
                <w:sz w:val="20"/>
                <w:szCs w:val="20"/>
                <w:lang w:val="hy-AM"/>
              </w:rPr>
              <w:t>չափագրման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ծառայություններ՝</w:t>
            </w:r>
            <w:r w:rsidRPr="00D46D2F">
              <w:rPr>
                <w:rFonts w:ascii="GHEA Grapalat" w:hAnsi="GHEA Grapalat"/>
                <w:bCs/>
                <w:sz w:val="20"/>
                <w:szCs w:val="20"/>
                <w:lang w:val="fr-FR"/>
              </w:rPr>
              <w:t xml:space="preserve"> 0.3 </w:t>
            </w:r>
            <w:r w:rsidRPr="00D46D2F">
              <w:rPr>
                <w:rFonts w:ascii="GHEA Grapalat" w:hAnsi="GHEA Grapalat"/>
                <w:bCs/>
                <w:sz w:val="20"/>
                <w:szCs w:val="20"/>
                <w:lang w:val="hy-AM"/>
              </w:rPr>
              <w:t>մլն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դրամ</w:t>
            </w:r>
            <w:r w:rsidRPr="00D46D2F">
              <w:rPr>
                <w:rFonts w:ascii="GHEA Grapalat" w:hAnsi="GHEA Grapalat"/>
                <w:bCs/>
                <w:sz w:val="20"/>
                <w:szCs w:val="20"/>
                <w:lang w:val="fr-FR"/>
              </w:rPr>
              <w:t xml:space="preserve">, </w:t>
            </w:r>
            <w:r w:rsidRPr="00D46D2F">
              <w:rPr>
                <w:rFonts w:ascii="GHEA Grapalat" w:hAnsi="GHEA Grapalat"/>
                <w:bCs/>
                <w:sz w:val="20"/>
                <w:szCs w:val="20"/>
                <w:lang w:val="hy-AM"/>
              </w:rPr>
              <w:t>էլեկտրամատակարարման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բաժանորդ</w:t>
            </w:r>
            <w:r w:rsidRPr="00D46D2F">
              <w:rPr>
                <w:rFonts w:ascii="GHEA Grapalat" w:hAnsi="GHEA Grapalat"/>
                <w:bCs/>
                <w:sz w:val="20"/>
                <w:szCs w:val="20"/>
                <w:lang w:val="fr-FR"/>
              </w:rPr>
              <w:t xml:space="preserve"> </w:t>
            </w:r>
            <w:r w:rsidRPr="00D46D2F">
              <w:rPr>
                <w:rFonts w:ascii="GHEA Grapalat" w:hAnsi="GHEA Grapalat"/>
                <w:bCs/>
                <w:sz w:val="20"/>
                <w:szCs w:val="20"/>
                <w:lang w:val="hy-AM"/>
              </w:rPr>
              <w:t>դառնալու</w:t>
            </w:r>
            <w:r w:rsidRPr="00D46D2F">
              <w:rPr>
                <w:rFonts w:ascii="GHEA Grapalat" w:hAnsi="GHEA Grapalat"/>
                <w:bCs/>
                <w:sz w:val="20"/>
                <w:szCs w:val="20"/>
                <w:lang w:val="fr-FR"/>
              </w:rPr>
              <w:t xml:space="preserve"> </w:t>
            </w:r>
            <w:r w:rsidRPr="00D46D2F">
              <w:rPr>
                <w:rFonts w:ascii="GHEA Grapalat" w:hAnsi="GHEA Grapalat"/>
                <w:bCs/>
                <w:sz w:val="20"/>
                <w:szCs w:val="20"/>
                <w:lang w:val="hy-AM"/>
              </w:rPr>
              <w:t>գումար՝ 1</w:t>
            </w:r>
            <w:r w:rsidRPr="00D46D2F">
              <w:rPr>
                <w:rFonts w:ascii="GHEA Grapalat" w:hAnsi="GHEA Grapalat"/>
                <w:bCs/>
                <w:sz w:val="20"/>
                <w:szCs w:val="20"/>
                <w:lang w:val="fr-FR"/>
              </w:rPr>
              <w:t xml:space="preserve">6.6 </w:t>
            </w:r>
            <w:proofErr w:type="spellStart"/>
            <w:r w:rsidRPr="00D46D2F">
              <w:rPr>
                <w:rFonts w:ascii="GHEA Grapalat" w:hAnsi="GHEA Grapalat"/>
                <w:bCs/>
                <w:sz w:val="20"/>
                <w:szCs w:val="20"/>
                <w:lang w:val="fr-FR"/>
              </w:rPr>
              <w:t>մլն</w:t>
            </w:r>
            <w:proofErr w:type="spellEnd"/>
            <w:r w:rsidRPr="00D46D2F">
              <w:rPr>
                <w:rFonts w:ascii="GHEA Grapalat" w:hAnsi="GHEA Grapalat"/>
                <w:bCs/>
                <w:sz w:val="20"/>
                <w:szCs w:val="20"/>
                <w:lang w:val="fr-FR"/>
              </w:rPr>
              <w:t xml:space="preserve"> </w:t>
            </w:r>
            <w:r w:rsidRPr="00D46D2F">
              <w:rPr>
                <w:rFonts w:ascii="GHEA Grapalat" w:hAnsi="GHEA Grapalat"/>
                <w:bCs/>
                <w:sz w:val="20"/>
                <w:szCs w:val="20"/>
                <w:lang w:val="hy-AM"/>
              </w:rPr>
              <w:t>դրամ,</w:t>
            </w:r>
            <w:r w:rsidRPr="00D46D2F">
              <w:rPr>
                <w:rFonts w:ascii="GHEA Grapalat" w:hAnsi="GHEA Grapalat"/>
                <w:bCs/>
                <w:sz w:val="20"/>
                <w:szCs w:val="20"/>
                <w:lang w:val="fr-FR"/>
              </w:rPr>
              <w:t xml:space="preserve"> </w:t>
            </w:r>
            <w:r w:rsidRPr="00D46D2F">
              <w:rPr>
                <w:rFonts w:ascii="GHEA Grapalat" w:hAnsi="GHEA Grapalat"/>
                <w:bCs/>
                <w:sz w:val="20"/>
                <w:szCs w:val="20"/>
                <w:lang w:val="hy-AM"/>
              </w:rPr>
              <w:t>պայմանավորված</w:t>
            </w:r>
            <w:r w:rsidRPr="00D46D2F">
              <w:rPr>
                <w:rFonts w:ascii="GHEA Grapalat" w:hAnsi="GHEA Grapalat"/>
                <w:bCs/>
                <w:sz w:val="20"/>
                <w:szCs w:val="20"/>
                <w:lang w:val="fr-FR"/>
              </w:rPr>
              <w:t xml:space="preserve"> </w:t>
            </w:r>
            <w:r w:rsidRPr="00D46D2F">
              <w:rPr>
                <w:rFonts w:ascii="GHEA Grapalat" w:hAnsi="GHEA Grapalat"/>
                <w:bCs/>
                <w:sz w:val="20"/>
                <w:szCs w:val="20"/>
                <w:lang w:val="hy-AM"/>
              </w:rPr>
              <w:t>սակագների</w:t>
            </w:r>
            <w:r w:rsidRPr="00D46D2F">
              <w:rPr>
                <w:rFonts w:ascii="GHEA Grapalat" w:hAnsi="GHEA Grapalat"/>
                <w:bCs/>
                <w:sz w:val="20"/>
                <w:szCs w:val="20"/>
                <w:lang w:val="fr-FR"/>
              </w:rPr>
              <w:t xml:space="preserve"> </w:t>
            </w:r>
            <w:r w:rsidRPr="00D46D2F">
              <w:rPr>
                <w:rFonts w:ascii="GHEA Grapalat" w:hAnsi="GHEA Grapalat"/>
                <w:bCs/>
                <w:sz w:val="20"/>
                <w:szCs w:val="20"/>
                <w:lang w:val="hy-AM"/>
              </w:rPr>
              <w:t>փոփոխությամբ</w:t>
            </w:r>
            <w:r w:rsidRPr="00D46D2F">
              <w:rPr>
                <w:rFonts w:ascii="GHEA Grapalat" w:hAnsi="GHEA Grapalat"/>
                <w:bCs/>
                <w:sz w:val="20"/>
                <w:szCs w:val="20"/>
                <w:lang w:val="fr-FR"/>
              </w:rPr>
              <w:t xml:space="preserve">, </w:t>
            </w:r>
            <w:r w:rsidRPr="00D46D2F">
              <w:rPr>
                <w:rFonts w:ascii="GHEA Grapalat" w:hAnsi="GHEA Grapalat"/>
                <w:bCs/>
                <w:sz w:val="20"/>
                <w:szCs w:val="20"/>
                <w:lang w:val="hy-AM"/>
              </w:rPr>
              <w:t xml:space="preserve">ինչպես նաև </w:t>
            </w:r>
            <w:r w:rsidRPr="00D46D2F">
              <w:rPr>
                <w:rFonts w:ascii="GHEA Grapalat" w:hAnsi="GHEA Grapalat"/>
                <w:bCs/>
                <w:sz w:val="20"/>
                <w:szCs w:val="20"/>
                <w:lang w:val="fr-FR"/>
              </w:rPr>
              <w:t xml:space="preserve">3.6 </w:t>
            </w:r>
            <w:proofErr w:type="spellStart"/>
            <w:r w:rsidRPr="00D46D2F">
              <w:rPr>
                <w:rFonts w:ascii="GHEA Grapalat" w:hAnsi="GHEA Grapalat"/>
                <w:bCs/>
                <w:sz w:val="20"/>
                <w:szCs w:val="20"/>
                <w:lang w:val="fr-FR"/>
              </w:rPr>
              <w:t>մլն</w:t>
            </w:r>
            <w:proofErr w:type="spellEnd"/>
            <w:r w:rsidRPr="00D46D2F">
              <w:rPr>
                <w:rFonts w:ascii="GHEA Grapalat" w:hAnsi="GHEA Grapalat"/>
                <w:bCs/>
                <w:sz w:val="20"/>
                <w:szCs w:val="20"/>
                <w:lang w:val="fr-FR"/>
              </w:rPr>
              <w:t xml:space="preserve"> </w:t>
            </w:r>
            <w:r w:rsidRPr="00D46D2F">
              <w:rPr>
                <w:rFonts w:ascii="GHEA Grapalat" w:hAnsi="GHEA Grapalat"/>
                <w:bCs/>
                <w:sz w:val="20"/>
                <w:szCs w:val="20"/>
                <w:lang w:val="hy-AM"/>
              </w:rPr>
              <w:t>դրամ</w:t>
            </w:r>
            <w:r w:rsidRPr="00D46D2F">
              <w:rPr>
                <w:rFonts w:ascii="GHEA Grapalat" w:hAnsi="GHEA Grapalat"/>
                <w:bCs/>
                <w:sz w:val="20"/>
                <w:szCs w:val="20"/>
                <w:lang w:val="fr-FR"/>
              </w:rPr>
              <w:t xml:space="preserve"> </w:t>
            </w:r>
            <w:r w:rsidRPr="00D46D2F">
              <w:rPr>
                <w:rFonts w:ascii="GHEA Grapalat" w:hAnsi="GHEA Grapalat"/>
                <w:bCs/>
                <w:sz w:val="20"/>
                <w:szCs w:val="20"/>
                <w:lang w:val="hy-AM"/>
              </w:rPr>
              <w:t>պահանջվում</w:t>
            </w:r>
            <w:r w:rsidRPr="00D46D2F">
              <w:rPr>
                <w:rFonts w:ascii="GHEA Grapalat" w:hAnsi="GHEA Grapalat"/>
                <w:bCs/>
                <w:sz w:val="20"/>
                <w:szCs w:val="20"/>
                <w:lang w:val="fr-FR"/>
              </w:rPr>
              <w:t xml:space="preserve"> </w:t>
            </w:r>
            <w:r w:rsidRPr="00D46D2F">
              <w:rPr>
                <w:rFonts w:ascii="GHEA Grapalat" w:hAnsi="GHEA Grapalat"/>
                <w:bCs/>
                <w:sz w:val="20"/>
                <w:szCs w:val="20"/>
                <w:lang w:val="hy-AM"/>
              </w:rPr>
              <w:t>է հավելյալ</w:t>
            </w:r>
            <w:r w:rsidRPr="00D46D2F">
              <w:rPr>
                <w:rFonts w:ascii="GHEA Grapalat" w:hAnsi="GHEA Grapalat"/>
                <w:bCs/>
                <w:sz w:val="20"/>
                <w:szCs w:val="20"/>
                <w:lang w:val="fr-FR"/>
              </w:rPr>
              <w:t xml:space="preserve"> </w:t>
            </w:r>
            <w:r w:rsidRPr="00D46D2F">
              <w:rPr>
                <w:rFonts w:ascii="GHEA Grapalat" w:hAnsi="GHEA Grapalat"/>
                <w:bCs/>
                <w:sz w:val="20"/>
                <w:szCs w:val="20"/>
                <w:lang w:val="hy-AM"/>
              </w:rPr>
              <w:t>ասֆալտապատման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աշխատանքների</w:t>
            </w:r>
            <w:r w:rsidRPr="00D46D2F">
              <w:rPr>
                <w:rFonts w:ascii="GHEA Grapalat" w:hAnsi="GHEA Grapalat"/>
                <w:bCs/>
                <w:sz w:val="20"/>
                <w:szCs w:val="20"/>
                <w:lang w:val="fr-FR"/>
              </w:rPr>
              <w:t xml:space="preserve"> </w:t>
            </w:r>
            <w:r w:rsidRPr="00D46D2F">
              <w:rPr>
                <w:rFonts w:ascii="GHEA Grapalat" w:hAnsi="GHEA Grapalat"/>
                <w:bCs/>
                <w:sz w:val="20"/>
                <w:szCs w:val="20"/>
                <w:lang w:val="hy-AM"/>
              </w:rPr>
              <w:t>համար</w:t>
            </w:r>
            <w:r w:rsidRPr="00D46D2F">
              <w:rPr>
                <w:rFonts w:ascii="GHEA Grapalat" w:hAnsi="GHEA Grapalat"/>
                <w:bCs/>
                <w:sz w:val="20"/>
                <w:szCs w:val="20"/>
                <w:lang w:val="fr-FR"/>
              </w:rPr>
              <w:t xml:space="preserve">, </w:t>
            </w:r>
            <w:r w:rsidRPr="00D46D2F">
              <w:rPr>
                <w:rFonts w:ascii="GHEA Grapalat" w:hAnsi="GHEA Grapalat"/>
                <w:bCs/>
                <w:sz w:val="20"/>
                <w:szCs w:val="20"/>
                <w:lang w:val="hy-AM"/>
              </w:rPr>
              <w:t>որոնց</w:t>
            </w:r>
            <w:r w:rsidRPr="00D46D2F">
              <w:rPr>
                <w:rFonts w:ascii="GHEA Grapalat" w:hAnsi="GHEA Grapalat"/>
                <w:bCs/>
                <w:sz w:val="20"/>
                <w:szCs w:val="20"/>
                <w:lang w:val="fr-FR"/>
              </w:rPr>
              <w:t xml:space="preserve"> </w:t>
            </w:r>
            <w:r w:rsidRPr="00D46D2F">
              <w:rPr>
                <w:rFonts w:ascii="GHEA Grapalat" w:hAnsi="GHEA Grapalat"/>
                <w:bCs/>
                <w:sz w:val="20"/>
                <w:szCs w:val="20"/>
                <w:lang w:val="hy-AM"/>
              </w:rPr>
              <w:t>ծավալն</w:t>
            </w:r>
            <w:r w:rsidRPr="00D46D2F">
              <w:rPr>
                <w:rFonts w:ascii="GHEA Grapalat" w:hAnsi="GHEA Grapalat"/>
                <w:bCs/>
                <w:sz w:val="20"/>
                <w:szCs w:val="20"/>
                <w:lang w:val="fr-FR"/>
              </w:rPr>
              <w:t xml:space="preserve"> </w:t>
            </w:r>
            <w:r w:rsidRPr="00D46D2F">
              <w:rPr>
                <w:rFonts w:ascii="GHEA Grapalat" w:hAnsi="GHEA Grapalat"/>
                <w:bCs/>
                <w:sz w:val="20"/>
                <w:szCs w:val="20"/>
                <w:lang w:val="hy-AM"/>
              </w:rPr>
              <w:t>ավելացվել</w:t>
            </w:r>
            <w:r w:rsidRPr="00D46D2F">
              <w:rPr>
                <w:rFonts w:ascii="GHEA Grapalat" w:hAnsi="GHEA Grapalat"/>
                <w:bCs/>
                <w:sz w:val="20"/>
                <w:szCs w:val="20"/>
                <w:lang w:val="fr-FR"/>
              </w:rPr>
              <w:t xml:space="preserve"> </w:t>
            </w:r>
            <w:r w:rsidRPr="00D46D2F">
              <w:rPr>
                <w:rFonts w:ascii="GHEA Grapalat" w:hAnsi="GHEA Grapalat"/>
                <w:bCs/>
                <w:sz w:val="20"/>
                <w:szCs w:val="20"/>
                <w:lang w:val="hy-AM"/>
              </w:rPr>
              <w:t>է</w:t>
            </w:r>
            <w:r w:rsidRPr="00D46D2F">
              <w:rPr>
                <w:rFonts w:ascii="GHEA Grapalat" w:hAnsi="GHEA Grapalat"/>
                <w:bCs/>
                <w:sz w:val="20"/>
                <w:szCs w:val="20"/>
                <w:lang w:val="fr-FR"/>
              </w:rPr>
              <w:t xml:space="preserve"> </w:t>
            </w:r>
            <w:r w:rsidRPr="00D46D2F">
              <w:rPr>
                <w:rFonts w:ascii="GHEA Grapalat" w:hAnsi="GHEA Grapalat"/>
                <w:bCs/>
                <w:sz w:val="20"/>
                <w:szCs w:val="20"/>
                <w:lang w:val="hy-AM"/>
              </w:rPr>
              <w:t>Սպիտակ</w:t>
            </w:r>
            <w:r w:rsidRPr="00D46D2F">
              <w:rPr>
                <w:rFonts w:ascii="GHEA Grapalat" w:hAnsi="GHEA Grapalat"/>
                <w:bCs/>
                <w:sz w:val="20"/>
                <w:szCs w:val="20"/>
                <w:lang w:val="fr-FR"/>
              </w:rPr>
              <w:t xml:space="preserve"> </w:t>
            </w:r>
            <w:r w:rsidRPr="00D46D2F">
              <w:rPr>
                <w:rFonts w:ascii="GHEA Grapalat" w:hAnsi="GHEA Grapalat"/>
                <w:bCs/>
                <w:sz w:val="20"/>
                <w:szCs w:val="20"/>
                <w:lang w:val="hy-AM"/>
              </w:rPr>
              <w:t>համայնքի</w:t>
            </w:r>
            <w:r w:rsidRPr="00D46D2F">
              <w:rPr>
                <w:rFonts w:ascii="GHEA Grapalat" w:hAnsi="GHEA Grapalat"/>
                <w:bCs/>
                <w:sz w:val="20"/>
                <w:szCs w:val="20"/>
                <w:lang w:val="fr-FR"/>
              </w:rPr>
              <w:t xml:space="preserve"> </w:t>
            </w:r>
            <w:r w:rsidRPr="00D46D2F">
              <w:rPr>
                <w:rFonts w:ascii="GHEA Grapalat" w:hAnsi="GHEA Grapalat"/>
                <w:bCs/>
                <w:sz w:val="20"/>
                <w:szCs w:val="20"/>
                <w:lang w:val="hy-AM"/>
              </w:rPr>
              <w:t>ներկայացուցիչների</w:t>
            </w:r>
            <w:r w:rsidRPr="00D46D2F">
              <w:rPr>
                <w:rFonts w:ascii="GHEA Grapalat" w:hAnsi="GHEA Grapalat"/>
                <w:bCs/>
                <w:sz w:val="20"/>
                <w:szCs w:val="20"/>
                <w:lang w:val="fr-FR"/>
              </w:rPr>
              <w:t xml:space="preserve"> </w:t>
            </w:r>
            <w:r w:rsidRPr="00D46D2F">
              <w:rPr>
                <w:rFonts w:ascii="GHEA Grapalat" w:hAnsi="GHEA Grapalat"/>
                <w:bCs/>
                <w:sz w:val="20"/>
                <w:szCs w:val="20"/>
                <w:lang w:val="hy-AM"/>
              </w:rPr>
              <w:t>խնդրանքով։</w:t>
            </w:r>
          </w:p>
          <w:p w14:paraId="4C3257E8" w14:textId="368EE9BC" w:rsidR="0049242E" w:rsidRPr="00173129" w:rsidRDefault="00D46D2F" w:rsidP="00173129">
            <w:pPr>
              <w:spacing w:line="276" w:lineRule="auto"/>
              <w:ind w:firstLine="540"/>
              <w:jc w:val="both"/>
              <w:rPr>
                <w:rFonts w:ascii="GHEA Grapalat" w:hAnsi="GHEA Grapalat" w:cs="GHEA Grapalat"/>
                <w:color w:val="000000"/>
                <w:sz w:val="20"/>
                <w:szCs w:val="20"/>
                <w:shd w:val="clear" w:color="auto" w:fill="FFFFFF"/>
                <w:lang w:val="hy-AM"/>
              </w:rPr>
            </w:pPr>
            <w:r w:rsidRPr="00D46D2F">
              <w:rPr>
                <w:rFonts w:ascii="GHEA Grapalat" w:hAnsi="GHEA Grapalat" w:cs="GHEA Grapalat"/>
                <w:color w:val="000000"/>
                <w:sz w:val="20"/>
                <w:szCs w:val="20"/>
                <w:shd w:val="clear" w:color="auto" w:fill="FFFFFF"/>
                <w:lang w:val="hy-AM"/>
              </w:rPr>
              <w:t>Այս կապակցությամբ հայտնում ենք, որ եթե հավելյալ ասֆալտապատման աշխատանքները չեն հանդիսանում փորձագիտական դրական եզրակացություն ունեցող նախագծի մաս (արտանախագծային տարածք է), ապա առաջարկում ենք դրանք իրականացնել ՀՀ համայնքների տնտեսական և սոցիալական ենթակառուցվածքների զարգացմանն ուղղված սուբվենցիոն ծրագրերի շրջանակներում: Տվյալ դեպքում պետության մասնակցությունը ծրագրին կկազմի անհրաժեշտ միջոցների 40%-ը:</w:t>
            </w:r>
            <w:r w:rsidRPr="00D46D2F">
              <w:rPr>
                <w:rFonts w:ascii="Calibri" w:hAnsi="Calibri" w:cs="Calibri"/>
                <w:color w:val="000000"/>
                <w:sz w:val="20"/>
                <w:szCs w:val="20"/>
                <w:shd w:val="clear" w:color="auto" w:fill="FFFFFF"/>
                <w:lang w:val="hy-AM"/>
              </w:rPr>
              <w:t> </w:t>
            </w:r>
          </w:p>
        </w:tc>
        <w:tc>
          <w:tcPr>
            <w:tcW w:w="5104" w:type="dxa"/>
          </w:tcPr>
          <w:p w14:paraId="4263366C" w14:textId="77777777" w:rsidR="0049242E" w:rsidRDefault="0049242E" w:rsidP="000D1864">
            <w:pPr>
              <w:ind w:right="165" w:firstLine="284"/>
              <w:jc w:val="both"/>
              <w:rPr>
                <w:rFonts w:ascii="GHEA Grapalat" w:hAnsi="GHEA Grapalat"/>
                <w:color w:val="000000"/>
                <w:sz w:val="20"/>
                <w:szCs w:val="20"/>
                <w:lang w:val="en-US" w:eastAsia="en-US"/>
              </w:rPr>
            </w:pPr>
          </w:p>
          <w:p w14:paraId="732BB096" w14:textId="77777777" w:rsidR="0049242E" w:rsidRDefault="0049242E" w:rsidP="000D1864">
            <w:pPr>
              <w:ind w:right="165" w:firstLine="284"/>
              <w:jc w:val="both"/>
              <w:rPr>
                <w:rFonts w:ascii="GHEA Grapalat" w:hAnsi="GHEA Grapalat"/>
                <w:color w:val="000000"/>
                <w:sz w:val="20"/>
                <w:szCs w:val="20"/>
                <w:lang w:val="en-US" w:eastAsia="en-US"/>
              </w:rPr>
            </w:pPr>
          </w:p>
          <w:p w14:paraId="04B96531" w14:textId="77777777" w:rsidR="00BC7B1E" w:rsidRDefault="00BC7B1E" w:rsidP="00BC7B1E">
            <w:pPr>
              <w:ind w:right="165" w:firstLine="284"/>
              <w:jc w:val="both"/>
              <w:rPr>
                <w:rFonts w:ascii="GHEA Grapalat" w:hAnsi="GHEA Grapalat"/>
                <w:color w:val="000000"/>
                <w:sz w:val="20"/>
                <w:szCs w:val="20"/>
                <w:lang w:val="en-US" w:eastAsia="en-US"/>
              </w:rPr>
            </w:pPr>
          </w:p>
          <w:p w14:paraId="5C08B71E" w14:textId="77777777" w:rsidR="00BC7B1E" w:rsidRDefault="00BC7B1E" w:rsidP="00BC7B1E">
            <w:pPr>
              <w:ind w:right="165" w:firstLine="284"/>
              <w:jc w:val="both"/>
              <w:rPr>
                <w:rFonts w:ascii="GHEA Grapalat" w:hAnsi="GHEA Grapalat"/>
                <w:color w:val="000000"/>
                <w:sz w:val="20"/>
                <w:szCs w:val="20"/>
                <w:lang w:val="en-US" w:eastAsia="en-US"/>
              </w:rPr>
            </w:pPr>
          </w:p>
          <w:p w14:paraId="40BD7135" w14:textId="77777777" w:rsidR="00BC7B1E" w:rsidRDefault="00BC7B1E" w:rsidP="00BC7B1E">
            <w:pPr>
              <w:ind w:right="165" w:firstLine="284"/>
              <w:jc w:val="both"/>
              <w:rPr>
                <w:rFonts w:ascii="GHEA Grapalat" w:hAnsi="GHEA Grapalat"/>
                <w:color w:val="000000"/>
                <w:sz w:val="20"/>
                <w:szCs w:val="20"/>
                <w:lang w:val="en-US" w:eastAsia="en-US"/>
              </w:rPr>
            </w:pPr>
          </w:p>
          <w:p w14:paraId="09944F41" w14:textId="77777777" w:rsidR="00BC7B1E" w:rsidRDefault="00BC7B1E" w:rsidP="00BC7B1E">
            <w:pPr>
              <w:ind w:right="165" w:firstLine="284"/>
              <w:jc w:val="both"/>
              <w:rPr>
                <w:rFonts w:ascii="GHEA Grapalat" w:hAnsi="GHEA Grapalat"/>
                <w:color w:val="000000"/>
                <w:sz w:val="20"/>
                <w:szCs w:val="20"/>
                <w:lang w:val="en-US" w:eastAsia="en-US"/>
              </w:rPr>
            </w:pPr>
          </w:p>
          <w:p w14:paraId="3C469214" w14:textId="77777777" w:rsidR="00BC7B1E" w:rsidRDefault="00BC7B1E" w:rsidP="00BC7B1E">
            <w:pPr>
              <w:ind w:right="165" w:firstLine="284"/>
              <w:jc w:val="both"/>
              <w:rPr>
                <w:rFonts w:ascii="GHEA Grapalat" w:hAnsi="GHEA Grapalat"/>
                <w:color w:val="000000"/>
                <w:sz w:val="20"/>
                <w:szCs w:val="20"/>
                <w:lang w:val="en-US" w:eastAsia="en-US"/>
              </w:rPr>
            </w:pPr>
          </w:p>
          <w:p w14:paraId="25805161" w14:textId="77777777" w:rsidR="00BC7B1E" w:rsidRDefault="00BC7B1E" w:rsidP="00BC7B1E">
            <w:pPr>
              <w:ind w:right="165" w:firstLine="284"/>
              <w:jc w:val="both"/>
              <w:rPr>
                <w:rFonts w:ascii="GHEA Grapalat" w:hAnsi="GHEA Grapalat"/>
                <w:color w:val="000000"/>
                <w:sz w:val="20"/>
                <w:szCs w:val="20"/>
                <w:lang w:val="en-US" w:eastAsia="en-US"/>
              </w:rPr>
            </w:pPr>
          </w:p>
          <w:p w14:paraId="1DE307BD" w14:textId="77777777" w:rsidR="00BC7B1E" w:rsidRDefault="00BC7B1E" w:rsidP="00BC7B1E">
            <w:pPr>
              <w:ind w:right="165" w:firstLine="284"/>
              <w:jc w:val="both"/>
              <w:rPr>
                <w:rFonts w:ascii="GHEA Grapalat" w:hAnsi="GHEA Grapalat"/>
                <w:color w:val="000000"/>
                <w:sz w:val="20"/>
                <w:szCs w:val="20"/>
                <w:lang w:val="en-US" w:eastAsia="en-US"/>
              </w:rPr>
            </w:pPr>
          </w:p>
          <w:p w14:paraId="5D84EF29" w14:textId="77777777" w:rsidR="00BC7B1E" w:rsidRDefault="00BC7B1E" w:rsidP="00BC7B1E">
            <w:pPr>
              <w:ind w:right="165" w:firstLine="284"/>
              <w:jc w:val="both"/>
              <w:rPr>
                <w:rFonts w:ascii="GHEA Grapalat" w:hAnsi="GHEA Grapalat"/>
                <w:color w:val="000000"/>
                <w:sz w:val="20"/>
                <w:szCs w:val="20"/>
                <w:lang w:val="en-US" w:eastAsia="en-US"/>
              </w:rPr>
            </w:pPr>
          </w:p>
          <w:p w14:paraId="2692DF97" w14:textId="77777777" w:rsidR="00BC7B1E" w:rsidRDefault="00BC7B1E" w:rsidP="00BC7B1E">
            <w:pPr>
              <w:ind w:right="165" w:firstLine="284"/>
              <w:jc w:val="both"/>
              <w:rPr>
                <w:rFonts w:ascii="GHEA Grapalat" w:hAnsi="GHEA Grapalat"/>
                <w:color w:val="000000"/>
                <w:sz w:val="20"/>
                <w:szCs w:val="20"/>
                <w:lang w:val="en-US" w:eastAsia="en-US"/>
              </w:rPr>
            </w:pPr>
          </w:p>
          <w:p w14:paraId="516EC61D" w14:textId="77777777" w:rsidR="00BC7B1E" w:rsidRDefault="00BC7B1E" w:rsidP="00BC7B1E">
            <w:pPr>
              <w:ind w:right="165" w:firstLine="284"/>
              <w:jc w:val="both"/>
              <w:rPr>
                <w:rFonts w:ascii="GHEA Grapalat" w:hAnsi="GHEA Grapalat"/>
                <w:color w:val="000000"/>
                <w:sz w:val="20"/>
                <w:szCs w:val="20"/>
                <w:lang w:val="en-US" w:eastAsia="en-US"/>
              </w:rPr>
            </w:pPr>
          </w:p>
          <w:p w14:paraId="731E2FD1" w14:textId="77777777" w:rsidR="00BC7B1E" w:rsidRDefault="00BC7B1E" w:rsidP="00BC7B1E">
            <w:pPr>
              <w:ind w:right="165" w:firstLine="284"/>
              <w:jc w:val="both"/>
              <w:rPr>
                <w:rFonts w:ascii="GHEA Grapalat" w:hAnsi="GHEA Grapalat"/>
                <w:color w:val="000000"/>
                <w:sz w:val="20"/>
                <w:szCs w:val="20"/>
                <w:lang w:val="en-US" w:eastAsia="en-US"/>
              </w:rPr>
            </w:pPr>
          </w:p>
          <w:p w14:paraId="47C0D723" w14:textId="77777777" w:rsidR="00BC7B1E" w:rsidRDefault="00BC7B1E" w:rsidP="00BC7B1E">
            <w:pPr>
              <w:ind w:right="165" w:firstLine="284"/>
              <w:jc w:val="both"/>
              <w:rPr>
                <w:rFonts w:ascii="GHEA Grapalat" w:hAnsi="GHEA Grapalat"/>
                <w:color w:val="000000"/>
                <w:sz w:val="20"/>
                <w:szCs w:val="20"/>
                <w:lang w:val="en-US" w:eastAsia="en-US"/>
              </w:rPr>
            </w:pPr>
          </w:p>
          <w:p w14:paraId="3CF01133" w14:textId="77777777" w:rsidR="00BC7B1E" w:rsidRDefault="00BC7B1E" w:rsidP="00BC7B1E">
            <w:pPr>
              <w:ind w:right="165" w:firstLine="284"/>
              <w:jc w:val="both"/>
              <w:rPr>
                <w:rFonts w:ascii="GHEA Grapalat" w:hAnsi="GHEA Grapalat"/>
                <w:color w:val="000000"/>
                <w:sz w:val="20"/>
                <w:szCs w:val="20"/>
                <w:lang w:val="en-US" w:eastAsia="en-US"/>
              </w:rPr>
            </w:pPr>
          </w:p>
          <w:p w14:paraId="40A422D0" w14:textId="77777777" w:rsidR="00BC7B1E" w:rsidRDefault="00BC7B1E" w:rsidP="00BC7B1E">
            <w:pPr>
              <w:ind w:right="165" w:firstLine="284"/>
              <w:jc w:val="both"/>
              <w:rPr>
                <w:rFonts w:ascii="GHEA Grapalat" w:hAnsi="GHEA Grapalat"/>
                <w:color w:val="000000"/>
                <w:sz w:val="20"/>
                <w:szCs w:val="20"/>
                <w:lang w:val="en-US" w:eastAsia="en-US"/>
              </w:rPr>
            </w:pPr>
          </w:p>
          <w:p w14:paraId="4CD9BAB9" w14:textId="77777777" w:rsidR="00BC7B1E" w:rsidRDefault="00BC7B1E" w:rsidP="00BC7B1E">
            <w:pPr>
              <w:ind w:right="165" w:firstLine="284"/>
              <w:jc w:val="both"/>
              <w:rPr>
                <w:rFonts w:ascii="GHEA Grapalat" w:hAnsi="GHEA Grapalat"/>
                <w:color w:val="000000"/>
                <w:sz w:val="20"/>
                <w:szCs w:val="20"/>
                <w:lang w:val="en-US" w:eastAsia="en-US"/>
              </w:rPr>
            </w:pPr>
          </w:p>
          <w:p w14:paraId="58AC9CFF" w14:textId="77777777" w:rsidR="00BC7B1E" w:rsidRDefault="00BC7B1E" w:rsidP="00BC7B1E">
            <w:pPr>
              <w:ind w:right="165" w:firstLine="284"/>
              <w:jc w:val="both"/>
              <w:rPr>
                <w:rFonts w:ascii="GHEA Grapalat" w:hAnsi="GHEA Grapalat"/>
                <w:color w:val="000000"/>
                <w:sz w:val="20"/>
                <w:szCs w:val="20"/>
                <w:lang w:val="en-US" w:eastAsia="en-US"/>
              </w:rPr>
            </w:pPr>
          </w:p>
          <w:p w14:paraId="07227EF1" w14:textId="77777777" w:rsidR="00BC7B1E" w:rsidRDefault="00BC7B1E" w:rsidP="00BC7B1E">
            <w:pPr>
              <w:ind w:right="165" w:firstLine="284"/>
              <w:jc w:val="both"/>
              <w:rPr>
                <w:rFonts w:ascii="GHEA Grapalat" w:hAnsi="GHEA Grapalat"/>
                <w:color w:val="000000"/>
                <w:sz w:val="20"/>
                <w:szCs w:val="20"/>
                <w:lang w:val="en-US" w:eastAsia="en-US"/>
              </w:rPr>
            </w:pPr>
          </w:p>
          <w:p w14:paraId="4B4FD738" w14:textId="77777777" w:rsidR="00BC7B1E" w:rsidRDefault="00BC7B1E" w:rsidP="00BC7B1E">
            <w:pPr>
              <w:ind w:right="165" w:firstLine="284"/>
              <w:jc w:val="both"/>
              <w:rPr>
                <w:rFonts w:ascii="GHEA Grapalat" w:hAnsi="GHEA Grapalat"/>
                <w:color w:val="000000"/>
                <w:sz w:val="20"/>
                <w:szCs w:val="20"/>
                <w:lang w:val="en-US" w:eastAsia="en-US"/>
              </w:rPr>
            </w:pPr>
          </w:p>
          <w:p w14:paraId="14E5F7B3" w14:textId="77777777" w:rsidR="00BC7B1E" w:rsidRDefault="00BC7B1E" w:rsidP="00BC7B1E">
            <w:pPr>
              <w:ind w:right="165" w:firstLine="284"/>
              <w:jc w:val="both"/>
              <w:rPr>
                <w:rFonts w:ascii="GHEA Grapalat" w:hAnsi="GHEA Grapalat"/>
                <w:color w:val="000000"/>
                <w:sz w:val="20"/>
                <w:szCs w:val="20"/>
                <w:lang w:val="en-US" w:eastAsia="en-US"/>
              </w:rPr>
            </w:pPr>
          </w:p>
          <w:p w14:paraId="4EE24831" w14:textId="77777777" w:rsidR="00BC7B1E" w:rsidRDefault="00BC7B1E" w:rsidP="00BC7B1E">
            <w:pPr>
              <w:ind w:right="165" w:firstLine="284"/>
              <w:jc w:val="both"/>
              <w:rPr>
                <w:rFonts w:ascii="GHEA Grapalat" w:hAnsi="GHEA Grapalat"/>
                <w:color w:val="000000"/>
                <w:sz w:val="20"/>
                <w:szCs w:val="20"/>
                <w:lang w:val="en-US" w:eastAsia="en-US"/>
              </w:rPr>
            </w:pPr>
          </w:p>
          <w:p w14:paraId="26BF03D2" w14:textId="77777777" w:rsidR="00BC7B1E" w:rsidRDefault="00BC7B1E" w:rsidP="00BC7B1E">
            <w:pPr>
              <w:ind w:right="165" w:firstLine="284"/>
              <w:jc w:val="both"/>
              <w:rPr>
                <w:rFonts w:ascii="GHEA Grapalat" w:hAnsi="GHEA Grapalat"/>
                <w:color w:val="000000"/>
                <w:sz w:val="20"/>
                <w:szCs w:val="20"/>
                <w:lang w:val="en-US" w:eastAsia="en-US"/>
              </w:rPr>
            </w:pPr>
          </w:p>
          <w:p w14:paraId="2C32A228" w14:textId="77777777" w:rsidR="00BC7B1E" w:rsidRDefault="00BC7B1E" w:rsidP="00BC7B1E">
            <w:pPr>
              <w:ind w:right="165" w:firstLine="284"/>
              <w:jc w:val="both"/>
              <w:rPr>
                <w:rFonts w:ascii="GHEA Grapalat" w:hAnsi="GHEA Grapalat"/>
                <w:color w:val="000000"/>
                <w:sz w:val="20"/>
                <w:szCs w:val="20"/>
                <w:lang w:val="en-US" w:eastAsia="en-US"/>
              </w:rPr>
            </w:pPr>
          </w:p>
          <w:p w14:paraId="2DFCF7A1" w14:textId="77777777" w:rsidR="00BC7B1E" w:rsidRDefault="00BC7B1E" w:rsidP="00BC7B1E">
            <w:pPr>
              <w:ind w:right="165" w:firstLine="284"/>
              <w:jc w:val="both"/>
              <w:rPr>
                <w:rFonts w:ascii="GHEA Grapalat" w:hAnsi="GHEA Grapalat"/>
                <w:color w:val="000000"/>
                <w:sz w:val="20"/>
                <w:szCs w:val="20"/>
                <w:lang w:val="en-US" w:eastAsia="en-US"/>
              </w:rPr>
            </w:pPr>
          </w:p>
          <w:p w14:paraId="1793C7AF" w14:textId="77777777" w:rsidR="00BC7B1E" w:rsidRDefault="00BC7B1E" w:rsidP="00BC7B1E">
            <w:pPr>
              <w:ind w:right="165" w:firstLine="284"/>
              <w:jc w:val="both"/>
              <w:rPr>
                <w:rFonts w:ascii="GHEA Grapalat" w:hAnsi="GHEA Grapalat"/>
                <w:color w:val="000000"/>
                <w:sz w:val="20"/>
                <w:szCs w:val="20"/>
                <w:lang w:val="en-US" w:eastAsia="en-US"/>
              </w:rPr>
            </w:pPr>
          </w:p>
          <w:p w14:paraId="55F13548" w14:textId="77777777" w:rsidR="00BC7B1E" w:rsidRDefault="00BC7B1E" w:rsidP="00BC7B1E">
            <w:pPr>
              <w:ind w:right="165" w:firstLine="284"/>
              <w:jc w:val="both"/>
              <w:rPr>
                <w:rFonts w:ascii="GHEA Grapalat" w:hAnsi="GHEA Grapalat"/>
                <w:color w:val="000000"/>
                <w:sz w:val="20"/>
                <w:szCs w:val="20"/>
                <w:lang w:val="en-US" w:eastAsia="en-US"/>
              </w:rPr>
            </w:pPr>
          </w:p>
          <w:p w14:paraId="0EF4B702" w14:textId="77777777" w:rsidR="00BC7B1E" w:rsidRDefault="00BC7B1E" w:rsidP="00BC7B1E">
            <w:pPr>
              <w:ind w:right="165" w:firstLine="284"/>
              <w:jc w:val="both"/>
              <w:rPr>
                <w:rFonts w:ascii="GHEA Grapalat" w:hAnsi="GHEA Grapalat"/>
                <w:color w:val="000000"/>
                <w:sz w:val="20"/>
                <w:szCs w:val="20"/>
                <w:lang w:val="en-US" w:eastAsia="en-US"/>
              </w:rPr>
            </w:pPr>
          </w:p>
          <w:p w14:paraId="5267C4E5" w14:textId="77777777" w:rsidR="00BC7B1E" w:rsidRDefault="00BC7B1E" w:rsidP="00BC7B1E">
            <w:pPr>
              <w:ind w:right="165" w:firstLine="284"/>
              <w:jc w:val="both"/>
              <w:rPr>
                <w:rFonts w:ascii="GHEA Grapalat" w:hAnsi="GHEA Grapalat"/>
                <w:color w:val="000000"/>
                <w:sz w:val="20"/>
                <w:szCs w:val="20"/>
                <w:lang w:val="en-US" w:eastAsia="en-US"/>
              </w:rPr>
            </w:pPr>
          </w:p>
          <w:p w14:paraId="05FEF03F" w14:textId="77777777" w:rsidR="00BC7B1E" w:rsidRDefault="00BC7B1E" w:rsidP="00BC7B1E">
            <w:pPr>
              <w:ind w:right="165" w:firstLine="284"/>
              <w:jc w:val="both"/>
              <w:rPr>
                <w:rFonts w:ascii="GHEA Grapalat" w:hAnsi="GHEA Grapalat"/>
                <w:color w:val="000000"/>
                <w:sz w:val="20"/>
                <w:szCs w:val="20"/>
                <w:lang w:val="en-US" w:eastAsia="en-US"/>
              </w:rPr>
            </w:pPr>
          </w:p>
          <w:p w14:paraId="38EC390B" w14:textId="77777777" w:rsidR="00BC7B1E" w:rsidRDefault="00BC7B1E" w:rsidP="00BC7B1E">
            <w:pPr>
              <w:ind w:right="165" w:firstLine="284"/>
              <w:jc w:val="both"/>
              <w:rPr>
                <w:rFonts w:ascii="GHEA Grapalat" w:hAnsi="GHEA Grapalat"/>
                <w:color w:val="000000"/>
                <w:sz w:val="20"/>
                <w:szCs w:val="20"/>
                <w:lang w:val="en-US" w:eastAsia="en-US"/>
              </w:rPr>
            </w:pPr>
          </w:p>
          <w:p w14:paraId="32FB9CE2" w14:textId="77777777" w:rsidR="00BC7B1E" w:rsidRDefault="00BC7B1E" w:rsidP="00BC7B1E">
            <w:pPr>
              <w:ind w:right="165" w:firstLine="284"/>
              <w:jc w:val="both"/>
              <w:rPr>
                <w:rFonts w:ascii="GHEA Grapalat" w:hAnsi="GHEA Grapalat"/>
                <w:color w:val="000000"/>
                <w:sz w:val="20"/>
                <w:szCs w:val="20"/>
                <w:lang w:val="en-US" w:eastAsia="en-US"/>
              </w:rPr>
            </w:pPr>
          </w:p>
          <w:p w14:paraId="17047220" w14:textId="77777777" w:rsidR="00BC7B1E" w:rsidRDefault="00BC7B1E" w:rsidP="00BC7B1E">
            <w:pPr>
              <w:ind w:right="165" w:firstLine="284"/>
              <w:jc w:val="both"/>
              <w:rPr>
                <w:rFonts w:ascii="GHEA Grapalat" w:hAnsi="GHEA Grapalat"/>
                <w:color w:val="000000"/>
                <w:sz w:val="20"/>
                <w:szCs w:val="20"/>
                <w:lang w:val="en-US" w:eastAsia="en-US"/>
              </w:rPr>
            </w:pPr>
          </w:p>
          <w:p w14:paraId="71356464" w14:textId="77777777" w:rsidR="00BC7B1E" w:rsidRDefault="00BC7B1E" w:rsidP="00BC7B1E">
            <w:pPr>
              <w:ind w:right="165" w:firstLine="284"/>
              <w:jc w:val="both"/>
              <w:rPr>
                <w:rFonts w:ascii="GHEA Grapalat" w:hAnsi="GHEA Grapalat"/>
                <w:color w:val="000000"/>
                <w:sz w:val="20"/>
                <w:szCs w:val="20"/>
                <w:lang w:val="en-US" w:eastAsia="en-US"/>
              </w:rPr>
            </w:pPr>
          </w:p>
          <w:p w14:paraId="62749221" w14:textId="0D91D220" w:rsidR="00BC7B1E" w:rsidRPr="00BC7B1E" w:rsidRDefault="00BC7B1E" w:rsidP="00BC7B1E">
            <w:pPr>
              <w:ind w:right="165" w:firstLine="284"/>
              <w:jc w:val="both"/>
              <w:rPr>
                <w:rFonts w:ascii="GHEA Grapalat" w:hAnsi="GHEA Grapalat"/>
                <w:color w:val="000000"/>
                <w:sz w:val="20"/>
                <w:szCs w:val="20"/>
                <w:lang w:val="en-US" w:eastAsia="en-US"/>
              </w:rPr>
            </w:pPr>
            <w:proofErr w:type="spellStart"/>
            <w:r>
              <w:rPr>
                <w:rFonts w:ascii="GHEA Grapalat" w:hAnsi="GHEA Grapalat"/>
                <w:color w:val="000000"/>
                <w:sz w:val="20"/>
                <w:szCs w:val="20"/>
                <w:lang w:val="en-US" w:eastAsia="en-US"/>
              </w:rPr>
              <w:t>Չի</w:t>
            </w:r>
            <w:proofErr w:type="spellEnd"/>
            <w:r>
              <w:rPr>
                <w:rFonts w:ascii="GHEA Grapalat" w:hAnsi="GHEA Grapalat"/>
                <w:color w:val="000000"/>
                <w:sz w:val="20"/>
                <w:szCs w:val="20"/>
                <w:lang w:val="en-US" w:eastAsia="en-US"/>
              </w:rPr>
              <w:t xml:space="preserve"> </w:t>
            </w:r>
            <w:proofErr w:type="spellStart"/>
            <w:r>
              <w:rPr>
                <w:rFonts w:ascii="GHEA Grapalat" w:hAnsi="GHEA Grapalat"/>
                <w:color w:val="000000"/>
                <w:sz w:val="20"/>
                <w:szCs w:val="20"/>
                <w:lang w:val="en-US" w:eastAsia="en-US"/>
              </w:rPr>
              <w:t>ընդունվում</w:t>
            </w:r>
            <w:proofErr w:type="spellEnd"/>
            <w:r>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հավելյալ</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ասֆալտապատման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աշխատանքները</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համարվում</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են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կառուցապատվող</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շենքի</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միջբակային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տարածք</w:t>
            </w:r>
            <w:proofErr w:type="spellEnd"/>
            <w:r w:rsidRPr="00BC7B1E">
              <w:rPr>
                <w:rFonts w:ascii="GHEA Grapalat" w:hAnsi="GHEA Grapalat"/>
                <w:color w:val="000000"/>
                <w:sz w:val="20"/>
                <w:szCs w:val="20"/>
                <w:lang w:val="en-US" w:eastAsia="en-US"/>
              </w:rPr>
              <w:t xml:space="preserve"> և </w:t>
            </w:r>
            <w:proofErr w:type="spellStart"/>
            <w:r w:rsidRPr="00BC7B1E">
              <w:rPr>
                <w:rFonts w:ascii="GHEA Grapalat" w:hAnsi="GHEA Grapalat"/>
                <w:color w:val="000000"/>
                <w:sz w:val="20"/>
                <w:szCs w:val="20"/>
                <w:lang w:val="en-US" w:eastAsia="en-US"/>
              </w:rPr>
              <w:t>հանդիսանում</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են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կառուցման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աշխատանքների</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բաղկացուցիչ</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մաս</w:t>
            </w:r>
            <w:proofErr w:type="spellEnd"/>
            <w:r w:rsidRPr="00BC7B1E">
              <w:rPr>
                <w:rFonts w:ascii="GHEA Grapalat" w:hAnsi="GHEA Grapalat"/>
                <w:color w:val="000000"/>
                <w:sz w:val="20"/>
                <w:szCs w:val="20"/>
                <w:lang w:val="en-US" w:eastAsia="en-US"/>
              </w:rPr>
              <w:t>:</w:t>
            </w:r>
          </w:p>
          <w:p w14:paraId="388F49FB" w14:textId="77777777" w:rsidR="0049242E" w:rsidRDefault="0049242E" w:rsidP="000D1864">
            <w:pPr>
              <w:ind w:right="165" w:firstLine="284"/>
              <w:jc w:val="both"/>
              <w:rPr>
                <w:rFonts w:ascii="GHEA Grapalat" w:hAnsi="GHEA Grapalat"/>
                <w:color w:val="000000"/>
                <w:sz w:val="20"/>
                <w:szCs w:val="20"/>
                <w:lang w:val="en-US" w:eastAsia="en-US"/>
              </w:rPr>
            </w:pPr>
          </w:p>
          <w:p w14:paraId="6C1600AA" w14:textId="77777777" w:rsidR="0049242E" w:rsidRDefault="0049242E" w:rsidP="000D1864">
            <w:pPr>
              <w:ind w:right="165" w:firstLine="284"/>
              <w:jc w:val="both"/>
              <w:rPr>
                <w:rFonts w:ascii="GHEA Grapalat" w:hAnsi="GHEA Grapalat"/>
                <w:color w:val="000000"/>
                <w:sz w:val="20"/>
                <w:szCs w:val="20"/>
                <w:lang w:val="en-US" w:eastAsia="en-US"/>
              </w:rPr>
            </w:pPr>
          </w:p>
          <w:p w14:paraId="23247BD6" w14:textId="77777777" w:rsidR="0049242E" w:rsidRDefault="0049242E" w:rsidP="000D1864">
            <w:pPr>
              <w:ind w:right="165" w:firstLine="284"/>
              <w:jc w:val="both"/>
              <w:rPr>
                <w:rFonts w:ascii="GHEA Grapalat" w:hAnsi="GHEA Grapalat"/>
                <w:color w:val="000000"/>
                <w:sz w:val="20"/>
                <w:szCs w:val="20"/>
                <w:lang w:val="en-US" w:eastAsia="en-US"/>
              </w:rPr>
            </w:pPr>
          </w:p>
          <w:p w14:paraId="49AF80CE" w14:textId="77777777" w:rsidR="0049242E" w:rsidRDefault="0049242E" w:rsidP="000D1864">
            <w:pPr>
              <w:ind w:right="165" w:firstLine="284"/>
              <w:jc w:val="both"/>
              <w:rPr>
                <w:rFonts w:ascii="GHEA Grapalat" w:hAnsi="GHEA Grapalat"/>
                <w:color w:val="000000"/>
                <w:sz w:val="20"/>
                <w:szCs w:val="20"/>
                <w:lang w:val="en-US" w:eastAsia="en-US"/>
              </w:rPr>
            </w:pPr>
          </w:p>
          <w:p w14:paraId="6CED4449" w14:textId="77777777" w:rsidR="0049242E" w:rsidRDefault="0049242E" w:rsidP="000D1864">
            <w:pPr>
              <w:ind w:right="165" w:firstLine="284"/>
              <w:jc w:val="both"/>
              <w:rPr>
                <w:rFonts w:ascii="GHEA Grapalat" w:hAnsi="GHEA Grapalat"/>
                <w:color w:val="000000"/>
                <w:sz w:val="20"/>
                <w:szCs w:val="20"/>
                <w:lang w:val="en-US" w:eastAsia="en-US"/>
              </w:rPr>
            </w:pPr>
          </w:p>
          <w:p w14:paraId="1595FF06" w14:textId="7F9ACCF0" w:rsidR="0049242E" w:rsidRDefault="0049242E" w:rsidP="00BC7B1E">
            <w:pPr>
              <w:ind w:right="165"/>
              <w:jc w:val="both"/>
              <w:rPr>
                <w:rFonts w:ascii="GHEA Grapalat" w:hAnsi="GHEA Grapalat"/>
                <w:color w:val="000000"/>
                <w:sz w:val="20"/>
                <w:szCs w:val="20"/>
                <w:lang w:val="en-US" w:eastAsia="en-US"/>
              </w:rPr>
            </w:pPr>
          </w:p>
          <w:p w14:paraId="671C5073" w14:textId="77777777" w:rsidR="0049242E" w:rsidRPr="00BD401F" w:rsidRDefault="0049242E" w:rsidP="00D46D2F">
            <w:pPr>
              <w:ind w:right="165" w:firstLine="284"/>
              <w:jc w:val="both"/>
              <w:rPr>
                <w:rFonts w:ascii="GHEA Grapalat" w:hAnsi="GHEA Grapalat"/>
                <w:sz w:val="20"/>
                <w:szCs w:val="20"/>
              </w:rPr>
            </w:pPr>
          </w:p>
        </w:tc>
      </w:tr>
      <w:tr w:rsidR="0049242E" w:rsidRPr="00BD401F" w14:paraId="0700BDCE" w14:textId="77777777" w:rsidTr="00E91C3C">
        <w:tc>
          <w:tcPr>
            <w:tcW w:w="5670" w:type="dxa"/>
          </w:tcPr>
          <w:p w14:paraId="7B015DDB" w14:textId="77777777" w:rsidR="00D46D2F" w:rsidRPr="00D46D2F" w:rsidRDefault="00D46D2F" w:rsidP="00D46D2F">
            <w:pPr>
              <w:spacing w:line="276" w:lineRule="auto"/>
              <w:ind w:firstLine="540"/>
              <w:jc w:val="both"/>
              <w:rPr>
                <w:rFonts w:ascii="GHEA Grapalat" w:hAnsi="GHEA Grapalat" w:cs="GHEA Grapalat"/>
                <w:color w:val="000000"/>
                <w:sz w:val="20"/>
                <w:szCs w:val="20"/>
                <w:shd w:val="clear" w:color="auto" w:fill="FFFFFF"/>
                <w:lang w:val="hy-AM"/>
              </w:rPr>
            </w:pPr>
            <w:r w:rsidRPr="00D46D2F">
              <w:rPr>
                <w:rFonts w:ascii="GHEA Grapalat" w:hAnsi="GHEA Grapalat" w:cs="GHEA Grapalat"/>
                <w:color w:val="000000"/>
                <w:sz w:val="20"/>
                <w:szCs w:val="20"/>
                <w:shd w:val="clear" w:color="auto" w:fill="FFFFFF"/>
                <w:lang w:val="hy-AM"/>
              </w:rPr>
              <w:t>Հաշվի առնելով առկա մարտահրավերները և այն հանգամանքը, որ Նախագծով պահանջվող գումարը չի բյուջետավորվել ՀՀ 2025թ</w:t>
            </w:r>
            <w:r w:rsidRPr="00D46D2F">
              <w:rPr>
                <w:rFonts w:ascii="Cambria Math" w:hAnsi="Cambria Math" w:cs="Cambria Math"/>
                <w:color w:val="000000"/>
                <w:sz w:val="20"/>
                <w:szCs w:val="20"/>
                <w:shd w:val="clear" w:color="auto" w:fill="FFFFFF"/>
                <w:lang w:val="hy-AM"/>
              </w:rPr>
              <w:t>․</w:t>
            </w:r>
            <w:r w:rsidRPr="00D46D2F">
              <w:rPr>
                <w:rFonts w:ascii="GHEA Grapalat" w:hAnsi="GHEA Grapalat" w:cs="GHEA Grapalat"/>
                <w:color w:val="000000"/>
                <w:sz w:val="20"/>
                <w:szCs w:val="20"/>
                <w:shd w:val="clear" w:color="auto" w:fill="FFFFFF"/>
                <w:lang w:val="hy-AM"/>
              </w:rPr>
              <w:t xml:space="preserve"> բյուջեի պլանավորման ընթացքում, առաջարկում ենք ՀՀ կառավարության պահուստային ֆոնդը չդիտարկել որպես ֆինանսավորման աղբյուր և լրացուցիչ պահանջվող ծախսը կատարել ՀՀ 2025թ-ի պետական բյուջեով քաղաքաշինության կոմիտեին հատկացված միջոցների հաշվին՝ ելնելով ոլորտային առաջնահերթություններից:</w:t>
            </w:r>
          </w:p>
          <w:p w14:paraId="5CE78AB1" w14:textId="77777777" w:rsidR="0049242E" w:rsidRPr="00D46D2F" w:rsidRDefault="0049242E" w:rsidP="005D383C">
            <w:pPr>
              <w:ind w:left="29" w:firstLine="255"/>
              <w:rPr>
                <w:rFonts w:ascii="GHEA Grapalat" w:hAnsi="GHEA Grapalat"/>
                <w:sz w:val="20"/>
                <w:szCs w:val="20"/>
              </w:rPr>
            </w:pPr>
          </w:p>
        </w:tc>
        <w:tc>
          <w:tcPr>
            <w:tcW w:w="5104" w:type="dxa"/>
          </w:tcPr>
          <w:p w14:paraId="01D94AEB" w14:textId="6D47D07C" w:rsidR="00BC7B1E" w:rsidRDefault="00BC7B1E" w:rsidP="00BC7B1E">
            <w:pPr>
              <w:ind w:right="165" w:firstLine="284"/>
              <w:jc w:val="both"/>
              <w:rPr>
                <w:rFonts w:ascii="GHEA Grapalat" w:hAnsi="GHEA Grapalat"/>
                <w:color w:val="000000"/>
                <w:sz w:val="20"/>
                <w:szCs w:val="20"/>
                <w:lang w:val="en-US" w:eastAsia="en-US"/>
              </w:rPr>
            </w:pPr>
            <w:proofErr w:type="spellStart"/>
            <w:r w:rsidRPr="00BC7B1E">
              <w:rPr>
                <w:rFonts w:ascii="GHEA Grapalat" w:hAnsi="GHEA Grapalat"/>
                <w:color w:val="000000"/>
                <w:sz w:val="20"/>
                <w:szCs w:val="20"/>
                <w:lang w:val="en-US" w:eastAsia="en-US"/>
              </w:rPr>
              <w:t>Ինչ</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վերաբերում</w:t>
            </w:r>
            <w:proofErr w:type="spellEnd"/>
            <w:r w:rsidRPr="00BC7B1E">
              <w:rPr>
                <w:rFonts w:ascii="GHEA Grapalat" w:hAnsi="GHEA Grapalat"/>
                <w:color w:val="000000"/>
                <w:sz w:val="20"/>
                <w:szCs w:val="20"/>
                <w:lang w:val="en-US" w:eastAsia="en-US"/>
              </w:rPr>
              <w:t xml:space="preserve"> է ՀՀ 2025 </w:t>
            </w:r>
            <w:proofErr w:type="spellStart"/>
            <w:r w:rsidRPr="00BC7B1E">
              <w:rPr>
                <w:rFonts w:ascii="GHEA Grapalat" w:hAnsi="GHEA Grapalat"/>
                <w:color w:val="000000"/>
                <w:sz w:val="20"/>
                <w:szCs w:val="20"/>
                <w:lang w:val="en-US" w:eastAsia="en-US"/>
              </w:rPr>
              <w:t>թվականի</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պետական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բյուջեով</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Կոմիտեին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հատկացված</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միջոցների</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հաշվին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ծրագրի</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ֆինա</w:t>
            </w:r>
            <w:r>
              <w:rPr>
                <w:rFonts w:ascii="GHEA Grapalat" w:hAnsi="GHEA Grapalat"/>
                <w:color w:val="000000"/>
                <w:sz w:val="20"/>
                <w:szCs w:val="20"/>
                <w:lang w:val="en-US" w:eastAsia="en-US"/>
              </w:rPr>
              <w:t>նսավորմանը</w:t>
            </w:r>
            <w:proofErr w:type="spellEnd"/>
            <w:r>
              <w:rPr>
                <w:rFonts w:ascii="GHEA Grapalat" w:hAnsi="GHEA Grapalat"/>
                <w:color w:val="000000"/>
                <w:sz w:val="20"/>
                <w:szCs w:val="20"/>
                <w:lang w:val="en-US" w:eastAsia="en-US"/>
              </w:rPr>
              <w:t xml:space="preserve">, </w:t>
            </w:r>
            <w:proofErr w:type="spellStart"/>
            <w:r>
              <w:rPr>
                <w:rFonts w:ascii="GHEA Grapalat" w:hAnsi="GHEA Grapalat"/>
                <w:color w:val="000000"/>
                <w:sz w:val="20"/>
                <w:szCs w:val="20"/>
                <w:lang w:val="en-US" w:eastAsia="en-US"/>
              </w:rPr>
              <w:t>ապա</w:t>
            </w:r>
            <w:proofErr w:type="spellEnd"/>
            <w:r>
              <w:rPr>
                <w:rFonts w:ascii="GHEA Grapalat" w:hAnsi="GHEA Grapalat"/>
                <w:color w:val="000000"/>
                <w:sz w:val="20"/>
                <w:szCs w:val="20"/>
                <w:lang w:val="en-US" w:eastAsia="en-US"/>
              </w:rPr>
              <w:t xml:space="preserve"> </w:t>
            </w:r>
            <w:proofErr w:type="spellStart"/>
            <w:r>
              <w:rPr>
                <w:rFonts w:ascii="GHEA Grapalat" w:hAnsi="GHEA Grapalat"/>
                <w:color w:val="000000"/>
                <w:sz w:val="20"/>
                <w:szCs w:val="20"/>
                <w:lang w:val="en-US" w:eastAsia="en-US"/>
              </w:rPr>
              <w:t>նշված</w:t>
            </w:r>
            <w:proofErr w:type="spellEnd"/>
            <w:r>
              <w:rPr>
                <w:rFonts w:ascii="GHEA Grapalat" w:hAnsi="GHEA Grapalat"/>
                <w:color w:val="000000"/>
                <w:sz w:val="20"/>
                <w:szCs w:val="20"/>
                <w:lang w:val="en-US" w:eastAsia="en-US"/>
              </w:rPr>
              <w:t xml:space="preserve"> </w:t>
            </w:r>
            <w:proofErr w:type="spellStart"/>
            <w:r>
              <w:rPr>
                <w:rFonts w:ascii="GHEA Grapalat" w:hAnsi="GHEA Grapalat"/>
                <w:color w:val="000000"/>
                <w:sz w:val="20"/>
                <w:szCs w:val="20"/>
                <w:lang w:val="en-US" w:eastAsia="en-US"/>
              </w:rPr>
              <w:t>միջոցները</w:t>
            </w:r>
            <w:proofErr w:type="spellEnd"/>
            <w:r>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պայմանագրային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պարտավորություններով</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ծանրաբեռնված</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են</w:t>
            </w:r>
            <w:proofErr w:type="spellEnd"/>
            <w:r w:rsidRPr="00BC7B1E">
              <w:rPr>
                <w:rFonts w:ascii="GHEA Grapalat" w:hAnsi="GHEA Grapalat"/>
                <w:color w:val="000000"/>
                <w:sz w:val="20"/>
                <w:szCs w:val="20"/>
                <w:lang w:val="en-US" w:eastAsia="en-US"/>
              </w:rPr>
              <w:t xml:space="preserve"> և </w:t>
            </w:r>
            <w:proofErr w:type="spellStart"/>
            <w:r w:rsidRPr="00BC7B1E">
              <w:rPr>
                <w:rFonts w:ascii="GHEA Grapalat" w:hAnsi="GHEA Grapalat"/>
                <w:color w:val="000000"/>
                <w:sz w:val="20"/>
                <w:szCs w:val="20"/>
                <w:lang w:val="en-US" w:eastAsia="en-US"/>
              </w:rPr>
              <w:t>վերաբաշխման</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ենթակա</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գումարներ</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առկա</w:t>
            </w:r>
            <w:proofErr w:type="spellEnd"/>
            <w:r w:rsidRPr="00BC7B1E">
              <w:rPr>
                <w:rFonts w:ascii="GHEA Grapalat" w:hAnsi="GHEA Grapalat"/>
                <w:color w:val="000000"/>
                <w:sz w:val="20"/>
                <w:szCs w:val="20"/>
                <w:lang w:val="en-US" w:eastAsia="en-US"/>
              </w:rPr>
              <w:t xml:space="preserve"> </w:t>
            </w:r>
            <w:proofErr w:type="spellStart"/>
            <w:r w:rsidRPr="00BC7B1E">
              <w:rPr>
                <w:rFonts w:ascii="GHEA Grapalat" w:hAnsi="GHEA Grapalat"/>
                <w:color w:val="000000"/>
                <w:sz w:val="20"/>
                <w:szCs w:val="20"/>
                <w:lang w:val="en-US" w:eastAsia="en-US"/>
              </w:rPr>
              <w:t>չեն</w:t>
            </w:r>
            <w:proofErr w:type="spellEnd"/>
            <w:r w:rsidRPr="00BC7B1E">
              <w:rPr>
                <w:rFonts w:ascii="GHEA Grapalat" w:hAnsi="GHEA Grapalat"/>
                <w:color w:val="000000"/>
                <w:sz w:val="20"/>
                <w:szCs w:val="20"/>
                <w:lang w:val="en-US" w:eastAsia="en-US"/>
              </w:rPr>
              <w:t>:</w:t>
            </w:r>
          </w:p>
          <w:p w14:paraId="575585F4" w14:textId="77777777" w:rsidR="0049242E" w:rsidRPr="00BD401F" w:rsidRDefault="0049242E" w:rsidP="000D1864">
            <w:pPr>
              <w:ind w:firstLine="284"/>
              <w:rPr>
                <w:rFonts w:ascii="GHEA Grapalat" w:hAnsi="GHEA Grapalat"/>
                <w:sz w:val="20"/>
                <w:szCs w:val="20"/>
              </w:rPr>
            </w:pPr>
          </w:p>
        </w:tc>
      </w:tr>
      <w:tr w:rsidR="00173129" w:rsidRPr="00BD401F" w14:paraId="4A6F14FC" w14:textId="77777777" w:rsidTr="00173129">
        <w:tc>
          <w:tcPr>
            <w:tcW w:w="5670" w:type="dxa"/>
            <w:vMerge w:val="restart"/>
            <w:shd w:val="clear" w:color="auto" w:fill="BFBFBF" w:themeFill="background1" w:themeFillShade="BF"/>
          </w:tcPr>
          <w:p w14:paraId="6086B23F" w14:textId="35332F79" w:rsidR="00173129" w:rsidRPr="00173129" w:rsidRDefault="00173129" w:rsidP="0017312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3129">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արդարադատության</w:t>
            </w:r>
            <w:proofErr w:type="spellEnd"/>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նախարարության</w:t>
            </w:r>
            <w:proofErr w:type="spellEnd"/>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պետական</w:t>
            </w:r>
            <w:proofErr w:type="spellEnd"/>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փորձագիտական</w:t>
            </w:r>
            <w:proofErr w:type="spellEnd"/>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եզրակացություն</w:t>
            </w:r>
            <w:proofErr w:type="spellEnd"/>
          </w:p>
        </w:tc>
        <w:tc>
          <w:tcPr>
            <w:tcW w:w="5104" w:type="dxa"/>
            <w:shd w:val="clear" w:color="auto" w:fill="BFBFBF" w:themeFill="background1" w:themeFillShade="BF"/>
          </w:tcPr>
          <w:p w14:paraId="2A70F4E1" w14:textId="2DF5600A" w:rsidR="00173129" w:rsidRPr="001A015F" w:rsidRDefault="00173129" w:rsidP="00173129">
            <w:pPr>
              <w:spacing w:line="276" w:lineRule="auto"/>
              <w:jc w:val="center"/>
              <w:rPr>
                <w:rFonts w:ascii="GHEA Grapalat" w:hAnsi="GHEA Grapalat" w:cs="Sylfaen"/>
                <w:b/>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r w:rsidRPr="001A015F">
              <w:rPr>
                <w:rFonts w:ascii="GHEA Grapalat" w:hAnsi="GHEA Grapalat" w:cs="Sylfaen"/>
                <w:b/>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04.04.2025թ.</w:t>
            </w:r>
            <w:bookmarkEnd w:id="0"/>
          </w:p>
        </w:tc>
      </w:tr>
      <w:tr w:rsidR="00173129" w:rsidRPr="00BD401F" w14:paraId="6A7D8EB7" w14:textId="77777777" w:rsidTr="00173129">
        <w:tc>
          <w:tcPr>
            <w:tcW w:w="5670" w:type="dxa"/>
            <w:vMerge/>
            <w:shd w:val="clear" w:color="auto" w:fill="BFBFBF" w:themeFill="background1" w:themeFillShade="BF"/>
          </w:tcPr>
          <w:p w14:paraId="2A849F4A" w14:textId="77777777" w:rsidR="00173129" w:rsidRPr="00D46D2F" w:rsidRDefault="00173129" w:rsidP="00D46D2F">
            <w:pPr>
              <w:spacing w:line="276" w:lineRule="auto"/>
              <w:ind w:firstLine="540"/>
              <w:jc w:val="both"/>
              <w:rPr>
                <w:rFonts w:ascii="GHEA Grapalat" w:hAnsi="GHEA Grapalat" w:cs="GHEA Grapalat"/>
                <w:color w:val="000000"/>
                <w:sz w:val="20"/>
                <w:szCs w:val="20"/>
                <w:shd w:val="clear" w:color="auto" w:fill="FFFFFF"/>
                <w:lang w:val="hy-AM"/>
              </w:rPr>
            </w:pPr>
          </w:p>
        </w:tc>
        <w:tc>
          <w:tcPr>
            <w:tcW w:w="5104" w:type="dxa"/>
            <w:shd w:val="clear" w:color="auto" w:fill="BFBFBF" w:themeFill="background1" w:themeFillShade="BF"/>
          </w:tcPr>
          <w:p w14:paraId="3CDFA303" w14:textId="465E88C4" w:rsidR="00173129" w:rsidRPr="001A015F" w:rsidRDefault="00173129" w:rsidP="00173129">
            <w:pPr>
              <w:spacing w:line="276" w:lineRule="auto"/>
              <w:jc w:val="center"/>
              <w:rPr>
                <w:rFonts w:ascii="GHEA Grapalat" w:hAnsi="GHEA Grapalat" w:cs="Sylfaen"/>
                <w:b/>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015F">
              <w:rPr>
                <w:rFonts w:ascii="GHEA Grapalat" w:hAnsi="GHEA Grapalat" w:cs="Sylfaen"/>
                <w:b/>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/27.0.01/14802-2025</w:t>
            </w:r>
          </w:p>
        </w:tc>
      </w:tr>
      <w:tr w:rsidR="00173129" w:rsidRPr="00BD401F" w14:paraId="6201ECC2" w14:textId="77777777" w:rsidTr="00E91C3C">
        <w:tc>
          <w:tcPr>
            <w:tcW w:w="5670" w:type="dxa"/>
          </w:tcPr>
          <w:p w14:paraId="39C9DC86" w14:textId="6EAC193D" w:rsidR="00173129" w:rsidRPr="00173129" w:rsidRDefault="009D74B7" w:rsidP="009D74B7">
            <w:pPr>
              <w:tabs>
                <w:tab w:val="left" w:pos="900"/>
              </w:tabs>
              <w:autoSpaceDE w:val="0"/>
              <w:autoSpaceDN w:val="0"/>
              <w:adjustRightInd w:val="0"/>
              <w:spacing w:after="200" w:line="276" w:lineRule="auto"/>
              <w:ind w:left="29"/>
              <w:contextualSpacing/>
              <w:jc w:val="both"/>
              <w:rPr>
                <w:rFonts w:ascii="GHEA Grapalat" w:hAnsi="GHEA Grapalat" w:cs="AK Courier"/>
                <w:sz w:val="20"/>
                <w:szCs w:val="20"/>
                <w:lang w:val="hy-AM" w:eastAsia="en-US"/>
              </w:rPr>
            </w:pPr>
            <w:r>
              <w:rPr>
                <w:rFonts w:ascii="GHEA Grapalat" w:hAnsi="GHEA Grapalat" w:cs="Sylfaen"/>
                <w:sz w:val="20"/>
                <w:szCs w:val="20"/>
                <w:lang w:val="en-US" w:eastAsia="en-US"/>
              </w:rPr>
              <w:t xml:space="preserve">           1.</w:t>
            </w:r>
            <w:r w:rsidR="00173129" w:rsidRPr="00173129">
              <w:rPr>
                <w:rFonts w:ascii="GHEA Grapalat" w:hAnsi="GHEA Grapalat" w:cs="Sylfaen"/>
                <w:sz w:val="20"/>
                <w:szCs w:val="20"/>
                <w:lang w:val="hy-AM" w:eastAsia="en-US"/>
              </w:rPr>
              <w:t>«</w:t>
            </w:r>
            <w:r w:rsidR="00173129" w:rsidRPr="00173129">
              <w:rPr>
                <w:rFonts w:ascii="GHEA Grapalat" w:hAnsi="GHEA Grapalat" w:cs="Sylfaen"/>
                <w:bCs/>
                <w:sz w:val="20"/>
                <w:szCs w:val="20"/>
                <w:lang w:val="hy-AM" w:eastAsia="en-US"/>
              </w:rPr>
              <w:t xml:space="preserve">«Հայաստանի Հանրապետության 2025 թվականի պետական բյուջեի մասին» օրենքում </w:t>
            </w:r>
            <w:r w:rsidR="00173129" w:rsidRPr="00173129">
              <w:rPr>
                <w:rFonts w:ascii="GHEA Grapalat" w:hAnsi="GHEA Grapalat" w:cs="Sylfaen"/>
                <w:bCs/>
                <w:sz w:val="20"/>
                <w:szCs w:val="20"/>
                <w:lang w:val="hy-AM" w:eastAsia="en-US"/>
              </w:rPr>
              <w:lastRenderedPageBreak/>
              <w:t>վերաբաշխում և լրացում, Հայաստանի Հանրապետության կառավարության 2024 թվականի դեկտեմբերի 27-ի N 2060-Ն որոշման մեջ փոփոխություն և լրացում կատարելու և Աշխատանքի և սոցիալական հարցերի նախարարությանը գումար հատկացնելու</w:t>
            </w:r>
            <w:r w:rsidR="00173129" w:rsidRPr="00173129">
              <w:rPr>
                <w:rFonts w:ascii="GHEA Grapalat" w:hAnsi="GHEA Grapalat"/>
                <w:b/>
                <w:color w:val="000000"/>
                <w:sz w:val="20"/>
                <w:szCs w:val="20"/>
                <w:lang w:val="hy-AM" w:eastAsia="en-US"/>
              </w:rPr>
              <w:t xml:space="preserve"> </w:t>
            </w:r>
            <w:r w:rsidR="00173129" w:rsidRPr="00173129">
              <w:rPr>
                <w:rFonts w:ascii="GHEA Grapalat" w:hAnsi="GHEA Grapalat" w:cs="Sylfaen"/>
                <w:sz w:val="20"/>
                <w:szCs w:val="20"/>
                <w:lang w:val="hy-AM" w:eastAsia="en-US"/>
              </w:rPr>
              <w:t xml:space="preserve">մասին» </w:t>
            </w:r>
            <w:r w:rsidR="00173129" w:rsidRPr="00173129">
              <w:rPr>
                <w:rFonts w:ascii="GHEA Grapalat" w:hAnsi="GHEA Grapalat"/>
                <w:sz w:val="20"/>
                <w:szCs w:val="20"/>
                <w:lang w:val="hy-AM" w:eastAsia="en-US"/>
              </w:rPr>
              <w:t>Հայաստանի Հանրապետության</w:t>
            </w:r>
            <w:r w:rsidR="00173129" w:rsidRPr="00173129">
              <w:rPr>
                <w:rFonts w:ascii="GHEA Grapalat" w:hAnsi="GHEA Grapalat"/>
                <w:color w:val="000000"/>
                <w:sz w:val="20"/>
                <w:szCs w:val="20"/>
                <w:shd w:val="clear" w:color="auto" w:fill="FFFFFF"/>
                <w:lang w:val="hy-AM" w:eastAsia="en-US"/>
              </w:rPr>
              <w:t xml:space="preserve">  կառավարության որոշման նախագծի</w:t>
            </w:r>
            <w:r w:rsidR="00173129" w:rsidRPr="00173129">
              <w:rPr>
                <w:rFonts w:ascii="GHEA Grapalat" w:hAnsi="GHEA Grapalat"/>
                <w:sz w:val="20"/>
                <w:szCs w:val="20"/>
                <w:lang w:val="hy-AM" w:eastAsia="en-US"/>
              </w:rPr>
              <w:t xml:space="preserve"> (այսուհետ՝ Նախագիծ) նախաբանում և 1-ին կետում «օրենքի» բառերից առաջ կիրառված «Հայաստանի Հանրապետության» բառերն առաջարկում ենք հանել՝ նկատի ունենալով </w:t>
            </w:r>
            <w:r w:rsidR="00173129" w:rsidRPr="00173129">
              <w:rPr>
                <w:rFonts w:ascii="GHEA Grapalat" w:hAnsi="GHEA Grapalat"/>
                <w:color w:val="000000"/>
                <w:sz w:val="20"/>
                <w:szCs w:val="20"/>
                <w:shd w:val="clear" w:color="auto" w:fill="FFFFFF"/>
                <w:lang w:val="hy-AM" w:eastAsia="en-US"/>
              </w:rPr>
              <w:t>«Նորմատիվ իրավական ակտերի մասին» օրենքի</w:t>
            </w:r>
            <w:r w:rsidR="00173129" w:rsidRPr="00173129">
              <w:rPr>
                <w:rFonts w:ascii="GHEA Grapalat" w:hAnsi="GHEA Grapalat"/>
                <w:sz w:val="20"/>
                <w:szCs w:val="20"/>
                <w:lang w:val="hy-AM" w:eastAsia="en-US"/>
              </w:rPr>
              <w:t xml:space="preserve"> 18-րդ հոդվածի 3-րդ մասի կարգավորումը: </w:t>
            </w:r>
          </w:p>
        </w:tc>
        <w:tc>
          <w:tcPr>
            <w:tcW w:w="5104" w:type="dxa"/>
          </w:tcPr>
          <w:p w14:paraId="101DCB03" w14:textId="7F56D104" w:rsidR="00173129" w:rsidRPr="009D74B7" w:rsidRDefault="009D74B7" w:rsidP="000D1864">
            <w:pPr>
              <w:ind w:firstLine="284"/>
              <w:rPr>
                <w:rFonts w:ascii="GHEA Grapalat" w:hAnsi="GHEA Grapalat"/>
                <w:sz w:val="20"/>
                <w:szCs w:val="20"/>
                <w:lang w:val="en-US"/>
              </w:rPr>
            </w:pPr>
            <w:proofErr w:type="spellStart"/>
            <w:r>
              <w:rPr>
                <w:rFonts w:ascii="GHEA Grapalat" w:hAnsi="GHEA Grapalat"/>
                <w:sz w:val="20"/>
                <w:szCs w:val="20"/>
                <w:lang w:val="en-US"/>
              </w:rPr>
              <w:lastRenderedPageBreak/>
              <w:t>Ընդունվել</w:t>
            </w:r>
            <w:proofErr w:type="spellEnd"/>
            <w:r>
              <w:rPr>
                <w:rFonts w:ascii="GHEA Grapalat" w:hAnsi="GHEA Grapalat"/>
                <w:sz w:val="20"/>
                <w:szCs w:val="20"/>
                <w:lang w:val="en-US"/>
              </w:rPr>
              <w:t xml:space="preserve"> է, </w:t>
            </w:r>
            <w:proofErr w:type="spellStart"/>
            <w:r>
              <w:rPr>
                <w:rFonts w:ascii="GHEA Grapalat" w:hAnsi="GHEA Grapalat"/>
                <w:sz w:val="20"/>
                <w:szCs w:val="20"/>
                <w:lang w:val="en-US"/>
              </w:rPr>
              <w:t>խմբագրվել</w:t>
            </w:r>
            <w:proofErr w:type="spellEnd"/>
            <w:r>
              <w:rPr>
                <w:rFonts w:ascii="GHEA Grapalat" w:hAnsi="GHEA Grapalat"/>
                <w:sz w:val="20"/>
                <w:szCs w:val="20"/>
                <w:lang w:val="en-US"/>
              </w:rPr>
              <w:t xml:space="preserve"> է:</w:t>
            </w:r>
          </w:p>
        </w:tc>
      </w:tr>
      <w:tr w:rsidR="00173129" w:rsidRPr="00BD401F" w14:paraId="7AB112F8" w14:textId="77777777" w:rsidTr="00E91C3C">
        <w:tc>
          <w:tcPr>
            <w:tcW w:w="5670" w:type="dxa"/>
          </w:tcPr>
          <w:p w14:paraId="7EE4B0EE" w14:textId="46D8C04F" w:rsidR="00173129" w:rsidRPr="00173129" w:rsidRDefault="009D74B7" w:rsidP="009D74B7">
            <w:pPr>
              <w:tabs>
                <w:tab w:val="left" w:pos="900"/>
              </w:tabs>
              <w:autoSpaceDE w:val="0"/>
              <w:autoSpaceDN w:val="0"/>
              <w:adjustRightInd w:val="0"/>
              <w:spacing w:after="200" w:line="276" w:lineRule="auto"/>
              <w:ind w:left="29"/>
              <w:contextualSpacing/>
              <w:jc w:val="both"/>
              <w:rPr>
                <w:rFonts w:ascii="GHEA Grapalat" w:hAnsi="GHEA Grapalat" w:cs="AK Courier"/>
                <w:sz w:val="20"/>
                <w:szCs w:val="20"/>
                <w:lang w:val="hy-AM" w:eastAsia="en-US"/>
              </w:rPr>
            </w:pPr>
            <w:r>
              <w:rPr>
                <w:rFonts w:ascii="GHEA Grapalat" w:hAnsi="GHEA Grapalat" w:cs="AK Courier"/>
                <w:sz w:val="20"/>
                <w:szCs w:val="20"/>
                <w:lang w:val="en-US" w:eastAsia="en-US"/>
              </w:rPr>
              <w:t xml:space="preserve">            2.</w:t>
            </w:r>
            <w:r w:rsidR="00173129" w:rsidRPr="00173129">
              <w:rPr>
                <w:rFonts w:ascii="GHEA Grapalat" w:hAnsi="GHEA Grapalat" w:cs="AK Courier"/>
                <w:sz w:val="20"/>
                <w:szCs w:val="20"/>
                <w:lang w:val="hy-AM" w:eastAsia="en-US"/>
              </w:rPr>
              <w:t xml:space="preserve">Նախագծի 1-ին կետում նշված օրենքի վերնագրում </w:t>
            </w:r>
            <w:r w:rsidR="00173129" w:rsidRPr="00173129">
              <w:rPr>
                <w:rFonts w:ascii="GHEA Grapalat" w:hAnsi="GHEA Grapalat"/>
                <w:b/>
                <w:i/>
                <w:sz w:val="20"/>
                <w:szCs w:val="20"/>
                <w:lang w:val="hy-AM" w:eastAsia="en-US"/>
              </w:rPr>
              <w:t>«2024»</w:t>
            </w:r>
            <w:r w:rsidR="00173129" w:rsidRPr="00173129">
              <w:rPr>
                <w:rFonts w:ascii="GHEA Grapalat" w:hAnsi="GHEA Grapalat"/>
                <w:sz w:val="20"/>
                <w:szCs w:val="20"/>
                <w:lang w:val="hy-AM" w:eastAsia="en-US"/>
              </w:rPr>
              <w:t xml:space="preserve"> թվականն անհրաժեշտ է փոխարինել </w:t>
            </w:r>
            <w:r w:rsidR="00173129" w:rsidRPr="00173129">
              <w:rPr>
                <w:rFonts w:ascii="GHEA Grapalat" w:hAnsi="GHEA Grapalat"/>
                <w:b/>
                <w:i/>
                <w:sz w:val="20"/>
                <w:szCs w:val="20"/>
                <w:lang w:val="hy-AM" w:eastAsia="en-US"/>
              </w:rPr>
              <w:t>«2025»</w:t>
            </w:r>
            <w:r w:rsidR="00173129" w:rsidRPr="00173129">
              <w:rPr>
                <w:rFonts w:ascii="GHEA Grapalat" w:hAnsi="GHEA Grapalat"/>
                <w:sz w:val="20"/>
                <w:szCs w:val="20"/>
                <w:lang w:val="hy-AM" w:eastAsia="en-US"/>
              </w:rPr>
              <w:t xml:space="preserve"> թվականով: Միաժամանակ, Նախագծի նույն կետում </w:t>
            </w:r>
            <w:r w:rsidR="00173129" w:rsidRPr="00173129">
              <w:rPr>
                <w:rFonts w:ascii="GHEA Grapalat" w:hAnsi="GHEA Grapalat"/>
                <w:b/>
                <w:i/>
                <w:sz w:val="20"/>
                <w:szCs w:val="20"/>
                <w:lang w:val="hy-AM" w:eastAsia="en-US"/>
              </w:rPr>
              <w:t>«դեկտեմբերի 24-ի»</w:t>
            </w:r>
            <w:r w:rsidR="00173129" w:rsidRPr="00173129">
              <w:rPr>
                <w:rFonts w:ascii="GHEA Grapalat" w:hAnsi="GHEA Grapalat"/>
                <w:sz w:val="20"/>
                <w:szCs w:val="20"/>
                <w:lang w:val="hy-AM" w:eastAsia="en-US"/>
              </w:rPr>
              <w:t xml:space="preserve"> բառերն անհրաժեշտ է փոխարինել </w:t>
            </w:r>
            <w:r w:rsidR="00173129" w:rsidRPr="00173129">
              <w:rPr>
                <w:rFonts w:ascii="GHEA Grapalat" w:hAnsi="GHEA Grapalat"/>
                <w:b/>
                <w:i/>
                <w:sz w:val="20"/>
                <w:szCs w:val="20"/>
                <w:lang w:val="hy-AM" w:eastAsia="en-US"/>
              </w:rPr>
              <w:t>«դեկտեմբերի 27-ի»</w:t>
            </w:r>
            <w:r w:rsidR="00173129" w:rsidRPr="00173129">
              <w:rPr>
                <w:rFonts w:ascii="GHEA Grapalat" w:hAnsi="GHEA Grapalat"/>
                <w:sz w:val="20"/>
                <w:szCs w:val="20"/>
                <w:lang w:val="hy-AM" w:eastAsia="en-US"/>
              </w:rPr>
              <w:t xml:space="preserve"> բառերով:</w:t>
            </w:r>
          </w:p>
        </w:tc>
        <w:tc>
          <w:tcPr>
            <w:tcW w:w="5104" w:type="dxa"/>
          </w:tcPr>
          <w:p w14:paraId="26648E3A" w14:textId="374524A0" w:rsidR="00173129" w:rsidRPr="009D74B7" w:rsidRDefault="009D74B7" w:rsidP="000D1864">
            <w:pPr>
              <w:ind w:firstLine="284"/>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 </w:t>
            </w:r>
            <w:proofErr w:type="spellStart"/>
            <w:r>
              <w:rPr>
                <w:rFonts w:ascii="GHEA Grapalat" w:hAnsi="GHEA Grapalat"/>
                <w:sz w:val="20"/>
                <w:szCs w:val="20"/>
                <w:lang w:val="en-US"/>
              </w:rPr>
              <w:t>խմբագրվել</w:t>
            </w:r>
            <w:proofErr w:type="spellEnd"/>
            <w:r>
              <w:rPr>
                <w:rFonts w:ascii="GHEA Grapalat" w:hAnsi="GHEA Grapalat"/>
                <w:sz w:val="20"/>
                <w:szCs w:val="20"/>
                <w:lang w:val="en-US"/>
              </w:rPr>
              <w:t xml:space="preserve"> է:</w:t>
            </w:r>
          </w:p>
        </w:tc>
      </w:tr>
      <w:tr w:rsidR="00173129" w:rsidRPr="00BD401F" w14:paraId="3C29D7F8" w14:textId="77777777" w:rsidTr="00E91C3C">
        <w:tc>
          <w:tcPr>
            <w:tcW w:w="5670" w:type="dxa"/>
          </w:tcPr>
          <w:p w14:paraId="3DDD655A" w14:textId="4441F834" w:rsidR="00173129" w:rsidRPr="00173129" w:rsidRDefault="009D74B7" w:rsidP="009D74B7">
            <w:pPr>
              <w:shd w:val="clear" w:color="auto" w:fill="FFFFFF"/>
              <w:tabs>
                <w:tab w:val="center" w:pos="360"/>
                <w:tab w:val="right" w:pos="450"/>
              </w:tabs>
              <w:spacing w:after="200" w:line="276" w:lineRule="auto"/>
              <w:ind w:left="29"/>
              <w:jc w:val="both"/>
              <w:rPr>
                <w:rFonts w:ascii="GHEA Grapalat" w:eastAsiaTheme="minorEastAsia" w:hAnsi="GHEA Grapalat" w:cs="Sylfaen"/>
                <w:sz w:val="20"/>
                <w:szCs w:val="20"/>
                <w:lang w:val="hy-AM"/>
              </w:rPr>
            </w:pPr>
            <w:r>
              <w:rPr>
                <w:rFonts w:ascii="GHEA Grapalat" w:hAnsi="GHEA Grapalat"/>
                <w:sz w:val="20"/>
                <w:szCs w:val="20"/>
                <w:lang w:val="en-US" w:eastAsia="en-US"/>
              </w:rPr>
              <w:t xml:space="preserve">           3.</w:t>
            </w:r>
            <w:r w:rsidR="00173129" w:rsidRPr="00173129">
              <w:rPr>
                <w:rFonts w:ascii="GHEA Grapalat" w:hAnsi="GHEA Grapalat"/>
                <w:sz w:val="20"/>
                <w:szCs w:val="20"/>
                <w:lang w:val="hy-AM" w:eastAsia="en-US"/>
              </w:rPr>
              <w:t xml:space="preserve">Նախագծի 2-րդ կետով նախատեսվող կարգավորումն արտացոլված չէ Նախագծի վերնագրում, ուստի անհրաժեշտ է վերոնշյալ դրույթին համապատասխան լրացում կատարել Նախագծի վերնագրում՝ նկատի ունենալով </w:t>
            </w:r>
            <w:r w:rsidR="00173129" w:rsidRPr="00173129">
              <w:rPr>
                <w:rFonts w:ascii="GHEA Grapalat" w:hAnsi="GHEA Grapalat"/>
                <w:color w:val="000000"/>
                <w:sz w:val="20"/>
                <w:szCs w:val="20"/>
                <w:shd w:val="clear" w:color="auto" w:fill="FFFFFF"/>
                <w:lang w:val="hy-AM" w:eastAsia="en-US"/>
              </w:rPr>
              <w:t xml:space="preserve">«Նորմատիվ իրավական ակտերի մասին» օրենքի 12-րդ հոդվածի 1-ին մասի պահանջը, որի համաձայն՝ </w:t>
            </w:r>
            <w:r w:rsidR="00173129" w:rsidRPr="00173129">
              <w:rPr>
                <w:rFonts w:ascii="GHEA Grapalat" w:hAnsi="GHEA Grapalat"/>
                <w:i/>
                <w:color w:val="000000"/>
                <w:sz w:val="20"/>
                <w:szCs w:val="20"/>
                <w:shd w:val="clear" w:color="auto" w:fill="FFFFFF"/>
                <w:lang w:val="hy-AM" w:eastAsia="en-US"/>
              </w:rPr>
              <w:t xml:space="preserve">նորմատիվ իրավական ակտը ունենում է </w:t>
            </w:r>
            <w:r w:rsidR="00173129" w:rsidRPr="00173129">
              <w:rPr>
                <w:rFonts w:ascii="GHEA Grapalat" w:hAnsi="GHEA Grapalat"/>
                <w:b/>
                <w:i/>
                <w:color w:val="000000"/>
                <w:sz w:val="20"/>
                <w:szCs w:val="20"/>
                <w:shd w:val="clear" w:color="auto" w:fill="FFFFFF"/>
                <w:lang w:val="hy-AM" w:eastAsia="en-US"/>
              </w:rPr>
              <w:t>վերնագիր, որը համապատասխանում է նորմատիվ իրավական ակտի բովանդակությանը:</w:t>
            </w:r>
          </w:p>
        </w:tc>
        <w:tc>
          <w:tcPr>
            <w:tcW w:w="5104" w:type="dxa"/>
          </w:tcPr>
          <w:p w14:paraId="7185FC38" w14:textId="02B137C6" w:rsidR="00173129" w:rsidRPr="009D74B7" w:rsidRDefault="009D74B7" w:rsidP="000D1864">
            <w:pPr>
              <w:ind w:firstLine="284"/>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 </w:t>
            </w:r>
            <w:proofErr w:type="spellStart"/>
            <w:r>
              <w:rPr>
                <w:rFonts w:ascii="GHEA Grapalat" w:hAnsi="GHEA Grapalat"/>
                <w:sz w:val="20"/>
                <w:szCs w:val="20"/>
                <w:lang w:val="en-US"/>
              </w:rPr>
              <w:t>խմբագրվել</w:t>
            </w:r>
            <w:proofErr w:type="spellEnd"/>
            <w:r>
              <w:rPr>
                <w:rFonts w:ascii="GHEA Grapalat" w:hAnsi="GHEA Grapalat"/>
                <w:sz w:val="20"/>
                <w:szCs w:val="20"/>
                <w:lang w:val="en-US"/>
              </w:rPr>
              <w:t xml:space="preserve"> է:</w:t>
            </w:r>
          </w:p>
        </w:tc>
      </w:tr>
    </w:tbl>
    <w:p w14:paraId="438313BE" w14:textId="2E5FD507" w:rsidR="00E474F4" w:rsidRPr="00762FDC" w:rsidRDefault="00E474F4" w:rsidP="005D383C">
      <w:pPr>
        <w:shd w:val="clear" w:color="auto" w:fill="FFFFFF"/>
        <w:spacing w:line="360" w:lineRule="auto"/>
        <w:ind w:left="269" w:firstLine="15"/>
        <w:rPr>
          <w:rFonts w:ascii="GHEA Grapalat" w:hAnsi="GHEA Grapalat"/>
          <w:color w:val="000000"/>
          <w:lang w:val="hy-AM" w:eastAsia="en-US"/>
        </w:rPr>
      </w:pPr>
    </w:p>
    <w:sectPr w:rsidR="00E474F4" w:rsidRPr="00762FDC"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CC"/>
    <w:family w:val="modern"/>
    <w:pitch w:val="fixed"/>
    <w:sig w:usb0="00000000"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C3E8E"/>
    <w:rsid w:val="000C4D51"/>
    <w:rsid w:val="000D1864"/>
    <w:rsid w:val="000D52B1"/>
    <w:rsid w:val="000D5816"/>
    <w:rsid w:val="0010119D"/>
    <w:rsid w:val="00102A30"/>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67AC1"/>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083C"/>
    <w:rsid w:val="005B1805"/>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C0219"/>
    <w:rsid w:val="006C6A92"/>
    <w:rsid w:val="006D2E9F"/>
    <w:rsid w:val="006D4456"/>
    <w:rsid w:val="006D76C3"/>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8062D"/>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171D6"/>
    <w:rsid w:val="00E35007"/>
    <w:rsid w:val="00E4273B"/>
    <w:rsid w:val="00E474F4"/>
    <w:rsid w:val="00E6140B"/>
    <w:rsid w:val="00E639B3"/>
    <w:rsid w:val="00E66EB0"/>
    <w:rsid w:val="00E673C9"/>
    <w:rsid w:val="00E729FF"/>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029A7-F189-49E8-88FB-30B8C0B6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https://mul2.gov.am/tasks/1186593/oneclick?token=5aab9653e77c325ccf68b4a5d6f717e2</cp:keywords>
  <cp:lastModifiedBy>Gohar.Hayrapetyan</cp:lastModifiedBy>
  <cp:revision>51</cp:revision>
  <cp:lastPrinted>2021-11-29T08:49:00Z</cp:lastPrinted>
  <dcterms:created xsi:type="dcterms:W3CDTF">2024-02-13T06:45:00Z</dcterms:created>
  <dcterms:modified xsi:type="dcterms:W3CDTF">2025-04-08T10:51:00Z</dcterms:modified>
</cp:coreProperties>
</file>