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797916" w14:textId="77777777" w:rsidR="00B016B6" w:rsidRDefault="00D922E6" w:rsidP="00B016B6">
      <w:pPr>
        <w:pStyle w:val="NormalWeb"/>
        <w:widowControl w:val="0"/>
        <w:shd w:val="clear" w:color="auto" w:fill="FFFFFF"/>
        <w:spacing w:line="360" w:lineRule="auto"/>
        <w:ind w:right="-28"/>
        <w:contextualSpacing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5915FD"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14:paraId="1B270734" w14:textId="2CEBD013" w:rsidR="00D922E6" w:rsidRDefault="00B87AFF" w:rsidP="00B016B6">
      <w:pPr>
        <w:pStyle w:val="NormalWeb"/>
        <w:widowControl w:val="0"/>
        <w:shd w:val="clear" w:color="auto" w:fill="FFFFFF"/>
        <w:spacing w:before="0" w:beforeAutospacing="0" w:after="0" w:afterAutospacing="0" w:line="360" w:lineRule="auto"/>
        <w:ind w:right="-28"/>
        <w:jc w:val="center"/>
        <w:rPr>
          <w:rFonts w:ascii="GHEA Grapalat" w:hAnsi="GHEA Grapalat"/>
          <w:b/>
          <w:lang w:val="af-ZA"/>
        </w:rPr>
      </w:pPr>
      <w:r>
        <w:rPr>
          <w:rFonts w:ascii="GHEA Grapalat" w:eastAsia="Merriweather Light" w:hAnsi="GHEA Grapalat" w:cs="Merriweather Light"/>
          <w:b/>
          <w:lang w:val="hy-AM"/>
        </w:rPr>
        <w:t xml:space="preserve"> «</w:t>
      </w:r>
      <w:r w:rsidR="00FD48B8" w:rsidRPr="00FD48B8">
        <w:rPr>
          <w:rFonts w:ascii="GHEA Grapalat" w:eastAsia="Merriweather Light" w:hAnsi="GHEA Grapalat" w:cs="Merriweather Light"/>
          <w:b/>
          <w:lang w:val="hy-AM"/>
        </w:rPr>
        <w:t xml:space="preserve">ՀԱՅԱՍՏԱՆԻ ՀԱՆՐԱՊԵՏՈՒԹՅԱՆ ԿԱՌԱՎԱՐՈՒԹՅԱՆ 2017 ԹՎԱԿԱՆԻ ՄԱՅԻՍԻ 25-Ի </w:t>
      </w:r>
      <w:r w:rsidR="00F52DF5" w:rsidRPr="00F52DF5">
        <w:rPr>
          <w:rFonts w:ascii="GHEA Grapalat" w:eastAsia="Merriweather Light" w:hAnsi="GHEA Grapalat" w:cs="Merriweather Light"/>
          <w:b/>
          <w:lang w:val="hy-AM"/>
        </w:rPr>
        <w:t>N</w:t>
      </w:r>
      <w:r w:rsidR="00FD48B8" w:rsidRPr="00FD48B8">
        <w:rPr>
          <w:rFonts w:ascii="GHEA Grapalat" w:eastAsia="Merriweather Light" w:hAnsi="GHEA Grapalat" w:cs="Merriweather Light"/>
          <w:b/>
          <w:lang w:val="hy-AM"/>
        </w:rPr>
        <w:t xml:space="preserve"> 572-Ն ՈՐՈՇՄԱՆ ՄԵՋ ՓՈՓՈԽՈՒԹՅՈՒՆՆԵՐ ԿԱՏԱՐԵԼՈՒ</w:t>
      </w:r>
      <w:r>
        <w:rPr>
          <w:rFonts w:ascii="GHEA Grapalat" w:eastAsia="Merriweather Light" w:hAnsi="GHEA Grapalat" w:cs="Merriweather Light"/>
          <w:b/>
          <w:lang w:val="hy-AM"/>
        </w:rPr>
        <w:t xml:space="preserve"> ՄԱՍԻՆ</w:t>
      </w:r>
      <w:r w:rsidR="00CA3134" w:rsidRPr="00FD48B8">
        <w:rPr>
          <w:rFonts w:ascii="GHEA Grapalat" w:eastAsia="Merriweather Light" w:hAnsi="GHEA Grapalat" w:cs="Merriweather Light"/>
          <w:b/>
          <w:lang w:val="hy-AM"/>
        </w:rPr>
        <w:t xml:space="preserve">» </w:t>
      </w:r>
      <w:r w:rsidR="00D43920" w:rsidRPr="00FD48B8">
        <w:rPr>
          <w:rFonts w:ascii="GHEA Grapalat" w:eastAsia="Merriweather Light" w:hAnsi="GHEA Grapalat" w:cs="Merriweather Light"/>
          <w:b/>
          <w:lang w:val="hy-AM"/>
        </w:rPr>
        <w:t xml:space="preserve">ՀԱՅԱՍՏԱՆԻ ՀԱՆՐԱՊԵՏՈՒԹՅԱՆ </w:t>
      </w:r>
      <w:r w:rsidR="001130AA" w:rsidRPr="00FD48B8">
        <w:rPr>
          <w:rFonts w:ascii="GHEA Grapalat" w:eastAsia="Merriweather Light" w:hAnsi="GHEA Grapalat" w:cs="Merriweather Light"/>
          <w:b/>
          <w:lang w:val="hy-AM"/>
        </w:rPr>
        <w:t>ԿԱՌԱՎԱՐՈՒԹՅԱՆ</w:t>
      </w:r>
      <w:r w:rsidR="00D43920" w:rsidRPr="00FD48B8">
        <w:rPr>
          <w:rFonts w:ascii="GHEA Grapalat" w:eastAsia="Merriweather Light" w:hAnsi="GHEA Grapalat" w:cs="Merriweather Light"/>
          <w:b/>
          <w:lang w:val="hy-AM"/>
        </w:rPr>
        <w:t xml:space="preserve"> ՈՐՈՇՄԱՆ</w:t>
      </w:r>
      <w:r w:rsidR="00D922E6" w:rsidRPr="00FD48B8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D922E6" w:rsidRPr="00FD48B8">
        <w:rPr>
          <w:rFonts w:ascii="GHEA Grapalat" w:eastAsia="Calibri" w:hAnsi="GHEA Grapalat"/>
          <w:b/>
          <w:noProof/>
          <w:lang w:val="hy-AM"/>
        </w:rPr>
        <w:t>ՆԱԽԱԳԾԻ</w:t>
      </w:r>
      <w:r w:rsidR="00D922E6" w:rsidRPr="00FD48B8">
        <w:rPr>
          <w:rFonts w:ascii="GHEA Grapalat" w:hAnsi="GHEA Grapalat"/>
          <w:b/>
          <w:lang w:val="fr-FR"/>
        </w:rPr>
        <w:t xml:space="preserve"> </w:t>
      </w:r>
      <w:r w:rsidR="00D922E6" w:rsidRPr="00FD48B8">
        <w:rPr>
          <w:rFonts w:ascii="GHEA Grapalat" w:hAnsi="GHEA Grapalat"/>
          <w:b/>
          <w:lang w:val="hy-AM"/>
        </w:rPr>
        <w:t>ԸՆԴՈՒՆՄԱՆ</w:t>
      </w:r>
      <w:r w:rsidR="00D922E6" w:rsidRPr="00FD48B8">
        <w:rPr>
          <w:rFonts w:ascii="GHEA Grapalat" w:hAnsi="GHEA Grapalat"/>
          <w:b/>
          <w:lang w:val="af-ZA"/>
        </w:rPr>
        <w:t xml:space="preserve"> ԱՆՀՐԱԺԵՇՏՈՒԹՅԱՆ ՎԵՐԱԲԵՐՅԱԼ</w:t>
      </w:r>
    </w:p>
    <w:p w14:paraId="6D9A3E51" w14:textId="77777777" w:rsidR="004E0401" w:rsidRPr="00FD48B8" w:rsidRDefault="004E0401" w:rsidP="00B016B6">
      <w:pPr>
        <w:pStyle w:val="NormalWeb"/>
        <w:widowControl w:val="0"/>
        <w:shd w:val="clear" w:color="auto" w:fill="FFFFFF"/>
        <w:spacing w:before="0" w:beforeAutospacing="0" w:after="0" w:afterAutospacing="0" w:line="360" w:lineRule="auto"/>
        <w:ind w:right="-28"/>
        <w:jc w:val="center"/>
        <w:rPr>
          <w:rFonts w:ascii="GHEA Grapalat" w:eastAsia="Merriweather Light" w:hAnsi="GHEA Grapalat" w:cs="Merriweather Light"/>
          <w:b/>
          <w:lang w:val="hy-AM"/>
        </w:rPr>
      </w:pPr>
      <w:bookmarkStart w:id="0" w:name="_GoBack"/>
      <w:bookmarkEnd w:id="0"/>
    </w:p>
    <w:p w14:paraId="434C10EF" w14:textId="77777777" w:rsidR="00D922E6" w:rsidRPr="005915FD" w:rsidRDefault="00D922E6" w:rsidP="00D922E6">
      <w:pPr>
        <w:widowControl w:val="0"/>
        <w:numPr>
          <w:ilvl w:val="0"/>
          <w:numId w:val="1"/>
        </w:numPr>
        <w:spacing w:before="120" w:after="120" w:line="360" w:lineRule="auto"/>
        <w:ind w:left="0" w:right="-29" w:firstLine="360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5915FD">
        <w:rPr>
          <w:rFonts w:ascii="GHEA Grapalat" w:eastAsia="Calibri" w:hAnsi="GHEA Grapalat"/>
          <w:b/>
          <w:sz w:val="24"/>
          <w:szCs w:val="24"/>
          <w:lang w:val="hy-AM"/>
        </w:rPr>
        <w:t xml:space="preserve">Ընթացիկ իրավիճակը և նախագծի ընդունման անհրաժեշտությունը </w:t>
      </w:r>
    </w:p>
    <w:p w14:paraId="58327FC2" w14:textId="77777777" w:rsidR="00A11195" w:rsidRPr="00A11195" w:rsidRDefault="000C43F6" w:rsidP="00A11195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մշակումը պայմանավորված է </w:t>
      </w:r>
      <w:r w:rsidR="0049676A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Հանրապետությունում </w:t>
      </w:r>
      <w:r w:rsidR="00A11195">
        <w:rPr>
          <w:rFonts w:ascii="GHEA Grapalat" w:hAnsi="GHEA Grapalat"/>
          <w:color w:val="000000"/>
          <w:sz w:val="24"/>
          <w:szCs w:val="24"/>
          <w:lang w:val="hy-AM"/>
        </w:rPr>
        <w:t xml:space="preserve">նաև </w:t>
      </w:r>
      <w:r w:rsidR="0049676A">
        <w:rPr>
          <w:rFonts w:ascii="GHEA Grapalat" w:hAnsi="GHEA Grapalat"/>
          <w:color w:val="000000"/>
          <w:sz w:val="24"/>
          <w:szCs w:val="24"/>
          <w:lang w:val="hy-AM"/>
        </w:rPr>
        <w:t xml:space="preserve">խելացի սարքերի միջոցով բջջային էլեկտրոնային թվային ստորագրություն կիրառելու հնարավորության ներդրման </w:t>
      </w:r>
      <w:r w:rsidR="0041797D">
        <w:rPr>
          <w:rFonts w:ascii="GHEA Grapalat" w:hAnsi="GHEA Grapalat"/>
          <w:color w:val="000000"/>
          <w:sz w:val="24"/>
          <w:szCs w:val="24"/>
          <w:lang w:val="hy-AM"/>
        </w:rPr>
        <w:t>անհրաժեշտությամբ:</w:t>
      </w:r>
      <w:r w:rsidR="00A11195">
        <w:rPr>
          <w:rFonts w:ascii="GHEA Grapalat" w:hAnsi="GHEA Grapalat"/>
          <w:color w:val="000000"/>
          <w:sz w:val="24"/>
          <w:szCs w:val="24"/>
          <w:lang w:val="hy-AM"/>
        </w:rPr>
        <w:t xml:space="preserve"> Խելացի սարքերի միջոցով բջջային էլեկտրոնային թվային ստորագրությունը հնարավոր կլինի կիրառել պետական և </w:t>
      </w:r>
      <w:r w:rsidR="00A11195" w:rsidRPr="00A11195">
        <w:rPr>
          <w:rFonts w:ascii="GHEA Grapalat" w:hAnsi="GHEA Grapalat"/>
          <w:color w:val="000000"/>
          <w:sz w:val="24"/>
          <w:szCs w:val="24"/>
          <w:lang w:val="hy-AM"/>
        </w:rPr>
        <w:t xml:space="preserve">համայանքային ծառայություններ ստանալու համար։ </w:t>
      </w:r>
    </w:p>
    <w:p w14:paraId="7B907EEA" w14:textId="05D638E6" w:rsidR="00877460" w:rsidRDefault="008A1A86" w:rsidP="005F7146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Մասնավոր հատվածի կողմից ներկայացվել է </w:t>
      </w:r>
      <w:r w:rsidRPr="008A1A86">
        <w:rPr>
          <w:rFonts w:ascii="GHEA Grapalat" w:hAnsi="GHEA Grapalat"/>
          <w:color w:val="000000"/>
          <w:sz w:val="24"/>
          <w:szCs w:val="24"/>
          <w:lang w:val="hy-AM"/>
        </w:rPr>
        <w:t>SmartID համակարգի կիրառմամբ քաղաքացիներին ծառայություններ մատուցելու վերաբերյալ հայտարարված հավաստիացումներ</w:t>
      </w:r>
      <w:r w:rsidR="00ED76D2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8A1A86">
        <w:rPr>
          <w:rFonts w:ascii="GHEA Grapalat" w:hAnsi="GHEA Grapalat"/>
          <w:color w:val="000000"/>
          <w:sz w:val="24"/>
          <w:szCs w:val="24"/>
          <w:lang w:val="hy-AM"/>
        </w:rPr>
        <w:t xml:space="preserve"> և ենթաօրենսդրական ակտերում փոփոխություններ կատարելու նախաձեռնություն։ ՀՀ կառավարության </w:t>
      </w:r>
      <w:r w:rsidR="00ED76D2">
        <w:rPr>
          <w:rFonts w:ascii="GHEA Grapalat" w:hAnsi="GHEA Grapalat"/>
          <w:color w:val="000000"/>
          <w:sz w:val="24"/>
          <w:szCs w:val="24"/>
          <w:lang w:val="hy-AM"/>
        </w:rPr>
        <w:t xml:space="preserve">2017 թվականի մայիսի 25-ի թիվ </w:t>
      </w:r>
      <w:r w:rsidRPr="008A1A86">
        <w:rPr>
          <w:rFonts w:ascii="GHEA Grapalat" w:hAnsi="GHEA Grapalat"/>
          <w:color w:val="000000"/>
          <w:sz w:val="24"/>
          <w:szCs w:val="24"/>
          <w:lang w:val="hy-AM"/>
        </w:rPr>
        <w:t>572-Ն որոշումը վերաբերում է միայն պետական մարմիններում էլեկտրոնային փաստաթղթերի և էլեկտրոնային թվային ստորագրությունների կիրառման կարգին (N 1 հավելված)</w:t>
      </w:r>
      <w:r w:rsidR="00ED76D2">
        <w:rPr>
          <w:rFonts w:ascii="GHEA Grapalat" w:hAnsi="GHEA Grapalat"/>
          <w:color w:val="000000"/>
          <w:sz w:val="24"/>
          <w:szCs w:val="24"/>
          <w:lang w:val="hy-AM"/>
        </w:rPr>
        <w:t>, ինչպես նաև է</w:t>
      </w:r>
      <w:r w:rsidRPr="008A1A86">
        <w:rPr>
          <w:rFonts w:ascii="GHEA Grapalat" w:hAnsi="GHEA Grapalat"/>
          <w:color w:val="000000"/>
          <w:sz w:val="24"/>
          <w:szCs w:val="24"/>
          <w:lang w:val="hy-AM"/>
        </w:rPr>
        <w:t>լեկտրոնային թվային ստորագրության կիրառմամբ պետական և տեղական ինքնակառավարման մարմինների մատուց</w:t>
      </w:r>
      <w:r w:rsidR="00ED76D2">
        <w:rPr>
          <w:rFonts w:ascii="GHEA Grapalat" w:hAnsi="GHEA Grapalat"/>
          <w:color w:val="000000"/>
          <w:sz w:val="24"/>
          <w:szCs w:val="24"/>
          <w:lang w:val="hy-AM"/>
        </w:rPr>
        <w:t>ած</w:t>
      </w:r>
      <w:r w:rsidRPr="008A1A86">
        <w:rPr>
          <w:rFonts w:ascii="GHEA Grapalat" w:hAnsi="GHEA Grapalat"/>
          <w:color w:val="000000"/>
          <w:sz w:val="24"/>
          <w:szCs w:val="24"/>
          <w:lang w:val="hy-AM"/>
        </w:rPr>
        <w:t xml:space="preserve"> ծառայությունները կամ գործողություններն էլեկտրոնային ձևով ձեռք բերելիս վերջինների կողմից ստեղծված և շահագործվող էլեկտրոնային համակարգերի տեխնիկական ընդհանուր պահանջներին (N 2 հավելված): </w:t>
      </w:r>
    </w:p>
    <w:p w14:paraId="3FAE6FCE" w14:textId="3A1C4992" w:rsidR="00B846B1" w:rsidRPr="00B846B1" w:rsidRDefault="00B846B1" w:rsidP="00194676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Առաջարկվող լուծումներով խ</w:t>
      </w:r>
      <w:r w:rsidRPr="00B846B1">
        <w:rPr>
          <w:rFonts w:ascii="GHEA Grapalat" w:hAnsi="GHEA Grapalat"/>
          <w:color w:val="000000"/>
          <w:sz w:val="24"/>
          <w:szCs w:val="24"/>
          <w:lang w:val="hy-AM"/>
        </w:rPr>
        <w:t>ելացի սարքի միջոցով էլեկտրոնային թվային ստորագրության ծրագրային միջավայրը պետք է պաշտպանված լինի PIN1 և PIN2 տեսակի անձնական նույնականացման կոդերով</w:t>
      </w:r>
      <w:r w:rsidR="002B3EBE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B846B1">
        <w:rPr>
          <w:rFonts w:ascii="GHEA Grapalat" w:hAnsi="GHEA Grapalat"/>
          <w:color w:val="000000"/>
          <w:sz w:val="24"/>
          <w:szCs w:val="24"/>
          <w:lang w:val="hy-AM"/>
        </w:rPr>
        <w:t xml:space="preserve"> ինչպես նաև նախատեսի նոր գրանցման հնարավորություն PIN կոդերը ապաբլոկավորելու համար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="0019467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94676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Հավաստագրման կենտրոնների տ</w:t>
      </w:r>
      <w:r w:rsidRPr="00B846B1">
        <w:rPr>
          <w:rFonts w:ascii="GHEA Grapalat" w:hAnsi="GHEA Grapalat"/>
          <w:color w:val="000000"/>
          <w:sz w:val="24"/>
          <w:szCs w:val="24"/>
          <w:lang w:val="hy-AM"/>
        </w:rPr>
        <w:t>եխնոլոգիական լուծումը պետք է ապահովի</w:t>
      </w:r>
      <w:r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B846B1">
        <w:rPr>
          <w:rFonts w:ascii="GHEA Grapalat" w:hAnsi="GHEA Grapalat"/>
          <w:color w:val="000000"/>
          <w:sz w:val="24"/>
          <w:szCs w:val="24"/>
          <w:lang w:val="hy-AM"/>
        </w:rPr>
        <w:t xml:space="preserve"> որ էլեկտրոնային նույնականացման միջոցը </w:t>
      </w:r>
      <w:r w:rsidR="00194676">
        <w:rPr>
          <w:rFonts w:ascii="GHEA Grapalat" w:hAnsi="GHEA Grapalat"/>
          <w:color w:val="000000"/>
          <w:sz w:val="24"/>
          <w:szCs w:val="24"/>
          <w:lang w:val="hy-AM"/>
        </w:rPr>
        <w:t>գտնվի</w:t>
      </w:r>
      <w:r w:rsidRPr="00B846B1">
        <w:rPr>
          <w:rFonts w:ascii="GHEA Grapalat" w:hAnsi="GHEA Grapalat"/>
          <w:color w:val="000000"/>
          <w:sz w:val="24"/>
          <w:szCs w:val="24"/>
          <w:lang w:val="hy-AM"/>
        </w:rPr>
        <w:t xml:space="preserve"> բացառապես դրա օրինական տիրապետողի վերահսկողության ներքո</w:t>
      </w:r>
      <w:r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2B3EB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B3EBE" w:rsidRPr="00B846B1">
        <w:rPr>
          <w:rFonts w:ascii="GHEA Grapalat" w:hAnsi="GHEA Grapalat"/>
          <w:color w:val="000000"/>
          <w:sz w:val="24"/>
          <w:szCs w:val="24"/>
          <w:lang w:val="hy-AM"/>
        </w:rPr>
        <w:t>հուսալիորեն պաշտպանված լինի երրորդ անձանց կողմից օգտագործումից</w:t>
      </w:r>
      <w:r w:rsidR="002B3EBE">
        <w:rPr>
          <w:rFonts w:ascii="GHEA Grapalat" w:hAnsi="GHEA Grapalat"/>
          <w:color w:val="000000"/>
          <w:sz w:val="24"/>
          <w:szCs w:val="24"/>
          <w:lang w:val="hy-AM"/>
        </w:rPr>
        <w:t>, կեղծումից, կրկրօրինակումից, և այլ տեսակի ռիսկերից։</w:t>
      </w:r>
    </w:p>
    <w:p w14:paraId="5D4A3561" w14:textId="0D225089" w:rsidR="002B3EBE" w:rsidRPr="002B3EBE" w:rsidRDefault="00194676" w:rsidP="002B3EBE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Հավաստագրման կենտոնների մ</w:t>
      </w:r>
      <w:r w:rsidR="002B3EBE">
        <w:rPr>
          <w:rFonts w:ascii="GHEA Grapalat" w:hAnsi="GHEA Grapalat"/>
          <w:color w:val="000000"/>
          <w:sz w:val="24"/>
          <w:szCs w:val="24"/>
          <w:lang w:val="hy-AM"/>
        </w:rPr>
        <w:t>իջազգային ս</w:t>
      </w:r>
      <w:r w:rsidR="002B3EBE" w:rsidRPr="002B3EBE">
        <w:rPr>
          <w:rFonts w:ascii="GHEA Grapalat" w:hAnsi="GHEA Grapalat"/>
          <w:color w:val="000000"/>
          <w:sz w:val="24"/>
          <w:szCs w:val="24"/>
          <w:lang w:val="hy-AM"/>
        </w:rPr>
        <w:t>տանդարտներին համապատասխանության գնահատում</w:t>
      </w:r>
      <w:r w:rsidR="00F64CD1">
        <w:rPr>
          <w:rFonts w:ascii="GHEA Grapalat" w:hAnsi="GHEA Grapalat"/>
          <w:color w:val="000000"/>
          <w:sz w:val="24"/>
          <w:szCs w:val="24"/>
          <w:lang w:val="hy-AM"/>
        </w:rPr>
        <w:t>ը պետք է</w:t>
      </w:r>
      <w:r w:rsidR="002B3EBE" w:rsidRPr="002B3EBE">
        <w:rPr>
          <w:rFonts w:ascii="GHEA Grapalat" w:hAnsi="GHEA Grapalat"/>
          <w:color w:val="000000"/>
          <w:sz w:val="24"/>
          <w:szCs w:val="24"/>
          <w:lang w:val="hy-AM"/>
        </w:rPr>
        <w:t xml:space="preserve"> իրականացվ</w:t>
      </w:r>
      <w:r w:rsidR="00F64CD1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2B3EBE" w:rsidRPr="002B3EB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F547B">
        <w:rPr>
          <w:rFonts w:ascii="GHEA Grapalat" w:hAnsi="GHEA Grapalat"/>
          <w:color w:val="000000"/>
          <w:sz w:val="24"/>
          <w:szCs w:val="24"/>
          <w:lang w:val="hy-AM"/>
        </w:rPr>
        <w:t xml:space="preserve">ԲՏԱ նախարարության </w:t>
      </w:r>
      <w:r w:rsidR="002B3EBE" w:rsidRPr="002B3EBE">
        <w:rPr>
          <w:rFonts w:ascii="GHEA Grapalat" w:hAnsi="GHEA Grapalat"/>
          <w:color w:val="000000"/>
          <w:sz w:val="24"/>
          <w:szCs w:val="24"/>
          <w:lang w:val="hy-AM"/>
        </w:rPr>
        <w:t>կողմից հավա</w:t>
      </w:r>
      <w:r w:rsidR="00A5746D">
        <w:rPr>
          <w:rFonts w:ascii="GHEA Grapalat" w:hAnsi="GHEA Grapalat"/>
          <w:color w:val="000000"/>
          <w:sz w:val="24"/>
          <w:szCs w:val="24"/>
          <w:lang w:val="hy-AM"/>
        </w:rPr>
        <w:t>ս</w:t>
      </w:r>
      <w:r w:rsidR="002B3EBE" w:rsidRPr="002B3EBE">
        <w:rPr>
          <w:rFonts w:ascii="GHEA Grapalat" w:hAnsi="GHEA Grapalat"/>
          <w:color w:val="000000"/>
          <w:sz w:val="24"/>
          <w:szCs w:val="24"/>
          <w:lang w:val="hy-AM"/>
        </w:rPr>
        <w:t>տարմագրման փուլում</w:t>
      </w:r>
      <w:r w:rsidR="002B3EBE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2B3EBE" w:rsidRPr="002B3EBE">
        <w:rPr>
          <w:rFonts w:ascii="GHEA Grapalat" w:hAnsi="GHEA Grapalat"/>
          <w:color w:val="000000"/>
          <w:sz w:val="24"/>
          <w:szCs w:val="24"/>
          <w:lang w:val="hy-AM"/>
        </w:rPr>
        <w:t xml:space="preserve"> ինչպես նաև </w:t>
      </w:r>
      <w:r w:rsidR="003F547B">
        <w:rPr>
          <w:rFonts w:ascii="GHEA Grapalat" w:hAnsi="GHEA Grapalat"/>
          <w:color w:val="000000"/>
          <w:sz w:val="24"/>
          <w:szCs w:val="24"/>
          <w:lang w:val="hy-AM"/>
        </w:rPr>
        <w:t xml:space="preserve">ԲՏԱ նախարարությունը </w:t>
      </w:r>
      <w:r w:rsidR="00F64CD1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="002B3EBE">
        <w:rPr>
          <w:rFonts w:ascii="GHEA Grapalat" w:hAnsi="GHEA Grapalat"/>
          <w:color w:val="000000"/>
          <w:sz w:val="24"/>
          <w:szCs w:val="24"/>
          <w:lang w:val="hy-AM"/>
        </w:rPr>
        <w:t>իրականացն</w:t>
      </w:r>
      <w:r w:rsidR="00F64CD1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2B3EB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B3EBE" w:rsidRPr="002B3EBE">
        <w:rPr>
          <w:rFonts w:ascii="GHEA Grapalat" w:hAnsi="GHEA Grapalat"/>
          <w:color w:val="000000"/>
          <w:sz w:val="24"/>
          <w:szCs w:val="24"/>
          <w:lang w:val="hy-AM"/>
        </w:rPr>
        <w:t xml:space="preserve">շարունակական վերահսկողության </w:t>
      </w:r>
      <w:r w:rsidR="002B3EBE">
        <w:rPr>
          <w:rFonts w:ascii="GHEA Grapalat" w:hAnsi="GHEA Grapalat"/>
          <w:color w:val="000000"/>
          <w:sz w:val="24"/>
          <w:szCs w:val="24"/>
          <w:lang w:val="hy-AM"/>
        </w:rPr>
        <w:t xml:space="preserve">Հավաստագրման կենտրոնների նկատմամբ։ Համաձայն նախագծի </w:t>
      </w:r>
      <w:r w:rsidR="002B3EBE" w:rsidRPr="002B3EBE">
        <w:rPr>
          <w:rFonts w:ascii="GHEA Grapalat" w:hAnsi="GHEA Grapalat"/>
          <w:color w:val="000000"/>
          <w:sz w:val="24"/>
          <w:szCs w:val="24"/>
          <w:lang w:val="hy-AM"/>
        </w:rPr>
        <w:t>հավաստագրման կենտրոնը յուրաքանչյուր երկու տարին մեկ</w:t>
      </w:r>
      <w:r w:rsidR="002B3EBE">
        <w:rPr>
          <w:rFonts w:ascii="GHEA Grapalat" w:hAnsi="GHEA Grapalat"/>
          <w:color w:val="000000"/>
          <w:sz w:val="24"/>
          <w:szCs w:val="24"/>
          <w:lang w:val="hy-AM"/>
        </w:rPr>
        <w:t xml:space="preserve"> պետք է </w:t>
      </w:r>
      <w:r w:rsidR="002B3EBE" w:rsidRPr="002B3EBE">
        <w:rPr>
          <w:rFonts w:ascii="GHEA Grapalat" w:hAnsi="GHEA Grapalat"/>
          <w:color w:val="000000"/>
          <w:sz w:val="24"/>
          <w:szCs w:val="24"/>
          <w:lang w:val="hy-AM"/>
        </w:rPr>
        <w:t xml:space="preserve"> իրականացն</w:t>
      </w:r>
      <w:r w:rsidR="002B3EBE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2B3EBE" w:rsidRPr="002B3EBE">
        <w:rPr>
          <w:rFonts w:ascii="GHEA Grapalat" w:hAnsi="GHEA Grapalat"/>
          <w:color w:val="000000"/>
          <w:sz w:val="24"/>
          <w:szCs w:val="24"/>
          <w:lang w:val="hy-AM"/>
        </w:rPr>
        <w:t xml:space="preserve"> անկախ գնահատում և արդյունքները ներկայացն</w:t>
      </w:r>
      <w:r w:rsidR="00F64CD1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2B3EBE" w:rsidRPr="002B3EB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F547B">
        <w:rPr>
          <w:rFonts w:ascii="GHEA Grapalat" w:hAnsi="GHEA Grapalat"/>
          <w:color w:val="000000"/>
          <w:sz w:val="24"/>
          <w:szCs w:val="24"/>
          <w:lang w:val="hy-AM"/>
        </w:rPr>
        <w:t>ԲՏԱ նախարարությանը</w:t>
      </w:r>
      <w:r w:rsidR="00CC4608">
        <w:rPr>
          <w:rFonts w:ascii="GHEA Grapalat" w:hAnsi="GHEA Grapalat"/>
          <w:color w:val="000000"/>
          <w:sz w:val="24"/>
          <w:szCs w:val="24"/>
          <w:lang w:val="hy-AM"/>
        </w:rPr>
        <w:t>, որը</w:t>
      </w:r>
      <w:r w:rsidR="002B3EBE" w:rsidRPr="002B3EBE">
        <w:rPr>
          <w:rFonts w:ascii="GHEA Grapalat" w:hAnsi="GHEA Grapalat"/>
          <w:color w:val="000000"/>
          <w:sz w:val="24"/>
          <w:szCs w:val="24"/>
          <w:lang w:val="hy-AM"/>
        </w:rPr>
        <w:t xml:space="preserve"> կարող է նաև </w:t>
      </w:r>
      <w:r w:rsidR="003F547B">
        <w:rPr>
          <w:rFonts w:ascii="GHEA Grapalat" w:hAnsi="GHEA Grapalat"/>
          <w:color w:val="000000"/>
          <w:sz w:val="24"/>
          <w:szCs w:val="24"/>
          <w:lang w:val="hy-AM"/>
        </w:rPr>
        <w:t>սեփական</w:t>
      </w:r>
      <w:r w:rsidR="002B3EBE" w:rsidRPr="002B3EBE">
        <w:rPr>
          <w:rFonts w:ascii="GHEA Grapalat" w:hAnsi="GHEA Grapalat"/>
          <w:color w:val="000000"/>
          <w:sz w:val="24"/>
          <w:szCs w:val="24"/>
          <w:lang w:val="hy-AM"/>
        </w:rPr>
        <w:t xml:space="preserve"> նախաձեռնությամբ գնահատում </w:t>
      </w:r>
      <w:r w:rsidR="00CC4608">
        <w:rPr>
          <w:rFonts w:ascii="GHEA Grapalat" w:hAnsi="GHEA Grapalat"/>
          <w:color w:val="000000"/>
          <w:sz w:val="24"/>
          <w:szCs w:val="24"/>
          <w:lang w:val="hy-AM"/>
        </w:rPr>
        <w:t>իրականացնել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CC460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C4608" w:rsidRPr="00CC4608">
        <w:rPr>
          <w:rFonts w:ascii="GHEA Grapalat" w:hAnsi="GHEA Grapalat"/>
          <w:color w:val="000000"/>
          <w:sz w:val="24"/>
          <w:szCs w:val="24"/>
          <w:lang w:val="hy-AM"/>
        </w:rPr>
        <w:t xml:space="preserve">եթե ունի հիմնավորված կասկածներ </w:t>
      </w:r>
      <w:r w:rsidR="00CC4608">
        <w:rPr>
          <w:rFonts w:ascii="GHEA Grapalat" w:hAnsi="GHEA Grapalat"/>
          <w:color w:val="000000"/>
          <w:sz w:val="24"/>
          <w:szCs w:val="24"/>
          <w:lang w:val="hy-AM"/>
        </w:rPr>
        <w:t xml:space="preserve">ստանդարտներին և կարգավորումներին </w:t>
      </w:r>
      <w:r w:rsidR="00CC4608" w:rsidRPr="00CC4608">
        <w:rPr>
          <w:rFonts w:ascii="GHEA Grapalat" w:hAnsi="GHEA Grapalat"/>
          <w:color w:val="000000"/>
          <w:sz w:val="24"/>
          <w:szCs w:val="24"/>
          <w:lang w:val="hy-AM"/>
        </w:rPr>
        <w:t>համապատասխանության վերաբերյալ</w:t>
      </w:r>
      <w:r w:rsidR="00CC4608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="003F547B">
        <w:rPr>
          <w:rFonts w:ascii="GHEA Grapalat" w:hAnsi="GHEA Grapalat"/>
          <w:color w:val="000000"/>
          <w:sz w:val="24"/>
          <w:szCs w:val="24"/>
          <w:lang w:val="hy-AM"/>
        </w:rPr>
        <w:t xml:space="preserve"> ԲՏԱ նախարարությունը</w:t>
      </w:r>
      <w:r w:rsidR="00764ACC">
        <w:rPr>
          <w:rFonts w:ascii="GHEA Grapalat" w:hAnsi="GHEA Grapalat"/>
          <w:color w:val="000000"/>
          <w:sz w:val="24"/>
          <w:szCs w:val="24"/>
          <w:lang w:val="hy-AM"/>
        </w:rPr>
        <w:t xml:space="preserve"> վերը նշված գործընթացին</w:t>
      </w:r>
      <w:r w:rsidR="003F547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F547B" w:rsidRPr="003F547B">
        <w:rPr>
          <w:rFonts w:ascii="GHEA Grapalat" w:hAnsi="GHEA Grapalat"/>
          <w:color w:val="000000"/>
          <w:sz w:val="24"/>
          <w:szCs w:val="24"/>
          <w:lang w:val="hy-AM"/>
        </w:rPr>
        <w:t xml:space="preserve">կարող է </w:t>
      </w:r>
      <w:r w:rsidR="003F547B">
        <w:rPr>
          <w:rFonts w:ascii="GHEA Grapalat" w:hAnsi="GHEA Grapalat"/>
          <w:color w:val="000000"/>
          <w:sz w:val="24"/>
          <w:szCs w:val="24"/>
          <w:lang w:val="hy-AM"/>
        </w:rPr>
        <w:t xml:space="preserve">նաև </w:t>
      </w:r>
      <w:r w:rsidR="003F547B" w:rsidRPr="003F547B">
        <w:rPr>
          <w:rFonts w:ascii="GHEA Grapalat" w:hAnsi="GHEA Grapalat"/>
          <w:color w:val="000000"/>
          <w:sz w:val="24"/>
          <w:szCs w:val="24"/>
          <w:lang w:val="hy-AM"/>
        </w:rPr>
        <w:t>ներգրավել համապատասխան մասնագիտական կարողություններ ունեցող իրավաբանական կամ ֆիզիկական անձանց</w:t>
      </w:r>
      <w:r w:rsidR="003A1624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7161BEB5" w14:textId="0255A155" w:rsidR="008A1A86" w:rsidRDefault="00877460" w:rsidP="008A1A86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Նախագծերը մշակելիս հաշվի են առնվել</w:t>
      </w:r>
      <w:r w:rsidRPr="00877460">
        <w:rPr>
          <w:rFonts w:ascii="GHEA Grapalat" w:hAnsi="GHEA Grapalat"/>
          <w:color w:val="000000"/>
          <w:sz w:val="24"/>
          <w:szCs w:val="24"/>
          <w:lang w:val="hy-AM"/>
        </w:rPr>
        <w:t xml:space="preserve"> ԵՄ eIDAS</w:t>
      </w:r>
      <w:r w:rsidR="003F547B">
        <w:rPr>
          <w:rFonts w:ascii="GHEA Grapalat" w:hAnsi="GHEA Grapalat"/>
          <w:color w:val="000000"/>
          <w:sz w:val="24"/>
          <w:szCs w:val="24"/>
          <w:lang w:val="hy-AM"/>
        </w:rPr>
        <w:t xml:space="preserve"> կանոնակարգի և </w:t>
      </w:r>
      <w:r w:rsidR="003F547B" w:rsidRPr="003F547B">
        <w:rPr>
          <w:rFonts w:ascii="GHEA Grapalat" w:hAnsi="GHEA Grapalat"/>
          <w:color w:val="000000"/>
          <w:sz w:val="24"/>
          <w:szCs w:val="24"/>
          <w:lang w:val="hy-AM"/>
        </w:rPr>
        <w:t>ETSI</w:t>
      </w:r>
      <w:r w:rsidR="003F547B">
        <w:rPr>
          <w:rFonts w:ascii="GHEA Grapalat" w:hAnsi="GHEA Grapalat"/>
          <w:color w:val="000000"/>
          <w:sz w:val="24"/>
          <w:szCs w:val="24"/>
          <w:lang w:val="hy-AM"/>
        </w:rPr>
        <w:t xml:space="preserve"> TS մի շարք ստանդրտների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ուսումնասիրությա</w:t>
      </w:r>
      <w:r w:rsidRPr="00877460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արդյունքներ</w:t>
      </w:r>
      <w:r w:rsidRPr="00877460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  <w:r w:rsidRPr="00877460">
        <w:rPr>
          <w:rFonts w:ascii="GHEA Grapalat" w:hAnsi="GHEA Grapalat"/>
          <w:color w:val="000000"/>
          <w:sz w:val="24"/>
          <w:szCs w:val="24"/>
          <w:lang w:val="hy-AM"/>
        </w:rPr>
        <w:t>eIDAS</w:t>
      </w:r>
      <w:r>
        <w:rPr>
          <w:rFonts w:ascii="GHEA Grapalat" w:hAnsi="GHEA Grapalat"/>
          <w:color w:val="000000"/>
          <w:sz w:val="24"/>
          <w:szCs w:val="24"/>
          <w:lang w:val="hy-AM"/>
        </w:rPr>
        <w:t>-ը</w:t>
      </w:r>
      <w:r w:rsidRPr="00877460">
        <w:rPr>
          <w:rFonts w:ascii="GHEA Grapalat" w:hAnsi="GHEA Grapalat"/>
          <w:color w:val="000000"/>
          <w:sz w:val="24"/>
          <w:szCs w:val="24"/>
          <w:lang w:val="hy-AM"/>
        </w:rPr>
        <w:t xml:space="preserve"> միջազգային չափանիշներով </w:t>
      </w:r>
      <w:r w:rsidR="003F547B">
        <w:rPr>
          <w:rFonts w:ascii="GHEA Grapalat" w:hAnsi="GHEA Grapalat"/>
          <w:color w:val="000000"/>
          <w:sz w:val="24"/>
          <w:szCs w:val="24"/>
          <w:lang w:val="hy-AM"/>
        </w:rPr>
        <w:t xml:space="preserve"> նույնականացման </w:t>
      </w:r>
      <w:r w:rsidRPr="00877460">
        <w:rPr>
          <w:rFonts w:ascii="GHEA Grapalat" w:hAnsi="GHEA Grapalat"/>
          <w:color w:val="000000"/>
          <w:sz w:val="24"/>
          <w:szCs w:val="24"/>
          <w:lang w:val="hy-AM"/>
        </w:rPr>
        <w:t>խիստ համակարգ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է, որը</w:t>
      </w:r>
      <w:r w:rsidRPr="00877460">
        <w:rPr>
          <w:rFonts w:ascii="GHEA Grapalat" w:hAnsi="GHEA Grapalat"/>
          <w:color w:val="000000"/>
          <w:sz w:val="24"/>
          <w:szCs w:val="24"/>
          <w:lang w:val="hy-AM"/>
        </w:rPr>
        <w:t xml:space="preserve"> ավելի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լայն</w:t>
      </w:r>
      <w:r w:rsidRPr="00877460">
        <w:rPr>
          <w:rFonts w:ascii="GHEA Grapalat" w:hAnsi="GHEA Grapalat"/>
          <w:color w:val="000000"/>
          <w:sz w:val="24"/>
          <w:szCs w:val="24"/>
          <w:lang w:val="hy-AM"/>
        </w:rPr>
        <w:t xml:space="preserve"> հնարավորություններ է տալիս մասնավորի ներգրավվածության համար՝ հստակ կարգավորելով համակարգի ներդրման ընթացակարգերը և կիրառելի ստանդարտները։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3EEC3435" w14:textId="77777777" w:rsidR="00D922E6" w:rsidRPr="005915FD" w:rsidRDefault="00D922E6" w:rsidP="00D922E6">
      <w:pPr>
        <w:widowControl w:val="0"/>
        <w:numPr>
          <w:ilvl w:val="0"/>
          <w:numId w:val="1"/>
        </w:numPr>
        <w:spacing w:before="120" w:after="120" w:line="360" w:lineRule="auto"/>
        <w:ind w:left="0" w:right="-29" w:firstLine="360"/>
        <w:jc w:val="both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 w:rsidRPr="005915FD">
        <w:rPr>
          <w:rFonts w:ascii="GHEA Grapalat" w:eastAsia="Calibri" w:hAnsi="GHEA Grapalat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անձիք </w:t>
      </w:r>
    </w:p>
    <w:p w14:paraId="069BB6BD" w14:textId="77777777" w:rsidR="00D922E6" w:rsidRPr="005915FD" w:rsidRDefault="00D922E6" w:rsidP="00D922E6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 w:rsidRPr="00E2589C">
        <w:rPr>
          <w:rFonts w:ascii="GHEA Grapalat" w:hAnsi="GHEA Grapalat" w:cs="Arial Unicode"/>
          <w:sz w:val="24"/>
          <w:szCs w:val="24"/>
          <w:lang w:val="hy-AM"/>
        </w:rPr>
        <w:t>Նախագիծը</w:t>
      </w:r>
      <w:r w:rsidRPr="005915F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5915FD">
        <w:rPr>
          <w:rFonts w:ascii="GHEA Grapalat" w:hAnsi="GHEA Grapalat"/>
          <w:color w:val="000000"/>
          <w:sz w:val="24"/>
          <w:szCs w:val="24"/>
          <w:lang w:val="hy-AM"/>
        </w:rPr>
        <w:t>մշակել</w:t>
      </w:r>
      <w:r w:rsidRPr="005915F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1F522B">
        <w:rPr>
          <w:rFonts w:ascii="GHEA Grapalat" w:eastAsia="Calibri" w:hAnsi="GHEA Grapalat"/>
          <w:sz w:val="24"/>
          <w:szCs w:val="24"/>
          <w:lang w:val="hy-AM"/>
        </w:rPr>
        <w:t xml:space="preserve">են </w:t>
      </w:r>
      <w:r w:rsidRPr="005915FD">
        <w:rPr>
          <w:rFonts w:ascii="GHEA Grapalat" w:eastAsia="Calibri" w:hAnsi="GHEA Grapalat"/>
          <w:sz w:val="24"/>
          <w:szCs w:val="24"/>
          <w:lang w:val="hy-AM"/>
        </w:rPr>
        <w:t>ՀՀ բարձր տեխնոլոգիական արդյունաբերության նախարարությ</w:t>
      </w:r>
      <w:r w:rsidR="00AC4B73">
        <w:rPr>
          <w:rFonts w:ascii="GHEA Grapalat" w:eastAsia="Calibri" w:hAnsi="GHEA Grapalat"/>
          <w:sz w:val="24"/>
          <w:szCs w:val="24"/>
          <w:lang w:val="hy-AM"/>
        </w:rPr>
        <w:t>ունը</w:t>
      </w:r>
      <w:r w:rsidR="001F522B">
        <w:rPr>
          <w:rFonts w:ascii="GHEA Grapalat" w:eastAsia="Calibri" w:hAnsi="GHEA Grapalat"/>
          <w:sz w:val="24"/>
          <w:szCs w:val="24"/>
          <w:lang w:val="hy-AM"/>
        </w:rPr>
        <w:t xml:space="preserve"> և Հայաստանի տեղեկատվական համակարգերի </w:t>
      </w:r>
      <w:r w:rsidR="001F522B">
        <w:rPr>
          <w:rFonts w:ascii="GHEA Grapalat" w:eastAsia="Calibri" w:hAnsi="GHEA Grapalat"/>
          <w:sz w:val="24"/>
          <w:szCs w:val="24"/>
          <w:lang w:val="hy-AM"/>
        </w:rPr>
        <w:lastRenderedPageBreak/>
        <w:t>գործակալությունը</w:t>
      </w:r>
      <w:r w:rsidRPr="005915FD">
        <w:rPr>
          <w:rFonts w:ascii="GHEA Grapalat" w:eastAsia="Calibri" w:hAnsi="GHEA Grapalat"/>
          <w:sz w:val="24"/>
          <w:szCs w:val="24"/>
          <w:lang w:val="hy-AM"/>
        </w:rPr>
        <w:t>:</w:t>
      </w:r>
    </w:p>
    <w:p w14:paraId="1EBE3034" w14:textId="77777777" w:rsidR="00D922E6" w:rsidRPr="005915FD" w:rsidRDefault="00D922E6" w:rsidP="00D922E6">
      <w:pPr>
        <w:widowControl w:val="0"/>
        <w:numPr>
          <w:ilvl w:val="0"/>
          <w:numId w:val="1"/>
        </w:numPr>
        <w:spacing w:before="120" w:after="120" w:line="360" w:lineRule="auto"/>
        <w:ind w:left="0" w:right="-29" w:firstLine="360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5915FD">
        <w:rPr>
          <w:rFonts w:ascii="GHEA Grapalat" w:eastAsia="Calibri" w:hAnsi="GHEA Grapalat"/>
          <w:b/>
          <w:sz w:val="24"/>
          <w:szCs w:val="24"/>
          <w:lang w:val="hy-AM"/>
        </w:rPr>
        <w:t xml:space="preserve">Կապը ռազմավարական փաստաթղթերի հետ </w:t>
      </w:r>
    </w:p>
    <w:p w14:paraId="014BEF92" w14:textId="77777777" w:rsidR="00CA5BDC" w:rsidRDefault="00CA5BDC" w:rsidP="00391087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06755">
        <w:rPr>
          <w:rFonts w:ascii="GHEA Grapalat" w:eastAsia="Calibri" w:hAnsi="GHEA Grapalat"/>
          <w:sz w:val="24"/>
          <w:szCs w:val="24"/>
          <w:lang w:val="hy-AM"/>
        </w:rPr>
        <w:t xml:space="preserve">Նախագծի ընդունումը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կապված </w:t>
      </w:r>
      <w:r w:rsidRPr="00B06755">
        <w:rPr>
          <w:rFonts w:ascii="GHEA Grapalat" w:eastAsia="Calibri" w:hAnsi="GHEA Grapalat"/>
          <w:sz w:val="24"/>
          <w:szCs w:val="24"/>
          <w:lang w:val="hy-AM"/>
        </w:rPr>
        <w:t xml:space="preserve">է </w:t>
      </w:r>
      <w:r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Հայաստանի Հանրապետության կառավարության 2021 թվականի նոյեմբերի 18-ի N 1902-Լ որոշման</w:t>
      </w:r>
      <w:r w:rsidRPr="00B06755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626D82">
        <w:rPr>
          <w:rFonts w:ascii="GHEA Grapalat" w:eastAsia="Calibri" w:hAnsi="GHEA Grapalat"/>
          <w:sz w:val="24"/>
          <w:szCs w:val="24"/>
          <w:lang w:val="hy-AM"/>
        </w:rPr>
        <w:t xml:space="preserve">N 1 </w:t>
      </w:r>
      <w:r w:rsidRPr="00B06755">
        <w:rPr>
          <w:rFonts w:ascii="GHEA Grapalat" w:eastAsia="Calibri" w:hAnsi="GHEA Grapalat"/>
          <w:sz w:val="24"/>
          <w:szCs w:val="24"/>
          <w:lang w:val="hy-AM"/>
        </w:rPr>
        <w:t>հավելվածի «Բարձր տեխնոլոգիական արդյունաբերության նախարարություն» բաժնի՝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«20 </w:t>
      </w:r>
      <w:r w:rsidRPr="00CA5BDC">
        <w:rPr>
          <w:rFonts w:ascii="GHEA Grapalat" w:eastAsia="Calibri" w:hAnsi="GHEA Grapalat"/>
          <w:sz w:val="24"/>
          <w:szCs w:val="24"/>
          <w:lang w:val="hy-AM"/>
        </w:rPr>
        <w:t>Ինքնության նույնականացում,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A5BDC">
        <w:rPr>
          <w:rFonts w:ascii="GHEA Grapalat" w:eastAsia="Calibri" w:hAnsi="GHEA Grapalat"/>
          <w:sz w:val="24"/>
          <w:szCs w:val="24"/>
          <w:lang w:val="hy-AM"/>
        </w:rPr>
        <w:t>վավերացում և էլ.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A5BDC">
        <w:rPr>
          <w:rFonts w:ascii="GHEA Grapalat" w:eastAsia="Calibri" w:hAnsi="GHEA Grapalat"/>
          <w:sz w:val="24"/>
          <w:szCs w:val="24"/>
          <w:lang w:val="hy-AM"/>
        </w:rPr>
        <w:t>ստորագրության նոր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A5BDC">
        <w:rPr>
          <w:rFonts w:ascii="GHEA Grapalat" w:eastAsia="Calibri" w:hAnsi="GHEA Grapalat"/>
          <w:sz w:val="24"/>
          <w:szCs w:val="24"/>
          <w:lang w:val="hy-AM"/>
        </w:rPr>
        <w:t>ենթակառուցվածքի ստեղծում</w:t>
      </w:r>
      <w:r w:rsidRPr="00B06755">
        <w:rPr>
          <w:rFonts w:ascii="GHEA Grapalat" w:eastAsia="Calibri" w:hAnsi="GHEA Grapalat"/>
          <w:sz w:val="24"/>
          <w:szCs w:val="24"/>
          <w:lang w:val="hy-AM"/>
        </w:rPr>
        <w:t>»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և «</w:t>
      </w:r>
      <w:r w:rsidRPr="00CA5BDC">
        <w:rPr>
          <w:rFonts w:ascii="GHEA Grapalat" w:eastAsia="Calibri" w:hAnsi="GHEA Grapalat"/>
          <w:sz w:val="24"/>
          <w:szCs w:val="24"/>
          <w:lang w:val="hy-AM"/>
        </w:rPr>
        <w:t>20.1 Ինքնության նույնականացման, հավաստագրման և էլեկտրոնային ստորագրության նոր համակարգի կայացում մասնավոր հատվածի հետ համագործակցությամբ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» </w:t>
      </w:r>
      <w:r w:rsidRPr="00B06755">
        <w:rPr>
          <w:rFonts w:ascii="GHEA Grapalat" w:eastAsia="Calibri" w:hAnsi="GHEA Grapalat"/>
          <w:sz w:val="24"/>
          <w:szCs w:val="24"/>
          <w:lang w:val="hy-AM"/>
        </w:rPr>
        <w:t>միջոցառ</w:t>
      </w:r>
      <w:r>
        <w:rPr>
          <w:rFonts w:ascii="GHEA Grapalat" w:eastAsia="Calibri" w:hAnsi="GHEA Grapalat"/>
          <w:sz w:val="24"/>
          <w:szCs w:val="24"/>
          <w:lang w:val="hy-AM"/>
        </w:rPr>
        <w:t>ու</w:t>
      </w:r>
      <w:r w:rsidRPr="00B06755">
        <w:rPr>
          <w:rFonts w:ascii="GHEA Grapalat" w:eastAsia="Calibri" w:hAnsi="GHEA Grapalat"/>
          <w:sz w:val="24"/>
          <w:szCs w:val="24"/>
          <w:lang w:val="hy-AM"/>
        </w:rPr>
        <w:t>մն</w:t>
      </w:r>
      <w:r>
        <w:rPr>
          <w:rFonts w:ascii="GHEA Grapalat" w:eastAsia="Calibri" w:hAnsi="GHEA Grapalat"/>
          <w:sz w:val="24"/>
          <w:szCs w:val="24"/>
          <w:lang w:val="hy-AM"/>
        </w:rPr>
        <w:t>երի</w:t>
      </w:r>
      <w:r w:rsidRPr="00B06755">
        <w:rPr>
          <w:rFonts w:ascii="GHEA Grapalat" w:eastAsia="Calibri" w:hAnsi="GHEA Grapalat"/>
          <w:sz w:val="24"/>
          <w:szCs w:val="24"/>
          <w:lang w:val="hy-AM"/>
        </w:rPr>
        <w:t xml:space="preserve"> կատարմա</w:t>
      </w:r>
      <w:r>
        <w:rPr>
          <w:rFonts w:ascii="GHEA Grapalat" w:eastAsia="Calibri" w:hAnsi="GHEA Grapalat"/>
          <w:sz w:val="24"/>
          <w:szCs w:val="24"/>
          <w:lang w:val="hy-AM"/>
        </w:rPr>
        <w:t>ն հետ</w:t>
      </w:r>
      <w:r w:rsidRPr="00B06755">
        <w:rPr>
          <w:rFonts w:ascii="GHEA Grapalat" w:eastAsia="Calibri" w:hAnsi="GHEA Grapalat"/>
          <w:sz w:val="24"/>
          <w:szCs w:val="24"/>
          <w:lang w:val="hy-AM"/>
        </w:rPr>
        <w:t>:</w:t>
      </w:r>
    </w:p>
    <w:p w14:paraId="59325BC0" w14:textId="77777777" w:rsidR="00C311F8" w:rsidRPr="00C311F8" w:rsidRDefault="00C311F8" w:rsidP="00C311F8">
      <w:pPr>
        <w:widowControl w:val="0"/>
        <w:numPr>
          <w:ilvl w:val="0"/>
          <w:numId w:val="1"/>
        </w:numPr>
        <w:spacing w:before="120" w:after="120" w:line="360" w:lineRule="auto"/>
        <w:ind w:left="0" w:right="-29" w:firstLine="360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C311F8">
        <w:rPr>
          <w:rFonts w:ascii="GHEA Grapalat" w:eastAsia="Calibri" w:hAnsi="GHEA Grapalat"/>
          <w:b/>
          <w:sz w:val="24"/>
          <w:szCs w:val="24"/>
          <w:lang w:val="hy-AM"/>
        </w:rPr>
        <w:t>Պետական</w:t>
      </w:r>
      <w:r w:rsidRPr="00C311F8">
        <w:rPr>
          <w:rFonts w:ascii="Calibri" w:eastAsia="Calibri" w:hAnsi="Calibri" w:cs="Calibri"/>
          <w:b/>
          <w:sz w:val="24"/>
          <w:szCs w:val="24"/>
          <w:lang w:val="hy-AM"/>
        </w:rPr>
        <w:t> </w:t>
      </w:r>
      <w:r w:rsidRPr="00C311F8">
        <w:rPr>
          <w:rFonts w:ascii="GHEA Grapalat" w:eastAsia="Calibri" w:hAnsi="GHEA Grapalat"/>
          <w:b/>
          <w:sz w:val="24"/>
          <w:szCs w:val="24"/>
          <w:lang w:val="hy-AM"/>
        </w:rPr>
        <w:t>բյուջեի եկամուտներում ու ծախսերում սպասվելիք փոփոխությունները</w:t>
      </w:r>
    </w:p>
    <w:p w14:paraId="72BEFDA1" w14:textId="77777777" w:rsidR="00C311F8" w:rsidRPr="00C311F8" w:rsidRDefault="00C311F8" w:rsidP="00C311F8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C311F8">
        <w:rPr>
          <w:rFonts w:ascii="GHEA Grapalat" w:eastAsia="Calibri" w:hAnsi="GHEA Grapalat"/>
          <w:sz w:val="24"/>
          <w:szCs w:val="24"/>
          <w:lang w:val="hy-AM"/>
        </w:rPr>
        <w:t>Նույնականացման և էլեկտրոնային ստորագրությունների բիզնես մոդելը ներկայացվել է Ներդրումային կոմիտեի նիսում։  Հանրային կառավարման բարեփոխումների ռազմավարության «Հենասյուն 2. Հանրային ծառայությունների մատուցում» բաժնի 26-րդ կետով  ըստ էության սահմանվել է հավաստագրման կենտրոնների բիզնես մոդելը, այն է</w:t>
      </w:r>
      <w:r w:rsidRPr="00C311F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C311F8">
        <w:rPr>
          <w:rFonts w:ascii="GHEA Grapalat" w:eastAsia="Calibri" w:hAnsi="GHEA Grapalat"/>
          <w:sz w:val="24"/>
          <w:szCs w:val="24"/>
          <w:lang w:val="hy-AM"/>
        </w:rPr>
        <w:t xml:space="preserve"> «Թվային փոխակերպման տեսանկյունից առաջնահերթ է անձի էլեկտրոնային նույնականացման և ստորագրության միասնական մեխանիզմի ամբողջական գործարկումը, ինչը կապահովվի պետություն-մասնավոր հատված համագործակցության ձևաչափով»։ Այս կետն ապահովող միջոցառման համար սահմանված է նաև հստակ ժամկետ և որպես արդյունքային </w:t>
      </w:r>
      <w:r w:rsidR="00DC1B1F">
        <w:rPr>
          <w:rFonts w:ascii="GHEA Grapalat" w:eastAsia="Calibri" w:hAnsi="GHEA Grapalat"/>
          <w:sz w:val="24"/>
          <w:szCs w:val="24"/>
          <w:lang w:val="hy-AM"/>
        </w:rPr>
        <w:t>ց</w:t>
      </w:r>
      <w:r w:rsidRPr="00C311F8">
        <w:rPr>
          <w:rFonts w:ascii="GHEA Grapalat" w:eastAsia="Calibri" w:hAnsi="GHEA Grapalat"/>
          <w:sz w:val="24"/>
          <w:szCs w:val="24"/>
          <w:lang w:val="hy-AM"/>
        </w:rPr>
        <w:t xml:space="preserve">ուցանիշ սահմանված է միջազգային լավագույն ստանդարտներին համարժեքությունը, ինչն ապահովվում է այս որոշման նախագծի փաթեթով։  </w:t>
      </w:r>
    </w:p>
    <w:p w14:paraId="54EE0ACF" w14:textId="70D3824F" w:rsidR="00C311F8" w:rsidRPr="00345D83" w:rsidRDefault="00C311F8" w:rsidP="00C311F8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sectPr w:rsidR="00C311F8" w:rsidRPr="00345D83" w:rsidSect="00275A8F">
      <w:pgSz w:w="12240" w:h="15840"/>
      <w:pgMar w:top="993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erriweather Light">
    <w:charset w:val="00"/>
    <w:family w:val="auto"/>
    <w:pitch w:val="variable"/>
    <w:sig w:usb0="20000207" w:usb1="00000002" w:usb2="00000000" w:usb3="00000000" w:csb0="00000197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438D0"/>
    <w:multiLevelType w:val="hybridMultilevel"/>
    <w:tmpl w:val="A4A6E4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65155"/>
    <w:multiLevelType w:val="hybridMultilevel"/>
    <w:tmpl w:val="F70659C6"/>
    <w:lvl w:ilvl="0" w:tplc="6E40EF2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7E0F9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5E296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70860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2A132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78F22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BEFB5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B8E17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6A155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163B7"/>
    <w:multiLevelType w:val="hybridMultilevel"/>
    <w:tmpl w:val="4D9CA776"/>
    <w:lvl w:ilvl="0" w:tplc="CEBCA09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00E6E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326C5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3C0D2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36888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6E159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9A03D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4C243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40477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B951A9"/>
    <w:multiLevelType w:val="hybridMultilevel"/>
    <w:tmpl w:val="0DB2A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DD2385"/>
    <w:multiLevelType w:val="hybridMultilevel"/>
    <w:tmpl w:val="5BB6EB66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50F2C78E">
      <w:start w:val="1"/>
      <w:numFmt w:val="decimal"/>
      <w:lvlText w:val="%2)"/>
      <w:lvlJc w:val="left"/>
      <w:pPr>
        <w:ind w:left="15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27005CEB"/>
    <w:multiLevelType w:val="hybridMultilevel"/>
    <w:tmpl w:val="E0360F9A"/>
    <w:lvl w:ilvl="0" w:tplc="E198275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7E94B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90FBD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66B95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5E5C8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6C20F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D8618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22866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9E01D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A0710E"/>
    <w:multiLevelType w:val="hybridMultilevel"/>
    <w:tmpl w:val="D1C4D780"/>
    <w:lvl w:ilvl="0" w:tplc="DB36556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B6674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6240C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6CD46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8A0BD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A6D06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C878C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08022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58162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5230AE"/>
    <w:multiLevelType w:val="hybridMultilevel"/>
    <w:tmpl w:val="7070D7D6"/>
    <w:lvl w:ilvl="0" w:tplc="DBB445D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60C41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E8930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1EAC4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A0E49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5018F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38FC2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581C2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AA831E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261677"/>
    <w:multiLevelType w:val="hybridMultilevel"/>
    <w:tmpl w:val="1CD0C3A6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E525265"/>
    <w:multiLevelType w:val="hybridMultilevel"/>
    <w:tmpl w:val="851E6332"/>
    <w:lvl w:ilvl="0" w:tplc="EAEC0B6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2EFF8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ECF8F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D6B14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BC1E4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BCC57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F4F63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D6B13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649E0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9274EA"/>
    <w:multiLevelType w:val="hybridMultilevel"/>
    <w:tmpl w:val="C9F8BFE0"/>
    <w:lvl w:ilvl="0" w:tplc="8848B4F8">
      <w:start w:val="1"/>
      <w:numFmt w:val="decimal"/>
      <w:lvlText w:val="%1)"/>
      <w:lvlJc w:val="left"/>
      <w:pPr>
        <w:ind w:left="1215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>
      <w:start w:val="1"/>
      <w:numFmt w:val="lowerRoman"/>
      <w:lvlText w:val="%3."/>
      <w:lvlJc w:val="right"/>
      <w:pPr>
        <w:ind w:left="2655" w:hanging="180"/>
      </w:pPr>
    </w:lvl>
    <w:lvl w:ilvl="3" w:tplc="0409000F">
      <w:start w:val="1"/>
      <w:numFmt w:val="decimal"/>
      <w:lvlText w:val="%4."/>
      <w:lvlJc w:val="left"/>
      <w:pPr>
        <w:ind w:left="3375" w:hanging="360"/>
      </w:pPr>
    </w:lvl>
    <w:lvl w:ilvl="4" w:tplc="04090019">
      <w:start w:val="1"/>
      <w:numFmt w:val="lowerLetter"/>
      <w:lvlText w:val="%5."/>
      <w:lvlJc w:val="left"/>
      <w:pPr>
        <w:ind w:left="4095" w:hanging="360"/>
      </w:pPr>
    </w:lvl>
    <w:lvl w:ilvl="5" w:tplc="0409001B">
      <w:start w:val="1"/>
      <w:numFmt w:val="lowerRoman"/>
      <w:lvlText w:val="%6."/>
      <w:lvlJc w:val="right"/>
      <w:pPr>
        <w:ind w:left="4815" w:hanging="180"/>
      </w:pPr>
    </w:lvl>
    <w:lvl w:ilvl="6" w:tplc="0409000F">
      <w:start w:val="1"/>
      <w:numFmt w:val="decimal"/>
      <w:lvlText w:val="%7."/>
      <w:lvlJc w:val="left"/>
      <w:pPr>
        <w:ind w:left="5535" w:hanging="360"/>
      </w:pPr>
    </w:lvl>
    <w:lvl w:ilvl="7" w:tplc="04090019">
      <w:start w:val="1"/>
      <w:numFmt w:val="lowerLetter"/>
      <w:lvlText w:val="%8."/>
      <w:lvlJc w:val="left"/>
      <w:pPr>
        <w:ind w:left="6255" w:hanging="360"/>
      </w:pPr>
    </w:lvl>
    <w:lvl w:ilvl="8" w:tplc="0409001B">
      <w:start w:val="1"/>
      <w:numFmt w:val="lowerRoman"/>
      <w:lvlText w:val="%9."/>
      <w:lvlJc w:val="right"/>
      <w:pPr>
        <w:ind w:left="6975" w:hanging="180"/>
      </w:pPr>
    </w:lvl>
  </w:abstractNum>
  <w:abstractNum w:abstractNumId="11" w15:restartNumberingAfterBreak="0">
    <w:nsid w:val="61B238E0"/>
    <w:multiLevelType w:val="hybridMultilevel"/>
    <w:tmpl w:val="3306EC0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3C004F4"/>
    <w:multiLevelType w:val="hybridMultilevel"/>
    <w:tmpl w:val="809EB91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ED1BD8"/>
    <w:multiLevelType w:val="hybridMultilevel"/>
    <w:tmpl w:val="F96422F6"/>
    <w:lvl w:ilvl="0" w:tplc="66C8828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  <w:num w:numId="8">
    <w:abstractNumId w:val="9"/>
  </w:num>
  <w:num w:numId="9">
    <w:abstractNumId w:val="6"/>
  </w:num>
  <w:num w:numId="10">
    <w:abstractNumId w:val="2"/>
  </w:num>
  <w:num w:numId="11">
    <w:abstractNumId w:val="7"/>
  </w:num>
  <w:num w:numId="12">
    <w:abstractNumId w:val="0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2E6"/>
    <w:rsid w:val="000057CC"/>
    <w:rsid w:val="000072E3"/>
    <w:rsid w:val="000168C9"/>
    <w:rsid w:val="00026BCD"/>
    <w:rsid w:val="000354A7"/>
    <w:rsid w:val="000435DB"/>
    <w:rsid w:val="000476A1"/>
    <w:rsid w:val="00050C6C"/>
    <w:rsid w:val="00055065"/>
    <w:rsid w:val="00056A86"/>
    <w:rsid w:val="0008015A"/>
    <w:rsid w:val="00093356"/>
    <w:rsid w:val="000A18AD"/>
    <w:rsid w:val="000A7A89"/>
    <w:rsid w:val="000C43F6"/>
    <w:rsid w:val="000F0757"/>
    <w:rsid w:val="000F16C9"/>
    <w:rsid w:val="00102040"/>
    <w:rsid w:val="001032F4"/>
    <w:rsid w:val="001130AA"/>
    <w:rsid w:val="00117203"/>
    <w:rsid w:val="0012375D"/>
    <w:rsid w:val="0014667C"/>
    <w:rsid w:val="00153799"/>
    <w:rsid w:val="00165AFA"/>
    <w:rsid w:val="001708F2"/>
    <w:rsid w:val="0017767E"/>
    <w:rsid w:val="00184FBB"/>
    <w:rsid w:val="00191DD9"/>
    <w:rsid w:val="00194676"/>
    <w:rsid w:val="00194E3A"/>
    <w:rsid w:val="001C41CD"/>
    <w:rsid w:val="001E06FD"/>
    <w:rsid w:val="001E31D6"/>
    <w:rsid w:val="001F522B"/>
    <w:rsid w:val="00211F6B"/>
    <w:rsid w:val="00221EE5"/>
    <w:rsid w:val="002253F4"/>
    <w:rsid w:val="00260BD8"/>
    <w:rsid w:val="0026119F"/>
    <w:rsid w:val="00275A8F"/>
    <w:rsid w:val="002911F1"/>
    <w:rsid w:val="002A31CF"/>
    <w:rsid w:val="002B0DB0"/>
    <w:rsid w:val="002B3078"/>
    <w:rsid w:val="002B3EBE"/>
    <w:rsid w:val="002C14A3"/>
    <w:rsid w:val="002C6F1D"/>
    <w:rsid w:val="002E37B8"/>
    <w:rsid w:val="00331AFC"/>
    <w:rsid w:val="003362F8"/>
    <w:rsid w:val="00345D83"/>
    <w:rsid w:val="00382BA7"/>
    <w:rsid w:val="00391087"/>
    <w:rsid w:val="003A1624"/>
    <w:rsid w:val="003A52A3"/>
    <w:rsid w:val="003B5ED7"/>
    <w:rsid w:val="003C345A"/>
    <w:rsid w:val="003C356F"/>
    <w:rsid w:val="003D6AFF"/>
    <w:rsid w:val="003F547B"/>
    <w:rsid w:val="004137A6"/>
    <w:rsid w:val="0041797D"/>
    <w:rsid w:val="00437886"/>
    <w:rsid w:val="00472742"/>
    <w:rsid w:val="00487235"/>
    <w:rsid w:val="0049676A"/>
    <w:rsid w:val="004A204B"/>
    <w:rsid w:val="004A4BC6"/>
    <w:rsid w:val="004C5B32"/>
    <w:rsid w:val="004E0401"/>
    <w:rsid w:val="00520374"/>
    <w:rsid w:val="00533C01"/>
    <w:rsid w:val="00540366"/>
    <w:rsid w:val="00541AB7"/>
    <w:rsid w:val="005735C8"/>
    <w:rsid w:val="00581ECE"/>
    <w:rsid w:val="005831F6"/>
    <w:rsid w:val="00587EFB"/>
    <w:rsid w:val="005910C5"/>
    <w:rsid w:val="005915FD"/>
    <w:rsid w:val="00594D5A"/>
    <w:rsid w:val="005A174E"/>
    <w:rsid w:val="005C03D0"/>
    <w:rsid w:val="005D3586"/>
    <w:rsid w:val="005E5C85"/>
    <w:rsid w:val="005F3826"/>
    <w:rsid w:val="005F7146"/>
    <w:rsid w:val="00623DE3"/>
    <w:rsid w:val="00625886"/>
    <w:rsid w:val="00626D82"/>
    <w:rsid w:val="006430D8"/>
    <w:rsid w:val="00644B22"/>
    <w:rsid w:val="00693919"/>
    <w:rsid w:val="00695830"/>
    <w:rsid w:val="00697A4D"/>
    <w:rsid w:val="00697B39"/>
    <w:rsid w:val="006A45FD"/>
    <w:rsid w:val="006C4D60"/>
    <w:rsid w:val="00712DBF"/>
    <w:rsid w:val="00764ACC"/>
    <w:rsid w:val="007820B0"/>
    <w:rsid w:val="00782A6D"/>
    <w:rsid w:val="007965E6"/>
    <w:rsid w:val="007A09CA"/>
    <w:rsid w:val="007A2789"/>
    <w:rsid w:val="007A7941"/>
    <w:rsid w:val="007B7D29"/>
    <w:rsid w:val="007C2F36"/>
    <w:rsid w:val="007C4786"/>
    <w:rsid w:val="007D13CA"/>
    <w:rsid w:val="007F424E"/>
    <w:rsid w:val="008003E4"/>
    <w:rsid w:val="00802817"/>
    <w:rsid w:val="00802B18"/>
    <w:rsid w:val="008039F2"/>
    <w:rsid w:val="008061FD"/>
    <w:rsid w:val="00831D2B"/>
    <w:rsid w:val="008765CF"/>
    <w:rsid w:val="00877460"/>
    <w:rsid w:val="008A1A86"/>
    <w:rsid w:val="008A307C"/>
    <w:rsid w:val="008B01E6"/>
    <w:rsid w:val="008C490B"/>
    <w:rsid w:val="008E2B12"/>
    <w:rsid w:val="00906717"/>
    <w:rsid w:val="00940AE7"/>
    <w:rsid w:val="009424BB"/>
    <w:rsid w:val="00963BAB"/>
    <w:rsid w:val="009A277E"/>
    <w:rsid w:val="009A433B"/>
    <w:rsid w:val="009D616A"/>
    <w:rsid w:val="009E6FB9"/>
    <w:rsid w:val="00A01954"/>
    <w:rsid w:val="00A07851"/>
    <w:rsid w:val="00A11195"/>
    <w:rsid w:val="00A1510D"/>
    <w:rsid w:val="00A33696"/>
    <w:rsid w:val="00A400EB"/>
    <w:rsid w:val="00A4092B"/>
    <w:rsid w:val="00A412C5"/>
    <w:rsid w:val="00A53D70"/>
    <w:rsid w:val="00A5746D"/>
    <w:rsid w:val="00A93B6E"/>
    <w:rsid w:val="00AB68EE"/>
    <w:rsid w:val="00AC4B73"/>
    <w:rsid w:val="00AC7E45"/>
    <w:rsid w:val="00AF3A9C"/>
    <w:rsid w:val="00AF620B"/>
    <w:rsid w:val="00B016B6"/>
    <w:rsid w:val="00B06755"/>
    <w:rsid w:val="00B154E0"/>
    <w:rsid w:val="00B178DF"/>
    <w:rsid w:val="00B17EF6"/>
    <w:rsid w:val="00B22F79"/>
    <w:rsid w:val="00B34BD2"/>
    <w:rsid w:val="00B35DA2"/>
    <w:rsid w:val="00B40750"/>
    <w:rsid w:val="00B53DDF"/>
    <w:rsid w:val="00B565FE"/>
    <w:rsid w:val="00B649CD"/>
    <w:rsid w:val="00B846B1"/>
    <w:rsid w:val="00B87AFF"/>
    <w:rsid w:val="00BA74EB"/>
    <w:rsid w:val="00BC07CB"/>
    <w:rsid w:val="00BD2517"/>
    <w:rsid w:val="00BE093A"/>
    <w:rsid w:val="00BF784F"/>
    <w:rsid w:val="00C03790"/>
    <w:rsid w:val="00C2150B"/>
    <w:rsid w:val="00C311F8"/>
    <w:rsid w:val="00C459C0"/>
    <w:rsid w:val="00C646EF"/>
    <w:rsid w:val="00C723EE"/>
    <w:rsid w:val="00CA3134"/>
    <w:rsid w:val="00CA44B6"/>
    <w:rsid w:val="00CA531A"/>
    <w:rsid w:val="00CA5BDC"/>
    <w:rsid w:val="00CB23E3"/>
    <w:rsid w:val="00CC26BF"/>
    <w:rsid w:val="00CC4608"/>
    <w:rsid w:val="00CF55CF"/>
    <w:rsid w:val="00D07B0A"/>
    <w:rsid w:val="00D17613"/>
    <w:rsid w:val="00D23116"/>
    <w:rsid w:val="00D43095"/>
    <w:rsid w:val="00D432A6"/>
    <w:rsid w:val="00D43920"/>
    <w:rsid w:val="00D442E3"/>
    <w:rsid w:val="00D638E0"/>
    <w:rsid w:val="00D922E6"/>
    <w:rsid w:val="00DB69B7"/>
    <w:rsid w:val="00DC1B1F"/>
    <w:rsid w:val="00DC5F83"/>
    <w:rsid w:val="00DC6F8D"/>
    <w:rsid w:val="00DD4682"/>
    <w:rsid w:val="00DE0526"/>
    <w:rsid w:val="00E201DA"/>
    <w:rsid w:val="00E3317D"/>
    <w:rsid w:val="00E534CB"/>
    <w:rsid w:val="00E73331"/>
    <w:rsid w:val="00E94219"/>
    <w:rsid w:val="00EC0709"/>
    <w:rsid w:val="00ED616C"/>
    <w:rsid w:val="00ED76D2"/>
    <w:rsid w:val="00F032C5"/>
    <w:rsid w:val="00F03424"/>
    <w:rsid w:val="00F1201A"/>
    <w:rsid w:val="00F2581B"/>
    <w:rsid w:val="00F26F45"/>
    <w:rsid w:val="00F4717B"/>
    <w:rsid w:val="00F5105F"/>
    <w:rsid w:val="00F52DF5"/>
    <w:rsid w:val="00F64CD1"/>
    <w:rsid w:val="00FA0841"/>
    <w:rsid w:val="00FB69FF"/>
    <w:rsid w:val="00FD374D"/>
    <w:rsid w:val="00FD4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3F2E0"/>
  <w15:chartTrackingRefBased/>
  <w15:docId w15:val="{26ED1D8F-3098-4B12-93E3-C3DADA8AE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922E6"/>
    <w:pPr>
      <w:spacing w:after="0" w:line="276" w:lineRule="auto"/>
    </w:pPr>
    <w:rPr>
      <w:rFonts w:ascii="Arial" w:eastAsia="Arial" w:hAnsi="Arial" w:cs="Arial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92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922E6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075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750"/>
    <w:rPr>
      <w:rFonts w:ascii="Segoe UI" w:eastAsia="Arial" w:hAnsi="Segoe UI" w:cs="Segoe UI"/>
      <w:sz w:val="18"/>
      <w:szCs w:val="18"/>
      <w:lang w:val="en"/>
    </w:rPr>
  </w:style>
  <w:style w:type="character" w:styleId="Strong">
    <w:name w:val="Strong"/>
    <w:basedOn w:val="DefaultParagraphFont"/>
    <w:uiPriority w:val="22"/>
    <w:qFormat/>
    <w:rsid w:val="000A18AD"/>
    <w:rPr>
      <w:b/>
      <w:bCs/>
    </w:rPr>
  </w:style>
  <w:style w:type="paragraph" w:styleId="ListParagraph">
    <w:name w:val="List Paragraph"/>
    <w:aliases w:val="Table/Figure Heading,Listeafsnit,Paragraphe de liste1,List_Paragraph,Multilevel para_II,List Paragraph1,List Paragraph-ExecSummary,Table of contents numbered,Elenco num ARGEA,body,Odsek zoznamu2,Γράφημα,Bullet2,bl1,Bullet21,Bullet22,bl11"/>
    <w:basedOn w:val="Normal"/>
    <w:link w:val="ListParagraphChar"/>
    <w:uiPriority w:val="34"/>
    <w:qFormat/>
    <w:rsid w:val="002B3078"/>
    <w:pPr>
      <w:ind w:left="720"/>
      <w:contextualSpacing/>
    </w:pPr>
  </w:style>
  <w:style w:type="character" w:customStyle="1" w:styleId="ListParagraphChar">
    <w:name w:val="List Paragraph Char"/>
    <w:aliases w:val="Table/Figure Heading Char,Listeafsnit Char,Paragraphe de liste1 Char,List_Paragraph Char,Multilevel para_II Char,List Paragraph1 Char,List Paragraph-ExecSummary Char,Table of contents numbered Char,Elenco num ARGEA Char,body Char"/>
    <w:basedOn w:val="DefaultParagraphFont"/>
    <w:link w:val="ListParagraph"/>
    <w:uiPriority w:val="34"/>
    <w:qFormat/>
    <w:locked/>
    <w:rsid w:val="00BA74EB"/>
    <w:rPr>
      <w:rFonts w:ascii="Arial" w:eastAsia="Arial" w:hAnsi="Arial" w:cs="Arial"/>
      <w:lang w:val="en"/>
    </w:rPr>
  </w:style>
  <w:style w:type="table" w:styleId="TableGrid">
    <w:name w:val="Table Grid"/>
    <w:basedOn w:val="TableNormal"/>
    <w:uiPriority w:val="39"/>
    <w:rsid w:val="00CA44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631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4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443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54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87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0434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6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9953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BEE2B-7E02-4ED1-A118-7F0441995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Papikyan</dc:creator>
  <cp:keywords>https://mul2.gov.am/tasks/1187373/oneclick?token=1e69a7a4c861139c769a57ed9266d78d</cp:keywords>
  <dc:description/>
  <cp:lastModifiedBy>Ani Papikyan</cp:lastModifiedBy>
  <cp:revision>3</cp:revision>
  <cp:lastPrinted>2024-02-01T10:11:00Z</cp:lastPrinted>
  <dcterms:created xsi:type="dcterms:W3CDTF">2025-07-10T10:43:00Z</dcterms:created>
  <dcterms:modified xsi:type="dcterms:W3CDTF">2025-07-10T10:47:00Z</dcterms:modified>
</cp:coreProperties>
</file>