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8B000" w14:textId="77777777" w:rsidR="00E3184B" w:rsidRPr="006E3BA9" w:rsidRDefault="007034D1">
      <w:pPr>
        <w:widowControl w:val="0"/>
        <w:shd w:val="clear" w:color="auto" w:fill="FFFFFF"/>
        <w:spacing w:line="360" w:lineRule="auto"/>
        <w:jc w:val="right"/>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ՆԱԽԱԳԻԾ</w:t>
      </w:r>
    </w:p>
    <w:p w14:paraId="0084ADD2" w14:textId="77777777" w:rsidR="00E3184B" w:rsidRPr="006E3BA9" w:rsidRDefault="007034D1">
      <w:pPr>
        <w:widowControl w:val="0"/>
        <w:shd w:val="clear" w:color="auto" w:fill="FFFFFF"/>
        <w:spacing w:line="360" w:lineRule="auto"/>
        <w:jc w:val="center"/>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ՀԱՅԱՍՏԱՆԻ ՀԱՆՐԱՊԵՏՈՒԹՅԱՆ ԿԱՌԱՎԱՐՈՒԹՅՈՒՆ</w:t>
      </w:r>
    </w:p>
    <w:p w14:paraId="7D0CFF24" w14:textId="77777777" w:rsidR="00E3184B" w:rsidRPr="006E3BA9" w:rsidRDefault="007034D1">
      <w:pPr>
        <w:widowControl w:val="0"/>
        <w:shd w:val="clear" w:color="auto" w:fill="FFFFFF"/>
        <w:spacing w:line="360" w:lineRule="auto"/>
        <w:jc w:val="center"/>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Ո Ր Ո Շ ՈՒ Մ</w:t>
      </w:r>
    </w:p>
    <w:p w14:paraId="76A50E93" w14:textId="77777777" w:rsidR="00E3184B" w:rsidRPr="006E3BA9" w:rsidRDefault="007034D1">
      <w:pPr>
        <w:widowControl w:val="0"/>
        <w:shd w:val="clear" w:color="auto" w:fill="FFFFFF"/>
        <w:spacing w:before="360" w:after="360" w:line="360" w:lineRule="auto"/>
        <w:jc w:val="center"/>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___ 2025 թվականի N___   Ն</w:t>
      </w:r>
    </w:p>
    <w:p w14:paraId="352D0494" w14:textId="77777777" w:rsidR="00E3184B" w:rsidRPr="006E3BA9" w:rsidRDefault="007034D1">
      <w:pPr>
        <w:widowControl w:val="0"/>
        <w:shd w:val="clear" w:color="auto" w:fill="FFFFFF"/>
        <w:spacing w:before="360" w:after="360" w:line="360" w:lineRule="auto"/>
        <w:jc w:val="center"/>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ՀԱՅԱՍՏԱՆԻ ՀԱՆՐԱՊԵՏՈՒԹՅԱՆ ԿԱՌԱՎԱՐՈՒԹՅԱՆ 2017 ԹՎԱԿԱՆԻ ՄԱՅԻՍԻ 25-Ի N 572-Ն ՈՐՈՇՄԱՆ ՄԵՋ ՓՈՓՈԽՈՒԹՅՈՒՆՆԵՐ ԿԱՏԱՐԵԼՈՒ ՄԱՍԻՆ</w:t>
      </w:r>
    </w:p>
    <w:p w14:paraId="1B158041" w14:textId="77777777" w:rsidR="00E3184B" w:rsidRPr="006E3BA9" w:rsidRDefault="007034D1">
      <w:pPr>
        <w:widowControl w:val="0"/>
        <w:shd w:val="clear" w:color="auto" w:fill="FFFFFF"/>
        <w:ind w:firstLine="540"/>
        <w:jc w:val="both"/>
        <w:rPr>
          <w:rFonts w:ascii="GHEA Grapalat" w:eastAsia="GHEA Grapalat" w:hAnsi="GHEA Grapalat" w:cs="GHEA Grapalat"/>
          <w:i/>
          <w:sz w:val="24"/>
          <w:szCs w:val="24"/>
          <w:lang w:val="hy-AM"/>
        </w:rPr>
      </w:pPr>
      <w:r w:rsidRPr="006E3BA9">
        <w:rPr>
          <w:rFonts w:ascii="GHEA Grapalat" w:eastAsia="GHEA Grapalat" w:hAnsi="GHEA Grapalat" w:cs="GHEA Grapalat"/>
          <w:sz w:val="24"/>
          <w:szCs w:val="24"/>
          <w:lang w:val="hy-AM"/>
        </w:rPr>
        <w:t xml:space="preserve">Հիմք ընդունելով «Նորմատիվ իրավական ակտերի մասին» Հայաստանի Հանրապետության օրենքի 33-րդ և 34-րդ հոդվածները, և «Էլեկտրոնային փաստաթղթի և էլեկտրոնային թվային ստորագրության մասին» Հայաստանի Հանրապետության օրենքի 11-րդ և 11.1-րդ հոդվածները՝ Հայաստանի Հանրապետության կառավարությունը </w:t>
      </w:r>
      <w:r w:rsidRPr="006E3BA9">
        <w:rPr>
          <w:rFonts w:ascii="GHEA Grapalat" w:eastAsia="GHEA Grapalat" w:hAnsi="GHEA Grapalat" w:cs="GHEA Grapalat"/>
          <w:i/>
          <w:sz w:val="24"/>
          <w:szCs w:val="24"/>
          <w:lang w:val="hy-AM"/>
        </w:rPr>
        <w:t>որոշում է</w:t>
      </w:r>
      <w:r w:rsidRPr="006E3BA9">
        <w:rPr>
          <w:rFonts w:ascii="GHEA Grapalat" w:eastAsia="GHEA Grapalat" w:hAnsi="GHEA Grapalat" w:cs="GHEA Grapalat"/>
          <w:sz w:val="24"/>
          <w:szCs w:val="24"/>
          <w:lang w:val="hy-AM"/>
        </w:rPr>
        <w:t>՝</w:t>
      </w:r>
    </w:p>
    <w:p w14:paraId="22E5F2F7" w14:textId="77777777" w:rsidR="00E3184B" w:rsidRPr="006E3BA9" w:rsidRDefault="007034D1">
      <w:pPr>
        <w:widowControl w:val="0"/>
        <w:numPr>
          <w:ilvl w:val="0"/>
          <w:numId w:val="1"/>
        </w:numPr>
        <w:pBdr>
          <w:top w:val="nil"/>
          <w:left w:val="nil"/>
          <w:bottom w:val="nil"/>
          <w:right w:val="nil"/>
          <w:between w:val="nil"/>
        </w:pBdr>
        <w:shd w:val="clear" w:color="auto" w:fill="FFFFFF"/>
        <w:ind w:left="0"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ՀՀ կառավարության 2017 թվականի մայիսի 25-ի «Պետական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N 572-Ն որոշման (այսուհետ՝ Որոշում) մեջ կատարել հետևյալ փոփոխությունները՝</w:t>
      </w:r>
    </w:p>
    <w:p w14:paraId="6AA6ADCB" w14:textId="77777777" w:rsidR="00E3184B" w:rsidRPr="006E3BA9" w:rsidRDefault="007034D1">
      <w:pPr>
        <w:widowControl w:val="0"/>
        <w:numPr>
          <w:ilvl w:val="0"/>
          <w:numId w:val="6"/>
        </w:numPr>
        <w:pBdr>
          <w:top w:val="nil"/>
          <w:left w:val="nil"/>
          <w:bottom w:val="nil"/>
          <w:right w:val="nil"/>
          <w:between w:val="nil"/>
        </w:pBdr>
        <w:shd w:val="clear" w:color="auto" w:fill="FFFFFF"/>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Որոշման NN 1 և 2 հավելվածները շարադրել նոր խմբագրությամբ՝ համաձայն NN 1 և 2 հավելվածների։</w:t>
      </w:r>
    </w:p>
    <w:p w14:paraId="17662A34" w14:textId="77777777" w:rsidR="00E3184B" w:rsidRPr="006E3BA9" w:rsidRDefault="007034D1">
      <w:pPr>
        <w:widowControl w:val="0"/>
        <w:numPr>
          <w:ilvl w:val="0"/>
          <w:numId w:val="6"/>
        </w:numPr>
        <w:pBdr>
          <w:top w:val="nil"/>
          <w:left w:val="nil"/>
          <w:bottom w:val="nil"/>
          <w:right w:val="nil"/>
          <w:between w:val="nil"/>
        </w:pBdr>
        <w:shd w:val="clear" w:color="auto" w:fill="FFFFFF"/>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Որոշման 3.1-րդ կետում «N 2 հավելվածի  11.1-ին կետով» բառերը փոխարինել «N 2 հավելվածի 13-րդ կետով» բառերով:</w:t>
      </w:r>
    </w:p>
    <w:p w14:paraId="456DBE1E" w14:textId="679EC92E" w:rsidR="00E3184B" w:rsidRPr="006E3BA9" w:rsidRDefault="007034D1">
      <w:pPr>
        <w:widowControl w:val="0"/>
        <w:numPr>
          <w:ilvl w:val="0"/>
          <w:numId w:val="1"/>
        </w:numPr>
        <w:pBdr>
          <w:top w:val="nil"/>
          <w:left w:val="nil"/>
          <w:bottom w:val="nil"/>
          <w:right w:val="nil"/>
          <w:between w:val="nil"/>
        </w:pBdr>
        <w:shd w:val="clear" w:color="auto" w:fill="FFFFFF"/>
        <w:ind w:left="0"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Սույն որոշումն ուժի մեջ է մտնում պաշտոնական հրապարակմանը հաջորդող </w:t>
      </w:r>
      <w:r w:rsidR="00A13C8A">
        <w:rPr>
          <w:rFonts w:ascii="GHEA Grapalat" w:eastAsia="GHEA Grapalat" w:hAnsi="GHEA Grapalat" w:cs="GHEA Grapalat"/>
          <w:color w:val="000000"/>
          <w:sz w:val="24"/>
          <w:szCs w:val="24"/>
          <w:lang w:val="hy-AM"/>
        </w:rPr>
        <w:t xml:space="preserve">տասներորդ </w:t>
      </w:r>
      <w:r w:rsidRPr="006E3BA9">
        <w:rPr>
          <w:rFonts w:ascii="GHEA Grapalat" w:eastAsia="GHEA Grapalat" w:hAnsi="GHEA Grapalat" w:cs="GHEA Grapalat"/>
          <w:color w:val="000000"/>
          <w:sz w:val="24"/>
          <w:szCs w:val="24"/>
          <w:lang w:val="hy-AM"/>
        </w:rPr>
        <w:t>օր</w:t>
      </w:r>
      <w:r w:rsidRPr="006E3BA9">
        <w:rPr>
          <w:rFonts w:ascii="GHEA Grapalat" w:eastAsia="GHEA Grapalat" w:hAnsi="GHEA Grapalat" w:cs="GHEA Grapalat"/>
          <w:sz w:val="24"/>
          <w:szCs w:val="24"/>
          <w:lang w:val="hy-AM"/>
        </w:rPr>
        <w:t>վանից</w:t>
      </w:r>
      <w:r w:rsidRPr="006E3BA9">
        <w:rPr>
          <w:rFonts w:ascii="GHEA Grapalat" w:eastAsia="GHEA Grapalat" w:hAnsi="GHEA Grapalat" w:cs="GHEA Grapalat"/>
          <w:color w:val="000000"/>
          <w:sz w:val="24"/>
          <w:szCs w:val="24"/>
          <w:lang w:val="hy-AM"/>
        </w:rPr>
        <w:t>:</w:t>
      </w:r>
    </w:p>
    <w:p w14:paraId="1E236BB4" w14:textId="77777777" w:rsidR="00E3184B" w:rsidRPr="006E3BA9" w:rsidRDefault="00E3184B">
      <w:pPr>
        <w:widowControl w:val="0"/>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4"/>
          <w:szCs w:val="24"/>
          <w:lang w:val="hy-AM"/>
        </w:rPr>
      </w:pPr>
    </w:p>
    <w:p w14:paraId="4FE793F5" w14:textId="77777777" w:rsidR="00E3184B" w:rsidRPr="006E3BA9" w:rsidRDefault="007034D1">
      <w:pPr>
        <w:widowControl w:val="0"/>
        <w:pBdr>
          <w:top w:val="nil"/>
          <w:left w:val="nil"/>
          <w:bottom w:val="nil"/>
          <w:right w:val="nil"/>
          <w:between w:val="nil"/>
        </w:pBdr>
        <w:shd w:val="clear" w:color="auto" w:fill="FFFFFF"/>
        <w:tabs>
          <w:tab w:val="left" w:pos="567"/>
        </w:tabs>
        <w:spacing w:line="360" w:lineRule="auto"/>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lastRenderedPageBreak/>
        <w:tab/>
        <w:t>ՀԱՅԱՍՏԱՆԻ ՀԱՆՐԱՊԵՏՈՒԹՅԱՆ</w:t>
      </w:r>
    </w:p>
    <w:p w14:paraId="0224075B" w14:textId="77777777" w:rsidR="00E3184B" w:rsidRPr="006E3BA9" w:rsidRDefault="007034D1">
      <w:pPr>
        <w:widowControl w:val="0"/>
        <w:pBdr>
          <w:top w:val="nil"/>
          <w:left w:val="nil"/>
          <w:bottom w:val="nil"/>
          <w:right w:val="nil"/>
          <w:between w:val="nil"/>
        </w:pBdr>
        <w:shd w:val="clear" w:color="auto" w:fill="FFFFFF"/>
        <w:tabs>
          <w:tab w:val="left" w:pos="1560"/>
          <w:tab w:val="left" w:pos="5670"/>
        </w:tabs>
        <w:spacing w:line="360" w:lineRule="auto"/>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ab/>
        <w:t>ՎԱՐՉԱՊԵՏ</w:t>
      </w:r>
      <w:r w:rsidRPr="006E3BA9">
        <w:rPr>
          <w:rFonts w:ascii="GHEA Grapalat" w:eastAsia="GHEA Grapalat" w:hAnsi="GHEA Grapalat" w:cs="GHEA Grapalat"/>
          <w:color w:val="000000"/>
          <w:sz w:val="24"/>
          <w:szCs w:val="24"/>
          <w:lang w:val="hy-AM"/>
        </w:rPr>
        <w:tab/>
        <w:t>Ն. ՓԱՇԻՆՅԱՆ</w:t>
      </w:r>
    </w:p>
    <w:p w14:paraId="3B3AF05F" w14:textId="77777777" w:rsidR="00E3184B" w:rsidRPr="006E3BA9" w:rsidRDefault="007034D1">
      <w:pPr>
        <w:widowControl w:val="0"/>
        <w:pBdr>
          <w:top w:val="nil"/>
          <w:left w:val="nil"/>
          <w:bottom w:val="nil"/>
          <w:right w:val="nil"/>
          <w:between w:val="nil"/>
        </w:pBdr>
        <w:shd w:val="clear" w:color="auto" w:fill="FFFFFF"/>
        <w:tabs>
          <w:tab w:val="left" w:pos="1560"/>
          <w:tab w:val="left" w:pos="5670"/>
        </w:tabs>
        <w:spacing w:line="360" w:lineRule="auto"/>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Երևան</w:t>
      </w:r>
    </w:p>
    <w:p w14:paraId="5F243CD6" w14:textId="77777777" w:rsidR="00E3184B" w:rsidRPr="006E3BA9" w:rsidRDefault="007034D1">
      <w:pPr>
        <w:spacing w:line="240" w:lineRule="auto"/>
        <w:jc w:val="right"/>
        <w:rPr>
          <w:rFonts w:ascii="GHEA Grapalat" w:eastAsia="GHEA Grapalat" w:hAnsi="GHEA Grapalat" w:cs="GHEA Grapalat"/>
          <w:sz w:val="24"/>
          <w:szCs w:val="24"/>
          <w:lang w:val="hy-AM"/>
        </w:rPr>
      </w:pPr>
      <w:r w:rsidRPr="006E3BA9">
        <w:rPr>
          <w:lang w:val="hy-AM"/>
        </w:rPr>
        <w:br w:type="page"/>
      </w:r>
    </w:p>
    <w:p w14:paraId="0C3EC3CC"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lastRenderedPageBreak/>
        <w:t>Հավելված N 1</w:t>
      </w:r>
    </w:p>
    <w:p w14:paraId="5EEA2BB8"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ՀՀ կառավարության 2025 թվականի </w:t>
      </w:r>
    </w:p>
    <w:p w14:paraId="589C1E0A" w14:textId="77777777" w:rsidR="00E3184B" w:rsidRPr="006E3BA9" w:rsidRDefault="007034D1">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ab/>
        <w:t>-ի</w:t>
      </w:r>
      <w:r w:rsidRPr="006E3BA9">
        <w:rPr>
          <w:rFonts w:ascii="GHEA Grapalat" w:eastAsia="GHEA Grapalat" w:hAnsi="GHEA Grapalat" w:cs="GHEA Grapalat"/>
          <w:color w:val="000000"/>
          <w:sz w:val="24"/>
          <w:szCs w:val="24"/>
          <w:lang w:val="hy-AM"/>
        </w:rPr>
        <w:tab/>
        <w:t>-ի N</w:t>
      </w:r>
      <w:r w:rsidRPr="006E3BA9">
        <w:rPr>
          <w:rFonts w:ascii="GHEA Grapalat" w:eastAsia="GHEA Grapalat" w:hAnsi="GHEA Grapalat" w:cs="GHEA Grapalat"/>
          <w:color w:val="000000"/>
          <w:sz w:val="24"/>
          <w:szCs w:val="24"/>
          <w:lang w:val="hy-AM"/>
        </w:rPr>
        <w:tab/>
        <w:t>–Ն որոշման</w:t>
      </w:r>
    </w:p>
    <w:p w14:paraId="78394A8F" w14:textId="77777777" w:rsidR="00E3184B" w:rsidRPr="006E3BA9" w:rsidRDefault="00E3184B">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p>
    <w:p w14:paraId="48EE437D" w14:textId="3553937F" w:rsidR="00E3184B" w:rsidRPr="006E3BA9" w:rsidRDefault="00A13C8A">
      <w:pPr>
        <w:spacing w:line="240" w:lineRule="auto"/>
        <w:jc w:val="right"/>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w:t>
      </w:r>
      <w:r w:rsidR="007034D1" w:rsidRPr="006E3BA9">
        <w:rPr>
          <w:rFonts w:ascii="GHEA Grapalat" w:eastAsia="GHEA Grapalat" w:hAnsi="GHEA Grapalat" w:cs="GHEA Grapalat"/>
          <w:color w:val="000000"/>
          <w:sz w:val="24"/>
          <w:szCs w:val="24"/>
          <w:lang w:val="hy-AM"/>
        </w:rPr>
        <w:t>Հավելված N 1</w:t>
      </w:r>
    </w:p>
    <w:p w14:paraId="779FEFD8"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ՀՀ կառավարության 2017 թվականի</w:t>
      </w:r>
    </w:p>
    <w:p w14:paraId="4DC11EB7"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մայիսի 25-ի N 572-Ն որոշման</w:t>
      </w:r>
    </w:p>
    <w:p w14:paraId="04C42608" w14:textId="77777777" w:rsidR="00E3184B" w:rsidRPr="006E3BA9" w:rsidRDefault="00E3184B">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p>
    <w:p w14:paraId="73F3A252" w14:textId="77777777" w:rsidR="00E3184B" w:rsidRPr="006E3BA9" w:rsidRDefault="00E3184B">
      <w:pPr>
        <w:spacing w:after="160" w:line="259" w:lineRule="auto"/>
        <w:rPr>
          <w:rFonts w:ascii="GHEA Grapalat" w:eastAsia="GHEA Grapalat" w:hAnsi="GHEA Grapalat" w:cs="GHEA Grapalat"/>
          <w:sz w:val="24"/>
          <w:szCs w:val="24"/>
          <w:lang w:val="hy-AM"/>
        </w:rPr>
      </w:pPr>
    </w:p>
    <w:p w14:paraId="64A72470"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Կ Ա Ր Գ</w:t>
      </w:r>
    </w:p>
    <w:p w14:paraId="7B2DD83E" w14:textId="6FDC8005" w:rsidR="00E3184B" w:rsidRPr="006E3BA9" w:rsidRDefault="007034D1">
      <w:pPr>
        <w:shd w:val="clear" w:color="auto" w:fill="FFFFFF"/>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ՊԵՏԱԿԱՆ ՄԱՐՄԻՆՆԵՐՈՒՄ ԷԼԵԿՏՐՈՆԱՅԻՆ ՓԱՍՏԱԹՂԹԵՐԻ ԵՎ ԷԼԵԿՏՐՈՆԱՅԻՆ ԹՎԱՅԻՆ ՍՏՈՐԱԳՐՈՒԹՅՈՒՆՆԵՐԻ ԿԻՐԱՌՄԱՆ</w:t>
      </w:r>
    </w:p>
    <w:p w14:paraId="28CDB085" w14:textId="77777777" w:rsidR="00E3184B" w:rsidRPr="006E3BA9" w:rsidRDefault="007034D1">
      <w:pPr>
        <w:numPr>
          <w:ilvl w:val="0"/>
          <w:numId w:val="11"/>
        </w:numPr>
        <w:pBdr>
          <w:top w:val="nil"/>
          <w:left w:val="nil"/>
          <w:bottom w:val="nil"/>
          <w:right w:val="nil"/>
          <w:between w:val="nil"/>
        </w:pBdr>
        <w:tabs>
          <w:tab w:val="left" w:pos="709"/>
        </w:tabs>
        <w:spacing w:before="240" w:after="240"/>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ԸՆԴՀԱՆՈՒՐ ԴՐՈՒՅԹՆԵՐ</w:t>
      </w:r>
    </w:p>
    <w:p w14:paraId="75F9AAAA"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Սույն կարգով կարգավորվում են պետական մարմիններում էլեկտրոնային փաստաթղթերի և էլեկտրոնային թվային ստորագրությունների կիրառման առանձնահատկությունների հետ կապված հարաբերությունները:</w:t>
      </w:r>
    </w:p>
    <w:p w14:paraId="06153F7C"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Հայաստանի Հանրապետության պետական մարմինները պարտավոր են օրենքով նախատեսված ծառայություններն էլեկտրոնային համակարգերի միջոցով մատուցելու դեպքում էլեկտրոնային հարթակներում կամ ինտերնետային կայքերում ապահովել առցանց եղանակով անհատի խիստ նույնականացման ծրագրային գործիքների կիրառմամբ տեղեկատվական համակարգեր մուտք գործելու, նման համակարգերում էլեկտրոնային փաստաթղթեր (այդ թվում՝ դիմումներ, հարցումներ և հայտեր) ներկայացնելու, ինչպես նաև նման էլեկտրոնային փաստաթղթերն էլեկտրոնային թվային ստորագրությամբ հավաստելու տեխնիկական հնարավորություն:</w:t>
      </w:r>
    </w:p>
    <w:p w14:paraId="7831381C"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մարմինների կողմից և պատվիրակված լիազորությունների շրջանակներում այլ անձանց կողմից տեղեկատվական համակարգերում էլեկտրոնային փաստաթղթեր կազմելու նպատակով անձնական տվյալների փոխանցումը կատարվում է Հայաստանի Հանրապետության կառավարության 2019 թվականի դեկտեմբերի 19-ի N 1849-Ն որոշմամբ սահմանված կարգով:</w:t>
      </w:r>
    </w:p>
    <w:p w14:paraId="13426FA1" w14:textId="77777777" w:rsidR="00E3184B" w:rsidRPr="006E3BA9" w:rsidRDefault="007034D1">
      <w:pPr>
        <w:numPr>
          <w:ilvl w:val="0"/>
          <w:numId w:val="12"/>
        </w:numPr>
        <w:pBdr>
          <w:top w:val="nil"/>
          <w:left w:val="nil"/>
          <w:bottom w:val="nil"/>
          <w:right w:val="nil"/>
          <w:between w:val="nil"/>
        </w:pBdr>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Պետական մարմինների տեղեկատվական համակարգերում անհատի խիստ նույնականացման գործիքների շարքին են դասվում հավաստագրման կենտրոնի կողմից Հայաստանի Հանրապետության նույնականացման քարտում, </w:t>
      </w:r>
      <w:r w:rsidRPr="006E3BA9">
        <w:rPr>
          <w:rFonts w:ascii="GHEA Grapalat" w:eastAsia="GHEA Grapalat" w:hAnsi="GHEA Grapalat" w:cs="GHEA Grapalat"/>
          <w:color w:val="000000"/>
          <w:sz w:val="24"/>
          <w:szCs w:val="24"/>
          <w:lang w:val="hy-AM"/>
        </w:rPr>
        <w:lastRenderedPageBreak/>
        <w:t>ժամանակավոր կացության քարտում, մշտական կացության քարտում, հատուկ անձնագրում, Հայաստանի Հանրապետությունում բնակության օրինականությունը հավաստող տեղեկանքում զետեղված անհատական հավաստագրի վավերությունը հավաստագրման կենտրոնի կողմից սահմանված ծրագրային եղանակներից որևէ մեկով, կամ բջջային կապի ծառայություններ մատուցող օպերատորի կողմից տրամադրված նյութական կրիչի (շարժական բջջային կապի հեռախոսաքարտի) տվյալների</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 xml:space="preserve">էլեկտրոնային պահոցի կամ </w:t>
      </w:r>
      <w:r w:rsidRPr="006E3BA9">
        <w:rPr>
          <w:rFonts w:ascii="GHEA Grapalat" w:eastAsia="GHEA Grapalat" w:hAnsi="GHEA Grapalat" w:cs="GHEA Grapalat"/>
          <w:color w:val="000000"/>
          <w:sz w:val="24"/>
          <w:szCs w:val="24"/>
          <w:highlight w:val="white"/>
          <w:lang w:val="hy-AM"/>
        </w:rPr>
        <w:t>բաժանորդի նույնականացման տվյալների ներկառուցված թվային մոդուլի (eSIM)</w:t>
      </w:r>
      <w:r w:rsidRPr="006E3BA9">
        <w:rPr>
          <w:rFonts w:ascii="GHEA Grapalat" w:eastAsia="GHEA Grapalat" w:hAnsi="GHEA Grapalat" w:cs="GHEA Grapalat"/>
          <w:color w:val="000000"/>
          <w:sz w:val="24"/>
          <w:szCs w:val="24"/>
          <w:lang w:val="hy-AM"/>
        </w:rPr>
        <w:t xml:space="preserve"> վրա բջջային ստորագրության օպերատորի մշակած ծրագրային գործիքով կամ խելացի սարքերի  հիման վրա անհատական հավաստագիրն ստուգելու տեխնիկական հնարավորությունը: </w:t>
      </w:r>
    </w:p>
    <w:p w14:paraId="76C124DD" w14:textId="77777777" w:rsidR="00E3184B" w:rsidRPr="006E3BA9" w:rsidRDefault="007034D1">
      <w:pPr>
        <w:numPr>
          <w:ilvl w:val="0"/>
          <w:numId w:val="11"/>
        </w:numPr>
        <w:pBdr>
          <w:top w:val="nil"/>
          <w:left w:val="nil"/>
          <w:bottom w:val="nil"/>
          <w:right w:val="nil"/>
          <w:between w:val="nil"/>
        </w:pBdr>
        <w:tabs>
          <w:tab w:val="left" w:pos="709"/>
        </w:tabs>
        <w:spacing w:before="240" w:after="240"/>
        <w:jc w:val="center"/>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r w:rsidRPr="006E3BA9">
        <w:rPr>
          <w:rFonts w:ascii="GHEA Grapalat" w:eastAsia="GHEA Grapalat" w:hAnsi="GHEA Grapalat" w:cs="GHEA Grapalat"/>
          <w:b/>
          <w:color w:val="000000"/>
          <w:sz w:val="24"/>
          <w:szCs w:val="24"/>
          <w:lang w:val="hy-AM"/>
        </w:rPr>
        <w:t>ՊԵՏԱԿԱՆ ՄԱՐՄԻՆՆԵՐՈՒՄ ԷԼԵԿՏՐՈՆԱՅԻՆ ՓԱՍՏԱԹՂԹԵՐՈՒՄ ԳԱՂՏՆԻՔ ՊԱՐՈՒՆԱԿՈՂ ՏՎՅԱԼՆԵՐԻ ՊԱՇՏՊԱՆՈՒԹՅՈՒՆԸ</w:t>
      </w:r>
    </w:p>
    <w:p w14:paraId="6AB02705"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Պետական մարմիններն իրենք են ապահովում իրենց տնօրինած տեղեկատվական համակարգերում պահպանվող էլեկտրոնային փաստաթղթերի պաշտպանվածությունը՝ իրականացնելով տեղեկատվական համակարգերի ենթակառուցվածքների սպասարկման և շահագործման համար անհրաժեշտ ծրագրային և ապարատային պաշտպանության միջոցներ։</w:t>
      </w:r>
    </w:p>
    <w:p w14:paraId="02D5EB06"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մարմինների կողմից «Պետական գաղտնիքի մասին» Հայաստանի Հանրապետության օրենքով կարգավորվող պետական գաղտնիքի շարքը դասվող գաղտնագրված տեղեկություններ պարունակող կամ էլեկտրոնային փաստաթղթեր պահպանող և մշակող տեղեկատվական համակարգերի կիրառումը համաձայնեցվում է ազգային անվտանգության ծառայության հետ: Այդ տեղեկատվական համակարգերի համակցումն էլեկտրոնային հաղորդակցության ցանցերին, որոնք հնարավորություն են տալիս Հայաստանի Հանրապետության պետական սահմաններից դուրս տեղեկատվություն հաղորդելու, և «Ինտերնետ» միջազգային համակարգչային ցանցին, իրականացվում է միայն ազգային անվտանգության ծառայության կողմից կիրառման թույլտվություն ստացած և հատուկ այդ նպատակների համար նախատեսված տեղեկատվության պաշտպանության, այդ թվում` նաև էլեկտրոնային եղանակով կրիպտոգրաֆիկական փոխակերպման միջոցների օգտագործմամբ։</w:t>
      </w:r>
    </w:p>
    <w:p w14:paraId="63A5F07D"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Հայաստանի Հանրապետության ազգային անվտանգության ծառայությունն է շահագործում «Ինտերնետ» միջազգային համակարգչային ցանցի (այսուհետ՝ </w:t>
      </w:r>
      <w:r w:rsidRPr="006E3BA9">
        <w:rPr>
          <w:rFonts w:ascii="GHEA Grapalat" w:eastAsia="GHEA Grapalat" w:hAnsi="GHEA Grapalat" w:cs="GHEA Grapalat"/>
          <w:color w:val="000000"/>
          <w:sz w:val="24"/>
          <w:szCs w:val="24"/>
          <w:lang w:val="hy-AM"/>
        </w:rPr>
        <w:lastRenderedPageBreak/>
        <w:t>«Ինտերնետ» ցանց) հատուկ հանգույց, որը նախատեսված է պետական մարմինների «Ինտերնետ» ցանցում տեղակայված կամ ներկայացված հանրամատչելի տեղեկատվության պաշտպանությունն ու «Ինտերնետ» ցանցին պետական մարմինների տեղեկատվական համակարգերի անվտանգ համակցումն ապահովելու համար։ Հատուկ հանգույցի սարքավորումները տեղակայվում են ազգային անվտանգության ծառայության, Հայաստանի Հանրապետության պետական կառավարման համակարգի այլ մարմինների, պետական ոչ առևտրային կազմակերպությունների շինություններում, ինչպես նաև այն օպերատորների տեխնոլոգիական տարածքներում, որոնց ենթակառուցվածքներն օգտագործվում են հանգույցի կազմակերպման համար։</w:t>
      </w:r>
    </w:p>
    <w:p w14:paraId="7007C4CD"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գաղտնիքի մասին» Հայաստանի Հանրապետության օրենքով կարգավորվող պետական գաղտնիքի շարքը դասվող տեղեկություններ պարունակող կամ կազմող էլեկտրոնային փաստաթղթերի նկատմամբ պետական մարմինների կողմից կիրառվող էլեկտրոնային թվային ստորագրությունների ստեղծման և ստուգման ապարատային և ծրագրային միջոցներն ընտրվում և այդ էլեկտրոնային թվային ստորագրությունների հետ կապված ծառայությունները մատուցվում են Հայաստանի Հանրապետության ազգային անվտանգության ծառայության կողմից սահմանված կարգով:</w:t>
      </w:r>
    </w:p>
    <w:p w14:paraId="7515D1B3" w14:textId="77777777" w:rsidR="00E3184B" w:rsidRPr="006E3BA9" w:rsidRDefault="007034D1">
      <w:pPr>
        <w:numPr>
          <w:ilvl w:val="0"/>
          <w:numId w:val="1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Բացառությամբ սույն կարգի 8-րդ կետում նշված դեպքերի` պետական մարմիններն իրենց տեղեկատվական համակարգերով էլեկտրոնային ծառայություններ մատուցելիս կիրառում են անձի խիստ նույնականացման գործիքներ՝ օգտագործելով էլեկտրոնային թվային ստորագրություններ թողարկող և սպասարկող հավաստագրման կենտրոնի հավաստագրերը և դրանց իսկությունը որոշելու համար վերջինիս կողմից սահմանված ծրագրային միջոցները:</w:t>
      </w:r>
    </w:p>
    <w:p w14:paraId="611AA926" w14:textId="77777777" w:rsidR="00E3184B" w:rsidRPr="006E3BA9" w:rsidRDefault="007034D1">
      <w:pPr>
        <w:numPr>
          <w:ilvl w:val="0"/>
          <w:numId w:val="11"/>
        </w:numPr>
        <w:pBdr>
          <w:top w:val="nil"/>
          <w:left w:val="nil"/>
          <w:bottom w:val="nil"/>
          <w:right w:val="nil"/>
          <w:between w:val="nil"/>
        </w:pBdr>
        <w:tabs>
          <w:tab w:val="left" w:pos="709"/>
        </w:tabs>
        <w:spacing w:before="240" w:after="240"/>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ՊԵՏԱԿԱՆ ՄԱՐՄԻՆՆԵՐՈՒՄ ԷԼԵԿՏՐՈՆԱՅԻՆ ՓԱՍՏԱԹՂԹԵՐԻ ԵՎ ԷԼԵԿՏՐՈՆԱՅԻՆ ԹՎԱՅԻՆ ՍՏՈՐԱԳՐՈՒԹՅԱՆ ԿԻՐԱՌՈՒՄԸ</w:t>
      </w:r>
    </w:p>
    <w:p w14:paraId="56D81103" w14:textId="64AA0086"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375"/>
        <w:jc w:val="both"/>
        <w:rPr>
          <w:rFonts w:ascii="GHEA Grapalat" w:eastAsia="GHEA Grapalat" w:hAnsi="GHEA Grapalat" w:cs="GHEA Grapalat"/>
          <w:color w:val="000000"/>
          <w:sz w:val="24"/>
          <w:szCs w:val="24"/>
          <w:lang w:val="hy-AM"/>
        </w:rPr>
      </w:pPr>
      <w:bookmarkStart w:id="0" w:name="_heading=h.oonrultvfg57" w:colFirst="0" w:colLast="0"/>
      <w:bookmarkEnd w:id="0"/>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 xml:space="preserve">Պետական մարմիններում «Ինտերնետ» ցանցի միջոցով տեղեկատվական համակարգերում ստացվող էլեկտրոնային փաստաթղթերը համարվում են պատշաճ ստորագրված, եթե տվյալ փաստաթղթին այն ստորագրող անձի կողմից կցված է հավաստագրման կենտրոնի կողմից նույնականացման քարտում զետեղված, ժամանակի դրոշմով թողարկված վավեր հավաստագիրը և ՀՀ օրենսդրությամբ սահմանված կարգով հավատարմագիր ստացած հավաստագրման կենտրոնների </w:t>
      </w:r>
      <w:r w:rsidRPr="006E3BA9">
        <w:rPr>
          <w:rFonts w:ascii="GHEA Grapalat" w:eastAsia="GHEA Grapalat" w:hAnsi="GHEA Grapalat" w:cs="GHEA Grapalat"/>
          <w:color w:val="000000"/>
          <w:sz w:val="24"/>
          <w:szCs w:val="24"/>
          <w:lang w:val="hy-AM"/>
        </w:rPr>
        <w:lastRenderedPageBreak/>
        <w:t>կողմից թողարկված ժամանակի դրոշմով վավեր հավաստագրերը, եթե հավաստագրման կենտրոնը ինտեգրված է</w:t>
      </w:r>
      <w:r w:rsidRPr="006E3BA9">
        <w:rPr>
          <w:rFonts w:ascii="GHEA Grapalat" w:eastAsia="GHEA Grapalat" w:hAnsi="GHEA Grapalat" w:cs="GHEA Grapalat"/>
          <w:sz w:val="24"/>
          <w:szCs w:val="24"/>
          <w:lang w:val="hy-AM"/>
        </w:rPr>
        <w:t xml:space="preserve"> </w:t>
      </w:r>
      <w:r w:rsidR="00495C79">
        <w:rPr>
          <w:rFonts w:ascii="GHEA Grapalat" w:eastAsia="GHEA Grapalat" w:hAnsi="GHEA Grapalat" w:cs="GHEA Grapalat"/>
          <w:sz w:val="24"/>
          <w:szCs w:val="24"/>
          <w:lang w:val="hy-AM"/>
        </w:rPr>
        <w:t>«</w:t>
      </w:r>
      <w:r w:rsidRPr="006E3BA9">
        <w:rPr>
          <w:rFonts w:ascii="GHEA Grapalat" w:eastAsia="GHEA Grapalat" w:hAnsi="GHEA Grapalat" w:cs="GHEA Grapalat"/>
          <w:sz w:val="24"/>
          <w:szCs w:val="24"/>
          <w:lang w:val="hy-AM"/>
        </w:rPr>
        <w:t>Հայաստանի տեղեկատվական համակարգերի գործակալություն</w:t>
      </w:r>
      <w:r w:rsidR="00495C79">
        <w:rPr>
          <w:rFonts w:ascii="GHEA Grapalat" w:eastAsia="GHEA Grapalat" w:hAnsi="GHEA Grapalat" w:cs="GHEA Grapalat"/>
          <w:sz w:val="24"/>
          <w:szCs w:val="24"/>
          <w:lang w:val="hy-AM"/>
        </w:rPr>
        <w:t>»</w:t>
      </w:r>
      <w:bookmarkStart w:id="1" w:name="_GoBack"/>
      <w:bookmarkEnd w:id="1"/>
      <w:r w:rsidRPr="006E3BA9">
        <w:rPr>
          <w:rFonts w:ascii="GHEA Grapalat" w:eastAsia="GHEA Grapalat" w:hAnsi="GHEA Grapalat" w:cs="GHEA Grapalat"/>
          <w:sz w:val="24"/>
          <w:szCs w:val="24"/>
          <w:lang w:val="hy-AM"/>
        </w:rPr>
        <w:t xml:space="preserve"> հիմնադրամի սեփականությունը հանդիսացող «Ես եմ» ազգային նույնականացման հարթակին (այսուհետ՝ «Ես եմ» ազգային նույնականացման հարթակ)։</w:t>
      </w:r>
      <w:r w:rsidRPr="006E3BA9">
        <w:rPr>
          <w:rFonts w:ascii="GHEA Grapalat" w:eastAsia="GHEA Grapalat" w:hAnsi="GHEA Grapalat" w:cs="GHEA Grapalat"/>
          <w:color w:val="FFFF00"/>
          <w:sz w:val="24"/>
          <w:szCs w:val="24"/>
          <w:lang w:val="hy-AM"/>
        </w:rPr>
        <w:t xml:space="preserve"> </w:t>
      </w:r>
      <w:r w:rsidRPr="006E3BA9">
        <w:rPr>
          <w:rFonts w:ascii="GHEA Grapalat" w:eastAsia="GHEA Grapalat" w:hAnsi="GHEA Grapalat" w:cs="GHEA Grapalat"/>
          <w:color w:val="000000"/>
          <w:sz w:val="24"/>
          <w:szCs w:val="24"/>
          <w:lang w:val="hy-AM"/>
        </w:rPr>
        <w:t>Սույն կետում սահմանված կարգով էլեկտրոնային թվային ստորագրությամբ ստորագրված փաստաթղթերը հավասարեցվում են թղթային կրիչի վրա ստորագրված փաստաթղթի հետ:</w:t>
      </w:r>
    </w:p>
    <w:p w14:paraId="3A1183BF" w14:textId="5935F199"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մարմիններում շրջանառվող փաստաթղթերը կարող են ստորագրվել անմիջապես տեղեկատվական համակարգի ծրագրային միջավայրում, եթե տվյալ համակարգն ինտեգրված է էլեկտրոնային թվային ստորագրության էլեկտրոնային ժամանակի և վավերության դրոշմակնիք կիրառելու հնարավորությամբ կամ տեղեկատվական համակարգի միջավայրից դուրս այլ ծրագրային միջավայրում, որի դեպքում էլեկտրոնային թվային ստորագրությամբ ստորագրված ֆայլը ներբեռնվում է տեղեկատվական համակարգ:</w:t>
      </w:r>
      <w:r w:rsidR="00DB5C0A" w:rsidRPr="008870A1">
        <w:rPr>
          <w:lang w:val="hy-AM"/>
        </w:rPr>
        <w:t xml:space="preserve"> </w:t>
      </w:r>
      <w:r w:rsidR="00DB5C0A" w:rsidRPr="00DB5C0A">
        <w:rPr>
          <w:rFonts w:ascii="GHEA Grapalat" w:eastAsia="GHEA Grapalat" w:hAnsi="GHEA Grapalat" w:cs="GHEA Grapalat"/>
          <w:color w:val="000000"/>
          <w:sz w:val="24"/>
          <w:szCs w:val="24"/>
          <w:lang w:val="hy-AM"/>
        </w:rPr>
        <w:t>Պետական մարմիններում շրջանառվող փաստաթղթերը ստորագրելու արդյունքում հավաստագրման կենտրոնի տեղեկատվական համակարգերում ստորագրված փաստաթղթերը չպետք է պահպանվեն։</w:t>
      </w:r>
    </w:p>
    <w:p w14:paraId="4CF80031" w14:textId="77777777"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Էլեկտրոնային փաստաթղթում այն ստորագրող անձի զուտ ձեռագիր ստորագրության տեսանելի արտապատկերի բացակայությունը չի կարող հիմք հանդիսանալ տվյալ էլեկտրոնային փաստաթուղթն էլեկտրոնային թվային ստորագրության վավերությունը վիճարկելու համար, եթե տվյալ էլեկտրոնային փաստաթղթում զետեղված է այն ստորագրող անձի վավերապայմաններով հավաստագրման կենտրոնի կողմից հավաստված հավաստագիրը: Էլեկտրոնային թվային հավաստագրի իսկությունն ստուգելու կարգը սահմանվում է հավաստագրման կենտրոնի կողմից:</w:t>
      </w:r>
    </w:p>
    <w:p w14:paraId="612C2E6B" w14:textId="77777777"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Նույն փաստաթուղթը կարող է ունենալ տարբեր անձանց պատկանող մեկից ավելի էլեկտրոնային թվային ստորագրություններ, որոնց վավերապայմանները կարող են տարբերվել մեկը մյուսից:</w:t>
      </w:r>
    </w:p>
    <w:p w14:paraId="76FD97CF" w14:textId="77777777" w:rsidR="00E3184B" w:rsidRPr="006E3BA9" w:rsidRDefault="007034D1">
      <w:pPr>
        <w:numPr>
          <w:ilvl w:val="0"/>
          <w:numId w:val="11"/>
        </w:numPr>
        <w:pBdr>
          <w:top w:val="nil"/>
          <w:left w:val="nil"/>
          <w:bottom w:val="nil"/>
          <w:right w:val="nil"/>
          <w:between w:val="nil"/>
        </w:pBdr>
        <w:tabs>
          <w:tab w:val="left" w:pos="709"/>
        </w:tabs>
        <w:spacing w:before="240" w:after="240"/>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ԱՆՁՆԱԿԱՆ ՏՎՅԱԼՆԵՐ ՊԱՐՈՒՆԱԿՈՂ ԷԼԵԿՏՐՈՆԱՅԻՆ ՓԱՍՏԱԹՂԹԻ ՓՈԽԱՆՑՈՒՄԸ</w:t>
      </w:r>
    </w:p>
    <w:p w14:paraId="79B5D156" w14:textId="77777777"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Պետական մարմիններում պաշտոնատար անձանց կողմից Հայաստանի Հանրապետության օրենսդրությամբ սահմանված գործառույթներն իրականացնելու </w:t>
      </w:r>
      <w:r w:rsidRPr="006E3BA9">
        <w:rPr>
          <w:rFonts w:ascii="GHEA Grapalat" w:eastAsia="GHEA Grapalat" w:hAnsi="GHEA Grapalat" w:cs="GHEA Grapalat"/>
          <w:color w:val="000000"/>
          <w:sz w:val="24"/>
          <w:szCs w:val="24"/>
          <w:lang w:val="hy-AM"/>
        </w:rPr>
        <w:lastRenderedPageBreak/>
        <w:t>նպատակով այլ պետական մարմնի կամ տեղական ինքնակառավարման մարմնի տվյալների բազային անձնական տվյալներ պարունակող տեղեկատվության հարցումներ կատարելիս պետք է կիրառվի տվյալ հարցումը կատարող անհատի խիստ նույնականացման ծրագրային գործիք:</w:t>
      </w:r>
    </w:p>
    <w:p w14:paraId="4F2CDB3C" w14:textId="4D570F37" w:rsidR="00E3184B" w:rsidRPr="006E3BA9" w:rsidRDefault="007034D1">
      <w:pPr>
        <w:numPr>
          <w:ilvl w:val="0"/>
          <w:numId w:val="12"/>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«Անձնական տվյալների պաշտպանության մասին» Հայաստանի Հանրապետության օրենքով սահմանված օրինականության կամ համաչափության սկզբունքների հնարավոր խախտման դեպք հայտնաբերելու կամ դրա վտանգի առաջացման մասին պետական մարմինը </w:t>
      </w:r>
      <w:r w:rsidRPr="006E3BA9">
        <w:rPr>
          <w:rFonts w:ascii="GHEA Grapalat" w:eastAsia="GHEA Grapalat" w:hAnsi="GHEA Grapalat" w:cs="GHEA Grapalat"/>
          <w:sz w:val="24"/>
          <w:szCs w:val="24"/>
          <w:lang w:val="hy-AM"/>
        </w:rPr>
        <w:t xml:space="preserve">72 ժամվա ընթացքում </w:t>
      </w:r>
      <w:r w:rsidRPr="006E3BA9">
        <w:rPr>
          <w:rFonts w:ascii="GHEA Grapalat" w:eastAsia="GHEA Grapalat" w:hAnsi="GHEA Grapalat" w:cs="GHEA Grapalat"/>
          <w:color w:val="000000"/>
          <w:sz w:val="24"/>
          <w:szCs w:val="24"/>
          <w:lang w:val="hy-AM"/>
        </w:rPr>
        <w:t>ծանուցում է անձնական տվյալների պաշտպանություն իրականացնող լիազոր մարմնին</w:t>
      </w:r>
      <w:r w:rsidR="00A13C8A">
        <w:rPr>
          <w:rFonts w:ascii="GHEA Grapalat" w:eastAsia="GHEA Grapalat" w:hAnsi="GHEA Grapalat" w:cs="GHEA Grapalat"/>
          <w:color w:val="000000"/>
          <w:sz w:val="24"/>
          <w:szCs w:val="24"/>
          <w:lang w:val="hy-AM"/>
        </w:rPr>
        <w:t>։»</w:t>
      </w:r>
      <w:r w:rsidRPr="006E3BA9">
        <w:rPr>
          <w:rFonts w:ascii="GHEA Grapalat" w:eastAsia="GHEA Grapalat" w:hAnsi="GHEA Grapalat" w:cs="GHEA Grapalat"/>
          <w:color w:val="000000"/>
          <w:sz w:val="24"/>
          <w:szCs w:val="24"/>
          <w:lang w:val="hy-AM"/>
        </w:rPr>
        <w:t>:</w:t>
      </w:r>
    </w:p>
    <w:p w14:paraId="06E3648B" w14:textId="77777777" w:rsidR="00E3184B" w:rsidRPr="006E3BA9" w:rsidRDefault="007034D1">
      <w:pPr>
        <w:spacing w:after="160" w:line="259" w:lineRule="auto"/>
        <w:rPr>
          <w:rFonts w:ascii="GHEA Grapalat" w:eastAsia="GHEA Grapalat" w:hAnsi="GHEA Grapalat" w:cs="GHEA Grapalat"/>
          <w:sz w:val="24"/>
          <w:szCs w:val="24"/>
          <w:lang w:val="hy-AM"/>
        </w:rPr>
      </w:pPr>
      <w:r w:rsidRPr="006E3BA9">
        <w:rPr>
          <w:lang w:val="hy-AM"/>
        </w:rPr>
        <w:br w:type="page"/>
      </w:r>
    </w:p>
    <w:p w14:paraId="5C94D082"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lastRenderedPageBreak/>
        <w:t>Հավելված N 2</w:t>
      </w:r>
    </w:p>
    <w:p w14:paraId="540FE4EA"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ՀՀ կառավարության 2025 թվականի </w:t>
      </w:r>
    </w:p>
    <w:p w14:paraId="00CDCF1C" w14:textId="77777777" w:rsidR="00E3184B" w:rsidRPr="006E3BA9" w:rsidRDefault="007034D1">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ab/>
        <w:t>-ի</w:t>
      </w:r>
      <w:r w:rsidRPr="006E3BA9">
        <w:rPr>
          <w:rFonts w:ascii="GHEA Grapalat" w:eastAsia="GHEA Grapalat" w:hAnsi="GHEA Grapalat" w:cs="GHEA Grapalat"/>
          <w:color w:val="000000"/>
          <w:sz w:val="24"/>
          <w:szCs w:val="24"/>
          <w:lang w:val="hy-AM"/>
        </w:rPr>
        <w:tab/>
        <w:t>-ի N</w:t>
      </w:r>
      <w:r w:rsidRPr="006E3BA9">
        <w:rPr>
          <w:rFonts w:ascii="GHEA Grapalat" w:eastAsia="GHEA Grapalat" w:hAnsi="GHEA Grapalat" w:cs="GHEA Grapalat"/>
          <w:color w:val="000000"/>
          <w:sz w:val="24"/>
          <w:szCs w:val="24"/>
          <w:lang w:val="hy-AM"/>
        </w:rPr>
        <w:tab/>
        <w:t>–Ն որոշման</w:t>
      </w:r>
    </w:p>
    <w:p w14:paraId="728F2070" w14:textId="77777777" w:rsidR="00E3184B" w:rsidRPr="006E3BA9" w:rsidRDefault="00E3184B">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p>
    <w:p w14:paraId="77DC5C86" w14:textId="11597266" w:rsidR="00E3184B" w:rsidRPr="006E3BA9" w:rsidRDefault="0073347A">
      <w:pPr>
        <w:spacing w:line="240" w:lineRule="auto"/>
        <w:jc w:val="right"/>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w:t>
      </w:r>
      <w:r w:rsidR="007034D1" w:rsidRPr="006E3BA9">
        <w:rPr>
          <w:rFonts w:ascii="GHEA Grapalat" w:eastAsia="GHEA Grapalat" w:hAnsi="GHEA Grapalat" w:cs="GHEA Grapalat"/>
          <w:color w:val="000000"/>
          <w:sz w:val="24"/>
          <w:szCs w:val="24"/>
          <w:lang w:val="hy-AM"/>
        </w:rPr>
        <w:t>Հավելված N 2</w:t>
      </w:r>
    </w:p>
    <w:p w14:paraId="5BD68560"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ՀՀ կառավարության 2017 թվականի</w:t>
      </w:r>
    </w:p>
    <w:p w14:paraId="4FC7A817" w14:textId="77777777" w:rsidR="00E3184B" w:rsidRPr="006E3BA9" w:rsidRDefault="007034D1">
      <w:pPr>
        <w:spacing w:line="240"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մայիսի 25-ի N 572-Ն որոշման</w:t>
      </w:r>
    </w:p>
    <w:p w14:paraId="398849A1" w14:textId="77777777" w:rsidR="00E3184B" w:rsidRPr="006E3BA9" w:rsidRDefault="00E3184B">
      <w:pPr>
        <w:widowControl w:val="0"/>
        <w:pBdr>
          <w:top w:val="nil"/>
          <w:left w:val="nil"/>
          <w:bottom w:val="nil"/>
          <w:right w:val="nil"/>
          <w:between w:val="nil"/>
        </w:pBdr>
        <w:shd w:val="clear" w:color="auto" w:fill="FFFFFF"/>
        <w:tabs>
          <w:tab w:val="left" w:pos="1560"/>
        </w:tabs>
        <w:spacing w:line="240" w:lineRule="auto"/>
        <w:jc w:val="right"/>
        <w:rPr>
          <w:rFonts w:ascii="GHEA Grapalat" w:eastAsia="GHEA Grapalat" w:hAnsi="GHEA Grapalat" w:cs="GHEA Grapalat"/>
          <w:color w:val="000000"/>
          <w:sz w:val="24"/>
          <w:szCs w:val="24"/>
          <w:lang w:val="hy-AM"/>
        </w:rPr>
      </w:pPr>
    </w:p>
    <w:p w14:paraId="3C7D8612" w14:textId="77777777" w:rsidR="00E3184B" w:rsidRPr="006E3BA9" w:rsidRDefault="00E3184B">
      <w:pPr>
        <w:shd w:val="clear" w:color="auto" w:fill="FFFFFF"/>
        <w:spacing w:line="240" w:lineRule="auto"/>
        <w:jc w:val="center"/>
        <w:rPr>
          <w:rFonts w:ascii="GHEA Grapalat" w:eastAsia="GHEA Grapalat" w:hAnsi="GHEA Grapalat" w:cs="GHEA Grapalat"/>
          <w:b/>
          <w:color w:val="000000"/>
          <w:lang w:val="hy-AM"/>
        </w:rPr>
      </w:pPr>
    </w:p>
    <w:p w14:paraId="368D3F8D" w14:textId="77777777" w:rsidR="00E3184B" w:rsidRPr="006E3BA9" w:rsidRDefault="007034D1">
      <w:pPr>
        <w:shd w:val="clear" w:color="auto" w:fill="FFFFFF"/>
        <w:spacing w:line="240" w:lineRule="auto"/>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ԷԼԵԿՏՐՈՆԱՅԻՆ ԹՎԱՅԻՆ ՍՏՈՐԱԳՐՈՒԹՅԱՆ ԿԻՐԱՌՄԱՄԲ ՊԵՏԱԿԱՆ ԵՎ ՏԵՂԱԿԱՆ ԻՆՔՆԱԿԱՌԱՎԱՐՄԱՆ ՄԱՐՄԻՆՆԵՐԻ ԿՈՂՄԻՑ ՄԱՏՈՒՑՎՈՂ ԾԱՌԱՅՈՒԹՅՈՒՆՆԵՐԸ ԿԱՄ ԳՈՐԾՈՂՈՒԹՅՈՒՆՆԵՐՆ ԷԼԵԿՏՐՈՆԱՅԻՆ ՁԵՎՈՎ ՁԵՌՔ ԲԵՐԵԼԻՍ ՎԵՐՋԻՆՆԵՐԻՍ ԿՈՂՄԻՑ ՍՏԵՂԾՎԱԾ ԵՎ ՇԱՀԱԳՈՐԾՎՈՂ ԷԼԵԿՏՐՈՆԱՅԻՆ ՀԱՄԱԿԱՐԳԵՐԻ ՏԵԽՆԻԿԱԿԱՆ ԸՆԴՀԱՆՈՒՐ ՊԱՀԱՆՋՆԵՐԸ</w:t>
      </w:r>
    </w:p>
    <w:p w14:paraId="63CBC3FC" w14:textId="77777777" w:rsidR="00E3184B" w:rsidRPr="006E3BA9" w:rsidRDefault="007034D1">
      <w:pPr>
        <w:numPr>
          <w:ilvl w:val="0"/>
          <w:numId w:val="13"/>
        </w:numPr>
        <w:pBdr>
          <w:top w:val="nil"/>
          <w:left w:val="nil"/>
          <w:bottom w:val="nil"/>
          <w:right w:val="nil"/>
          <w:between w:val="nil"/>
        </w:pBdr>
        <w:shd w:val="clear" w:color="auto" w:fill="FFFFFF"/>
        <w:spacing w:before="240" w:after="240" w:line="240" w:lineRule="auto"/>
        <w:ind w:left="1088" w:hanging="357"/>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ԸՆԴՀԱՆՈՒՐ ԴՐՈՒՅԹՆԵՐ</w:t>
      </w:r>
    </w:p>
    <w:p w14:paraId="1B2A8A7E"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Սույն տեխնիկական ընդհանուր պահանջները կիրառվում են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վերջիններիս կողմից ստեղծված և շահագործվող էլեկտրոնային համակարգերի նկատմամբ, ինչպես նաև այդ համակարգերի միջոցով տեղեկատվության փոխանակման կամ նման համակարգերին ինտեգրման հայտ ներկայացրած այլ անձանց կողմից շահագործվող կամ ստեղծված էլեկտրոնային համակարգերի նկատմամբ:</w:t>
      </w:r>
    </w:p>
    <w:p w14:paraId="4A0FC57C"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Ստորև սահմանված տեխնիկական ընդհանուր պահանջները ենթակա են կիրառման նոր ստեղծվող տեղեկատվական համակարգերում, ինչպես նաև արդեն իսկ գործող տեղեկատվական համակարգերում:</w:t>
      </w:r>
    </w:p>
    <w:p w14:paraId="5A180B59" w14:textId="77777777" w:rsidR="00E3184B" w:rsidRPr="006E3BA9" w:rsidRDefault="007034D1">
      <w:pPr>
        <w:numPr>
          <w:ilvl w:val="0"/>
          <w:numId w:val="13"/>
        </w:numPr>
        <w:pBdr>
          <w:top w:val="nil"/>
          <w:left w:val="nil"/>
          <w:bottom w:val="nil"/>
          <w:right w:val="nil"/>
          <w:between w:val="nil"/>
        </w:pBdr>
        <w:shd w:val="clear" w:color="auto" w:fill="FFFFFF"/>
        <w:spacing w:before="240" w:after="240" w:line="240" w:lineRule="auto"/>
        <w:ind w:left="1088" w:hanging="357"/>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ՀԱՍԿԱՑՈՒԹՅՈՒՆՆԵՐԸ ԵՎ ՍԱՀՄԱՆՈՒՄՆԵՐԸ</w:t>
      </w:r>
    </w:p>
    <w:p w14:paraId="67784559"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Սույն տեխնիկական ընդհանուր պահանջները մեկնաբանելիս այսուհետ կիրառվում են հետևյալ հասկացությունները`</w:t>
      </w:r>
    </w:p>
    <w:p w14:paraId="0C095661"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հավաստագրման կենտրոն՝ ՀՀ օրենսդրությամբ սահմանված կարգով հավաստագրման կենտրոնի հավատարմագիր ստացած իրավաբանական անձ.</w:t>
      </w:r>
    </w:p>
    <w:p w14:paraId="5D43820E"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lastRenderedPageBreak/>
        <w:t>նույնականացման քարտի կիրառմամբ էլեկտրոնային թվային ստորագրություն՝ Հայաստանի Հանրապետության կողմից անհատներին տրամադրված նույնականացման քարտում զետեղված և հավաստագրման կենտրոնի կողմից թողարկված անհատական հավաստագիրը դրա հետ զուգորդված հանրային հավաստագրի հետ համադրելու հնարավորությամբ օժտված էլեկտրոնային թվային ստորագրության տեսակ, որի ընդունման հնարավորությունն առցանց տեղեկատվական համակարգերում նշված է ձևում պատկերված և հավաստագրման կենտրոնին պատկանող «Նույնականացման քարտի կիրառմամբ էլեկտրոնային թվային ստորագրություն» ապրանքային նշանով.</w:t>
      </w:r>
    </w:p>
    <w:p w14:paraId="01E1437C"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bookmarkStart w:id="2" w:name="_heading=h.mgjideu7bxzc" w:colFirst="0" w:colLast="0"/>
      <w:bookmarkEnd w:id="2"/>
      <w:r w:rsidRPr="006E3BA9">
        <w:rPr>
          <w:rFonts w:ascii="GHEA Grapalat" w:eastAsia="GHEA Grapalat" w:hAnsi="GHEA Grapalat" w:cs="GHEA Grapalat"/>
          <w:color w:val="000000"/>
          <w:sz w:val="24"/>
          <w:szCs w:val="24"/>
          <w:lang w:val="hy-AM"/>
        </w:rPr>
        <w:t xml:space="preserve">բջջային էլեկտրոնային թվային ստորագրություն՝ Հայաստանի Հանրապետությունում գործող շարժական բջջային կապի ծառայություններ մատուցող օպերատորի կողմից </w:t>
      </w:r>
      <w:r w:rsidRPr="006E3BA9">
        <w:rPr>
          <w:rFonts w:ascii="GHEA Grapalat" w:eastAsia="GHEA Grapalat" w:hAnsi="GHEA Grapalat" w:cs="GHEA Grapalat"/>
          <w:color w:val="000000"/>
          <w:sz w:val="24"/>
          <w:szCs w:val="24"/>
          <w:highlight w:val="white"/>
          <w:lang w:val="hy-AM"/>
        </w:rPr>
        <w:t xml:space="preserve">կամ վերջինիս հավելում հանդիսացող՝ բաժանորդի </w:t>
      </w:r>
      <w:r w:rsidRPr="006E3BA9">
        <w:rPr>
          <w:rFonts w:ascii="GHEA Grapalat" w:eastAsia="GHEA Grapalat" w:hAnsi="GHEA Grapalat" w:cs="GHEA Grapalat"/>
          <w:color w:val="000000"/>
          <w:sz w:val="24"/>
          <w:szCs w:val="24"/>
          <w:lang w:val="hy-AM"/>
        </w:rPr>
        <w:t>տվյալների</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highlight w:val="white"/>
          <w:lang w:val="hy-AM"/>
        </w:rPr>
        <w:t xml:space="preserve"> նույնականացման ներկառուցված թվային մոդուլի (այսուհետ՝ ներկառուցված թվային մոդուլ (eSIM)) </w:t>
      </w:r>
      <w:r w:rsidRPr="006E3BA9">
        <w:rPr>
          <w:rFonts w:ascii="GHEA Grapalat" w:eastAsia="GHEA Grapalat" w:hAnsi="GHEA Grapalat" w:cs="GHEA Grapalat"/>
          <w:color w:val="000000"/>
          <w:sz w:val="24"/>
          <w:szCs w:val="24"/>
          <w:lang w:val="hy-AM"/>
        </w:rPr>
        <w:t>վրա անհատական հավաստագիրն ստուգելու համար բջջային ստորագրության օպերատորի մշակած ծրագրային գործիքով հավաստիանալու հնարավորությամբ օժտված էլեկտրոնային թվային ստորագրության տեսակ, որի ընդունման հնարավորությունն առցանց տեղեկատվական համակարգերում նշված է ձևում պատկերված և հավաստագրման կենտրոնին պատկանող «Բջջային էլեկտրոնային թվային ստորագրություն» ապրանքային նշանով.</w:t>
      </w:r>
    </w:p>
    <w:p w14:paraId="39E68AD8"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bookmarkStart w:id="3" w:name="_heading=h.ptfv8a26smtt" w:colFirst="0" w:colLast="0"/>
      <w:bookmarkEnd w:id="3"/>
      <w:r w:rsidRPr="006E3BA9">
        <w:rPr>
          <w:rFonts w:ascii="GHEA Grapalat" w:eastAsia="GHEA Grapalat" w:hAnsi="GHEA Grapalat" w:cs="GHEA Grapalat"/>
          <w:color w:val="000000"/>
          <w:sz w:val="24"/>
          <w:szCs w:val="24"/>
          <w:lang w:val="hy-AM"/>
        </w:rPr>
        <w:t>խելացի սարքերի վրա հիմնված էլեկտրոնային թվային ստորագրություն՝ հավատարմագրված հավաստագրման կենտրոնի թողարկած անհատական հավաստագրերը հեռավար սարքավորումների անվտանգության մոդուլում ստուգելու (HSM-ում) հնարավորությամբ օժտված էլեկտրոնային թվային ստորագրություն։ Սարքավորումների անվտանգության մոդուլում պաշտպանվում և կառավարվում են օգտատիրոջ թվային բանալիները, կատարվում են գաղտնագրման և գաղտնազերծման գործառույթներ թվային ստորագրությունների կիրառման համար: Խելացի սարքերի վրա հիմնված էլեկտրոնային թվային ստորագրության ընդունման հնարավորությունն առցանց տեղեկատվական համակարգերում նշված է ձևում պատկերված և հավաստագրման կենտրոնին պատկանող «Խելացի սարքի վրա հիմնված էլեկտրոնային թվային ստորագրություն» ապրանքային նշանով.</w:t>
      </w:r>
    </w:p>
    <w:p w14:paraId="5C694D0C" w14:textId="7805CD40"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բջջային էլեկտրոնային թվային ստորագրության օպերատոր՝ հավաստագրման կենտրոնի պաշտոնական կայքում գրանցված և բջջային էլեկտրոնային թվային ստորագրության կիրառման համար հավաստագրերի վավերականությունն ստուգելու </w:t>
      </w:r>
      <w:r w:rsidRPr="006E3BA9">
        <w:rPr>
          <w:rFonts w:ascii="GHEA Grapalat" w:eastAsia="GHEA Grapalat" w:hAnsi="GHEA Grapalat" w:cs="GHEA Grapalat"/>
          <w:color w:val="000000"/>
          <w:sz w:val="24"/>
          <w:szCs w:val="24"/>
          <w:lang w:val="hy-AM"/>
        </w:rPr>
        <w:lastRenderedPageBreak/>
        <w:t xml:space="preserve">հետ կապված տվյալների մշակում և հաշվառում իրականացնող իրավաբանական անձինք, որոնց ներդրած ծրագրային լուծումները համապատասխանում են հավաստագրման կենտրոնի կողմից սահմանված անհատի խիստ նույնականացում իրականացնելու համար սույն հավելվածի 4-րդ և 5-րդ </w:t>
      </w:r>
      <w:r w:rsidR="00A13C8A">
        <w:rPr>
          <w:rFonts w:ascii="GHEA Grapalat" w:eastAsia="GHEA Grapalat" w:hAnsi="GHEA Grapalat" w:cs="GHEA Grapalat"/>
          <w:color w:val="000000"/>
          <w:sz w:val="24"/>
          <w:szCs w:val="24"/>
          <w:lang w:val="hy-AM"/>
        </w:rPr>
        <w:t>գլուխներով</w:t>
      </w:r>
      <w:r w:rsidR="00A13C8A" w:rsidRPr="006E3BA9">
        <w:rPr>
          <w:rFonts w:ascii="GHEA Grapalat" w:eastAsia="GHEA Grapalat" w:hAnsi="GHEA Grapalat" w:cs="GHEA Grapalat"/>
          <w:color w:val="000000"/>
          <w:sz w:val="24"/>
          <w:szCs w:val="24"/>
          <w:lang w:val="hy-AM"/>
        </w:rPr>
        <w:t xml:space="preserve"> </w:t>
      </w:r>
      <w:r w:rsidRPr="006E3BA9">
        <w:rPr>
          <w:rFonts w:ascii="GHEA Grapalat" w:eastAsia="GHEA Grapalat" w:hAnsi="GHEA Grapalat" w:cs="GHEA Grapalat"/>
          <w:color w:val="000000"/>
          <w:sz w:val="24"/>
          <w:szCs w:val="24"/>
          <w:lang w:val="hy-AM"/>
        </w:rPr>
        <w:t>սահմանված տեխնիկական պահանջներին.</w:t>
      </w:r>
    </w:p>
    <w:p w14:paraId="4EBDA844"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«Ես եմ» ազգային նույնականացման հարթակ՝ ապահովում է միջազգայնորեն ընդունված «Օփըն ԻԱյԴի Քընեքթ» (OpenID Connect) նույնականացման արձանագրության վրա կառուցված Հայաստանի Հանրապետության քաղաքացու նույնականացման քարտի, բջջային հեռախոսի և խելացի սարքերի վրա հիմնված Հայաստանի Հանրապետությունում թվային խիստ նույնականացման տեխնոլոգիական լուծումների հասանելիությունը.</w:t>
      </w:r>
    </w:p>
    <w:p w14:paraId="5CED098D"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մարմինների կողմից մատուցվող էլեկտրոնային ծառայություններ՝ Հայաստանի Հանրապետության պետական մարմինների կողմից կամ օրենքով նախատեսված այլ ծառայություններ մատուցելու «Ինտերնետ» ցանցի առցանց համակարգերում (էլեկտրոնային հարթակներում, փաստաթղթաշրջանառության ծրագրային միջավայրում և ինտերնետային կայքերում) հաղորդակցվելու, էլեկտրոնային փաստաթղթեր լրացնելու, ներբեռնելու կամ ուղարկելու, նման փաստաթղթերն ստորագրելու ծրագրային հնարավորություն նախատեսող գործընթացներ.</w:t>
      </w:r>
    </w:p>
    <w:p w14:paraId="0C943FB1"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անհատի խիստ նույնականացում՝ հավաստագրման կենտրոնի կողմից հանրային բանալիների ենթակառուցվածքի (PKI) ծրագրային և ապարատային գործիքների կիրառմամբ տվյալ անձի համար նախկինում անհատապես թողարկված հավաստագիրը տվյալ անձի ինքնության հետ հստակ նույնականացնելու ավտոմատացված գործընթաց:</w:t>
      </w:r>
    </w:p>
    <w:p w14:paraId="2E5C1822" w14:textId="77777777" w:rsidR="00E3184B" w:rsidRPr="006E3BA9" w:rsidRDefault="007034D1">
      <w:pPr>
        <w:numPr>
          <w:ilvl w:val="0"/>
          <w:numId w:val="2"/>
        </w:numPr>
        <w:pBdr>
          <w:top w:val="nil"/>
          <w:left w:val="nil"/>
          <w:bottom w:val="nil"/>
          <w:right w:val="nil"/>
          <w:between w:val="nil"/>
        </w:pBdr>
        <w:shd w:val="clear" w:color="auto" w:fill="FFFFFF"/>
        <w:ind w:left="0" w:firstLine="426"/>
        <w:jc w:val="both"/>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խելացի սարք՝ սարք, որը կարող է միանալ ցանցին, գործարկել ծրագրային ապահովում, և օգտագործվել տվյալների մշակման, փոխանցման կամ հաղորդակցության նպատակով (սմարթֆոն, պլաշետ ևայլն)։</w:t>
      </w:r>
    </w:p>
    <w:p w14:paraId="1E1697FC" w14:textId="77777777" w:rsidR="00E3184B" w:rsidRPr="006E3BA9" w:rsidRDefault="007034D1">
      <w:pPr>
        <w:numPr>
          <w:ilvl w:val="0"/>
          <w:numId w:val="13"/>
        </w:numPr>
        <w:pBdr>
          <w:top w:val="nil"/>
          <w:left w:val="nil"/>
          <w:bottom w:val="nil"/>
          <w:right w:val="nil"/>
          <w:between w:val="nil"/>
        </w:pBdr>
        <w:shd w:val="clear" w:color="auto" w:fill="FFFFFF"/>
        <w:spacing w:before="240" w:after="240" w:line="240" w:lineRule="auto"/>
        <w:ind w:left="1088" w:hanging="357"/>
        <w:jc w:val="center"/>
        <w:rPr>
          <w:rFonts w:ascii="GHEA Grapalat" w:eastAsia="GHEA Grapalat" w:hAnsi="GHEA Grapalat" w:cs="GHEA Grapalat"/>
          <w:b/>
          <w:color w:val="000000"/>
          <w:sz w:val="24"/>
          <w:szCs w:val="24"/>
          <w:highlight w:val="white"/>
          <w:lang w:val="hy-AM"/>
        </w:rPr>
      </w:pPr>
      <w:r w:rsidRPr="006E3BA9">
        <w:rPr>
          <w:rFonts w:ascii="GHEA Grapalat" w:eastAsia="GHEA Grapalat" w:hAnsi="GHEA Grapalat" w:cs="GHEA Grapalat"/>
          <w:b/>
          <w:color w:val="000000"/>
          <w:sz w:val="24"/>
          <w:szCs w:val="24"/>
          <w:highlight w:val="white"/>
          <w:lang w:val="hy-AM"/>
        </w:rPr>
        <w:t>ՊԵՏԱԿԱՆ ԵՎ ՏԵՂԱԿԱՆ ԻՆՔՆԱԿԱՌԱՎԱՐՄԱՆ ՄԱՐՄԻՆՆԵՐԻ ԿՈՂՄԻՑ ԷԼԵԿՏՐՈՆԱՅԻՆ ԾԱՌԱՅՈՒԹՅՈՒՆՆԵՐ ՄԱՏՈՒՑԵԼՈՒ ՆՊԱՏԱԿՈՎ ԷԼԵԿՏՐՈՆԱՅԻՆ ԹՎԱՅԻՆ ՍՏՈՐԱԳՐՈՒԹՅԱՆ ԾՐԱԳՐԱՅԻՆ ԻՆՏԵԳՐՄԱՆ ԵՎ ՀԱՄԱՊԱՏԱՍԽԱՆ ԾՐԱԳՐԱՅԻՆ ԳՈՐԾԻՔՆԵՐԻ ՆԵՐԴՐՄԱՆ ԿԱՐԳԸ</w:t>
      </w:r>
    </w:p>
    <w:p w14:paraId="63D16AE6"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Calibri" w:eastAsia="Calibri" w:hAnsi="Calibri" w:cs="Calibri"/>
          <w:b/>
          <w:color w:val="000000"/>
          <w:sz w:val="24"/>
          <w:szCs w:val="24"/>
          <w:highlight w:val="white"/>
          <w:lang w:val="hy-AM"/>
        </w:rPr>
        <w:lastRenderedPageBreak/>
        <w:t> </w:t>
      </w:r>
      <w:r w:rsidRPr="006E3BA9">
        <w:rPr>
          <w:rFonts w:ascii="GHEA Grapalat" w:eastAsia="GHEA Grapalat" w:hAnsi="GHEA Grapalat" w:cs="GHEA Grapalat"/>
          <w:color w:val="000000"/>
          <w:sz w:val="24"/>
          <w:szCs w:val="24"/>
          <w:lang w:val="hy-AM"/>
        </w:rPr>
        <w:t>Սկսած 2024 թվականի հունվարի 1-ից առցանց հանրային ծառայությունների մատուցման համակարգերում մուտքն իրականացվում է բացառապես «Ես եմ» ազգային նույնականացման հարթակի միջոցով:</w:t>
      </w:r>
    </w:p>
    <w:p w14:paraId="73FED6EA"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bookmarkStart w:id="4" w:name="_heading=h.8pqli7rur3jd" w:colFirst="0" w:colLast="0"/>
      <w:bookmarkEnd w:id="4"/>
      <w:r w:rsidRPr="006E3BA9">
        <w:rPr>
          <w:rFonts w:ascii="GHEA Grapalat" w:eastAsia="GHEA Grapalat" w:hAnsi="GHEA Grapalat" w:cs="GHEA Grapalat"/>
          <w:color w:val="000000"/>
          <w:sz w:val="24"/>
          <w:szCs w:val="24"/>
          <w:lang w:val="hy-AM"/>
        </w:rPr>
        <w:t>Հայաստանի Հանրապետության պետական մարմինների տեղեկատվական համակարգերում միաժամանակ պետք է ինտեգրված լինեն նույնականացման քարտի կիրառմամբ էլեկտրոնային թվային ստորագրությամբ, բջջային էլեկտրոնային թվային ստորագրությամբ և խելացի սարքերի վրա հիմնված էլեկտրոնային թվային ստորագրությամբ էլեկտրոնային ծառայություններ հայցելու և ստանալու տեխնիկական հնարավորություն և հասանելիություն: Ծրագրային ինտեգրման աշխատանքները կատարվում են առցանց տեղեկատվական համակարգը կառավարող պետական մարմնի կամ վերջինիս կողմից պատվիրակված լիազորությունների շրջանակներում գործող կառավարչի միջոցներով:</w:t>
      </w:r>
    </w:p>
    <w:p w14:paraId="1287B54A"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Պետական մարմինն իր առցանց տեղեկատվական համակարգում նույնականացման քարտի էլեկտրոնային թվային ստորագրությամբ կամ խելացի սարքերի վրա հիմնված էլեկտրոնային թվային ստորագրությամբ ծրագրային ինտեգրում կատարելու համար դիմում է համապատասխան ծառայությունը մատուցող հավաստագրման կենտրոնին, իսկ նույնականացման քարտի կիրառմամբ հավելյալ արժեքով ծառայությունների կամ բջջային էլեկտրոնային թվային ստորագրությամբ ծրագրային ինտեգրում կատարելու համար բջջային էլեկտրոնային թվային ստորագրության օպերատորին՝ ծրագրային ինտեգրման տեխնիկական պայմաններն ստանալու համար: </w:t>
      </w:r>
      <w:r w:rsidRPr="006E3BA9">
        <w:rPr>
          <w:rFonts w:ascii="GHEA Grapalat" w:eastAsia="GHEA Grapalat" w:hAnsi="GHEA Grapalat" w:cs="GHEA Grapalat"/>
          <w:sz w:val="24"/>
          <w:szCs w:val="24"/>
          <w:lang w:val="hy-AM"/>
        </w:rPr>
        <w:t>Պ</w:t>
      </w:r>
      <w:r w:rsidRPr="006E3BA9">
        <w:rPr>
          <w:rFonts w:ascii="GHEA Grapalat" w:eastAsia="GHEA Grapalat" w:hAnsi="GHEA Grapalat" w:cs="GHEA Grapalat"/>
          <w:color w:val="000000"/>
          <w:sz w:val="24"/>
          <w:szCs w:val="24"/>
          <w:lang w:val="hy-AM"/>
        </w:rPr>
        <w:t>ետական մարմինն իր տեղեկատվական համակարգում «Ես եմ» ազգային նույնականացման հարթակն ինտեգրելու համար համապատասխան դիմումը ներկայացնում է «Հայաստանի տեղեկատվական համակարգերի գործակալություն» հիմնադրամ։</w:t>
      </w:r>
    </w:p>
    <w:p w14:paraId="7B42891B"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Ծրագրային ինտեգրման տեխնիկական պայմանների համաձայն ինտեգրման աշխատանքները կատարելուց հետո առցանց համակարգի կառավարիչը դիմում է ներկայացնում հավաստագրման կենտրոնին՝ ինտեգրված համակարգի աշխատունակության թեստային փորձարկումներ իրականացնելու և վերջիններիս հետ ծառայությունների մատուցման և անհատի խիստ նույնականացման համակարգի սպասարկման պայմանագրեր կնքելու համար:</w:t>
      </w:r>
    </w:p>
    <w:p w14:paraId="4292DDF9" w14:textId="77777777" w:rsidR="00E3184B" w:rsidRPr="006E3BA9" w:rsidRDefault="007034D1">
      <w:pPr>
        <w:numPr>
          <w:ilvl w:val="0"/>
          <w:numId w:val="13"/>
        </w:numPr>
        <w:pBdr>
          <w:top w:val="nil"/>
          <w:left w:val="nil"/>
          <w:bottom w:val="nil"/>
          <w:right w:val="nil"/>
          <w:between w:val="nil"/>
        </w:pBdr>
        <w:shd w:val="clear" w:color="auto" w:fill="FFFFFF"/>
        <w:spacing w:before="240" w:after="240" w:line="240" w:lineRule="auto"/>
        <w:ind w:left="1088" w:hanging="357"/>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smallCaps/>
          <w:color w:val="000000"/>
          <w:sz w:val="24"/>
          <w:szCs w:val="24"/>
          <w:lang w:val="hy-AM"/>
        </w:rPr>
        <w:t>ՊԵՏԱԿԱՆ</w:t>
      </w:r>
      <w:r w:rsidRPr="006E3BA9">
        <w:rPr>
          <w:rFonts w:ascii="Calibri" w:eastAsia="Calibri" w:hAnsi="Calibri" w:cs="Calibri"/>
          <w:b/>
          <w:smallCaps/>
          <w:color w:val="000000"/>
          <w:sz w:val="24"/>
          <w:szCs w:val="24"/>
          <w:lang w:val="hy-AM"/>
        </w:rPr>
        <w:t> </w:t>
      </w:r>
      <w:r w:rsidRPr="006E3BA9">
        <w:rPr>
          <w:rFonts w:ascii="GHEA Grapalat" w:eastAsia="GHEA Grapalat" w:hAnsi="GHEA Grapalat" w:cs="GHEA Grapalat"/>
          <w:b/>
          <w:smallCaps/>
          <w:color w:val="000000"/>
          <w:sz w:val="24"/>
          <w:szCs w:val="24"/>
          <w:lang w:val="hy-AM"/>
        </w:rPr>
        <w:t xml:space="preserve">ԵՎ ՏԵՂԱԿԱՆ ԻՆՔՆԱԿԱՌԱՎԱՐՄԱՆ ՄԱՐՄԻՆՆԵՐԻ ՏԵՂԵԿԱՏՎԱԿԱՆ ՀԱՄԱԿԱՐԳԵՐՈՒՄ ՆՈՒՅՆԱԿԱՆԱՑՄԱՆ ՔԱՐՏԻ ԿԻՐԱՌՄԱՄԲ ԷԼԵԿՏՐՈՆԱՅԻՆ ԹՎԱՅԻՆ ՍՏՈՐԱԳՐՈՒԹՅՈՒՆ ԿԱՄ </w:t>
      </w:r>
      <w:r w:rsidRPr="006E3BA9">
        <w:rPr>
          <w:rFonts w:ascii="GHEA Grapalat" w:eastAsia="GHEA Grapalat" w:hAnsi="GHEA Grapalat" w:cs="GHEA Grapalat"/>
          <w:b/>
          <w:smallCaps/>
          <w:color w:val="000000"/>
          <w:sz w:val="24"/>
          <w:szCs w:val="24"/>
          <w:lang w:val="hy-AM"/>
        </w:rPr>
        <w:lastRenderedPageBreak/>
        <w:t>ԲՋՋԱՅԻՆ ԷԼԵԿՏՐՈՆԱՅԻՆ ԹՎԱՅԻՆ ՍՏՈՐԱԳՐՈՒԹՅԱՆ ԿԻՐԱՌՄԱՄԲ ԾԱՌԱՅՈՒԹՅՈՒՆՆԵՐԻ ՄԱՏՈՒՑՄԱՆ ՏԵԽՆԻԿԱԿԱՆ ԸՆԴՀԱՆՈՒՐ ՊԱՀԱՆՋՆԵՐԸ</w:t>
      </w:r>
    </w:p>
    <w:p w14:paraId="175A7B64"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 xml:space="preserve">Էլեկտրոնային ծառայություն ստացող ֆիզիկական անձը (այսուհետ՝ </w:t>
      </w:r>
      <w:r w:rsidRPr="006E3BA9">
        <w:rPr>
          <w:rFonts w:ascii="GHEA Grapalat" w:eastAsia="GHEA Grapalat" w:hAnsi="GHEA Grapalat" w:cs="GHEA Grapalat"/>
          <w:sz w:val="24"/>
          <w:szCs w:val="24"/>
          <w:lang w:val="hy-AM"/>
        </w:rPr>
        <w:t>օգտատեր</w:t>
      </w:r>
      <w:r w:rsidRPr="006E3BA9">
        <w:rPr>
          <w:rFonts w:ascii="GHEA Grapalat" w:eastAsia="GHEA Grapalat" w:hAnsi="GHEA Grapalat" w:cs="GHEA Grapalat"/>
          <w:color w:val="000000"/>
          <w:sz w:val="24"/>
          <w:szCs w:val="24"/>
          <w:lang w:val="hy-AM"/>
        </w:rPr>
        <w:t>) պետական և տեղական ինքնակառավարման մարմնի տեղեկատվական համակարգում խիստ նույնականացման գործընթաց կամ էլեկտրոնային փաստաթուղթ ստորագրելու հնարավորություն պետք է ունենա «Ինտերնետ» ցանցում գործող տվյալ տեղեկատվական համակարգի տեսանելի մասում «Նույնականացման քարտի կիրառմամբ էլեկտրոնային թվային ստորագրություն» կամ «Բջջային էլեկտրոնային թվային ստորագրություն» կամ «Խելացի սարքերի վրա հիմնված էլեկտրոնային թվային ստորագրություն» ապրանքային նշանների առկայության դեպքում:</w:t>
      </w:r>
    </w:p>
    <w:p w14:paraId="053C6E51" w14:textId="77777777" w:rsidR="00E3184B" w:rsidRPr="006E3BA9" w:rsidRDefault="007034D1">
      <w:pPr>
        <w:numPr>
          <w:ilvl w:val="0"/>
          <w:numId w:val="1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Բջջային էլեկտրոնային թվային ստորագրության օպերատոր կարող է հանդիսանալ Հայաստանի Հանրապետությունում գրանցված և հավաստագրման կենտրոնի տեխնիկական պահանջները բավարարող ցանկացած իրավաբանական անձ, որի կողմից առաջարկվող տեխնոլոգիական լուծումը բավարարում է սույն պահանջներով սահմանված նվազագույն տեխնիկական պահանջները:</w:t>
      </w:r>
    </w:p>
    <w:p w14:paraId="7A60DBBC"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Բջջային էլեկտրոնային թվային ստորագրության օպերատորների ծրագրասարքավորումային համալիրները պետք է գտնվեն Հայաստանի Հանրապետության տարածքում:</w:t>
      </w:r>
    </w:p>
    <w:p w14:paraId="70DAB1FB"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Հավաստագրման կենտրոնն իր պաշտոնական ինտերնետային կայքում հրապարակում է Հայաստանի Հանրապետությունում բջջային էլեկտրոնային թվային ստորագրության օպերատորների, ինչպես նաև վերջիններիս հետ ամբողջական ծրագրային ինտեգրում իրականացրած բջջային հեռախոսակապի օպերատորների ցանկը, որոնց կողմից սպասարկվող հեռախոսահամարների համար առկա է բջջային էլեկտրոնային թվային ստորագրության ծառայության ակտիվացման հնարավորությունը:</w:t>
      </w:r>
    </w:p>
    <w:p w14:paraId="10EADF99"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Բջջային էլեկտրոնային թվային ստորագրության ծառայություններից օգտվելու համար Հայաստանի Հանրապետության նույնականացման քարտ ունեցող ցանկացած անձ նախ պետք է ձեռք բերի նոր սերնդի շարժական բջջային կապի հեռախոսաքարտ (USIM) </w:t>
      </w:r>
      <w:r w:rsidRPr="006E3BA9">
        <w:rPr>
          <w:rFonts w:ascii="GHEA Grapalat" w:eastAsia="GHEA Grapalat" w:hAnsi="GHEA Grapalat" w:cs="GHEA Grapalat"/>
          <w:color w:val="000000"/>
          <w:sz w:val="24"/>
          <w:szCs w:val="24"/>
          <w:highlight w:val="white"/>
          <w:lang w:val="hy-AM"/>
        </w:rPr>
        <w:t xml:space="preserve">կամ ներկառուցված թվային մոդուլ (eSIM) </w:t>
      </w:r>
      <w:r w:rsidRPr="006E3BA9">
        <w:rPr>
          <w:rFonts w:ascii="GHEA Grapalat" w:eastAsia="GHEA Grapalat" w:hAnsi="GHEA Grapalat" w:cs="GHEA Grapalat"/>
          <w:color w:val="000000"/>
          <w:sz w:val="24"/>
          <w:szCs w:val="24"/>
          <w:lang w:val="hy-AM"/>
        </w:rPr>
        <w:t xml:space="preserve">կամ հնարավորություն ունենա դիմելու իր բջջային կապի օպերատորին՝ շարժական բջջային կապի հեռախոսաքարտը (SIM) նորով փոխարինելու համար: </w:t>
      </w:r>
      <w:r w:rsidRPr="006E3BA9">
        <w:rPr>
          <w:rFonts w:ascii="GHEA Grapalat" w:eastAsia="GHEA Grapalat" w:hAnsi="GHEA Grapalat" w:cs="GHEA Grapalat"/>
          <w:color w:val="000000"/>
          <w:sz w:val="24"/>
          <w:szCs w:val="24"/>
          <w:lang w:val="hy-AM"/>
        </w:rPr>
        <w:lastRenderedPageBreak/>
        <w:t xml:space="preserve">Հեռախոսաքարտի ստացումը կամ փոխարինումը </w:t>
      </w:r>
      <w:r w:rsidRPr="006E3BA9">
        <w:rPr>
          <w:rFonts w:ascii="GHEA Grapalat" w:eastAsia="GHEA Grapalat" w:hAnsi="GHEA Grapalat" w:cs="GHEA Grapalat"/>
          <w:color w:val="000000"/>
          <w:sz w:val="24"/>
          <w:szCs w:val="24"/>
          <w:highlight w:val="white"/>
          <w:lang w:val="hy-AM"/>
        </w:rPr>
        <w:t xml:space="preserve">կամ ներկառուցված թվային մոդուլի (eSIM) ձեռքբերումը </w:t>
      </w:r>
      <w:r w:rsidRPr="006E3BA9">
        <w:rPr>
          <w:rFonts w:ascii="GHEA Grapalat" w:eastAsia="GHEA Grapalat" w:hAnsi="GHEA Grapalat" w:cs="GHEA Grapalat"/>
          <w:color w:val="000000"/>
          <w:sz w:val="24"/>
          <w:szCs w:val="24"/>
          <w:lang w:val="hy-AM"/>
        </w:rPr>
        <w:t>պետք է կատարվի այն բջջային կապի օպերատորների գրասենյակներում, որոնց հետ տվյալ բջջային էլեկտրոնային թվային ստորագրության օպերատորն ունի կնքված պայմանագիր և որոնց մասին տվյալներն առկա են հավաստագրման կենտրոնի պաշտոնական կայքում:</w:t>
      </w:r>
    </w:p>
    <w:p w14:paraId="1D90BC56"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Պետական կառավարման և տեղական ինքնակառավարման մարմինների կողմից մատուցվող ծառայությունները կամ գործողությունները բջջային էլեկտրոնային թվային ստորագրության կիրառմամբ ձեռք բերելու համար Հայաստանի Հանրապետությունում  կացության կարգավիճակ և այդ կարգավիճակը հաստատող վավեր փաստաթուղթ (ժամանակավոր կացության քարտը, մշտական կացության քարտը, հատուկ անձնագիրը) կամ բնակության օրինականությունը հավաստող տեղեկանք ունեցող օտարերկրացին (այսուհետ՝ օտարերկրացի օգտատեր) նշված փաստաթղթով և անձնագրով օտարերկրացիների հաշվառման համակարգում նույնականացման վերաբերյալ համապատասխան նշում կատարելու նպատակով անձամբ ներկայանում է Հայաստանի Հանրապետության ներքին գործերի նախարարության միգրացիայի և քաղաքացիության ծառայություն՝ օտարերկրացիների հաշվառման համակարգում նույնականացման վերաբերյալ համապատասխան նշում կատարելու համար։ Նշված գործընթացն իրականացվելուց հետո օտարերկրացի օգտատերը կարող է ձեռք բերել նոր սերնդի շարժական բջջային կապի հեռախոսաքարտ (USIM) կամ դիմել իր բջջային կապի օպերատորին՝ շարժական բջջային կապի հեռախոսաքարտը (SIM) նորով փոխարինելու համար: Հեռախոսաքարտի ստացումը կամ փոխարինումը կատարվում է այն բջջային կապի օպերատորների գրասենյակներում, որոնց հետ տվյալ բջջային էլեկտրոնային թվային ստորագրության օպերատորն ունի կնքված պայմանագիր և որոնց մասին տվյալներն առկա են հավաստագրման կենտրոնի պաշտոնական կայքում:</w:t>
      </w:r>
    </w:p>
    <w:p w14:paraId="5495FB38" w14:textId="7789A876"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bookmarkStart w:id="5" w:name="_heading=h.eb67i1e5bass" w:colFirst="0" w:colLast="0"/>
      <w:bookmarkEnd w:id="5"/>
      <w:r w:rsidRPr="006E3BA9">
        <w:rPr>
          <w:rFonts w:ascii="GHEA Grapalat" w:eastAsia="GHEA Grapalat" w:hAnsi="GHEA Grapalat" w:cs="GHEA Grapalat"/>
          <w:color w:val="000000"/>
          <w:sz w:val="24"/>
          <w:szCs w:val="24"/>
          <w:lang w:val="hy-AM"/>
        </w:rPr>
        <w:t xml:space="preserve">Փոխարինված կամ նոր ձեռք բերված շարժական բջջային կապի հեռախոսաքարտը </w:t>
      </w:r>
      <w:r w:rsidRPr="006E3BA9">
        <w:rPr>
          <w:rFonts w:ascii="GHEA Grapalat" w:eastAsia="GHEA Grapalat" w:hAnsi="GHEA Grapalat" w:cs="GHEA Grapalat"/>
          <w:color w:val="000000"/>
          <w:sz w:val="24"/>
          <w:szCs w:val="24"/>
          <w:highlight w:val="white"/>
          <w:lang w:val="hy-AM"/>
        </w:rPr>
        <w:t xml:space="preserve">կամ ներկառուցված թվային մոդուլը (eSIM) </w:t>
      </w:r>
      <w:r w:rsidRPr="006E3BA9">
        <w:rPr>
          <w:rFonts w:ascii="GHEA Grapalat" w:eastAsia="GHEA Grapalat" w:hAnsi="GHEA Grapalat" w:cs="GHEA Grapalat"/>
          <w:color w:val="000000"/>
          <w:sz w:val="24"/>
          <w:szCs w:val="24"/>
          <w:lang w:val="hy-AM"/>
        </w:rPr>
        <w:t>պետք է ներառի հանրային բանալիների ենթակառուցվածքի ծրագրային մոդուլ, որը համատեղելի է սույն հավելված</w:t>
      </w:r>
      <w:r w:rsidR="00A13C8A">
        <w:rPr>
          <w:rFonts w:ascii="GHEA Grapalat" w:eastAsia="GHEA Grapalat" w:hAnsi="GHEA Grapalat" w:cs="GHEA Grapalat"/>
          <w:color w:val="000000"/>
          <w:sz w:val="24"/>
          <w:szCs w:val="24"/>
          <w:lang w:val="hy-AM"/>
        </w:rPr>
        <w:t>ի</w:t>
      </w:r>
      <w:r w:rsidRPr="006E3BA9">
        <w:rPr>
          <w:rFonts w:ascii="GHEA Grapalat" w:eastAsia="GHEA Grapalat" w:hAnsi="GHEA Grapalat" w:cs="GHEA Grapalat"/>
          <w:color w:val="000000"/>
          <w:sz w:val="24"/>
          <w:szCs w:val="24"/>
          <w:lang w:val="hy-AM"/>
        </w:rPr>
        <w:t xml:space="preserve"> 18-րդ կետում նշված բիզնես գործընթացներն ապահովելու համար:</w:t>
      </w:r>
    </w:p>
    <w:p w14:paraId="18D3743B"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Բջջային էլեկտրոնային թվային ստորագրության ծառայության հետ համատեղելի շարժական բջջային կապի հեռախոսաքարտն կամ </w:t>
      </w:r>
      <w:r w:rsidRPr="006E3BA9">
        <w:rPr>
          <w:rFonts w:ascii="GHEA Grapalat" w:eastAsia="GHEA Grapalat" w:hAnsi="GHEA Grapalat" w:cs="GHEA Grapalat"/>
          <w:color w:val="000000"/>
          <w:sz w:val="24"/>
          <w:szCs w:val="24"/>
          <w:highlight w:val="white"/>
          <w:lang w:val="hy-AM"/>
        </w:rPr>
        <w:t xml:space="preserve">ներկառուցված թվային մոդուլը (eSIM) </w:t>
      </w:r>
      <w:r w:rsidRPr="006E3BA9">
        <w:rPr>
          <w:rFonts w:ascii="GHEA Grapalat" w:eastAsia="GHEA Grapalat" w:hAnsi="GHEA Grapalat" w:cs="GHEA Grapalat"/>
          <w:color w:val="000000"/>
          <w:sz w:val="24"/>
          <w:szCs w:val="24"/>
          <w:lang w:val="hy-AM"/>
        </w:rPr>
        <w:t xml:space="preserve">ստանալուց հետո </w:t>
      </w:r>
      <w:r w:rsidRPr="006E3BA9">
        <w:rPr>
          <w:rFonts w:ascii="GHEA Grapalat" w:eastAsia="GHEA Grapalat" w:hAnsi="GHEA Grapalat" w:cs="GHEA Grapalat"/>
          <w:sz w:val="24"/>
          <w:szCs w:val="24"/>
          <w:lang w:val="hy-AM"/>
        </w:rPr>
        <w:t>օգտատեր</w:t>
      </w:r>
      <w:r w:rsidRPr="006E3BA9">
        <w:rPr>
          <w:rFonts w:ascii="GHEA Grapalat" w:eastAsia="GHEA Grapalat" w:hAnsi="GHEA Grapalat" w:cs="GHEA Grapalat"/>
          <w:color w:val="000000"/>
          <w:sz w:val="24"/>
          <w:szCs w:val="24"/>
          <w:lang w:val="hy-AM"/>
        </w:rPr>
        <w:t xml:space="preserve">ը պետք է հնարավորություն ունենա առցանց ակտիվացնելու իր բջջային էլեկտրոնային թվային ստորագրությունը բջջային էլեկտրոնային թվային ստորագրության օպերատորի պաշտոնական </w:t>
      </w:r>
      <w:r w:rsidRPr="006E3BA9">
        <w:rPr>
          <w:rFonts w:ascii="GHEA Grapalat" w:eastAsia="GHEA Grapalat" w:hAnsi="GHEA Grapalat" w:cs="GHEA Grapalat"/>
          <w:color w:val="000000"/>
          <w:sz w:val="24"/>
          <w:szCs w:val="24"/>
          <w:lang w:val="hy-AM"/>
        </w:rPr>
        <w:lastRenderedPageBreak/>
        <w:t xml:space="preserve">կայքում՝ օգտագործելով թվային խիստ նույնականացման որևէ միջոց: Եթե բջջային էլեկտրոնային թվային ստորագրության օպերատորի լուծումը նախատեսում է նաև ծառայության ոչ առցանց ակտիվացում, ապա </w:t>
      </w:r>
      <w:r w:rsidRPr="006E3BA9">
        <w:rPr>
          <w:rFonts w:ascii="GHEA Grapalat" w:eastAsia="GHEA Grapalat" w:hAnsi="GHEA Grapalat" w:cs="GHEA Grapalat"/>
          <w:sz w:val="24"/>
          <w:szCs w:val="24"/>
          <w:lang w:val="hy-AM"/>
        </w:rPr>
        <w:t>օգտատեր</w:t>
      </w:r>
      <w:r w:rsidRPr="006E3BA9">
        <w:rPr>
          <w:rFonts w:ascii="GHEA Grapalat" w:eastAsia="GHEA Grapalat" w:hAnsi="GHEA Grapalat" w:cs="GHEA Grapalat"/>
          <w:color w:val="000000"/>
          <w:sz w:val="24"/>
          <w:szCs w:val="24"/>
          <w:lang w:val="hy-AM"/>
        </w:rPr>
        <w:t>ը կարող է ակտիվացնել ծառայությունը շարժական բջջային կապի համապատասխան օպերատորի գրասենյակում՝ ներկայացնելով անձնագիրը կամ նույնականացման քարտը, իսկ</w:t>
      </w:r>
      <w:r w:rsidRPr="006E3BA9">
        <w:rPr>
          <w:rFonts w:ascii="GHEA Mariam" w:eastAsia="GHEA Mariam" w:hAnsi="GHEA Mariam" w:cs="GHEA Mariam"/>
          <w:color w:val="000000"/>
          <w:sz w:val="24"/>
          <w:szCs w:val="24"/>
          <w:highlight w:val="white"/>
          <w:lang w:val="hy-AM"/>
        </w:rPr>
        <w:t xml:space="preserve"> </w:t>
      </w:r>
      <w:r w:rsidRPr="006E3BA9">
        <w:rPr>
          <w:rFonts w:ascii="GHEA Grapalat" w:eastAsia="GHEA Grapalat" w:hAnsi="GHEA Grapalat" w:cs="GHEA Grapalat"/>
          <w:color w:val="000000"/>
          <w:sz w:val="24"/>
          <w:szCs w:val="24"/>
          <w:lang w:val="hy-AM"/>
        </w:rPr>
        <w:t>Հայաստանի Հանրապետությունում կացության կարգավիճակ ունենալու դեպքում՝  անձնագիրը և կացության կարգավիճակը հաստատող փաստաթուղթը (ժամանակավոր կացության քարտը, մշտական կացության քարտը, հատուկ անձնագիրը) կամ Հայաստանի Հանրապետությունում բնակության օրինականությունը հավաստող տեղեկանքը:</w:t>
      </w:r>
    </w:p>
    <w:p w14:paraId="031EA998" w14:textId="17A68FE4"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Բջջային էլեկտրոնային թվային ստորագրության օպերատորի կողմից օգտագործվող տեխնիկական լուծումը պետք է համապատասխանի ԻԹիԷսԱյ ԹիԷս (ETSI TS) 102</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 xml:space="preserve">204, </w:t>
      </w:r>
      <w:r w:rsidRPr="006E3BA9">
        <w:rPr>
          <w:rFonts w:ascii="GHEA Grapalat" w:eastAsia="GHEA Grapalat" w:hAnsi="GHEA Grapalat" w:cs="GHEA Grapalat"/>
          <w:sz w:val="24"/>
          <w:szCs w:val="24"/>
          <w:lang w:val="hy-AM"/>
        </w:rPr>
        <w:t>ԻԹիԷսԱյ ԹիԱր (</w:t>
      </w:r>
      <w:r w:rsidRPr="006E3BA9">
        <w:rPr>
          <w:rFonts w:ascii="GHEA Grapalat" w:eastAsia="GHEA Grapalat" w:hAnsi="GHEA Grapalat" w:cs="GHEA Grapalat"/>
          <w:color w:val="000000"/>
          <w:sz w:val="24"/>
          <w:szCs w:val="24"/>
          <w:lang w:val="hy-AM"/>
        </w:rPr>
        <w:t xml:space="preserve">ETSI TR) 102 203, </w:t>
      </w:r>
      <w:r w:rsidRPr="006E3BA9">
        <w:rPr>
          <w:rFonts w:ascii="GHEA Grapalat" w:eastAsia="GHEA Grapalat" w:hAnsi="GHEA Grapalat" w:cs="GHEA Grapalat"/>
          <w:sz w:val="24"/>
          <w:szCs w:val="24"/>
          <w:lang w:val="hy-AM"/>
        </w:rPr>
        <w:t>ԻԹիԷսԱյ ԹիԱր (</w:t>
      </w:r>
      <w:r w:rsidRPr="006E3BA9">
        <w:rPr>
          <w:rFonts w:ascii="GHEA Grapalat" w:eastAsia="GHEA Grapalat" w:hAnsi="GHEA Grapalat" w:cs="GHEA Grapalat"/>
          <w:color w:val="000000"/>
          <w:sz w:val="24"/>
          <w:szCs w:val="24"/>
          <w:lang w:val="hy-AM"/>
        </w:rPr>
        <w:t>ETSI TR) 102</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206 ստանդարտներով սահմանված չափանիշներին և իր կողմից տրամադրվող ծառայությունների մատուցման դեպքում ի լրումն բջջային օպերատորի կողմից սահմանված բջջային քարտի պաշտպանության համար սահմանված անձնական նույնականացման համարների վերջնական օգտատիրոջ բջջային քարտում տեղադրված բջջային ստորագրության ծրագրային տիրույթը նույնպես պետք է պաշտպանված լինի անձնական նույնականացման PIN1 կամ PIN2</w:t>
      </w:r>
      <w:r w:rsidR="00CE7B49">
        <w:rPr>
          <w:rFonts w:ascii="GHEA Grapalat" w:eastAsia="GHEA Grapalat" w:hAnsi="GHEA Grapalat" w:cs="GHEA Grapalat"/>
          <w:color w:val="000000"/>
          <w:sz w:val="24"/>
          <w:szCs w:val="24"/>
          <w:lang w:val="hy-AM"/>
        </w:rPr>
        <w:t xml:space="preserve"> </w:t>
      </w:r>
      <w:r w:rsidR="00CE7B49" w:rsidRPr="006E3BA9">
        <w:rPr>
          <w:rFonts w:ascii="GHEA Grapalat" w:eastAsia="GHEA Grapalat" w:hAnsi="GHEA Grapalat" w:cs="GHEA Grapalat"/>
          <w:color w:val="000000"/>
          <w:sz w:val="24"/>
          <w:szCs w:val="24"/>
          <w:lang w:val="hy-AM"/>
        </w:rPr>
        <w:t>կոդով</w:t>
      </w:r>
      <w:r w:rsidRPr="006E3BA9">
        <w:rPr>
          <w:rFonts w:ascii="GHEA Grapalat" w:eastAsia="GHEA Grapalat" w:hAnsi="GHEA Grapalat" w:cs="GHEA Grapalat"/>
          <w:color w:val="000000"/>
          <w:sz w:val="24"/>
          <w:szCs w:val="24"/>
          <w:lang w:val="hy-AM"/>
        </w:rPr>
        <w:t>՝</w:t>
      </w:r>
    </w:p>
    <w:p w14:paraId="4A5CDB80" w14:textId="77777777" w:rsidR="00E3184B" w:rsidRPr="006E3BA9" w:rsidRDefault="007034D1">
      <w:pPr>
        <w:numPr>
          <w:ilvl w:val="0"/>
          <w:numId w:val="3"/>
        </w:numPr>
        <w:pBdr>
          <w:top w:val="nil"/>
          <w:left w:val="nil"/>
          <w:bottom w:val="nil"/>
          <w:right w:val="nil"/>
          <w:between w:val="nil"/>
        </w:pBdr>
        <w:shd w:val="clear" w:color="auto" w:fill="FFFFFF"/>
        <w:ind w:left="426"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PIN1 տեսակի կոդ՝ անհատի խիստ նույնականացում իրականացնելու համար.</w:t>
      </w:r>
    </w:p>
    <w:p w14:paraId="675D8894" w14:textId="77777777" w:rsidR="00E3184B" w:rsidRPr="006E3BA9" w:rsidRDefault="007034D1">
      <w:pPr>
        <w:numPr>
          <w:ilvl w:val="0"/>
          <w:numId w:val="3"/>
        </w:numPr>
        <w:pBdr>
          <w:top w:val="nil"/>
          <w:left w:val="nil"/>
          <w:bottom w:val="nil"/>
          <w:right w:val="nil"/>
          <w:between w:val="nil"/>
        </w:pBdr>
        <w:shd w:val="clear" w:color="auto" w:fill="FFFFFF"/>
        <w:ind w:left="426"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PIN2 տեսակի կոդ՝ էլեկտրոնային թվային ստորագրության համար:</w:t>
      </w:r>
    </w:p>
    <w:p w14:paraId="0A4D86C3"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bookmarkStart w:id="6" w:name="_heading=h.yyd2uijp9myd" w:colFirst="0" w:colLast="0"/>
      <w:bookmarkEnd w:id="6"/>
      <w:r w:rsidRPr="006E3BA9">
        <w:rPr>
          <w:rFonts w:ascii="GHEA Grapalat" w:eastAsia="GHEA Grapalat" w:hAnsi="GHEA Grapalat" w:cs="GHEA Grapalat"/>
          <w:color w:val="000000"/>
          <w:sz w:val="24"/>
          <w:szCs w:val="24"/>
          <w:lang w:val="hy-AM"/>
        </w:rPr>
        <w:t xml:space="preserve">Բջջային էլեկտրոնային թվային ստորագրության օպերատորը պետք է ապահովի PIN1 կամ PIN2 տեսակի կոդերն ապաբլոկավորելու համար նախատեսված </w:t>
      </w:r>
      <w:r w:rsidRPr="006E3BA9">
        <w:rPr>
          <w:rFonts w:ascii="GHEA Grapalat" w:eastAsia="GHEA Grapalat" w:hAnsi="GHEA Grapalat" w:cs="GHEA Grapalat"/>
          <w:sz w:val="24"/>
          <w:szCs w:val="24"/>
          <w:lang w:val="hy-AM"/>
        </w:rPr>
        <w:t>օգտատեր</w:t>
      </w:r>
      <w:r w:rsidRPr="006E3BA9">
        <w:rPr>
          <w:rFonts w:ascii="GHEA Grapalat" w:eastAsia="GHEA Grapalat" w:hAnsi="GHEA Grapalat" w:cs="GHEA Grapalat"/>
          <w:color w:val="000000"/>
          <w:sz w:val="24"/>
          <w:szCs w:val="24"/>
          <w:lang w:val="hy-AM"/>
        </w:rPr>
        <w:t>ի սպասարկման հստակ գործընթաց՝ անվտանգ հեռավար եղանակով, հետևելով բջջային ԱյԴի Մենյու</w:t>
      </w:r>
      <w:r w:rsidRPr="006E3BA9">
        <w:rPr>
          <w:rFonts w:ascii="GHEA Grapalat" w:eastAsia="GHEA Grapalat" w:hAnsi="GHEA Grapalat" w:cs="GHEA Grapalat"/>
          <w:sz w:val="24"/>
          <w:szCs w:val="24"/>
          <w:lang w:val="hy-AM"/>
        </w:rPr>
        <w:t>ի (</w:t>
      </w:r>
      <w:r w:rsidRPr="006E3BA9">
        <w:rPr>
          <w:rFonts w:ascii="GHEA Grapalat" w:eastAsia="GHEA Grapalat" w:hAnsi="GHEA Grapalat" w:cs="GHEA Grapalat"/>
          <w:color w:val="000000"/>
          <w:sz w:val="24"/>
          <w:szCs w:val="24"/>
          <w:lang w:val="hy-AM"/>
        </w:rPr>
        <w:t xml:space="preserve">ID Menu) հրահանգներին կամ այցելելով բջջային կապի իրեն սպասարկող օպերատորի գրասենյակ: </w:t>
      </w:r>
    </w:p>
    <w:p w14:paraId="5B379704"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Նվազագույն տեխնիկական պահանջները բավարարելու նպատակով բջջային էլեկտրոնային թվային ստորագրության օպերատորի ներդրած բջջային էլեկտրոնային թվային ստորագրության ծրագրային համակարգը պետք է ապահովի հետևյալ ավտոմատացված գործողությունների տրամաբանական հերթականություն՝ համաձայն սույն կետում ներկայացված բիզնես գործընթացների սխեմայի և նկարագրության.</w:t>
      </w:r>
    </w:p>
    <w:p w14:paraId="7EA96CC9"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p>
    <w:p w14:paraId="44BF5048" w14:textId="77777777" w:rsidR="00E3184B" w:rsidRPr="006E3BA9" w:rsidRDefault="00E3184B">
      <w:pPr>
        <w:shd w:val="clear" w:color="auto" w:fill="FFFFFF"/>
        <w:ind w:firstLine="375"/>
        <w:jc w:val="both"/>
        <w:rPr>
          <w:rFonts w:ascii="GHEA Grapalat" w:eastAsia="GHEA Grapalat" w:hAnsi="GHEA Grapalat" w:cs="GHEA Grapalat"/>
          <w:b/>
          <w:i/>
          <w:color w:val="000000"/>
          <w:sz w:val="24"/>
          <w:szCs w:val="24"/>
          <w:lang w:val="hy-AM"/>
        </w:rPr>
      </w:pPr>
    </w:p>
    <w:p w14:paraId="7A77BE55" w14:textId="77777777" w:rsidR="00E3184B" w:rsidRPr="006E3BA9" w:rsidRDefault="007034D1">
      <w:pPr>
        <w:shd w:val="clear" w:color="auto" w:fill="FFFFFF"/>
        <w:ind w:firstLine="375"/>
        <w:jc w:val="right"/>
        <w:rPr>
          <w:rFonts w:ascii="GHEA Grapalat" w:eastAsia="GHEA Grapalat" w:hAnsi="GHEA Grapalat" w:cs="GHEA Grapalat"/>
          <w:b/>
          <w:i/>
          <w:color w:val="000000"/>
          <w:sz w:val="24"/>
          <w:szCs w:val="24"/>
          <w:lang w:val="hy-AM"/>
        </w:rPr>
      </w:pPr>
      <w:r w:rsidRPr="006E3BA9">
        <w:rPr>
          <w:rFonts w:ascii="GHEA Grapalat" w:eastAsia="GHEA Grapalat" w:hAnsi="GHEA Grapalat" w:cs="GHEA Grapalat"/>
          <w:b/>
          <w:i/>
          <w:color w:val="000000"/>
          <w:sz w:val="24"/>
          <w:szCs w:val="24"/>
          <w:lang w:val="hy-AM"/>
        </w:rPr>
        <w:lastRenderedPageBreak/>
        <w:t>Բիզնես գործընթացների սխեմա</w:t>
      </w:r>
    </w:p>
    <w:p w14:paraId="5ECDBD76" w14:textId="77777777" w:rsidR="00E3184B" w:rsidRPr="006E3BA9" w:rsidRDefault="007034D1">
      <w:pPr>
        <w:shd w:val="clear" w:color="auto" w:fill="FFFFFF"/>
        <w:ind w:left="-567" w:hanging="709"/>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noProof/>
          <w:color w:val="000000"/>
          <w:sz w:val="24"/>
          <w:szCs w:val="24"/>
          <w:lang w:val="en-US"/>
        </w:rPr>
        <w:drawing>
          <wp:inline distT="0" distB="0" distL="0" distR="0" wp14:anchorId="2EAAA6C1" wp14:editId="63CBF335">
            <wp:extent cx="11045795" cy="5059905"/>
            <wp:effectExtent l="0" t="0" r="0" b="0"/>
            <wp:docPr id="1853849014" name="image1.jpg" descr="A diagram of a person's work flow&#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diagram of a person's work flow&#10;&#10;AI-generated content may be incorrect."/>
                    <pic:cNvPicPr preferRelativeResize="0"/>
                  </pic:nvPicPr>
                  <pic:blipFill>
                    <a:blip r:embed="rId6"/>
                    <a:srcRect/>
                    <a:stretch>
                      <a:fillRect/>
                    </a:stretch>
                  </pic:blipFill>
                  <pic:spPr>
                    <a:xfrm>
                      <a:off x="0" y="0"/>
                      <a:ext cx="11045795" cy="5059905"/>
                    </a:xfrm>
                    <a:prstGeom prst="rect">
                      <a:avLst/>
                    </a:prstGeom>
                    <a:ln/>
                  </pic:spPr>
                </pic:pic>
              </a:graphicData>
            </a:graphic>
          </wp:inline>
        </w:drawing>
      </w:r>
    </w:p>
    <w:p w14:paraId="15EA3801"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«Ինտերնետ» ցանցում որոշակի կայքով տեղեկատվական համակարգ մուտք գործելու համար օգտատերը (անհատը) պետք է հնարավորություն ունենա մուտքագրելու Հայաստանի Հանրապետությունում գործող կապի օպերատորի կողմից թողարկված բջջային կապի այն հեռախոսահամարը, որի հետ կատարված է բջջային էլեկտրոնային թվային ստորագրության օպերատորի ամբողջական տեխնոլոգիական ինտեգրում.</w:t>
      </w:r>
    </w:p>
    <w:p w14:paraId="55733390"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սպասարկվող բջջային հեռախոսահամարը օգտատիրոջ կողմից տվյալ տեղեկատվական համակարգում մուտքագրվելուց հետո տեղեկատվական համակարգը պետք է հնարավորություն ունենա բջջային էլեկտրոնային թվային ստորագրության օպերատորի հետ հաստատված փակ կամ կոդավորված կապի և ինտեգրված ծրագրային ապահովման միջոցով (API) ուղարկելու համապատասխան </w:t>
      </w:r>
      <w:r w:rsidRPr="006E3BA9">
        <w:rPr>
          <w:rFonts w:ascii="GHEA Grapalat" w:eastAsia="GHEA Grapalat" w:hAnsi="GHEA Grapalat" w:cs="GHEA Grapalat"/>
          <w:color w:val="000000"/>
          <w:sz w:val="24"/>
          <w:szCs w:val="24"/>
          <w:lang w:val="hy-AM"/>
        </w:rPr>
        <w:lastRenderedPageBreak/>
        <w:t>ֆորմատով հաղորդագրություն: Տեղեկատվական համակարգը, որն ինտեգրված է բջջային էլեկտրոնային թվային ստորագրության օպերատորի կենտրոնական համակարգին, անմիջապես ավտոմատ կերպով պետք է իրականացնի ստացված համապատասխան ստորագրվող էլեկտրոնային փաստաթղթի հեշ ֆունկցիայի հաշվարկ՝ հեշ արժեքը որոշելու նպատակով, որն ուղարկվում է բջջային էլեկտրոնային թվային ստորագրության օպերատորի կենտրոնական համակարգին ինտեգրված ծրագրային ապահովման (API) միջոցով.</w:t>
      </w:r>
    </w:p>
    <w:p w14:paraId="3F8DF3CE"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տվյալ ստորագրության հավաստագրի համար նախապես սահմանված հեշ («HASH») արժեքի համընկման դեպքում բջջային էլեկտրոնային թվային ստորագրության օպերատորի կենտրոնական համակարգը ծրագրային հրահանգ՝ քառանիշ կոդ է ձևավորում և այն բջջային հեռախոսակապի օպերատորին, որն սպասարկում է տվյալ բջջային հեռախոսահամարը, և միաժամանակ ծրագրային հրահանգ՝ նույն քառանիշ կոդն է ձևավորում էլեկտրոնային ծառայությունը մատուցող տեղեկատվական համակարգում ծառայությունը հայցող օգտատիրոջ համար՝ կիրառելով լրացուցիչ ծառայությունների կարճ հաղորդագրության (USSD - Unstructured Supplementary Service Data կամ Encripted SMS - Encrypted Short Message Service` USIM քարտի կամ </w:t>
      </w:r>
      <w:r w:rsidRPr="006E3BA9">
        <w:rPr>
          <w:rFonts w:ascii="GHEA Grapalat" w:eastAsia="GHEA Grapalat" w:hAnsi="GHEA Grapalat" w:cs="GHEA Grapalat"/>
          <w:color w:val="000000"/>
          <w:sz w:val="24"/>
          <w:szCs w:val="24"/>
          <w:highlight w:val="white"/>
          <w:lang w:val="hy-AM"/>
        </w:rPr>
        <w:t xml:space="preserve">ներկառուցված թվային մոդուլի (eSIM) </w:t>
      </w:r>
      <w:r w:rsidRPr="006E3BA9">
        <w:rPr>
          <w:rFonts w:ascii="GHEA Grapalat" w:eastAsia="GHEA Grapalat" w:hAnsi="GHEA Grapalat" w:cs="GHEA Grapalat"/>
          <w:color w:val="000000"/>
          <w:sz w:val="24"/>
          <w:szCs w:val="24"/>
          <w:lang w:val="hy-AM"/>
        </w:rPr>
        <w:t>առկայության պարագայում) համակարգերի միջոցով տվյալներ հաղորդելու տեխնոլոգիան.</w:t>
      </w:r>
    </w:p>
    <w:p w14:paraId="43CEED2B" w14:textId="3A0E67AF"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նախապես սահմանված համապատասխանաբար </w:t>
      </w:r>
      <w:r w:rsidR="00CE7B49">
        <w:rPr>
          <w:rFonts w:ascii="GHEA Grapalat" w:eastAsia="GHEA Grapalat" w:hAnsi="GHEA Grapalat" w:cs="GHEA Grapalat"/>
          <w:color w:val="000000"/>
          <w:sz w:val="24"/>
          <w:szCs w:val="24"/>
          <w:lang w:val="hy-AM"/>
        </w:rPr>
        <w:t xml:space="preserve">անձնական </w:t>
      </w:r>
      <w:r w:rsidRPr="006E3BA9">
        <w:rPr>
          <w:rFonts w:ascii="GHEA Grapalat" w:eastAsia="GHEA Grapalat" w:hAnsi="GHEA Grapalat" w:cs="GHEA Grapalat"/>
          <w:color w:val="000000"/>
          <w:sz w:val="24"/>
          <w:szCs w:val="24"/>
          <w:lang w:val="hy-AM"/>
        </w:rPr>
        <w:t xml:space="preserve">նույնականացման կոդ PIN 1-ի կամ անհատական նույնականացման կոդ PIN 2-ի ճշտությամբ մուտքագրելու դեպքում շարժական բջջային կապի հեռախոսաքարտի կամ </w:t>
      </w:r>
      <w:r w:rsidRPr="006E3BA9">
        <w:rPr>
          <w:rFonts w:ascii="GHEA Grapalat" w:eastAsia="GHEA Grapalat" w:hAnsi="GHEA Grapalat" w:cs="GHEA Grapalat"/>
          <w:color w:val="000000"/>
          <w:sz w:val="24"/>
          <w:szCs w:val="24"/>
          <w:highlight w:val="white"/>
          <w:lang w:val="hy-AM"/>
        </w:rPr>
        <w:t xml:space="preserve">ներկառուցված թվային մոդուլի (eSIM) </w:t>
      </w:r>
      <w:r w:rsidRPr="006E3BA9">
        <w:rPr>
          <w:rFonts w:ascii="GHEA Grapalat" w:eastAsia="GHEA Grapalat" w:hAnsi="GHEA Grapalat" w:cs="GHEA Grapalat"/>
          <w:color w:val="000000"/>
          <w:sz w:val="24"/>
          <w:szCs w:val="24"/>
          <w:lang w:val="hy-AM"/>
        </w:rPr>
        <w:t xml:space="preserve">վրա զետեղված հանրային բանալիների ենթակառուցվածքի ծրագրային մոդուլն իրականացնում է անհատի ստորագրության գաղտնագրված ծրագրային հեշ հաշվարկ և նույն բջջային օպերատորի կարճ հաղորդագրության (USSD - Unstructured Supplementary Service Data կամ Encripted SMS - Encrypted Short Message Service, USIM քարտի կամ </w:t>
      </w:r>
      <w:r w:rsidRPr="006E3BA9">
        <w:rPr>
          <w:rFonts w:ascii="GHEA Grapalat" w:eastAsia="GHEA Grapalat" w:hAnsi="GHEA Grapalat" w:cs="GHEA Grapalat"/>
          <w:color w:val="000000"/>
          <w:sz w:val="24"/>
          <w:szCs w:val="24"/>
          <w:highlight w:val="white"/>
          <w:lang w:val="hy-AM"/>
        </w:rPr>
        <w:t xml:space="preserve">ներկառուցված թվային մոդուլի (eSIM) </w:t>
      </w:r>
      <w:r w:rsidRPr="006E3BA9">
        <w:rPr>
          <w:rFonts w:ascii="GHEA Grapalat" w:eastAsia="GHEA Grapalat" w:hAnsi="GHEA Grapalat" w:cs="GHEA Grapalat"/>
          <w:color w:val="000000"/>
          <w:sz w:val="24"/>
          <w:szCs w:val="24"/>
          <w:lang w:val="hy-AM"/>
        </w:rPr>
        <w:t>առկայության պարագայում) տեխնոլոգիական հենքով բջջային կարճ հաղորդագրություն է ուղարկում բջջային օպերատորի համակարգին՝ տվյալները բջջային էլեկտրոնային թվային ստորագրության օպերատորի կենտրոնական համակարգին փոխանցելու համար.</w:t>
      </w:r>
    </w:p>
    <w:p w14:paraId="746D6176"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բջջային էլեկտրոնային թվային ստորագրության օպերատորի կենտրոնական համակարգը ծրագրային հարցում է կատարում հավաստագրման կենտրոն՝ հավաստագրի հանրային բանալին ստանալու և </w:t>
      </w:r>
      <w:r w:rsidRPr="006E3BA9">
        <w:rPr>
          <w:rFonts w:ascii="GHEA Grapalat" w:eastAsia="GHEA Grapalat" w:hAnsi="GHEA Grapalat" w:cs="GHEA Grapalat"/>
          <w:sz w:val="24"/>
          <w:szCs w:val="24"/>
          <w:lang w:val="hy-AM"/>
        </w:rPr>
        <w:t xml:space="preserve">օգտատիրոջ </w:t>
      </w:r>
      <w:r w:rsidRPr="006E3BA9">
        <w:rPr>
          <w:rFonts w:ascii="GHEA Grapalat" w:eastAsia="GHEA Grapalat" w:hAnsi="GHEA Grapalat" w:cs="GHEA Grapalat"/>
          <w:color w:val="000000"/>
          <w:sz w:val="24"/>
          <w:szCs w:val="24"/>
          <w:lang w:val="hy-AM"/>
        </w:rPr>
        <w:t>անհատական հավաստագրի կարգավիճակն ստուգելու նպատակով.</w:t>
      </w:r>
    </w:p>
    <w:p w14:paraId="2340D9B7"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lastRenderedPageBreak/>
        <w:t>հավաստագրման կենտրոնն իրականացնում է ստացված անհատական հավաստագրի ստուգում և տվյալ պահին այն վավեր և գործող լինելու դեպքում ծրագրային պատասխան է ուղարկում բջջային էլեկտրոնային թվային ստորագրության օպերատորին՝ միաժամանակ հաղորդագրությանը կցելով ժամանակի դրոշմ (TSA) և իրական ժամանակում ստորագրության վավերության հավաստում (OCSP).</w:t>
      </w:r>
    </w:p>
    <w:p w14:paraId="09ED000D" w14:textId="77777777" w:rsidR="00E3184B" w:rsidRPr="006E3BA9" w:rsidRDefault="007034D1">
      <w:pPr>
        <w:numPr>
          <w:ilvl w:val="0"/>
          <w:numId w:val="4"/>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վավեր ստորագրության դեպքում բջջային էլեկտրոնային թվային ստորագրության օպերատորը համապատասխան ծրագրային հրահանգ է ուղարկում էլեկտրոնային ծառայություն մատուցող տեղեկատվական համակարգին՝ </w:t>
      </w:r>
      <w:r w:rsidRPr="006E3BA9">
        <w:rPr>
          <w:rFonts w:ascii="GHEA Grapalat" w:eastAsia="GHEA Grapalat" w:hAnsi="GHEA Grapalat" w:cs="GHEA Grapalat"/>
          <w:sz w:val="24"/>
          <w:szCs w:val="24"/>
          <w:lang w:val="hy-AM"/>
        </w:rPr>
        <w:t xml:space="preserve">օգտատիրոջը </w:t>
      </w:r>
      <w:r w:rsidRPr="006E3BA9">
        <w:rPr>
          <w:rFonts w:ascii="GHEA Grapalat" w:eastAsia="GHEA Grapalat" w:hAnsi="GHEA Grapalat" w:cs="GHEA Grapalat"/>
          <w:color w:val="000000"/>
          <w:sz w:val="24"/>
          <w:szCs w:val="24"/>
          <w:lang w:val="hy-AM"/>
        </w:rPr>
        <w:t>խիստ նույնականացումը հաջողությամբ իրականացնելու վերաբերյալ.</w:t>
      </w:r>
    </w:p>
    <w:p w14:paraId="64279989" w14:textId="77777777" w:rsidR="00E3184B" w:rsidRPr="006E3BA9" w:rsidRDefault="007034D1">
      <w:pPr>
        <w:numPr>
          <w:ilvl w:val="0"/>
          <w:numId w:val="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տեղեկատվական համակարգն անհատի խիստ նույնականացումը հաջողված իրականացնելու դեպքում </w:t>
      </w:r>
      <w:r w:rsidRPr="006E3BA9">
        <w:rPr>
          <w:rFonts w:ascii="GHEA Grapalat" w:eastAsia="GHEA Grapalat" w:hAnsi="GHEA Grapalat" w:cs="GHEA Grapalat"/>
          <w:sz w:val="24"/>
          <w:szCs w:val="24"/>
          <w:lang w:val="hy-AM"/>
        </w:rPr>
        <w:t xml:space="preserve">օգտատիրոջը </w:t>
      </w:r>
      <w:r w:rsidRPr="006E3BA9">
        <w:rPr>
          <w:rFonts w:ascii="GHEA Grapalat" w:eastAsia="GHEA Grapalat" w:hAnsi="GHEA Grapalat" w:cs="GHEA Grapalat"/>
          <w:color w:val="000000"/>
          <w:sz w:val="24"/>
          <w:szCs w:val="24"/>
          <w:lang w:val="hy-AM"/>
        </w:rPr>
        <w:t>հնարավորություն է ընձեռում ստանալու մատուցվող էլեկտրոնային ծառայությունը: Հակառակ դեպքում ծառայության մատուցումը տեղեկատվական համակարգի կողմից մերժվում է.</w:t>
      </w:r>
    </w:p>
    <w:p w14:paraId="5E39FA0E" w14:textId="77777777" w:rsidR="00E3184B" w:rsidRPr="006E3BA9" w:rsidRDefault="007034D1">
      <w:pPr>
        <w:numPr>
          <w:ilvl w:val="0"/>
          <w:numId w:val="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տվյալների փոխանցումը պետք է կատարվի «</w:t>
      </w:r>
      <w:r w:rsidRPr="006E3BA9">
        <w:rPr>
          <w:rFonts w:ascii="GHEA Grapalat" w:eastAsia="GHEA Grapalat" w:hAnsi="GHEA Grapalat" w:cs="GHEA Grapalat"/>
          <w:sz w:val="24"/>
          <w:szCs w:val="24"/>
          <w:lang w:val="hy-AM"/>
        </w:rPr>
        <w:t>ԹիԷլԷս»(</w:t>
      </w:r>
      <w:r w:rsidRPr="006E3BA9">
        <w:rPr>
          <w:rFonts w:ascii="GHEA Grapalat" w:eastAsia="GHEA Grapalat" w:hAnsi="GHEA Grapalat" w:cs="GHEA Grapalat"/>
          <w:color w:val="000000"/>
          <w:sz w:val="24"/>
          <w:szCs w:val="24"/>
          <w:lang w:val="hy-AM"/>
        </w:rPr>
        <w:t>TLS</w:t>
      </w:r>
      <w:r w:rsidRPr="006E3BA9">
        <w:rPr>
          <w:rFonts w:ascii="GHEA Grapalat" w:eastAsia="GHEA Grapalat" w:hAnsi="GHEA Grapalat" w:cs="GHEA Grapalat"/>
          <w:sz w:val="24"/>
          <w:szCs w:val="24"/>
          <w:lang w:val="hy-AM"/>
        </w:rPr>
        <w:t>)</w:t>
      </w:r>
      <w:r w:rsidRPr="006E3BA9">
        <w:rPr>
          <w:rFonts w:ascii="GHEA Grapalat" w:eastAsia="GHEA Grapalat" w:hAnsi="GHEA Grapalat" w:cs="GHEA Grapalat"/>
          <w:color w:val="000000"/>
          <w:sz w:val="24"/>
          <w:szCs w:val="24"/>
          <w:lang w:val="hy-AM"/>
        </w:rPr>
        <w:t xml:space="preserve"> անվտանգ պրոտոկոլի միջոցով առնվազն «ԹիԷլԷս 1.2»</w:t>
      </w:r>
      <w:r w:rsidRPr="006E3BA9">
        <w:rPr>
          <w:rFonts w:ascii="GHEA Grapalat" w:eastAsia="GHEA Grapalat" w:hAnsi="GHEA Grapalat" w:cs="GHEA Grapalat"/>
          <w:sz w:val="24"/>
          <w:szCs w:val="24"/>
          <w:lang w:val="hy-AM"/>
        </w:rPr>
        <w:t>(</w:t>
      </w:r>
      <w:r w:rsidRPr="006E3BA9">
        <w:rPr>
          <w:rFonts w:ascii="GHEA Grapalat" w:eastAsia="GHEA Grapalat" w:hAnsi="GHEA Grapalat" w:cs="GHEA Grapalat"/>
          <w:color w:val="000000"/>
          <w:sz w:val="24"/>
          <w:szCs w:val="24"/>
          <w:lang w:val="hy-AM"/>
        </w:rPr>
        <w:t>TLS 1.2</w:t>
      </w:r>
      <w:r w:rsidRPr="006E3BA9">
        <w:rPr>
          <w:rFonts w:ascii="GHEA Grapalat" w:eastAsia="GHEA Grapalat" w:hAnsi="GHEA Grapalat" w:cs="GHEA Grapalat"/>
          <w:sz w:val="24"/>
          <w:szCs w:val="24"/>
          <w:lang w:val="hy-AM"/>
        </w:rPr>
        <w:t>)</w:t>
      </w:r>
      <w:r w:rsidRPr="006E3BA9">
        <w:rPr>
          <w:rFonts w:ascii="GHEA Grapalat" w:eastAsia="GHEA Grapalat" w:hAnsi="GHEA Grapalat" w:cs="GHEA Grapalat"/>
          <w:color w:val="000000"/>
          <w:sz w:val="24"/>
          <w:szCs w:val="24"/>
          <w:lang w:val="hy-AM"/>
        </w:rPr>
        <w:t xml:space="preserve"> կամ բարձր տարբերակով և «ԱրԷսԷյ»</w:t>
      </w:r>
      <w:r w:rsidRPr="006E3BA9">
        <w:rPr>
          <w:rFonts w:ascii="GHEA Grapalat" w:eastAsia="GHEA Grapalat" w:hAnsi="GHEA Grapalat" w:cs="GHEA Grapalat"/>
          <w:sz w:val="24"/>
          <w:szCs w:val="24"/>
          <w:lang w:val="hy-AM"/>
        </w:rPr>
        <w:t>(</w:t>
      </w:r>
      <w:r w:rsidRPr="006E3BA9">
        <w:rPr>
          <w:rFonts w:ascii="GHEA Grapalat" w:eastAsia="GHEA Grapalat" w:hAnsi="GHEA Grapalat" w:cs="GHEA Grapalat"/>
          <w:color w:val="000000"/>
          <w:sz w:val="24"/>
          <w:szCs w:val="24"/>
          <w:lang w:val="hy-AM"/>
        </w:rPr>
        <w:t>RSA</w:t>
      </w:r>
      <w:r w:rsidRPr="006E3BA9">
        <w:rPr>
          <w:rFonts w:ascii="GHEA Grapalat" w:eastAsia="GHEA Grapalat" w:hAnsi="GHEA Grapalat" w:cs="GHEA Grapalat"/>
          <w:sz w:val="24"/>
          <w:szCs w:val="24"/>
          <w:lang w:val="hy-AM"/>
        </w:rPr>
        <w:t>)</w:t>
      </w:r>
      <w:r w:rsidRPr="006E3BA9">
        <w:rPr>
          <w:rFonts w:ascii="GHEA Grapalat" w:eastAsia="GHEA Grapalat" w:hAnsi="GHEA Grapalat" w:cs="GHEA Grapalat"/>
          <w:color w:val="000000"/>
          <w:sz w:val="24"/>
          <w:szCs w:val="24"/>
          <w:lang w:val="hy-AM"/>
        </w:rPr>
        <w:t xml:space="preserve"> ստանդարտի գաղտնագրմամբ և հավաստագրմամբ՝ կիրառելով «RSA» կրիպտոգրաֆիկ բանալիների 2048 բիտ կամ բարձր տարբերակ։</w:t>
      </w:r>
    </w:p>
    <w:p w14:paraId="713ACA64"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Բջջային էլեկտրոնային թվային ստորագրության օպերատորի էլեկտրոնային եղանակով փաստաթղթերի ստորագրման ներդրված համակարգը պետք է ապահովի առնվազն</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հետևյալ ստանդարտների կիրառումը՝</w:t>
      </w:r>
    </w:p>
    <w:p w14:paraId="77736053"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EN 319 132-1 V0.0.4 (2013-11) - XML Advanced Electronic Signatures (XAdES),</w:t>
      </w:r>
    </w:p>
    <w:p w14:paraId="2043560D"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EN 319 132-2 V0.0.4 (2013-11) - XAdES Baseline Profile,</w:t>
      </w:r>
    </w:p>
    <w:p w14:paraId="5248FAFA"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EN 319 162-1V0.0.3 (2013-11) - Associated Signature Containers (ASiC),</w:t>
      </w:r>
    </w:p>
    <w:p w14:paraId="54D122E2"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EN 319 162-2V 0.0.4 (2013-11) - ASiC Baseline Profile,</w:t>
      </w:r>
    </w:p>
    <w:p w14:paraId="76341EAD"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102 176-1 V2.1.1 (2011-07) - Algorithms and Parameters for Secure Electronic Signatures,</w:t>
      </w:r>
    </w:p>
    <w:p w14:paraId="4889C63D"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Xades BES profile,</w:t>
      </w:r>
    </w:p>
    <w:p w14:paraId="6886E182"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HASH ալգորիթմեր SHA1 մինչև SHA512,</w:t>
      </w:r>
    </w:p>
    <w:p w14:paraId="19861FC8" w14:textId="77777777" w:rsidR="00E3184B" w:rsidRPr="006E3BA9" w:rsidRDefault="007034D1">
      <w:pPr>
        <w:numPr>
          <w:ilvl w:val="0"/>
          <w:numId w:val="8"/>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RSA և ECDSA բանալիների ալգորիթմեր:</w:t>
      </w:r>
    </w:p>
    <w:p w14:paraId="497DF02E"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Բջջային էլեկտրոնային թվային ստորագրության օպերատորը տվյալների փոխանակումը բջջային կապի օպերատորի և հավաստագրման կենտրոնի հետ պետք է իրականացնի փակ կամ կոդավորված կապուղիներով՝ ապահովելով էլեկտրոնային տվյալների փոխանցման անվտանգության համար հանրորեն </w:t>
      </w:r>
      <w:r w:rsidRPr="006E3BA9">
        <w:rPr>
          <w:rFonts w:ascii="GHEA Grapalat" w:eastAsia="GHEA Grapalat" w:hAnsi="GHEA Grapalat" w:cs="GHEA Grapalat"/>
          <w:color w:val="000000"/>
          <w:sz w:val="24"/>
          <w:szCs w:val="24"/>
          <w:lang w:val="hy-AM"/>
        </w:rPr>
        <w:lastRenderedPageBreak/>
        <w:t>ճանաչված միջազգային չափանիշները՝ կապուղիները պետք է առանձնացված լինեն «Ինտերնետ» ցանցից և պաշտպանված լինեն արտաքին միջավայրի հարձակումներից: Տվյալների փոխանակման համար ձևավորված կապուղիները պետք է ունենան հետևյալ պրոտոկոլներ՝ «Layer 2» կամ «Layer 3» պարտադիր օժտված գաղտնագրման ալգորիթմերով առնվազն «3DES», «AES», «RC5», «Blowfish» կամ «IPSec, AES with 256 bit keys».</w:t>
      </w:r>
    </w:p>
    <w:p w14:paraId="7F73FB36"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Բջջային էլեկտրոնային թվային ստորագրության օպերատորի ծրագրային լուծումը պետք է համատեղելի լինի վերջնական օգտագործողի համար առնվազն հետևյալ օպերացիոն միջավայրերում կիրառելու տեսանկյունից՝</w:t>
      </w:r>
    </w:p>
    <w:p w14:paraId="1F79330A" w14:textId="77777777" w:rsidR="00E3184B" w:rsidRPr="006E3BA9" w:rsidRDefault="007034D1">
      <w:pPr>
        <w:numPr>
          <w:ilvl w:val="0"/>
          <w:numId w:val="9"/>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Windows օպերացիոն ծրագրի միջավայրում՝</w:t>
      </w:r>
    </w:p>
    <w:p w14:paraId="07A7DA2E"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ա. Windows XP 32bit,</w:t>
      </w:r>
    </w:p>
    <w:p w14:paraId="4D69DE7E"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բ. Windows Vista 32bit և 64bit,</w:t>
      </w:r>
    </w:p>
    <w:p w14:paraId="7189620F"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գ. Windows 7 SP1 32bit և 64bit,</w:t>
      </w:r>
    </w:p>
    <w:p w14:paraId="3E83D4EE"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դ. Windows 8 32bit և 64bit,</w:t>
      </w:r>
    </w:p>
    <w:p w14:paraId="628C957C"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ե. Windows 8.1 32bi bit և 64bit,</w:t>
      </w:r>
    </w:p>
    <w:p w14:paraId="464FACE2"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զ. Windows 10 32bit և 64bit,</w:t>
      </w:r>
    </w:p>
    <w:p w14:paraId="79A83716" w14:textId="77777777" w:rsidR="00E3184B" w:rsidRPr="006E3BA9" w:rsidRDefault="007034D1">
      <w:pPr>
        <w:numPr>
          <w:ilvl w:val="0"/>
          <w:numId w:val="9"/>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MacOS X օպերացիոն ծրագրի միջավայրում՝</w:t>
      </w:r>
    </w:p>
    <w:p w14:paraId="455630CA"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ա. Mac OS X 10.8, 10.9, 10.10 (Intel),</w:t>
      </w:r>
    </w:p>
    <w:p w14:paraId="169AA182" w14:textId="77777777" w:rsidR="00E3184B" w:rsidRPr="006E3BA9" w:rsidRDefault="007034D1">
      <w:pPr>
        <w:numPr>
          <w:ilvl w:val="0"/>
          <w:numId w:val="9"/>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Linux օպերացիոն ծրագրի միջավայրում՝</w:t>
      </w:r>
    </w:p>
    <w:p w14:paraId="4532AFD3" w14:textId="77777777" w:rsidR="00E3184B" w:rsidRPr="006E3BA9" w:rsidRDefault="007034D1">
      <w:pPr>
        <w:pBdr>
          <w:top w:val="nil"/>
          <w:left w:val="nil"/>
          <w:bottom w:val="nil"/>
          <w:right w:val="nil"/>
          <w:between w:val="nil"/>
        </w:pBdr>
        <w:shd w:val="clear" w:color="auto" w:fill="FFFFFF"/>
        <w:ind w:left="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ա. Ubunutu 12.04LTS, 13.10, 14.04LTS, 14.10: </w:t>
      </w:r>
    </w:p>
    <w:p w14:paraId="449002F3" w14:textId="77777777" w:rsidR="00E3184B" w:rsidRPr="006E3BA9" w:rsidRDefault="007034D1">
      <w:pPr>
        <w:numPr>
          <w:ilvl w:val="0"/>
          <w:numId w:val="13"/>
        </w:numPr>
        <w:pBdr>
          <w:top w:val="nil"/>
          <w:left w:val="nil"/>
          <w:bottom w:val="nil"/>
          <w:right w:val="nil"/>
          <w:between w:val="nil"/>
        </w:pBdr>
        <w:shd w:val="clear" w:color="auto" w:fill="FFFFFF"/>
        <w:spacing w:before="240" w:after="240" w:line="240" w:lineRule="auto"/>
        <w:ind w:left="1088" w:hanging="357"/>
        <w:jc w:val="center"/>
        <w:rPr>
          <w:rFonts w:ascii="GHEA Grapalat" w:eastAsia="GHEA Grapalat" w:hAnsi="GHEA Grapalat" w:cs="GHEA Grapalat"/>
          <w:color w:val="000000"/>
          <w:sz w:val="24"/>
          <w:szCs w:val="24"/>
          <w:lang w:val="hy-AM"/>
        </w:rPr>
      </w:pPr>
      <w:bookmarkStart w:id="7" w:name="_heading=h.4l2udsbhnspj" w:colFirst="0" w:colLast="0"/>
      <w:bookmarkEnd w:id="7"/>
      <w:r w:rsidRPr="006E3BA9">
        <w:rPr>
          <w:rFonts w:ascii="GHEA Grapalat" w:eastAsia="GHEA Grapalat" w:hAnsi="GHEA Grapalat" w:cs="GHEA Grapalat"/>
          <w:b/>
          <w:smallCaps/>
          <w:color w:val="000000"/>
          <w:sz w:val="24"/>
          <w:szCs w:val="24"/>
          <w:lang w:val="hy-AM"/>
        </w:rPr>
        <w:t>ՊԵՏԱԿԱՆ</w:t>
      </w:r>
      <w:r w:rsidRPr="006E3BA9">
        <w:rPr>
          <w:rFonts w:ascii="Calibri" w:eastAsia="Calibri" w:hAnsi="Calibri" w:cs="Calibri"/>
          <w:b/>
          <w:smallCaps/>
          <w:color w:val="000000"/>
          <w:sz w:val="24"/>
          <w:szCs w:val="24"/>
          <w:lang w:val="hy-AM"/>
        </w:rPr>
        <w:t> </w:t>
      </w:r>
      <w:r w:rsidRPr="006E3BA9">
        <w:rPr>
          <w:rFonts w:ascii="GHEA Grapalat" w:eastAsia="GHEA Grapalat" w:hAnsi="GHEA Grapalat" w:cs="GHEA Grapalat"/>
          <w:b/>
          <w:smallCaps/>
          <w:color w:val="000000"/>
          <w:sz w:val="24"/>
          <w:szCs w:val="24"/>
          <w:lang w:val="hy-AM"/>
        </w:rPr>
        <w:t>ԵՎ ՏԵՂԱԿԱՆ ԻՆՔՆԱԿԱՌԱՎԱՐՄԱՆ ՄԱՐՄԻՆՆԵՐԻ ՏԵՂԵԿԱՏՎԱԿԱՆ ՀԱՄԱԿԱՐԳԵՐՈՒՄ ԽԵԼԱՑԻ ՍԱՐՔԻ ՀԻՄԱՆ ՎՐԱ ԷԼԵԿՏՐՈՆԱՅԻՆ ԹՎԱՅԻՆ ՍՏՈՐԱԳՐՈՒԹՅԱՆ ԿԻՐԱՌՄԱՄԲ ԾԱՌԱՅՈՒԹՅՈՒՆՆԵՐԻ ՄԱՏՈՒՑՄԱՆ ՏԵԽՆԻԿԱԿԱՆ ԸՆԴՀԱՆՈՒՐ ՊԱՀԱՆՋՆԵՐԸ</w:t>
      </w:r>
    </w:p>
    <w:p w14:paraId="63CE0130"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 xml:space="preserve">Խելացի սարքի հիման վրա էլեկտրոնային թվային ստորագրության ծառայություններից օգտվելու համար օգտատերը հավաստագրման կենտրոնի պաշտոնական կայքից, կամ </w:t>
      </w:r>
      <w:r w:rsidR="00D03319">
        <w:rPr>
          <w:rFonts w:ascii="GHEA Grapalat" w:eastAsia="GHEA Grapalat" w:hAnsi="GHEA Grapalat" w:cs="GHEA Grapalat"/>
          <w:color w:val="000000"/>
          <w:sz w:val="24"/>
          <w:szCs w:val="24"/>
          <w:lang w:val="hy-AM"/>
        </w:rPr>
        <w:t xml:space="preserve">ԱյՕԷս </w:t>
      </w:r>
      <w:r w:rsidR="00D03319" w:rsidRPr="00D03319">
        <w:rPr>
          <w:rFonts w:ascii="GHEA Grapalat" w:eastAsia="GHEA Grapalat" w:hAnsi="GHEA Grapalat" w:cs="GHEA Grapalat"/>
          <w:color w:val="000000"/>
          <w:sz w:val="24"/>
          <w:szCs w:val="24"/>
          <w:lang w:val="hy-AM"/>
        </w:rPr>
        <w:t>(</w:t>
      </w:r>
      <w:r w:rsidRPr="006E3BA9">
        <w:rPr>
          <w:rFonts w:ascii="GHEA Grapalat" w:eastAsia="GHEA Grapalat" w:hAnsi="GHEA Grapalat" w:cs="GHEA Grapalat"/>
          <w:color w:val="000000"/>
          <w:sz w:val="24"/>
          <w:szCs w:val="24"/>
          <w:lang w:val="hy-AM"/>
        </w:rPr>
        <w:t>iOS</w:t>
      </w:r>
      <w:r w:rsidR="00D03319" w:rsidRPr="00D03319">
        <w:rPr>
          <w:rFonts w:ascii="GHEA Grapalat" w:eastAsia="GHEA Grapalat" w:hAnsi="GHEA Grapalat" w:cs="GHEA Grapalat"/>
          <w:color w:val="000000"/>
          <w:sz w:val="24"/>
          <w:szCs w:val="24"/>
          <w:lang w:val="hy-AM"/>
        </w:rPr>
        <w:t>)</w:t>
      </w:r>
      <w:r w:rsidRPr="006E3BA9">
        <w:rPr>
          <w:rFonts w:ascii="GHEA Grapalat" w:eastAsia="GHEA Grapalat" w:hAnsi="GHEA Grapalat" w:cs="GHEA Grapalat"/>
          <w:color w:val="000000"/>
          <w:sz w:val="24"/>
          <w:szCs w:val="24"/>
          <w:lang w:val="hy-AM"/>
        </w:rPr>
        <w:t xml:space="preserve"> կամ </w:t>
      </w:r>
      <w:r w:rsidR="00D03319">
        <w:rPr>
          <w:rFonts w:ascii="GHEA Grapalat" w:eastAsia="GHEA Grapalat" w:hAnsi="GHEA Grapalat" w:cs="GHEA Grapalat"/>
          <w:color w:val="000000"/>
          <w:sz w:val="24"/>
          <w:szCs w:val="24"/>
          <w:lang w:val="hy-AM"/>
        </w:rPr>
        <w:t xml:space="preserve">Անդրոիդ </w:t>
      </w:r>
      <w:r w:rsidR="00D03319" w:rsidRPr="00D03319">
        <w:rPr>
          <w:rFonts w:ascii="GHEA Grapalat" w:eastAsia="GHEA Grapalat" w:hAnsi="GHEA Grapalat" w:cs="GHEA Grapalat"/>
          <w:color w:val="000000"/>
          <w:sz w:val="24"/>
          <w:szCs w:val="24"/>
          <w:lang w:val="hy-AM"/>
        </w:rPr>
        <w:t>(</w:t>
      </w:r>
      <w:r w:rsidRPr="006E3BA9">
        <w:rPr>
          <w:rFonts w:ascii="GHEA Grapalat" w:eastAsia="GHEA Grapalat" w:hAnsi="GHEA Grapalat" w:cs="GHEA Grapalat"/>
          <w:color w:val="000000"/>
          <w:sz w:val="24"/>
          <w:szCs w:val="24"/>
          <w:lang w:val="hy-AM"/>
        </w:rPr>
        <w:t>Android</w:t>
      </w:r>
      <w:r w:rsidR="00D03319" w:rsidRPr="00D03319">
        <w:rPr>
          <w:rFonts w:ascii="GHEA Grapalat" w:eastAsia="GHEA Grapalat" w:hAnsi="GHEA Grapalat" w:cs="GHEA Grapalat"/>
          <w:color w:val="000000"/>
          <w:sz w:val="24"/>
          <w:szCs w:val="24"/>
          <w:lang w:val="hy-AM"/>
        </w:rPr>
        <w:t>)</w:t>
      </w:r>
      <w:r w:rsidRPr="006E3BA9">
        <w:rPr>
          <w:rFonts w:ascii="GHEA Grapalat" w:eastAsia="GHEA Grapalat" w:hAnsi="GHEA Grapalat" w:cs="GHEA Grapalat"/>
          <w:color w:val="000000"/>
          <w:sz w:val="24"/>
          <w:szCs w:val="24"/>
          <w:lang w:val="hy-AM"/>
        </w:rPr>
        <w:t xml:space="preserve"> հարթակներից ներբեռնում է հավաստագրման կենտրոնի պաշտոնական հավելվածը: </w:t>
      </w:r>
    </w:p>
    <w:p w14:paraId="71107144"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sz w:val="24"/>
          <w:szCs w:val="24"/>
          <w:lang w:val="hy-AM"/>
        </w:rPr>
        <w:t>Հավաստագրման կենտրոնի պաշտոնական հավելվածը</w:t>
      </w:r>
      <w:r w:rsidRPr="006E3BA9">
        <w:rPr>
          <w:rFonts w:ascii="GHEA Grapalat" w:eastAsia="GHEA Grapalat" w:hAnsi="GHEA Grapalat" w:cs="GHEA Grapalat"/>
          <w:color w:val="000000"/>
          <w:sz w:val="24"/>
          <w:szCs w:val="24"/>
          <w:lang w:val="hy-AM"/>
        </w:rPr>
        <w:t xml:space="preserve"> ներբեռնելուց հետո </w:t>
      </w:r>
      <w:r w:rsidRPr="006E3BA9">
        <w:rPr>
          <w:rFonts w:ascii="GHEA Grapalat" w:eastAsia="GHEA Grapalat" w:hAnsi="GHEA Grapalat" w:cs="GHEA Grapalat"/>
          <w:sz w:val="24"/>
          <w:szCs w:val="24"/>
          <w:lang w:val="hy-AM"/>
        </w:rPr>
        <w:t xml:space="preserve">օգտատիրոջը </w:t>
      </w:r>
      <w:r w:rsidRPr="006E3BA9">
        <w:rPr>
          <w:rFonts w:ascii="GHEA Grapalat" w:eastAsia="GHEA Grapalat" w:hAnsi="GHEA Grapalat" w:cs="GHEA Grapalat"/>
          <w:color w:val="000000"/>
          <w:sz w:val="24"/>
          <w:szCs w:val="24"/>
          <w:lang w:val="hy-AM"/>
        </w:rPr>
        <w:t xml:space="preserve">պետք է այցելի հավաստագրման կենտրոնի պաշտոնական կայքում հրապարակված հասցեներում գտնվող որևէ կետ՝ անձը հաստատող փաստաթղթի հետ նույնականացում անցնելու համար։ Սույն կետում նշված նույնականացման </w:t>
      </w:r>
      <w:r w:rsidRPr="006E3BA9">
        <w:rPr>
          <w:rFonts w:ascii="GHEA Grapalat" w:eastAsia="GHEA Grapalat" w:hAnsi="GHEA Grapalat" w:cs="GHEA Grapalat"/>
          <w:color w:val="000000"/>
          <w:sz w:val="24"/>
          <w:szCs w:val="24"/>
          <w:lang w:val="hy-AM"/>
        </w:rPr>
        <w:lastRenderedPageBreak/>
        <w:t>պատշաճ իրականացման պատասխանատվությունը կրում է հավաստագրման կենտրոնը։</w:t>
      </w:r>
    </w:p>
    <w:p w14:paraId="1ED62DF3"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Խելացի սարքի հիման վրա էլեկտրոնային թվային ստորագրության ծրագրային տիրույթը պետք է պաշտպանված լինի առնվազն հետևյալ տեսակի անձնական նույնականացման կոդերով (PIN1 և </w:t>
      </w:r>
      <w:r w:rsidRPr="006E3BA9">
        <w:rPr>
          <w:rFonts w:ascii="GHEA Grapalat" w:eastAsia="GHEA Grapalat" w:hAnsi="GHEA Grapalat" w:cs="GHEA Grapalat"/>
          <w:sz w:val="24"/>
          <w:szCs w:val="24"/>
          <w:lang w:val="hy-AM"/>
        </w:rPr>
        <w:t>PIN2) և էլեկտրոնային ծառայություն ստացող անձի նոր գրանցմամբ</w:t>
      </w:r>
      <w:r w:rsidRPr="006E3BA9">
        <w:rPr>
          <w:rFonts w:ascii="GHEA Grapalat" w:eastAsia="GHEA Grapalat" w:hAnsi="GHEA Grapalat" w:cs="GHEA Grapalat"/>
          <w:color w:val="000000"/>
          <w:sz w:val="24"/>
          <w:szCs w:val="24"/>
          <w:lang w:val="hy-AM"/>
        </w:rPr>
        <w:t>՝</w:t>
      </w:r>
    </w:p>
    <w:p w14:paraId="19AD7AA7" w14:textId="77777777" w:rsidR="00E3184B" w:rsidRPr="006E3BA9" w:rsidRDefault="007034D1">
      <w:pPr>
        <w:numPr>
          <w:ilvl w:val="0"/>
          <w:numId w:val="5"/>
        </w:numPr>
        <w:pBdr>
          <w:top w:val="nil"/>
          <w:left w:val="nil"/>
          <w:bottom w:val="nil"/>
          <w:right w:val="nil"/>
          <w:between w:val="nil"/>
        </w:pBdr>
        <w:ind w:left="426"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PIN1 տեսակի կոդ՝ անհատի խիստ նույնականացում իրականացնելու համար.</w:t>
      </w:r>
    </w:p>
    <w:p w14:paraId="2F471510" w14:textId="77777777" w:rsidR="00E3184B" w:rsidRPr="006E3BA9" w:rsidRDefault="007034D1">
      <w:pPr>
        <w:numPr>
          <w:ilvl w:val="0"/>
          <w:numId w:val="5"/>
        </w:numPr>
        <w:pBdr>
          <w:top w:val="nil"/>
          <w:left w:val="nil"/>
          <w:bottom w:val="nil"/>
          <w:right w:val="nil"/>
          <w:between w:val="nil"/>
        </w:pBdr>
        <w:ind w:left="426"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PIN2 տեսակի կոդ՝ էլեկտրոնային թվային ստորագրության համար.</w:t>
      </w:r>
    </w:p>
    <w:p w14:paraId="54FFC9B9" w14:textId="77777777" w:rsidR="00E3184B" w:rsidRPr="006E3BA9" w:rsidRDefault="007034D1">
      <w:pPr>
        <w:numPr>
          <w:ilvl w:val="0"/>
          <w:numId w:val="5"/>
        </w:numPr>
        <w:pBdr>
          <w:top w:val="nil"/>
          <w:left w:val="nil"/>
          <w:bottom w:val="nil"/>
          <w:right w:val="nil"/>
          <w:between w:val="nil"/>
        </w:pBdr>
        <w:ind w:left="426" w:firstLine="0"/>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sz w:val="24"/>
          <w:szCs w:val="24"/>
          <w:lang w:val="hy-AM"/>
        </w:rPr>
        <w:t>Էլեկտրոնային ծառայություն ստացող անձի նոր գրանցում համապատասխանաբար PIN1 կամ PIN2 տեսակի կոդերն ապաբլոկավորելու համար:</w:t>
      </w:r>
    </w:p>
    <w:p w14:paraId="73EA9FE9"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Խելացի սարքի հիման վրա էլեկտրոնային թվային ստորագրության.</w:t>
      </w:r>
    </w:p>
    <w:p w14:paraId="0B05A875" w14:textId="77777777" w:rsidR="00E3184B" w:rsidRPr="006E3BA9" w:rsidRDefault="007034D1">
      <w:pPr>
        <w:numPr>
          <w:ilvl w:val="0"/>
          <w:numId w:val="7"/>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կիրառվող տեխնոլոգիական լուծումը </w:t>
      </w:r>
      <w:r w:rsidRPr="006E3BA9">
        <w:rPr>
          <w:rFonts w:ascii="GHEA Grapalat" w:eastAsia="GHEA Grapalat" w:hAnsi="GHEA Grapalat" w:cs="GHEA Grapalat"/>
          <w:sz w:val="24"/>
          <w:szCs w:val="24"/>
          <w:lang w:val="hy-AM"/>
        </w:rPr>
        <w:t>պետք է նախագծված լինի</w:t>
      </w:r>
      <w:r w:rsidRPr="006E3BA9">
        <w:rPr>
          <w:rFonts w:ascii="GHEA Grapalat" w:eastAsia="GHEA Grapalat" w:hAnsi="GHEA Grapalat" w:cs="GHEA Grapalat"/>
          <w:color w:val="000000"/>
          <w:sz w:val="24"/>
          <w:szCs w:val="24"/>
          <w:lang w:val="hy-AM"/>
        </w:rPr>
        <w:t xml:space="preserve"> այնպես, որ` անձն ում պատկանում է էլեկտրոնային նույնականացման միջոցը, կարող է հուսալիորեն պաշտպանել այն երրորդ անձանց կողմից օգտագործումից.</w:t>
      </w:r>
    </w:p>
    <w:p w14:paraId="731C38E3" w14:textId="77777777" w:rsidR="00E3184B" w:rsidRPr="006E3BA9" w:rsidRDefault="007034D1">
      <w:pPr>
        <w:numPr>
          <w:ilvl w:val="0"/>
          <w:numId w:val="7"/>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կիրառվող տեխնոլոգիական լուծումը </w:t>
      </w:r>
      <w:r w:rsidRPr="006E3BA9">
        <w:rPr>
          <w:rFonts w:ascii="GHEA Grapalat" w:eastAsia="GHEA Grapalat" w:hAnsi="GHEA Grapalat" w:cs="GHEA Grapalat"/>
          <w:sz w:val="24"/>
          <w:szCs w:val="24"/>
          <w:lang w:val="hy-AM"/>
        </w:rPr>
        <w:t xml:space="preserve">պետք է մշակված լինի </w:t>
      </w:r>
      <w:r w:rsidRPr="006E3BA9">
        <w:rPr>
          <w:rFonts w:ascii="GHEA Grapalat" w:eastAsia="GHEA Grapalat" w:hAnsi="GHEA Grapalat" w:cs="GHEA Grapalat"/>
          <w:color w:val="000000"/>
          <w:sz w:val="24"/>
          <w:szCs w:val="24"/>
          <w:lang w:val="hy-AM"/>
        </w:rPr>
        <w:t>այնպես, որ էլեկտրոնային նույնականացման միջոցը ենթադրաբար պետք է օգտագործվի բացառապես այն անձի վերահսկողության կամ տիրապետության ներքո ում պատկանում է.</w:t>
      </w:r>
    </w:p>
    <w:p w14:paraId="1CBF5900" w14:textId="77777777" w:rsidR="00E3184B" w:rsidRPr="006E3BA9" w:rsidRDefault="007034D1">
      <w:pPr>
        <w:numPr>
          <w:ilvl w:val="0"/>
          <w:numId w:val="7"/>
        </w:numPr>
        <w:pBdr>
          <w:top w:val="nil"/>
          <w:left w:val="nil"/>
          <w:bottom w:val="nil"/>
          <w:right w:val="nil"/>
          <w:between w:val="nil"/>
        </w:pBdr>
        <w:shd w:val="clear" w:color="auto" w:fill="FFFFFF"/>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կիրառվող տեխնոլոգիական լուծումը էլեկտրոնային նույնականացման միջոցը </w:t>
      </w:r>
      <w:r w:rsidRPr="006E3BA9">
        <w:rPr>
          <w:rFonts w:ascii="GHEA Grapalat" w:eastAsia="GHEA Grapalat" w:hAnsi="GHEA Grapalat" w:cs="GHEA Grapalat"/>
          <w:sz w:val="24"/>
          <w:szCs w:val="24"/>
          <w:lang w:val="hy-AM"/>
        </w:rPr>
        <w:t>պետք է պաշտպանի</w:t>
      </w:r>
      <w:r w:rsidRPr="006E3BA9">
        <w:rPr>
          <w:rFonts w:ascii="GHEA Grapalat" w:eastAsia="GHEA Grapalat" w:hAnsi="GHEA Grapalat" w:cs="GHEA Grapalat"/>
          <w:color w:val="000000"/>
          <w:sz w:val="24"/>
          <w:szCs w:val="24"/>
          <w:lang w:val="hy-AM"/>
        </w:rPr>
        <w:t xml:space="preserve"> կրկնօրինակումից և կեղծումից, ինչպես նաև բարձր ներուժ ունեցող հարձակումներից</w:t>
      </w:r>
      <w:r w:rsidRPr="006E3BA9">
        <w:rPr>
          <w:rFonts w:ascii="GHEA Grapalat" w:eastAsia="GHEA Grapalat" w:hAnsi="GHEA Grapalat" w:cs="GHEA Grapalat"/>
          <w:sz w:val="24"/>
          <w:szCs w:val="24"/>
          <w:lang w:val="hy-AM"/>
        </w:rPr>
        <w:t>․</w:t>
      </w:r>
    </w:p>
    <w:p w14:paraId="73C60447" w14:textId="77777777" w:rsidR="00E3184B" w:rsidRPr="006E3BA9" w:rsidRDefault="007034D1">
      <w:pPr>
        <w:numPr>
          <w:ilvl w:val="0"/>
          <w:numId w:val="7"/>
        </w:numPr>
        <w:pBdr>
          <w:top w:val="nil"/>
          <w:left w:val="nil"/>
          <w:bottom w:val="nil"/>
          <w:right w:val="nil"/>
          <w:between w:val="nil"/>
        </w:pBdr>
        <w:shd w:val="clear" w:color="auto" w:fill="FFFFFF"/>
        <w:ind w:left="0" w:firstLine="426"/>
        <w:jc w:val="both"/>
        <w:rPr>
          <w:rFonts w:ascii="GHEA Grapalat" w:eastAsia="GHEA Grapalat" w:hAnsi="GHEA Grapalat" w:cs="GHEA Grapalat"/>
          <w:sz w:val="24"/>
          <w:szCs w:val="24"/>
          <w:lang w:val="hy-AM"/>
        </w:rPr>
      </w:pPr>
      <w:r w:rsidRPr="006E3BA9">
        <w:rPr>
          <w:rFonts w:ascii="GHEA Grapalat" w:eastAsia="GHEA Grapalat" w:hAnsi="GHEA Grapalat" w:cs="GHEA Grapalat"/>
          <w:sz w:val="24"/>
          <w:szCs w:val="24"/>
          <w:lang w:val="hy-AM"/>
        </w:rPr>
        <w:t>մասնավոր բանալին (private key) կամ բանալու մասը պետք է լինի օգտատիրոջ տիրապետման և հսկողության ներքո:</w:t>
      </w:r>
    </w:p>
    <w:p w14:paraId="0E9F093D"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Նվազագույն տեխնիկական պահանջները բավարարելու նպատակով հավաստագրման կենտրոնի ներդրած խելացի սարքի հիման վրա էլեկտրոնային թվային ստորագրության ծրագրային համակարգը պետք է ապահովի ստորև ներկայացված ավտոմատացված գործողությունների տրամաբանական հերթականություն՝</w:t>
      </w:r>
    </w:p>
    <w:p w14:paraId="06321CF1" w14:textId="77777777" w:rsidR="00E3184B" w:rsidRPr="006E3BA9" w:rsidRDefault="00E3184B">
      <w:pPr>
        <w:ind w:firstLine="375"/>
        <w:jc w:val="both"/>
        <w:rPr>
          <w:rFonts w:ascii="GHEA Grapalat" w:eastAsia="GHEA Grapalat" w:hAnsi="GHEA Grapalat" w:cs="GHEA Grapalat"/>
          <w:sz w:val="24"/>
          <w:szCs w:val="24"/>
          <w:lang w:val="hy-AM"/>
        </w:rPr>
      </w:pPr>
    </w:p>
    <w:p w14:paraId="4B8CEA5E" w14:textId="77777777" w:rsidR="00E3184B" w:rsidRPr="006E3BA9" w:rsidRDefault="007034D1">
      <w:pPr>
        <w:ind w:hanging="567"/>
        <w:jc w:val="both"/>
        <w:rPr>
          <w:rFonts w:ascii="GHEA Grapalat" w:eastAsia="GHEA Grapalat" w:hAnsi="GHEA Grapalat" w:cs="GHEA Grapalat"/>
          <w:sz w:val="24"/>
          <w:szCs w:val="24"/>
          <w:lang w:val="hy-AM"/>
        </w:rPr>
      </w:pPr>
      <w:r w:rsidRPr="006E3BA9">
        <w:rPr>
          <w:rFonts w:ascii="GHEA Grapalat" w:eastAsia="GHEA Grapalat" w:hAnsi="GHEA Grapalat" w:cs="GHEA Grapalat"/>
          <w:noProof/>
          <w:sz w:val="24"/>
          <w:szCs w:val="24"/>
          <w:lang w:val="en-US"/>
        </w:rPr>
        <w:lastRenderedPageBreak/>
        <w:drawing>
          <wp:inline distT="0" distB="0" distL="0" distR="0" wp14:anchorId="223E21D4" wp14:editId="44A4993B">
            <wp:extent cx="7017986" cy="3057543"/>
            <wp:effectExtent l="0" t="0" r="0" b="0"/>
            <wp:docPr id="1853849016" name="image4.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A diagram of a diagram&#10;&#10;AI-generated content may be incorrect."/>
                    <pic:cNvPicPr preferRelativeResize="0"/>
                  </pic:nvPicPr>
                  <pic:blipFill>
                    <a:blip r:embed="rId7"/>
                    <a:srcRect/>
                    <a:stretch>
                      <a:fillRect/>
                    </a:stretch>
                  </pic:blipFill>
                  <pic:spPr>
                    <a:xfrm>
                      <a:off x="0" y="0"/>
                      <a:ext cx="7017986" cy="3057543"/>
                    </a:xfrm>
                    <a:prstGeom prst="rect">
                      <a:avLst/>
                    </a:prstGeom>
                    <a:ln/>
                  </pic:spPr>
                </pic:pic>
              </a:graphicData>
            </a:graphic>
          </wp:inline>
        </w:drawing>
      </w:r>
    </w:p>
    <w:p w14:paraId="7808076A"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sz w:val="24"/>
          <w:szCs w:val="24"/>
          <w:lang w:val="hy-AM"/>
        </w:rPr>
        <w:t>Հավաստագրման կենտրոնի կողմից ներդրած խելացի սարքի հիման վրա գործող էլեկտրոնային թվային ստորագրության ծրագրասարքավորումային համալիրները գտնվում են Հայաստանի Հանրապետության տարածքում։</w:t>
      </w:r>
    </w:p>
    <w:p w14:paraId="67116398"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Խելացի սարքերի հիման վրա փաստաթղթերի ստորագրման ներդրված համակարգը պետք է ապահովի առնվազն</w:t>
      </w:r>
      <w:r w:rsidRPr="006E3BA9">
        <w:rPr>
          <w:rFonts w:ascii="Calibri" w:eastAsia="Calibri" w:hAnsi="Calibri" w:cs="Calibri"/>
          <w:color w:val="000000"/>
          <w:sz w:val="24"/>
          <w:szCs w:val="24"/>
          <w:lang w:val="hy-AM"/>
        </w:rPr>
        <w:t> </w:t>
      </w:r>
      <w:r w:rsidRPr="006E3BA9">
        <w:rPr>
          <w:rFonts w:ascii="GHEA Grapalat" w:eastAsia="GHEA Grapalat" w:hAnsi="GHEA Grapalat" w:cs="GHEA Grapalat"/>
          <w:color w:val="000000"/>
          <w:sz w:val="24"/>
          <w:szCs w:val="24"/>
          <w:lang w:val="hy-AM"/>
        </w:rPr>
        <w:t>հետևյալ ստանդարտների կիրառումը՝</w:t>
      </w:r>
    </w:p>
    <w:p w14:paraId="2126A240"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119 431-1</w:t>
      </w:r>
    </w:p>
    <w:p w14:paraId="622B3788"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119 431-2 V1.1.1 (2018-12)</w:t>
      </w:r>
    </w:p>
    <w:p w14:paraId="2EFE44C8"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119 432</w:t>
      </w:r>
    </w:p>
    <w:p w14:paraId="6BA18778"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119 312</w:t>
      </w:r>
    </w:p>
    <w:p w14:paraId="2ED6E621"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419 241-1</w:t>
      </w:r>
    </w:p>
    <w:p w14:paraId="05474A3F" w14:textId="77777777" w:rsidR="00E3184B" w:rsidRPr="006E3BA9" w:rsidRDefault="007034D1">
      <w:pPr>
        <w:numPr>
          <w:ilvl w:val="0"/>
          <w:numId w:val="10"/>
        </w:numPr>
        <w:pBdr>
          <w:top w:val="nil"/>
          <w:left w:val="nil"/>
          <w:bottom w:val="nil"/>
          <w:right w:val="nil"/>
          <w:between w:val="nil"/>
        </w:pBdr>
        <w:ind w:left="0" w:firstLine="426"/>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ETSI TS 419 241-2</w:t>
      </w:r>
    </w:p>
    <w:p w14:paraId="1AF80697"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bookmarkStart w:id="8" w:name="_heading=h.qdoset84160n" w:colFirst="0" w:colLast="0"/>
      <w:bookmarkEnd w:id="8"/>
      <w:r w:rsidRPr="006E3BA9">
        <w:rPr>
          <w:rFonts w:ascii="GHEA Grapalat" w:eastAsia="GHEA Grapalat" w:hAnsi="GHEA Grapalat" w:cs="GHEA Grapalat"/>
          <w:color w:val="000000"/>
          <w:sz w:val="24"/>
          <w:szCs w:val="24"/>
          <w:lang w:val="hy-AM"/>
        </w:rPr>
        <w:t>Սույն հավելվածի 28-րդ կետում նշված ստանդարտներին համապատասխանությունը գնահատում է Հայաստանի Հանրապետության կառավարության լիազորած մարմինը (այսուհետ՝ լիազոր մարմին)՝ հավաստագրման կենտրոնի՝ օրենքով և դրա հիման վրա ընդունված իրավական ակտերով սահմանված կարգով հավատարմագրման փուլում։</w:t>
      </w:r>
    </w:p>
    <w:p w14:paraId="38218F12"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Սույն հավելվածի 2</w:t>
      </w:r>
      <w:r w:rsidRPr="006E3BA9">
        <w:rPr>
          <w:rFonts w:ascii="GHEA Grapalat" w:eastAsia="GHEA Grapalat" w:hAnsi="GHEA Grapalat" w:cs="GHEA Grapalat"/>
          <w:sz w:val="24"/>
          <w:szCs w:val="24"/>
          <w:lang w:val="hy-AM"/>
        </w:rPr>
        <w:t>8</w:t>
      </w:r>
      <w:r w:rsidRPr="006E3BA9">
        <w:rPr>
          <w:rFonts w:ascii="GHEA Grapalat" w:eastAsia="GHEA Grapalat" w:hAnsi="GHEA Grapalat" w:cs="GHEA Grapalat"/>
          <w:color w:val="000000"/>
          <w:sz w:val="24"/>
          <w:szCs w:val="24"/>
          <w:lang w:val="hy-AM"/>
        </w:rPr>
        <w:t xml:space="preserve">-րդ կետում նշված ստանդարտներին համապատասխանության նկատմամբ վերահսկողություն իրականացնում է լիազոր մարմինը՝ օրենքով սահմանված կարգով։ Հավաստագրման կենտրոնը երկու տարին մեկ անգամ իրականացնում է սույն որոշմամբ նշված ստանդարտներին և փաստաթղթերին համապատասխանության անկախ գնահատում և գնահատումից </w:t>
      </w:r>
      <w:r w:rsidRPr="006E3BA9">
        <w:rPr>
          <w:rFonts w:ascii="GHEA Grapalat" w:eastAsia="GHEA Grapalat" w:hAnsi="GHEA Grapalat" w:cs="GHEA Grapalat"/>
          <w:color w:val="000000"/>
          <w:sz w:val="24"/>
          <w:szCs w:val="24"/>
          <w:lang w:val="hy-AM"/>
        </w:rPr>
        <w:lastRenderedPageBreak/>
        <w:t xml:space="preserve">հետո 10 աշխատանքային օրվա ընթացքում արդյունքները ներկայացնում է լիազոր մարմին։ </w:t>
      </w:r>
    </w:p>
    <w:p w14:paraId="7A7A7290"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Լիազոր մարմինն իրավունք ունի իր միջոցների հաշվին իրականացնել սույն հավելվածի 2</w:t>
      </w:r>
      <w:r w:rsidRPr="006E3BA9">
        <w:rPr>
          <w:rFonts w:ascii="GHEA Grapalat" w:eastAsia="GHEA Grapalat" w:hAnsi="GHEA Grapalat" w:cs="GHEA Grapalat"/>
          <w:sz w:val="24"/>
          <w:szCs w:val="24"/>
          <w:lang w:val="hy-AM"/>
        </w:rPr>
        <w:t>8</w:t>
      </w:r>
      <w:r w:rsidRPr="006E3BA9">
        <w:rPr>
          <w:rFonts w:ascii="GHEA Grapalat" w:eastAsia="GHEA Grapalat" w:hAnsi="GHEA Grapalat" w:cs="GHEA Grapalat"/>
          <w:color w:val="000000"/>
          <w:sz w:val="24"/>
          <w:szCs w:val="24"/>
          <w:lang w:val="hy-AM"/>
        </w:rPr>
        <w:t>-րդ կետում նշված ստանդարտներին համապատասխանության գնահատում, եթե ունի հիմնավորված կասկածներ համապատասխանության վերաբերյալ։ Այդ դեպքում լիազոր մարմինը հիմնավորում է իր դիրքորոշումը գրավոր։</w:t>
      </w:r>
    </w:p>
    <w:p w14:paraId="4689F406" w14:textId="77777777" w:rsidR="00E3184B" w:rsidRPr="006E3BA9" w:rsidRDefault="007034D1">
      <w:pPr>
        <w:numPr>
          <w:ilvl w:val="0"/>
          <w:numId w:val="14"/>
        </w:numPr>
        <w:pBdr>
          <w:top w:val="nil"/>
          <w:left w:val="nil"/>
          <w:bottom w:val="nil"/>
          <w:right w:val="nil"/>
          <w:between w:val="nil"/>
        </w:pBdr>
        <w:shd w:val="clear" w:color="auto" w:fill="FFFFFF"/>
        <w:tabs>
          <w:tab w:val="left" w:pos="851"/>
        </w:tabs>
        <w:ind w:left="0" w:firstLine="426"/>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color w:val="000000"/>
          <w:sz w:val="24"/>
          <w:szCs w:val="24"/>
          <w:lang w:val="hy-AM"/>
        </w:rPr>
        <w:t xml:space="preserve">Սույն </w:t>
      </w:r>
      <w:r w:rsidRPr="006E3BA9">
        <w:rPr>
          <w:rFonts w:ascii="GHEA Grapalat" w:eastAsia="GHEA Grapalat" w:hAnsi="GHEA Grapalat" w:cs="GHEA Grapalat"/>
          <w:sz w:val="24"/>
          <w:szCs w:val="24"/>
          <w:lang w:val="hy-AM"/>
        </w:rPr>
        <w:t xml:space="preserve">հավելվածի </w:t>
      </w:r>
      <w:r w:rsidRPr="006E3BA9">
        <w:rPr>
          <w:rFonts w:ascii="GHEA Grapalat" w:eastAsia="GHEA Grapalat" w:hAnsi="GHEA Grapalat" w:cs="GHEA Grapalat"/>
          <w:color w:val="000000"/>
          <w:sz w:val="24"/>
          <w:szCs w:val="24"/>
          <w:lang w:val="hy-AM"/>
        </w:rPr>
        <w:t>2</w:t>
      </w:r>
      <w:r w:rsidRPr="006E3BA9">
        <w:rPr>
          <w:rFonts w:ascii="GHEA Grapalat" w:eastAsia="GHEA Grapalat" w:hAnsi="GHEA Grapalat" w:cs="GHEA Grapalat"/>
          <w:sz w:val="24"/>
          <w:szCs w:val="24"/>
          <w:lang w:val="hy-AM"/>
        </w:rPr>
        <w:t>9</w:t>
      </w:r>
      <w:r w:rsidRPr="006E3BA9">
        <w:rPr>
          <w:rFonts w:ascii="GHEA Grapalat" w:eastAsia="GHEA Grapalat" w:hAnsi="GHEA Grapalat" w:cs="GHEA Grapalat"/>
          <w:color w:val="000000"/>
          <w:sz w:val="24"/>
          <w:szCs w:val="24"/>
          <w:lang w:val="hy-AM"/>
        </w:rPr>
        <w:t>-ր</w:t>
      </w:r>
      <w:r w:rsidRPr="006E3BA9">
        <w:rPr>
          <w:rFonts w:ascii="GHEA Grapalat" w:eastAsia="GHEA Grapalat" w:hAnsi="GHEA Grapalat" w:cs="GHEA Grapalat"/>
          <w:sz w:val="24"/>
          <w:szCs w:val="24"/>
          <w:lang w:val="hy-AM"/>
        </w:rPr>
        <w:t>դ</w:t>
      </w:r>
      <w:r w:rsidRPr="006E3BA9">
        <w:rPr>
          <w:rFonts w:ascii="GHEA Grapalat" w:eastAsia="GHEA Grapalat" w:hAnsi="GHEA Grapalat" w:cs="GHEA Grapalat"/>
          <w:color w:val="000000"/>
          <w:sz w:val="24"/>
          <w:szCs w:val="24"/>
          <w:lang w:val="hy-AM"/>
        </w:rPr>
        <w:t xml:space="preserve">, </w:t>
      </w:r>
      <w:r w:rsidRPr="006E3BA9">
        <w:rPr>
          <w:rFonts w:ascii="GHEA Grapalat" w:eastAsia="GHEA Grapalat" w:hAnsi="GHEA Grapalat" w:cs="GHEA Grapalat"/>
          <w:sz w:val="24"/>
          <w:szCs w:val="24"/>
          <w:lang w:val="hy-AM"/>
        </w:rPr>
        <w:t>30</w:t>
      </w:r>
      <w:r w:rsidRPr="006E3BA9">
        <w:rPr>
          <w:rFonts w:ascii="GHEA Grapalat" w:eastAsia="GHEA Grapalat" w:hAnsi="GHEA Grapalat" w:cs="GHEA Grapalat"/>
          <w:color w:val="000000"/>
          <w:sz w:val="24"/>
          <w:szCs w:val="24"/>
          <w:lang w:val="hy-AM"/>
        </w:rPr>
        <w:t>-րդ և 3</w:t>
      </w:r>
      <w:r w:rsidRPr="006E3BA9">
        <w:rPr>
          <w:rFonts w:ascii="GHEA Grapalat" w:eastAsia="GHEA Grapalat" w:hAnsi="GHEA Grapalat" w:cs="GHEA Grapalat"/>
          <w:sz w:val="24"/>
          <w:szCs w:val="24"/>
          <w:lang w:val="hy-AM"/>
        </w:rPr>
        <w:t>1</w:t>
      </w:r>
      <w:r w:rsidRPr="006E3BA9">
        <w:rPr>
          <w:rFonts w:ascii="GHEA Grapalat" w:eastAsia="GHEA Grapalat" w:hAnsi="GHEA Grapalat" w:cs="GHEA Grapalat"/>
          <w:color w:val="000000"/>
          <w:sz w:val="24"/>
          <w:szCs w:val="24"/>
          <w:lang w:val="hy-AM"/>
        </w:rPr>
        <w:t>-</w:t>
      </w:r>
      <w:r w:rsidRPr="006E3BA9">
        <w:rPr>
          <w:rFonts w:ascii="GHEA Grapalat" w:eastAsia="GHEA Grapalat" w:hAnsi="GHEA Grapalat" w:cs="GHEA Grapalat"/>
          <w:sz w:val="24"/>
          <w:szCs w:val="24"/>
          <w:lang w:val="hy-AM"/>
        </w:rPr>
        <w:t>րդ</w:t>
      </w:r>
      <w:r w:rsidRPr="006E3BA9">
        <w:rPr>
          <w:rFonts w:ascii="GHEA Grapalat" w:eastAsia="GHEA Grapalat" w:hAnsi="GHEA Grapalat" w:cs="GHEA Grapalat"/>
          <w:color w:val="000000"/>
          <w:sz w:val="24"/>
          <w:szCs w:val="24"/>
          <w:lang w:val="hy-AM"/>
        </w:rPr>
        <w:t xml:space="preserve"> կետերում նշված գործընթացներին լիազոր մարմինը կարող է ներգրավել համապատասխան մասնագիտական կարողություններ ունեցող իրավաբանական կամ ֆիզիկական անձանց։  </w:t>
      </w:r>
    </w:p>
    <w:p w14:paraId="356371CE" w14:textId="77777777" w:rsidR="00E3184B" w:rsidRPr="006E3BA9" w:rsidRDefault="00E3184B">
      <w:pPr>
        <w:ind w:firstLine="375"/>
        <w:jc w:val="both"/>
        <w:rPr>
          <w:rFonts w:ascii="GHEA Grapalat" w:eastAsia="GHEA Grapalat" w:hAnsi="GHEA Grapalat" w:cs="GHEA Grapalat"/>
          <w:sz w:val="24"/>
          <w:szCs w:val="24"/>
          <w:lang w:val="hy-AM"/>
        </w:rPr>
      </w:pPr>
    </w:p>
    <w:p w14:paraId="4311CDB1" w14:textId="77777777" w:rsidR="00E3184B" w:rsidRPr="006E3BA9" w:rsidRDefault="00E3184B">
      <w:pPr>
        <w:jc w:val="both"/>
        <w:rPr>
          <w:rFonts w:ascii="GHEA Grapalat" w:eastAsia="GHEA Grapalat" w:hAnsi="GHEA Grapalat" w:cs="GHEA Grapalat"/>
          <w:sz w:val="24"/>
          <w:szCs w:val="24"/>
          <w:lang w:val="hy-AM"/>
        </w:rPr>
      </w:pPr>
    </w:p>
    <w:p w14:paraId="1D0CE1AF" w14:textId="77777777" w:rsidR="00E3184B" w:rsidRPr="006E3BA9" w:rsidRDefault="00E3184B">
      <w:pPr>
        <w:ind w:firstLine="375"/>
        <w:jc w:val="both"/>
        <w:rPr>
          <w:rFonts w:ascii="GHEA Grapalat" w:eastAsia="GHEA Grapalat" w:hAnsi="GHEA Grapalat" w:cs="GHEA Grapalat"/>
          <w:sz w:val="24"/>
          <w:szCs w:val="24"/>
          <w:lang w:val="hy-AM"/>
        </w:rPr>
      </w:pPr>
    </w:p>
    <w:p w14:paraId="123ABD03"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7271C5AC"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p>
    <w:p w14:paraId="11B9506C"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0D4EF94F"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29BEF669"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1DFFE227"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7C93BAFF"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4A79B7C1"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3A8B4F57"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0D6F897C"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0AFA1B76"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37FC474C"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644808BF"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3A8474EF"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0686BDBC"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7A297EA7" w14:textId="77777777" w:rsidR="00D03319" w:rsidRDefault="00D03319">
      <w:pP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br w:type="page"/>
      </w:r>
    </w:p>
    <w:p w14:paraId="24ECD710" w14:textId="77777777" w:rsidR="00E3184B" w:rsidRPr="006E3BA9" w:rsidRDefault="007034D1">
      <w:pPr>
        <w:spacing w:after="160" w:line="259" w:lineRule="auto"/>
        <w:jc w:val="right"/>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lastRenderedPageBreak/>
        <w:t>Ձև</w:t>
      </w:r>
    </w:p>
    <w:p w14:paraId="2D03472C"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p>
    <w:p w14:paraId="71CE2BF6"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«ՆՈՒՅՆԱԿԱՆԱՑՄԱՆ ՔԱՐՏԻ ԿԻՐԱՌՄԱՄԲ ԷԼԵԿՏՐՈՆԱՅԻՆ ԹՎԱՅԻՆ ՍՏՈՐԱԳՐՈՒԹՅՈՒՆ»</w:t>
      </w:r>
    </w:p>
    <w:p w14:paraId="0D79796D"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ապրանքային նշանի պատկեր</w:t>
      </w:r>
    </w:p>
    <w:p w14:paraId="08340439"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p>
    <w:p w14:paraId="4E92A5F8"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noProof/>
          <w:color w:val="000000"/>
          <w:sz w:val="24"/>
          <w:szCs w:val="24"/>
          <w:lang w:val="en-US"/>
        </w:rPr>
        <w:drawing>
          <wp:inline distT="0" distB="0" distL="0" distR="0" wp14:anchorId="799756C1" wp14:editId="3DE820A6">
            <wp:extent cx="1689371" cy="1269557"/>
            <wp:effectExtent l="0" t="0" r="0" b="0"/>
            <wp:docPr id="1853849015" name="image2.jpg" descr="Ներմուծեք նկարագրությունը_12422"/>
            <wp:cNvGraphicFramePr/>
            <a:graphic xmlns:a="http://schemas.openxmlformats.org/drawingml/2006/main">
              <a:graphicData uri="http://schemas.openxmlformats.org/drawingml/2006/picture">
                <pic:pic xmlns:pic="http://schemas.openxmlformats.org/drawingml/2006/picture">
                  <pic:nvPicPr>
                    <pic:cNvPr id="0" name="image2.jpg" descr="Ներմուծեք նկարագրությունը_12422"/>
                    <pic:cNvPicPr preferRelativeResize="0"/>
                  </pic:nvPicPr>
                  <pic:blipFill>
                    <a:blip r:embed="rId8"/>
                    <a:srcRect/>
                    <a:stretch>
                      <a:fillRect/>
                    </a:stretch>
                  </pic:blipFill>
                  <pic:spPr>
                    <a:xfrm>
                      <a:off x="0" y="0"/>
                      <a:ext cx="1689371" cy="1269557"/>
                    </a:xfrm>
                    <a:prstGeom prst="rect">
                      <a:avLst/>
                    </a:prstGeom>
                    <a:ln/>
                  </pic:spPr>
                </pic:pic>
              </a:graphicData>
            </a:graphic>
          </wp:inline>
        </w:drawing>
      </w:r>
    </w:p>
    <w:p w14:paraId="6AF5FBD3" w14:textId="77777777" w:rsidR="00E3184B" w:rsidRPr="006E3BA9" w:rsidRDefault="00E3184B">
      <w:pPr>
        <w:shd w:val="clear" w:color="auto" w:fill="FFFFFF"/>
        <w:ind w:firstLine="375"/>
        <w:jc w:val="center"/>
        <w:rPr>
          <w:rFonts w:ascii="GHEA Grapalat" w:eastAsia="GHEA Grapalat" w:hAnsi="GHEA Grapalat" w:cs="GHEA Grapalat"/>
          <w:b/>
          <w:color w:val="000000"/>
          <w:sz w:val="24"/>
          <w:szCs w:val="24"/>
          <w:lang w:val="hy-AM"/>
        </w:rPr>
      </w:pPr>
      <w:bookmarkStart w:id="9" w:name="_heading=h.8eac9gro5vnm" w:colFirst="0" w:colLast="0"/>
      <w:bookmarkEnd w:id="9"/>
    </w:p>
    <w:p w14:paraId="79CABA98"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«ԲՋՋԱՅԻՆ ԷԼԵԿՏՐՈՆԱՅԻՆ ԹՎԱՅԻՆ ՍՏՈՐԱԳՐՈՒԹՅՈՒՆ»</w:t>
      </w:r>
    </w:p>
    <w:p w14:paraId="71655D9D"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ապրանքային նշանի պատկեր</w:t>
      </w:r>
    </w:p>
    <w:p w14:paraId="58C54EBD"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Calibri" w:eastAsia="Calibri" w:hAnsi="Calibri" w:cs="Calibri"/>
          <w:color w:val="000000"/>
          <w:sz w:val="24"/>
          <w:szCs w:val="24"/>
          <w:lang w:val="hy-AM"/>
        </w:rPr>
        <w:t> </w:t>
      </w:r>
    </w:p>
    <w:p w14:paraId="246A887F" w14:textId="77777777" w:rsidR="00E3184B" w:rsidRPr="006E3BA9" w:rsidRDefault="007034D1">
      <w:pPr>
        <w:shd w:val="clear" w:color="auto" w:fill="FFFFFF"/>
        <w:ind w:firstLine="375"/>
        <w:jc w:val="both"/>
        <w:rPr>
          <w:rFonts w:ascii="GHEA Grapalat" w:eastAsia="GHEA Grapalat" w:hAnsi="GHEA Grapalat" w:cs="GHEA Grapalat"/>
          <w:color w:val="000000"/>
          <w:sz w:val="24"/>
          <w:szCs w:val="24"/>
          <w:lang w:val="hy-AM"/>
        </w:rPr>
      </w:pPr>
      <w:r w:rsidRPr="006E3BA9">
        <w:rPr>
          <w:rFonts w:ascii="GHEA Grapalat" w:eastAsia="GHEA Grapalat" w:hAnsi="GHEA Grapalat" w:cs="GHEA Grapalat"/>
          <w:noProof/>
          <w:color w:val="000000"/>
          <w:sz w:val="24"/>
          <w:szCs w:val="24"/>
          <w:lang w:val="en-US"/>
        </w:rPr>
        <w:drawing>
          <wp:inline distT="0" distB="0" distL="0" distR="0" wp14:anchorId="0D3967EF" wp14:editId="6E54F751">
            <wp:extent cx="1726732" cy="1255805"/>
            <wp:effectExtent l="0" t="0" r="0" b="0"/>
            <wp:docPr id="1853849017" name="image5.jpg" descr="Ներմուծեք նկարագրությունը_12423"/>
            <wp:cNvGraphicFramePr/>
            <a:graphic xmlns:a="http://schemas.openxmlformats.org/drawingml/2006/main">
              <a:graphicData uri="http://schemas.openxmlformats.org/drawingml/2006/picture">
                <pic:pic xmlns:pic="http://schemas.openxmlformats.org/drawingml/2006/picture">
                  <pic:nvPicPr>
                    <pic:cNvPr id="0" name="image5.jpg" descr="Ներմուծեք նկարագրությունը_12423"/>
                    <pic:cNvPicPr preferRelativeResize="0"/>
                  </pic:nvPicPr>
                  <pic:blipFill>
                    <a:blip r:embed="rId9"/>
                    <a:srcRect/>
                    <a:stretch>
                      <a:fillRect/>
                    </a:stretch>
                  </pic:blipFill>
                  <pic:spPr>
                    <a:xfrm>
                      <a:off x="0" y="0"/>
                      <a:ext cx="1726732" cy="1255805"/>
                    </a:xfrm>
                    <a:prstGeom prst="rect">
                      <a:avLst/>
                    </a:prstGeom>
                    <a:ln/>
                  </pic:spPr>
                </pic:pic>
              </a:graphicData>
            </a:graphic>
          </wp:inline>
        </w:drawing>
      </w:r>
    </w:p>
    <w:p w14:paraId="26032FD4"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634E9AA0"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«ԽԵԼԱՑԻ ՍԱՐՔԵՐԻ ՎՐԱ ՀԻՄՆՎԱԾ ԷԼԵԿՏՐՈՆԱՅԻՆ ԹՎԱՅԻՆ ՍՏՈՐԱԳՐՈՒԹՅՈՒՆ»</w:t>
      </w:r>
    </w:p>
    <w:p w14:paraId="598ED852" w14:textId="77777777" w:rsidR="00E3184B" w:rsidRPr="006E3BA9" w:rsidRDefault="007034D1">
      <w:pPr>
        <w:shd w:val="clear" w:color="auto" w:fill="FFFFFF"/>
        <w:ind w:firstLine="375"/>
        <w:jc w:val="center"/>
        <w:rPr>
          <w:rFonts w:ascii="GHEA Grapalat" w:eastAsia="GHEA Grapalat" w:hAnsi="GHEA Grapalat" w:cs="GHEA Grapalat"/>
          <w:color w:val="000000"/>
          <w:sz w:val="24"/>
          <w:szCs w:val="24"/>
          <w:lang w:val="hy-AM"/>
        </w:rPr>
      </w:pPr>
      <w:r w:rsidRPr="006E3BA9">
        <w:rPr>
          <w:rFonts w:ascii="GHEA Grapalat" w:eastAsia="GHEA Grapalat" w:hAnsi="GHEA Grapalat" w:cs="GHEA Grapalat"/>
          <w:b/>
          <w:color w:val="000000"/>
          <w:sz w:val="24"/>
          <w:szCs w:val="24"/>
          <w:lang w:val="hy-AM"/>
        </w:rPr>
        <w:t>ապրանքային նշանի պատկեր</w:t>
      </w:r>
      <w:r w:rsidRPr="006E3BA9">
        <w:rPr>
          <w:noProof/>
          <w:lang w:val="en-US"/>
        </w:rPr>
        <w:drawing>
          <wp:anchor distT="0" distB="0" distL="114300" distR="114300" simplePos="0" relativeHeight="251658240" behindDoc="0" locked="0" layoutInCell="1" hidden="0" allowOverlap="1" wp14:anchorId="4CA0C0CE" wp14:editId="4E118BB5">
            <wp:simplePos x="0" y="0"/>
            <wp:positionH relativeFrom="column">
              <wp:posOffset>-447674</wp:posOffset>
            </wp:positionH>
            <wp:positionV relativeFrom="paragraph">
              <wp:posOffset>262255</wp:posOffset>
            </wp:positionV>
            <wp:extent cx="3349625" cy="2366010"/>
            <wp:effectExtent l="0" t="0" r="0" b="0"/>
            <wp:wrapNone/>
            <wp:docPr id="1853849018" name="image3.png" descr="A blue and green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blue and green logo&#10;&#10;AI-generated content may be incorrect."/>
                    <pic:cNvPicPr preferRelativeResize="0"/>
                  </pic:nvPicPr>
                  <pic:blipFill>
                    <a:blip r:embed="rId10"/>
                    <a:srcRect/>
                    <a:stretch>
                      <a:fillRect/>
                    </a:stretch>
                  </pic:blipFill>
                  <pic:spPr>
                    <a:xfrm>
                      <a:off x="0" y="0"/>
                      <a:ext cx="3349625" cy="2366010"/>
                    </a:xfrm>
                    <a:prstGeom prst="rect">
                      <a:avLst/>
                    </a:prstGeom>
                    <a:ln/>
                  </pic:spPr>
                </pic:pic>
              </a:graphicData>
            </a:graphic>
          </wp:anchor>
        </w:drawing>
      </w:r>
    </w:p>
    <w:p w14:paraId="580DA6B7" w14:textId="77777777" w:rsidR="00E3184B" w:rsidRPr="006E3BA9" w:rsidRDefault="00E3184B">
      <w:pPr>
        <w:shd w:val="clear" w:color="auto" w:fill="FFFFFF"/>
        <w:tabs>
          <w:tab w:val="left" w:pos="284"/>
        </w:tabs>
        <w:ind w:left="-426"/>
        <w:jc w:val="both"/>
        <w:rPr>
          <w:rFonts w:ascii="GHEA Grapalat" w:eastAsia="GHEA Grapalat" w:hAnsi="GHEA Grapalat" w:cs="GHEA Grapalat"/>
          <w:color w:val="000000"/>
          <w:sz w:val="24"/>
          <w:szCs w:val="24"/>
          <w:lang w:val="hy-AM"/>
        </w:rPr>
      </w:pPr>
    </w:p>
    <w:p w14:paraId="1EC1AE06"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073DD31B" w14:textId="77777777" w:rsidR="00E3184B" w:rsidRPr="006E3BA9" w:rsidRDefault="00E3184B">
      <w:pPr>
        <w:shd w:val="clear" w:color="auto" w:fill="FFFFFF"/>
        <w:ind w:firstLine="375"/>
        <w:jc w:val="both"/>
        <w:rPr>
          <w:rFonts w:ascii="GHEA Grapalat" w:eastAsia="GHEA Grapalat" w:hAnsi="GHEA Grapalat" w:cs="GHEA Grapalat"/>
          <w:color w:val="000000"/>
          <w:sz w:val="24"/>
          <w:szCs w:val="24"/>
          <w:lang w:val="hy-AM"/>
        </w:rPr>
      </w:pPr>
    </w:p>
    <w:p w14:paraId="69D86BC0" w14:textId="77777777" w:rsidR="00E3184B" w:rsidRDefault="00E3184B">
      <w:pPr>
        <w:widowControl w:val="0"/>
        <w:pBdr>
          <w:top w:val="nil"/>
          <w:left w:val="nil"/>
          <w:bottom w:val="nil"/>
          <w:right w:val="nil"/>
          <w:between w:val="nil"/>
        </w:pBdr>
        <w:shd w:val="clear" w:color="auto" w:fill="FFFFFF"/>
        <w:tabs>
          <w:tab w:val="left" w:pos="1560"/>
          <w:tab w:val="left" w:pos="5670"/>
        </w:tabs>
        <w:rPr>
          <w:rFonts w:ascii="GHEA Grapalat" w:eastAsia="GHEA Grapalat" w:hAnsi="GHEA Grapalat" w:cs="GHEA Grapalat"/>
          <w:color w:val="000000"/>
          <w:sz w:val="24"/>
          <w:szCs w:val="24"/>
          <w:lang w:val="hy-AM"/>
        </w:rPr>
      </w:pPr>
    </w:p>
    <w:p w14:paraId="28E29851" w14:textId="77777777" w:rsidR="00A13C8A" w:rsidRDefault="00A13C8A">
      <w:pPr>
        <w:widowControl w:val="0"/>
        <w:pBdr>
          <w:top w:val="nil"/>
          <w:left w:val="nil"/>
          <w:bottom w:val="nil"/>
          <w:right w:val="nil"/>
          <w:between w:val="nil"/>
        </w:pBdr>
        <w:shd w:val="clear" w:color="auto" w:fill="FFFFFF"/>
        <w:tabs>
          <w:tab w:val="left" w:pos="1560"/>
          <w:tab w:val="left" w:pos="5670"/>
        </w:tabs>
        <w:rPr>
          <w:rFonts w:ascii="GHEA Grapalat" w:eastAsia="GHEA Grapalat" w:hAnsi="GHEA Grapalat" w:cs="GHEA Grapalat"/>
          <w:color w:val="000000"/>
          <w:sz w:val="24"/>
          <w:szCs w:val="24"/>
          <w:lang w:val="hy-AM"/>
        </w:rPr>
      </w:pPr>
    </w:p>
    <w:p w14:paraId="383F46F5" w14:textId="77777777" w:rsidR="00A13C8A" w:rsidRDefault="00A13C8A">
      <w:pPr>
        <w:widowControl w:val="0"/>
        <w:pBdr>
          <w:top w:val="nil"/>
          <w:left w:val="nil"/>
          <w:bottom w:val="nil"/>
          <w:right w:val="nil"/>
          <w:between w:val="nil"/>
        </w:pBdr>
        <w:shd w:val="clear" w:color="auto" w:fill="FFFFFF"/>
        <w:tabs>
          <w:tab w:val="left" w:pos="1560"/>
          <w:tab w:val="left" w:pos="5670"/>
        </w:tabs>
        <w:rPr>
          <w:rFonts w:ascii="GHEA Grapalat" w:eastAsia="GHEA Grapalat" w:hAnsi="GHEA Grapalat" w:cs="GHEA Grapalat"/>
          <w:color w:val="000000"/>
          <w:sz w:val="24"/>
          <w:szCs w:val="24"/>
          <w:lang w:val="hy-AM"/>
        </w:rPr>
      </w:pPr>
    </w:p>
    <w:p w14:paraId="0F34F831" w14:textId="77777777" w:rsidR="00A13C8A" w:rsidRDefault="00A13C8A">
      <w:pPr>
        <w:widowControl w:val="0"/>
        <w:pBdr>
          <w:top w:val="nil"/>
          <w:left w:val="nil"/>
          <w:bottom w:val="nil"/>
          <w:right w:val="nil"/>
          <w:between w:val="nil"/>
        </w:pBdr>
        <w:shd w:val="clear" w:color="auto" w:fill="FFFFFF"/>
        <w:tabs>
          <w:tab w:val="left" w:pos="1560"/>
          <w:tab w:val="left" w:pos="5670"/>
        </w:tabs>
        <w:rPr>
          <w:rFonts w:ascii="GHEA Grapalat" w:eastAsia="GHEA Grapalat" w:hAnsi="GHEA Grapalat" w:cs="GHEA Grapalat"/>
          <w:color w:val="000000"/>
          <w:sz w:val="24"/>
          <w:szCs w:val="24"/>
          <w:lang w:val="hy-AM"/>
        </w:rPr>
      </w:pPr>
    </w:p>
    <w:p w14:paraId="71349AC8" w14:textId="05839758" w:rsidR="00A13C8A" w:rsidRPr="006E3BA9" w:rsidRDefault="00A13C8A">
      <w:pPr>
        <w:widowControl w:val="0"/>
        <w:pBdr>
          <w:top w:val="nil"/>
          <w:left w:val="nil"/>
          <w:bottom w:val="nil"/>
          <w:right w:val="nil"/>
          <w:between w:val="nil"/>
        </w:pBdr>
        <w:shd w:val="clear" w:color="auto" w:fill="FFFFFF"/>
        <w:tabs>
          <w:tab w:val="left" w:pos="1560"/>
          <w:tab w:val="left" w:pos="5670"/>
        </w:tabs>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ab/>
      </w:r>
      <w:r>
        <w:rPr>
          <w:rFonts w:ascii="GHEA Grapalat" w:eastAsia="GHEA Grapalat" w:hAnsi="GHEA Grapalat" w:cs="GHEA Grapalat"/>
          <w:color w:val="000000"/>
          <w:sz w:val="24"/>
          <w:szCs w:val="24"/>
          <w:lang w:val="hy-AM"/>
        </w:rPr>
        <w:tab/>
        <w:t>»։</w:t>
      </w:r>
    </w:p>
    <w:sectPr w:rsidR="00A13C8A" w:rsidRPr="006E3BA9">
      <w:pgSz w:w="12240" w:h="15840"/>
      <w:pgMar w:top="1418" w:right="1440" w:bottom="156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57F260" w16cex:dateUtc="2025-07-04T05:53:00Z"/>
  <w16cex:commentExtensible w16cex:durableId="35552299" w16cex:dateUtc="2025-07-04T05:53:00Z"/>
  <w16cex:commentExtensible w16cex:durableId="2194AC82" w16cex:dateUtc="2025-07-04T05:56:00Z"/>
  <w16cex:commentExtensible w16cex:durableId="7C8A977B" w16cex:dateUtc="2025-07-04T05:56:00Z"/>
  <w16cex:commentExtensible w16cex:durableId="40DF0D87" w16cex:dateUtc="2025-07-04T05:57:00Z"/>
  <w16cex:commentExtensible w16cex:durableId="6F4E86E0" w16cex:dateUtc="2025-07-04T0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7378BC" w16cid:durableId="577378BC"/>
  <w16cid:commentId w16cid:paraId="54007E5F" w16cid:durableId="2057F260"/>
  <w16cid:commentId w16cid:paraId="5400F257" w16cid:durableId="5400F257"/>
  <w16cid:commentId w16cid:paraId="493BE2C0" w16cid:durableId="35552299"/>
  <w16cid:commentId w16cid:paraId="4570410F" w16cid:durableId="4570410F"/>
  <w16cid:commentId w16cid:paraId="391DA2B5" w16cid:durableId="2194AC82"/>
  <w16cid:commentId w16cid:paraId="06ABAA9F" w16cid:durableId="06ABAA9F"/>
  <w16cid:commentId w16cid:paraId="30498013" w16cid:durableId="7C8A977B"/>
  <w16cid:commentId w16cid:paraId="059AFF20" w16cid:durableId="059AFF20"/>
  <w16cid:commentId w16cid:paraId="7B76B475" w16cid:durableId="40DF0D87"/>
  <w16cid:commentId w16cid:paraId="6C8D943C" w16cid:durableId="6C8D943C"/>
  <w16cid:commentId w16cid:paraId="099BE5B8" w16cid:durableId="6F4E86E0"/>
  <w16cid:commentId w16cid:paraId="2F16192B" w16cid:durableId="2F16192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F18"/>
    <w:multiLevelType w:val="multilevel"/>
    <w:tmpl w:val="62722436"/>
    <w:lvl w:ilvl="0">
      <w:start w:val="1"/>
      <w:numFmt w:val="decimal"/>
      <w:lvlText w:val="%1."/>
      <w:lvlJc w:val="left"/>
      <w:pPr>
        <w:ind w:left="1155" w:hanging="360"/>
      </w:pPr>
    </w:lvl>
    <w:lvl w:ilvl="1">
      <w:start w:val="1"/>
      <w:numFmt w:val="lowerLetter"/>
      <w:lvlText w:val="%2."/>
      <w:lvlJc w:val="left"/>
      <w:pPr>
        <w:ind w:left="1875" w:hanging="360"/>
      </w:pPr>
    </w:lvl>
    <w:lvl w:ilvl="2">
      <w:start w:val="1"/>
      <w:numFmt w:val="lowerRoman"/>
      <w:lvlText w:val="%3."/>
      <w:lvlJc w:val="right"/>
      <w:pPr>
        <w:ind w:left="2595" w:hanging="180"/>
      </w:pPr>
    </w:lvl>
    <w:lvl w:ilvl="3">
      <w:start w:val="1"/>
      <w:numFmt w:val="decimal"/>
      <w:lvlText w:val="%4."/>
      <w:lvlJc w:val="left"/>
      <w:pPr>
        <w:ind w:left="3315" w:hanging="360"/>
      </w:pPr>
    </w:lvl>
    <w:lvl w:ilvl="4">
      <w:start w:val="1"/>
      <w:numFmt w:val="lowerLetter"/>
      <w:lvlText w:val="%5."/>
      <w:lvlJc w:val="left"/>
      <w:pPr>
        <w:ind w:left="4035" w:hanging="360"/>
      </w:pPr>
    </w:lvl>
    <w:lvl w:ilvl="5">
      <w:start w:val="1"/>
      <w:numFmt w:val="lowerRoman"/>
      <w:lvlText w:val="%6."/>
      <w:lvlJc w:val="right"/>
      <w:pPr>
        <w:ind w:left="4755" w:hanging="180"/>
      </w:pPr>
    </w:lvl>
    <w:lvl w:ilvl="6">
      <w:start w:val="1"/>
      <w:numFmt w:val="decimal"/>
      <w:lvlText w:val="%7."/>
      <w:lvlJc w:val="left"/>
      <w:pPr>
        <w:ind w:left="5475" w:hanging="360"/>
      </w:pPr>
    </w:lvl>
    <w:lvl w:ilvl="7">
      <w:start w:val="1"/>
      <w:numFmt w:val="lowerLetter"/>
      <w:lvlText w:val="%8."/>
      <w:lvlJc w:val="left"/>
      <w:pPr>
        <w:ind w:left="6195" w:hanging="360"/>
      </w:pPr>
    </w:lvl>
    <w:lvl w:ilvl="8">
      <w:start w:val="1"/>
      <w:numFmt w:val="lowerRoman"/>
      <w:lvlText w:val="%9."/>
      <w:lvlJc w:val="right"/>
      <w:pPr>
        <w:ind w:left="6915" w:hanging="180"/>
      </w:pPr>
    </w:lvl>
  </w:abstractNum>
  <w:abstractNum w:abstractNumId="1" w15:restartNumberingAfterBreak="0">
    <w:nsid w:val="07527B3E"/>
    <w:multiLevelType w:val="multilevel"/>
    <w:tmpl w:val="B114CF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6035C9"/>
    <w:multiLevelType w:val="multilevel"/>
    <w:tmpl w:val="297E258E"/>
    <w:lvl w:ilvl="0">
      <w:start w:val="1"/>
      <w:numFmt w:val="decimal"/>
      <w:lvlText w:val="%1."/>
      <w:lvlJc w:val="left"/>
      <w:pPr>
        <w:ind w:left="1094" w:hanging="360"/>
      </w:pPr>
      <w:rPr>
        <w:b/>
      </w:rPr>
    </w:lvl>
    <w:lvl w:ilvl="1">
      <w:start w:val="1"/>
      <w:numFmt w:val="lowerLetter"/>
      <w:lvlText w:val="%2."/>
      <w:lvlJc w:val="left"/>
      <w:pPr>
        <w:ind w:left="1814" w:hanging="360"/>
      </w:pPr>
    </w:lvl>
    <w:lvl w:ilvl="2">
      <w:start w:val="1"/>
      <w:numFmt w:val="lowerRoman"/>
      <w:lvlText w:val="%3."/>
      <w:lvlJc w:val="right"/>
      <w:pPr>
        <w:ind w:left="2534" w:hanging="180"/>
      </w:pPr>
    </w:lvl>
    <w:lvl w:ilvl="3">
      <w:start w:val="1"/>
      <w:numFmt w:val="decimal"/>
      <w:lvlText w:val="%4."/>
      <w:lvlJc w:val="left"/>
      <w:pPr>
        <w:ind w:left="3254" w:hanging="360"/>
      </w:pPr>
    </w:lvl>
    <w:lvl w:ilvl="4">
      <w:start w:val="1"/>
      <w:numFmt w:val="lowerLetter"/>
      <w:lvlText w:val="%5."/>
      <w:lvlJc w:val="left"/>
      <w:pPr>
        <w:ind w:left="3974" w:hanging="360"/>
      </w:pPr>
    </w:lvl>
    <w:lvl w:ilvl="5">
      <w:start w:val="1"/>
      <w:numFmt w:val="lowerRoman"/>
      <w:lvlText w:val="%6."/>
      <w:lvlJc w:val="right"/>
      <w:pPr>
        <w:ind w:left="4694" w:hanging="180"/>
      </w:pPr>
    </w:lvl>
    <w:lvl w:ilvl="6">
      <w:start w:val="1"/>
      <w:numFmt w:val="decimal"/>
      <w:lvlText w:val="%7."/>
      <w:lvlJc w:val="left"/>
      <w:pPr>
        <w:ind w:left="5414" w:hanging="360"/>
      </w:pPr>
    </w:lvl>
    <w:lvl w:ilvl="7">
      <w:start w:val="1"/>
      <w:numFmt w:val="lowerLetter"/>
      <w:lvlText w:val="%8."/>
      <w:lvlJc w:val="left"/>
      <w:pPr>
        <w:ind w:left="6134" w:hanging="360"/>
      </w:pPr>
    </w:lvl>
    <w:lvl w:ilvl="8">
      <w:start w:val="1"/>
      <w:numFmt w:val="lowerRoman"/>
      <w:lvlText w:val="%9."/>
      <w:lvlJc w:val="right"/>
      <w:pPr>
        <w:ind w:left="6854" w:hanging="180"/>
      </w:pPr>
    </w:lvl>
  </w:abstractNum>
  <w:abstractNum w:abstractNumId="3" w15:restartNumberingAfterBreak="0">
    <w:nsid w:val="134562B8"/>
    <w:multiLevelType w:val="multilevel"/>
    <w:tmpl w:val="E3BEAA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3A3FDF"/>
    <w:multiLevelType w:val="multilevel"/>
    <w:tmpl w:val="3D88D6C6"/>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5" w15:restartNumberingAfterBreak="0">
    <w:nsid w:val="18232AD4"/>
    <w:multiLevelType w:val="multilevel"/>
    <w:tmpl w:val="6A524FF8"/>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6" w15:restartNumberingAfterBreak="0">
    <w:nsid w:val="1AEE4F26"/>
    <w:multiLevelType w:val="multilevel"/>
    <w:tmpl w:val="6E36A3F2"/>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7" w15:restartNumberingAfterBreak="0">
    <w:nsid w:val="327F7A47"/>
    <w:multiLevelType w:val="multilevel"/>
    <w:tmpl w:val="71544594"/>
    <w:lvl w:ilvl="0">
      <w:start w:val="1"/>
      <w:numFmt w:val="decimal"/>
      <w:lvlText w:val="%1)"/>
      <w:lvlJc w:val="left"/>
      <w:pPr>
        <w:ind w:left="1455" w:hanging="360"/>
      </w:pPr>
    </w:lvl>
    <w:lvl w:ilvl="1">
      <w:start w:val="1"/>
      <w:numFmt w:val="lowerLetter"/>
      <w:lvlText w:val="%2."/>
      <w:lvlJc w:val="left"/>
      <w:pPr>
        <w:ind w:left="2175" w:hanging="360"/>
      </w:pPr>
    </w:lvl>
    <w:lvl w:ilvl="2">
      <w:start w:val="1"/>
      <w:numFmt w:val="lowerRoman"/>
      <w:lvlText w:val="%3."/>
      <w:lvlJc w:val="right"/>
      <w:pPr>
        <w:ind w:left="2895" w:hanging="180"/>
      </w:pPr>
    </w:lvl>
    <w:lvl w:ilvl="3">
      <w:start w:val="1"/>
      <w:numFmt w:val="decimal"/>
      <w:lvlText w:val="%4."/>
      <w:lvlJc w:val="left"/>
      <w:pPr>
        <w:ind w:left="3615" w:hanging="360"/>
      </w:pPr>
    </w:lvl>
    <w:lvl w:ilvl="4">
      <w:start w:val="1"/>
      <w:numFmt w:val="lowerLetter"/>
      <w:lvlText w:val="%5."/>
      <w:lvlJc w:val="left"/>
      <w:pPr>
        <w:ind w:left="4335" w:hanging="360"/>
      </w:pPr>
    </w:lvl>
    <w:lvl w:ilvl="5">
      <w:start w:val="1"/>
      <w:numFmt w:val="lowerRoman"/>
      <w:lvlText w:val="%6."/>
      <w:lvlJc w:val="right"/>
      <w:pPr>
        <w:ind w:left="5055" w:hanging="180"/>
      </w:pPr>
    </w:lvl>
    <w:lvl w:ilvl="6">
      <w:start w:val="1"/>
      <w:numFmt w:val="decimal"/>
      <w:lvlText w:val="%7."/>
      <w:lvlJc w:val="left"/>
      <w:pPr>
        <w:ind w:left="5775" w:hanging="360"/>
      </w:pPr>
    </w:lvl>
    <w:lvl w:ilvl="7">
      <w:start w:val="1"/>
      <w:numFmt w:val="lowerLetter"/>
      <w:lvlText w:val="%8."/>
      <w:lvlJc w:val="left"/>
      <w:pPr>
        <w:ind w:left="6495" w:hanging="360"/>
      </w:pPr>
    </w:lvl>
    <w:lvl w:ilvl="8">
      <w:start w:val="1"/>
      <w:numFmt w:val="lowerRoman"/>
      <w:lvlText w:val="%9."/>
      <w:lvlJc w:val="right"/>
      <w:pPr>
        <w:ind w:left="7215" w:hanging="180"/>
      </w:pPr>
    </w:lvl>
  </w:abstractNum>
  <w:abstractNum w:abstractNumId="8" w15:restartNumberingAfterBreak="0">
    <w:nsid w:val="3E59140F"/>
    <w:multiLevelType w:val="multilevel"/>
    <w:tmpl w:val="852EB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7B21350"/>
    <w:multiLevelType w:val="multilevel"/>
    <w:tmpl w:val="542EDDD4"/>
    <w:lvl w:ilvl="0">
      <w:start w:val="1"/>
      <w:numFmt w:val="decimal"/>
      <w:lvlText w:val="%1."/>
      <w:lvlJc w:val="left"/>
      <w:pPr>
        <w:ind w:left="1077" w:hanging="360"/>
      </w:pPr>
      <w:rPr>
        <w:b/>
      </w:r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0" w15:restartNumberingAfterBreak="0">
    <w:nsid w:val="621B6194"/>
    <w:multiLevelType w:val="multilevel"/>
    <w:tmpl w:val="72FA583A"/>
    <w:lvl w:ilvl="0">
      <w:start w:val="1"/>
      <w:numFmt w:val="decimal"/>
      <w:lvlText w:val="%1."/>
      <w:lvlJc w:val="left"/>
      <w:pPr>
        <w:ind w:left="1077" w:hanging="360"/>
      </w:pPr>
      <w:rPr>
        <w:b w:val="0"/>
      </w:r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1" w15:restartNumberingAfterBreak="0">
    <w:nsid w:val="675D264C"/>
    <w:multiLevelType w:val="multilevel"/>
    <w:tmpl w:val="FB381CE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693158A0"/>
    <w:multiLevelType w:val="multilevel"/>
    <w:tmpl w:val="78D62F18"/>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B2D3E45"/>
    <w:multiLevelType w:val="multilevel"/>
    <w:tmpl w:val="21FAE6BA"/>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4"/>
  </w:num>
  <w:num w:numId="2">
    <w:abstractNumId w:val="3"/>
  </w:num>
  <w:num w:numId="3">
    <w:abstractNumId w:val="11"/>
  </w:num>
  <w:num w:numId="4">
    <w:abstractNumId w:val="8"/>
  </w:num>
  <w:num w:numId="5">
    <w:abstractNumId w:val="6"/>
  </w:num>
  <w:num w:numId="6">
    <w:abstractNumId w:val="1"/>
  </w:num>
  <w:num w:numId="7">
    <w:abstractNumId w:val="12"/>
  </w:num>
  <w:num w:numId="8">
    <w:abstractNumId w:val="13"/>
  </w:num>
  <w:num w:numId="9">
    <w:abstractNumId w:val="5"/>
  </w:num>
  <w:num w:numId="10">
    <w:abstractNumId w:val="7"/>
  </w:num>
  <w:num w:numId="11">
    <w:abstractNumId w:val="9"/>
  </w:num>
  <w:num w:numId="12">
    <w:abstractNumId w:val="10"/>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84B"/>
    <w:rsid w:val="001A5CE3"/>
    <w:rsid w:val="002E4005"/>
    <w:rsid w:val="002F1D32"/>
    <w:rsid w:val="00364915"/>
    <w:rsid w:val="00395C61"/>
    <w:rsid w:val="00475D46"/>
    <w:rsid w:val="00495C79"/>
    <w:rsid w:val="005559C6"/>
    <w:rsid w:val="00693583"/>
    <w:rsid w:val="006A0296"/>
    <w:rsid w:val="006E3BA9"/>
    <w:rsid w:val="007034D1"/>
    <w:rsid w:val="0073347A"/>
    <w:rsid w:val="007341A9"/>
    <w:rsid w:val="00755FC8"/>
    <w:rsid w:val="008870A1"/>
    <w:rsid w:val="008A5FD4"/>
    <w:rsid w:val="009977A3"/>
    <w:rsid w:val="00A13C8A"/>
    <w:rsid w:val="00A6727E"/>
    <w:rsid w:val="00B95377"/>
    <w:rsid w:val="00CE7B49"/>
    <w:rsid w:val="00D03319"/>
    <w:rsid w:val="00D35C9F"/>
    <w:rsid w:val="00D7361B"/>
    <w:rsid w:val="00DB5C0A"/>
    <w:rsid w:val="00E3184B"/>
    <w:rsid w:val="00EA2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A0911"/>
  <w15:docId w15:val="{78B78BE3-EB83-43B7-A335-0188C2C2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BA6"/>
    <w:rPr>
      <w:lang w:val="e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A67BA6"/>
    <w:pPr>
      <w:ind w:left="720"/>
      <w:contextualSpacing/>
    </w:pPr>
  </w:style>
  <w:style w:type="paragraph" w:styleId="BalloonText">
    <w:name w:val="Balloon Text"/>
    <w:basedOn w:val="Normal"/>
    <w:link w:val="BalloonTextChar"/>
    <w:uiPriority w:val="99"/>
    <w:semiHidden/>
    <w:unhideWhenUsed/>
    <w:rsid w:val="00CB7C7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C75"/>
    <w:rPr>
      <w:rFonts w:ascii="Segoe UI" w:eastAsia="Arial" w:hAnsi="Segoe UI" w:cs="Segoe UI"/>
      <w:sz w:val="18"/>
      <w:szCs w:val="18"/>
      <w:lang w:val="en"/>
    </w:rPr>
  </w:style>
  <w:style w:type="character" w:styleId="Strong">
    <w:name w:val="Strong"/>
    <w:basedOn w:val="DefaultParagraphFont"/>
    <w:uiPriority w:val="22"/>
    <w:qFormat/>
    <w:rsid w:val="00E7492A"/>
    <w:rPr>
      <w:b/>
      <w:bCs/>
    </w:rPr>
  </w:style>
  <w:style w:type="paragraph" w:styleId="Header">
    <w:name w:val="header"/>
    <w:basedOn w:val="Normal"/>
    <w:link w:val="HeaderChar"/>
    <w:uiPriority w:val="99"/>
    <w:unhideWhenUsed/>
    <w:rsid w:val="004E42E0"/>
    <w:pPr>
      <w:tabs>
        <w:tab w:val="center" w:pos="4680"/>
        <w:tab w:val="right" w:pos="9360"/>
      </w:tabs>
      <w:spacing w:line="240" w:lineRule="auto"/>
    </w:pPr>
  </w:style>
  <w:style w:type="character" w:customStyle="1" w:styleId="HeaderChar">
    <w:name w:val="Header Char"/>
    <w:basedOn w:val="DefaultParagraphFont"/>
    <w:link w:val="Header"/>
    <w:uiPriority w:val="99"/>
    <w:rsid w:val="004E42E0"/>
    <w:rPr>
      <w:rFonts w:ascii="Arial" w:eastAsia="Arial" w:hAnsi="Arial" w:cs="Arial"/>
      <w:lang w:val="en"/>
    </w:rPr>
  </w:style>
  <w:style w:type="paragraph" w:styleId="Footer">
    <w:name w:val="footer"/>
    <w:basedOn w:val="Normal"/>
    <w:link w:val="FooterChar"/>
    <w:uiPriority w:val="99"/>
    <w:unhideWhenUsed/>
    <w:rsid w:val="004E42E0"/>
    <w:pPr>
      <w:tabs>
        <w:tab w:val="center" w:pos="4680"/>
        <w:tab w:val="right" w:pos="9360"/>
      </w:tabs>
      <w:spacing w:line="240" w:lineRule="auto"/>
    </w:pPr>
  </w:style>
  <w:style w:type="character" w:customStyle="1" w:styleId="FooterChar">
    <w:name w:val="Footer Char"/>
    <w:basedOn w:val="DefaultParagraphFont"/>
    <w:link w:val="Footer"/>
    <w:uiPriority w:val="99"/>
    <w:rsid w:val="004E42E0"/>
    <w:rPr>
      <w:rFonts w:ascii="Arial" w:eastAsia="Arial" w:hAnsi="Arial" w:cs="Arial"/>
      <w:lang w:val="en"/>
    </w:rPr>
  </w:style>
  <w:style w:type="character" w:styleId="CommentReference">
    <w:name w:val="annotation reference"/>
    <w:basedOn w:val="DefaultParagraphFont"/>
    <w:uiPriority w:val="99"/>
    <w:semiHidden/>
    <w:unhideWhenUsed/>
    <w:rsid w:val="00DA1683"/>
    <w:rPr>
      <w:sz w:val="16"/>
      <w:szCs w:val="16"/>
    </w:rPr>
  </w:style>
  <w:style w:type="paragraph" w:styleId="CommentText">
    <w:name w:val="annotation text"/>
    <w:basedOn w:val="Normal"/>
    <w:link w:val="CommentTextChar"/>
    <w:uiPriority w:val="99"/>
    <w:unhideWhenUsed/>
    <w:rsid w:val="00DA1683"/>
    <w:pPr>
      <w:spacing w:line="240" w:lineRule="auto"/>
    </w:pPr>
    <w:rPr>
      <w:sz w:val="20"/>
      <w:szCs w:val="20"/>
    </w:rPr>
  </w:style>
  <w:style w:type="character" w:customStyle="1" w:styleId="CommentTextChar">
    <w:name w:val="Comment Text Char"/>
    <w:basedOn w:val="DefaultParagraphFont"/>
    <w:link w:val="CommentText"/>
    <w:uiPriority w:val="99"/>
    <w:rsid w:val="00DA1683"/>
    <w:rPr>
      <w:rFonts w:ascii="Arial" w:eastAsia="Arial" w:hAnsi="Arial" w:cs="Arial"/>
      <w:sz w:val="20"/>
      <w:szCs w:val="20"/>
      <w:lang w:val="en"/>
    </w:rPr>
  </w:style>
  <w:style w:type="paragraph" w:styleId="CommentSubject">
    <w:name w:val="annotation subject"/>
    <w:basedOn w:val="CommentText"/>
    <w:next w:val="CommentText"/>
    <w:link w:val="CommentSubjectChar"/>
    <w:uiPriority w:val="99"/>
    <w:semiHidden/>
    <w:unhideWhenUsed/>
    <w:rsid w:val="00DA1683"/>
    <w:rPr>
      <w:b/>
      <w:bCs/>
    </w:rPr>
  </w:style>
  <w:style w:type="character" w:customStyle="1" w:styleId="CommentSubjectChar">
    <w:name w:val="Comment Subject Char"/>
    <w:basedOn w:val="CommentTextChar"/>
    <w:link w:val="CommentSubject"/>
    <w:uiPriority w:val="99"/>
    <w:semiHidden/>
    <w:rsid w:val="00DA1683"/>
    <w:rPr>
      <w:rFonts w:ascii="Arial" w:eastAsia="Arial" w:hAnsi="Arial" w:cs="Arial"/>
      <w:b/>
      <w:bCs/>
      <w:sz w:val="20"/>
      <w:szCs w:val="20"/>
      <w:lang w:val="en"/>
    </w:rPr>
  </w:style>
  <w:style w:type="paragraph" w:styleId="NormalWeb">
    <w:name w:val="Normal (Web)"/>
    <w:basedOn w:val="Normal"/>
    <w:uiPriority w:val="99"/>
    <w:semiHidden/>
    <w:unhideWhenUsed/>
    <w:rsid w:val="00C871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semiHidden/>
    <w:unhideWhenUsed/>
    <w:rsid w:val="002E4005"/>
    <w:rPr>
      <w:color w:val="0000FF"/>
      <w:u w:val="single"/>
    </w:rPr>
  </w:style>
  <w:style w:type="paragraph" w:styleId="Revision">
    <w:name w:val="Revision"/>
    <w:hidden/>
    <w:uiPriority w:val="99"/>
    <w:semiHidden/>
    <w:rsid w:val="00A13C8A"/>
    <w:pPr>
      <w:spacing w:line="240" w:lineRule="auto"/>
    </w:pPr>
    <w:rPr>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g"/><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I1I4yz2n6ZJjegSAQdBRZoJudQ==">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4813</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Papikyan</dc:creator>
  <cp:keywords>https://mul2.gov.am/tasks/1187373/oneclick?token=e385a186ec2ac2aec4ef2c3bb282df8a</cp:keywords>
  <cp:lastModifiedBy>Ani Papikyan</cp:lastModifiedBy>
  <cp:revision>3</cp:revision>
  <dcterms:created xsi:type="dcterms:W3CDTF">2025-07-10T10:42:00Z</dcterms:created>
  <dcterms:modified xsi:type="dcterms:W3CDTF">2025-07-14T07:15:00Z</dcterms:modified>
</cp:coreProperties>
</file>