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DE7A00" w:rsidRDefault="0043362E">
      <w:pPr>
        <w:spacing w:after="0"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ԱՄՓՈՓԱԹԵՐԹ</w:t>
      </w:r>
    </w:p>
    <w:p w14:paraId="00000002" w14:textId="2617D273" w:rsidR="00DE7A00" w:rsidRDefault="0043362E">
      <w:pPr>
        <w:spacing w:line="360" w:lineRule="auto"/>
        <w:ind w:left="284" w:right="-421"/>
        <w:jc w:val="center"/>
        <w:rPr>
          <w:rFonts w:ascii="GHEA Grapalat" w:eastAsia="GHEA Grapalat" w:hAnsi="GHEA Grapalat" w:cs="GHEA Grapalat"/>
          <w:b/>
          <w:sz w:val="28"/>
          <w:szCs w:val="28"/>
        </w:rPr>
      </w:pPr>
      <w:r>
        <w:rPr>
          <w:rFonts w:ascii="GHEA Grapalat" w:eastAsia="GHEA Grapalat" w:hAnsi="GHEA Grapalat" w:cs="GHEA Grapalat"/>
          <w:b/>
          <w:sz w:val="24"/>
          <w:szCs w:val="24"/>
        </w:rPr>
        <w:t>«ԷԼԵԿՏՐՈՆԱՅԻՆ ԹՎԱՅԻՆ ՍՏՈՐԱԳՐՈՒԹՅԱՆ ՀԱՎԱՍՏԱԳՐՄԱՆ ԿԵՆՏՐՈՆՆԵՐԻ ՀԱՎԱՏԱՐՄԱԳՐՄԱՆ ԿԱՐԳԸ ՀԱՍՏԱՏԵԼՈՒ, ՀԱՅԱՍՏԱՆԻ ՀԱՆՐԱՊԵՏՈՒԹՅԱՆ ԿԱՌԱՎԱՐՈՒԹՅԱՆ 2008 ԹՎԱԿԱՆԻ ՀՈՒՆՎԱՐԻ 25-Ի ԹԻՎ 116-Ն ԵՎ 2005 ԹՎԱԿԱՆԻ ՕԳՈՍՏՈՍԻ 4-Ի N 1594-Ն ԵՎ 1596-Ն ՈՐՈՇՈՒՄՆԵՐՆ ՈՒԺԸ ԿՈՐՑՐԱԾ ՃԱՆԱՉԵԼՈՒ ՄԱՍԻՆ ՀԱՅԱՍՏԱՆԻ ՀԱՆՐԱՊԵՏՈՒԹՅԱՆ ԿԱՌԱՎԱՐՈՒԹՅԱՆ ՈՐՈՇՄԱՆ</w:t>
      </w:r>
      <w:r>
        <w:rPr>
          <w:rFonts w:ascii="GHEA Grapalat" w:eastAsia="GHEA Grapalat" w:hAnsi="GHEA Grapalat" w:cs="GHEA Grapalat"/>
          <w:b/>
          <w:color w:val="000000"/>
          <w:sz w:val="24"/>
          <w:szCs w:val="24"/>
        </w:rPr>
        <w:t xml:space="preserve"> </w:t>
      </w:r>
      <w:r>
        <w:rPr>
          <w:rFonts w:ascii="GHEA Grapalat" w:eastAsia="GHEA Grapalat" w:hAnsi="GHEA Grapalat" w:cs="GHEA Grapalat"/>
          <w:b/>
          <w:sz w:val="24"/>
          <w:szCs w:val="24"/>
        </w:rPr>
        <w:t xml:space="preserve">ՆԱԽԱԳԾԻ </w:t>
      </w:r>
    </w:p>
    <w:tbl>
      <w:tblPr>
        <w:tblStyle w:val="a0"/>
        <w:tblW w:w="11100"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85"/>
        <w:gridCol w:w="3815"/>
      </w:tblGrid>
      <w:tr w:rsidR="00DE7A00" w14:paraId="1B609EDD" w14:textId="77777777">
        <w:trPr>
          <w:trHeight w:val="353"/>
        </w:trPr>
        <w:tc>
          <w:tcPr>
            <w:tcW w:w="7285" w:type="dxa"/>
            <w:vMerge w:val="restart"/>
            <w:tcBorders>
              <w:top w:val="single" w:sz="4" w:space="0" w:color="000000"/>
              <w:left w:val="single" w:sz="4" w:space="0" w:color="000000"/>
              <w:bottom w:val="single" w:sz="4" w:space="0" w:color="000000"/>
              <w:right w:val="single" w:sz="4" w:space="0" w:color="000000"/>
            </w:tcBorders>
            <w:shd w:val="clear" w:color="auto" w:fill="D0CECE"/>
          </w:tcPr>
          <w:p w14:paraId="00000003"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rPr>
              <w:t>1. Պաշտպանության նախարարություն</w:t>
            </w: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14:paraId="00000004" w14:textId="77777777" w:rsidR="00DE7A00" w:rsidRDefault="0043362E">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09.06.2025թ.</w:t>
            </w:r>
          </w:p>
        </w:tc>
      </w:tr>
      <w:tr w:rsidR="00DE7A00" w14:paraId="64BB56A1" w14:textId="77777777">
        <w:trPr>
          <w:trHeight w:val="292"/>
        </w:trPr>
        <w:tc>
          <w:tcPr>
            <w:tcW w:w="7285" w:type="dxa"/>
            <w:vMerge/>
            <w:tcBorders>
              <w:top w:val="single" w:sz="4" w:space="0" w:color="000000"/>
              <w:left w:val="single" w:sz="4" w:space="0" w:color="000000"/>
              <w:bottom w:val="single" w:sz="4" w:space="0" w:color="000000"/>
              <w:right w:val="single" w:sz="4" w:space="0" w:color="000000"/>
            </w:tcBorders>
            <w:shd w:val="clear" w:color="auto" w:fill="D0CECE"/>
          </w:tcPr>
          <w:p w14:paraId="00000005" w14:textId="77777777" w:rsidR="00DE7A00" w:rsidRDefault="00DE7A00">
            <w:pPr>
              <w:widowControl w:val="0"/>
              <w:pBdr>
                <w:top w:val="nil"/>
                <w:left w:val="nil"/>
                <w:bottom w:val="nil"/>
                <w:right w:val="nil"/>
                <w:between w:val="nil"/>
              </w:pBdr>
              <w:spacing w:line="276" w:lineRule="auto"/>
              <w:rPr>
                <w:rFonts w:ascii="GHEA Grapalat" w:eastAsia="GHEA Grapalat" w:hAnsi="GHEA Grapalat" w:cs="GHEA Grapalat"/>
                <w:b/>
                <w:color w:val="000000"/>
                <w:sz w:val="24"/>
                <w:szCs w:val="24"/>
              </w:rPr>
            </w:pP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14:paraId="00000006" w14:textId="77777777" w:rsidR="00DE7A00" w:rsidRDefault="0043362E">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 xml:space="preserve">№ </w:t>
            </w:r>
            <w:r>
              <w:rPr>
                <w:rFonts w:ascii="GHEA Grapalat" w:eastAsia="GHEA Grapalat" w:hAnsi="GHEA Grapalat" w:cs="GHEA Grapalat"/>
                <w:b/>
                <w:sz w:val="24"/>
                <w:szCs w:val="24"/>
              </w:rPr>
              <w:t>ՊՆ/01/6703-2025</w:t>
            </w:r>
          </w:p>
        </w:tc>
      </w:tr>
      <w:tr w:rsidR="00DE7A00" w14:paraId="01F7503C" w14:textId="77777777">
        <w:trPr>
          <w:trHeight w:val="292"/>
        </w:trPr>
        <w:tc>
          <w:tcPr>
            <w:tcW w:w="7285" w:type="dxa"/>
            <w:tcBorders>
              <w:top w:val="single" w:sz="4" w:space="0" w:color="000000"/>
              <w:left w:val="single" w:sz="4" w:space="0" w:color="000000"/>
              <w:bottom w:val="single" w:sz="4" w:space="0" w:color="000000"/>
              <w:right w:val="single" w:sz="4" w:space="0" w:color="000000"/>
            </w:tcBorders>
          </w:tcPr>
          <w:p w14:paraId="00000007" w14:textId="77777777" w:rsidR="00DE7A00" w:rsidRDefault="0043362E">
            <w:pPr>
              <w:pBdr>
                <w:top w:val="nil"/>
                <w:left w:val="nil"/>
                <w:bottom w:val="nil"/>
                <w:right w:val="nil"/>
                <w:between w:val="nil"/>
              </w:pBdr>
              <w:tabs>
                <w:tab w:val="left" w:pos="851"/>
              </w:tabs>
              <w:spacing w:before="240" w:line="360" w:lineRule="auto"/>
              <w:ind w:firstLine="425"/>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ՀՀ փոխվարչապետ Մ. Գրիգորյանի 2025 թվականի հունիսի 5-ի N 05/02.6/18324-2025 գրության առնչությամբ հայտնում եմ, որ «Էլեկտրոնային թվային ստորագրության հավաստագրման կենտրոնների հավատարմագրման կարգը հաստատելու, Հայաստանի Հանրապետության կառավարության 2008 թվականի հունվարի 25-ի N 116-Ն և 2005 թվականի օգոստոսի 4-ի N 1594-Ն և N 1596-Ն որոշումներն ուժը կորցրած ճանաչելու մասին» և «Հայաստանի Հանրապետության կառավարության 2017 թվականի մայիսի 25-ի N 572-Ն որոշման մեջ փոփոխություններ կատարելու մասին» ՀՀ կառավարության որոշումների նախագծերի վերաբերյալ դիտողություններ և առաջարկություններ չունենք:</w:t>
            </w:r>
          </w:p>
        </w:tc>
        <w:tc>
          <w:tcPr>
            <w:tcW w:w="3815" w:type="dxa"/>
            <w:tcBorders>
              <w:top w:val="single" w:sz="4" w:space="0" w:color="000000"/>
              <w:left w:val="single" w:sz="4" w:space="0" w:color="000000"/>
              <w:bottom w:val="single" w:sz="4" w:space="0" w:color="000000"/>
              <w:right w:val="single" w:sz="4" w:space="0" w:color="000000"/>
            </w:tcBorders>
          </w:tcPr>
          <w:p w14:paraId="00000008" w14:textId="77777777" w:rsidR="00DE7A00" w:rsidRDefault="0043362E">
            <w:pPr>
              <w:spacing w:line="360" w:lineRule="auto"/>
              <w:ind w:firstLine="211"/>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 ի գիտություն:</w:t>
            </w:r>
          </w:p>
        </w:tc>
      </w:tr>
      <w:tr w:rsidR="00DE7A00" w14:paraId="07CDB6F0" w14:textId="77777777">
        <w:trPr>
          <w:trHeight w:val="292"/>
        </w:trPr>
        <w:tc>
          <w:tcPr>
            <w:tcW w:w="7285" w:type="dxa"/>
            <w:vMerge w:val="restart"/>
            <w:tcBorders>
              <w:top w:val="single" w:sz="4" w:space="0" w:color="000000"/>
              <w:left w:val="single" w:sz="4" w:space="0" w:color="000000"/>
              <w:bottom w:val="single" w:sz="4" w:space="0" w:color="000000"/>
              <w:right w:val="single" w:sz="4" w:space="0" w:color="000000"/>
            </w:tcBorders>
            <w:shd w:val="clear" w:color="auto" w:fill="D0CECE"/>
          </w:tcPr>
          <w:p w14:paraId="00000009"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highlight w:val="lightGray"/>
              </w:rPr>
              <w:t xml:space="preserve">2. </w:t>
            </w:r>
            <w:r>
              <w:rPr>
                <w:rFonts w:ascii="GHEA Grapalat" w:eastAsia="GHEA Grapalat" w:hAnsi="GHEA Grapalat" w:cs="GHEA Grapalat"/>
                <w:b/>
                <w:color w:val="000000"/>
                <w:sz w:val="24"/>
                <w:szCs w:val="24"/>
              </w:rPr>
              <w:t>Կրթության, գիտության, մշակույթի և սպորտի նախարարություն</w:t>
            </w: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14:paraId="0000000A" w14:textId="77777777" w:rsidR="00DE7A00" w:rsidRDefault="0043362E">
            <w:pPr>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rPr>
              <w:t>09.06.2025թ.</w:t>
            </w:r>
          </w:p>
        </w:tc>
      </w:tr>
      <w:tr w:rsidR="00DE7A00" w14:paraId="79EFBDF3" w14:textId="77777777">
        <w:trPr>
          <w:trHeight w:val="292"/>
        </w:trPr>
        <w:tc>
          <w:tcPr>
            <w:tcW w:w="7285" w:type="dxa"/>
            <w:vMerge/>
            <w:tcBorders>
              <w:top w:val="single" w:sz="4" w:space="0" w:color="000000"/>
              <w:left w:val="single" w:sz="4" w:space="0" w:color="000000"/>
              <w:bottom w:val="single" w:sz="4" w:space="0" w:color="000000"/>
              <w:right w:val="single" w:sz="4" w:space="0" w:color="000000"/>
            </w:tcBorders>
            <w:shd w:val="clear" w:color="auto" w:fill="D0CECE"/>
          </w:tcPr>
          <w:p w14:paraId="0000000B" w14:textId="77777777" w:rsidR="00DE7A00" w:rsidRDefault="00DE7A00">
            <w:pPr>
              <w:widowControl w:val="0"/>
              <w:pBdr>
                <w:top w:val="nil"/>
                <w:left w:val="nil"/>
                <w:bottom w:val="nil"/>
                <w:right w:val="nil"/>
                <w:between w:val="nil"/>
              </w:pBdr>
              <w:spacing w:line="276" w:lineRule="auto"/>
              <w:rPr>
                <w:rFonts w:ascii="GHEA Grapalat" w:eastAsia="GHEA Grapalat" w:hAnsi="GHEA Grapalat" w:cs="GHEA Grapalat"/>
                <w:b/>
                <w:color w:val="000000"/>
                <w:sz w:val="24"/>
                <w:szCs w:val="24"/>
                <w:highlight w:val="lightGray"/>
              </w:rPr>
            </w:pP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14:paraId="0000000C" w14:textId="77777777" w:rsidR="00DE7A00" w:rsidRDefault="0043362E">
            <w:pPr>
              <w:spacing w:line="360" w:lineRule="auto"/>
              <w:jc w:val="center"/>
              <w:rPr>
                <w:rFonts w:ascii="GHEA Grapalat" w:eastAsia="GHEA Grapalat" w:hAnsi="GHEA Grapalat" w:cs="GHEA Grapalat"/>
                <w:color w:val="000000"/>
                <w:sz w:val="24"/>
                <w:szCs w:val="24"/>
                <w:highlight w:val="lightGray"/>
              </w:rPr>
            </w:pPr>
            <w:r>
              <w:rPr>
                <w:rFonts w:ascii="GHEA Grapalat" w:eastAsia="GHEA Grapalat" w:hAnsi="GHEA Grapalat" w:cs="GHEA Grapalat"/>
                <w:b/>
                <w:color w:val="000000"/>
                <w:sz w:val="24"/>
                <w:szCs w:val="24"/>
              </w:rPr>
              <w:t>№</w:t>
            </w:r>
            <w:r>
              <w:t xml:space="preserve"> </w:t>
            </w:r>
            <w:r>
              <w:rPr>
                <w:rFonts w:ascii="GHEA Grapalat" w:eastAsia="GHEA Grapalat" w:hAnsi="GHEA Grapalat" w:cs="GHEA Grapalat"/>
                <w:b/>
                <w:color w:val="000000"/>
                <w:sz w:val="24"/>
                <w:szCs w:val="24"/>
              </w:rPr>
              <w:t>01/18.2/18071-2025</w:t>
            </w:r>
          </w:p>
        </w:tc>
      </w:tr>
      <w:tr w:rsidR="00DE7A00" w14:paraId="7D56FCEA" w14:textId="77777777">
        <w:trPr>
          <w:trHeight w:val="292"/>
        </w:trPr>
        <w:tc>
          <w:tcPr>
            <w:tcW w:w="7285" w:type="dxa"/>
            <w:tcBorders>
              <w:top w:val="single" w:sz="4" w:space="0" w:color="000000"/>
              <w:left w:val="single" w:sz="4" w:space="0" w:color="000000"/>
              <w:bottom w:val="single" w:sz="4" w:space="0" w:color="000000"/>
              <w:right w:val="single" w:sz="4" w:space="0" w:color="000000"/>
            </w:tcBorders>
          </w:tcPr>
          <w:p w14:paraId="0000000D" w14:textId="77777777" w:rsidR="00DE7A00" w:rsidRDefault="0043362E">
            <w:pPr>
              <w:spacing w:line="360" w:lineRule="auto"/>
              <w:ind w:firstLine="567"/>
              <w:jc w:val="both"/>
              <w:rPr>
                <w:rFonts w:ascii="GHEA Grapalat" w:eastAsia="GHEA Grapalat" w:hAnsi="GHEA Grapalat" w:cs="GHEA Grapalat"/>
                <w:color w:val="000000"/>
                <w:sz w:val="24"/>
                <w:szCs w:val="24"/>
                <w:highlight w:val="white"/>
              </w:rPr>
            </w:pPr>
            <w:r>
              <w:rPr>
                <w:rFonts w:ascii="GHEA Grapalat" w:eastAsia="GHEA Grapalat" w:hAnsi="GHEA Grapalat" w:cs="GHEA Grapalat"/>
                <w:sz w:val="24"/>
                <w:szCs w:val="24"/>
              </w:rPr>
              <w:t xml:space="preserve">«էլեկտրոնային թվային ստորագրության հավաստագրման կենտրոնների հավատարմագրման կարգը հաստատելու, Հայաստանի Հանրապետության կառավարության 2008 թվականի հունվարի 25-ի N 116-Ն և 2005 թվականի օգոստոսի </w:t>
            </w:r>
            <w:r>
              <w:rPr>
                <w:rFonts w:ascii="GHEA Grapalat" w:eastAsia="GHEA Grapalat" w:hAnsi="GHEA Grapalat" w:cs="GHEA Grapalat"/>
                <w:sz w:val="24"/>
                <w:szCs w:val="24"/>
              </w:rPr>
              <w:lastRenderedPageBreak/>
              <w:t xml:space="preserve">4-ի N 1594-Ն և N 1596-Ն որոշումներն ուժը կորցրած ճանաչելու մասին», «Հայաստանի Հանրապետության կառավարության 2017 թվականի մայիսի 25-ի N 572-Ն որոշման մեջ փոփոխություններ կատարելու մասին» </w:t>
            </w:r>
            <w:r>
              <w:rPr>
                <w:rFonts w:ascii="GHEA Grapalat" w:eastAsia="GHEA Grapalat" w:hAnsi="GHEA Grapalat" w:cs="GHEA Grapalat"/>
                <w:color w:val="000000"/>
                <w:sz w:val="24"/>
                <w:szCs w:val="24"/>
                <w:highlight w:val="white"/>
              </w:rPr>
              <w:t>Հայաստանի Հանրապետության կառավարության որոշումների նախագծերի վերաբերյալ առաջարկություններ և դիտողություններ չունենք:</w:t>
            </w:r>
          </w:p>
        </w:tc>
        <w:tc>
          <w:tcPr>
            <w:tcW w:w="3815" w:type="dxa"/>
            <w:tcBorders>
              <w:top w:val="single" w:sz="4" w:space="0" w:color="000000"/>
              <w:left w:val="single" w:sz="4" w:space="0" w:color="000000"/>
              <w:bottom w:val="single" w:sz="4" w:space="0" w:color="000000"/>
              <w:right w:val="single" w:sz="4" w:space="0" w:color="000000"/>
            </w:tcBorders>
          </w:tcPr>
          <w:p w14:paraId="0000000E" w14:textId="77777777" w:rsidR="00DE7A00" w:rsidRDefault="0043362E">
            <w:pPr>
              <w:tabs>
                <w:tab w:val="left" w:pos="300"/>
              </w:tabs>
              <w:spacing w:line="360" w:lineRule="auto"/>
              <w:ind w:left="-90" w:hanging="10"/>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lastRenderedPageBreak/>
              <w:t>Ընդունվել է ի գիտություն:</w:t>
            </w:r>
          </w:p>
        </w:tc>
      </w:tr>
      <w:tr w:rsidR="00DE7A00" w14:paraId="0D31926D" w14:textId="77777777">
        <w:trPr>
          <w:trHeight w:val="292"/>
        </w:trPr>
        <w:tc>
          <w:tcPr>
            <w:tcW w:w="7285" w:type="dxa"/>
            <w:vMerge w:val="restart"/>
            <w:tcBorders>
              <w:top w:val="single" w:sz="4" w:space="0" w:color="000000"/>
              <w:left w:val="single" w:sz="4" w:space="0" w:color="000000"/>
              <w:bottom w:val="single" w:sz="4" w:space="0" w:color="000000"/>
              <w:right w:val="single" w:sz="4" w:space="0" w:color="000000"/>
            </w:tcBorders>
            <w:shd w:val="clear" w:color="auto" w:fill="D0CECE"/>
          </w:tcPr>
          <w:p w14:paraId="0000000F"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lastRenderedPageBreak/>
              <w:t>3. Էկոնոմիկայի նախարարություն</w:t>
            </w:r>
          </w:p>
          <w:p w14:paraId="00000010" w14:textId="77777777" w:rsidR="00DE7A00" w:rsidRDefault="00DE7A00">
            <w:pPr>
              <w:tabs>
                <w:tab w:val="left" w:pos="2160"/>
              </w:tabs>
              <w:spacing w:line="360" w:lineRule="auto"/>
              <w:jc w:val="center"/>
              <w:rPr>
                <w:rFonts w:ascii="GHEA Grapalat" w:eastAsia="GHEA Grapalat" w:hAnsi="GHEA Grapalat" w:cs="GHEA Grapalat"/>
                <w:b/>
                <w:color w:val="000000"/>
                <w:sz w:val="24"/>
                <w:szCs w:val="24"/>
                <w:highlight w:val="lightGray"/>
              </w:rPr>
            </w:pP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14:paraId="00000011" w14:textId="77777777" w:rsidR="00DE7A00" w:rsidRDefault="0043362E">
            <w:pPr>
              <w:tabs>
                <w:tab w:val="left" w:pos="300"/>
                <w:tab w:val="left" w:pos="2160"/>
              </w:tabs>
              <w:spacing w:line="360" w:lineRule="auto"/>
              <w:ind w:left="-90" w:hanging="10"/>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rPr>
              <w:t>11.06.2025թ.</w:t>
            </w:r>
          </w:p>
        </w:tc>
      </w:tr>
      <w:tr w:rsidR="00DE7A00" w14:paraId="41CB04FD" w14:textId="77777777">
        <w:trPr>
          <w:trHeight w:val="292"/>
        </w:trPr>
        <w:tc>
          <w:tcPr>
            <w:tcW w:w="7285" w:type="dxa"/>
            <w:vMerge/>
            <w:tcBorders>
              <w:top w:val="single" w:sz="4" w:space="0" w:color="000000"/>
              <w:left w:val="single" w:sz="4" w:space="0" w:color="000000"/>
              <w:bottom w:val="single" w:sz="4" w:space="0" w:color="000000"/>
              <w:right w:val="single" w:sz="4" w:space="0" w:color="000000"/>
            </w:tcBorders>
            <w:shd w:val="clear" w:color="auto" w:fill="D0CECE"/>
          </w:tcPr>
          <w:p w14:paraId="00000012" w14:textId="77777777" w:rsidR="00DE7A00" w:rsidRDefault="00DE7A00">
            <w:pPr>
              <w:widowControl w:val="0"/>
              <w:pBdr>
                <w:top w:val="nil"/>
                <w:left w:val="nil"/>
                <w:bottom w:val="nil"/>
                <w:right w:val="nil"/>
                <w:between w:val="nil"/>
              </w:pBdr>
              <w:spacing w:line="276" w:lineRule="auto"/>
              <w:rPr>
                <w:rFonts w:ascii="GHEA Grapalat" w:eastAsia="GHEA Grapalat" w:hAnsi="GHEA Grapalat" w:cs="GHEA Grapalat"/>
                <w:b/>
                <w:color w:val="000000"/>
                <w:sz w:val="24"/>
                <w:szCs w:val="24"/>
                <w:highlight w:val="lightGray"/>
              </w:rPr>
            </w:pP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14:paraId="00000013" w14:textId="77777777" w:rsidR="00DE7A00" w:rsidRDefault="0043362E">
            <w:pPr>
              <w:tabs>
                <w:tab w:val="left" w:pos="300"/>
                <w:tab w:val="left" w:pos="2160"/>
              </w:tabs>
              <w:spacing w:line="360" w:lineRule="auto"/>
              <w:ind w:left="-90" w:hanging="10"/>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rPr>
              <w:t>№ 06/12864-2025</w:t>
            </w:r>
          </w:p>
        </w:tc>
      </w:tr>
      <w:tr w:rsidR="00DE7A00" w14:paraId="248B29E4" w14:textId="77777777">
        <w:tc>
          <w:tcPr>
            <w:tcW w:w="7285" w:type="dxa"/>
            <w:tcBorders>
              <w:top w:val="single" w:sz="4" w:space="0" w:color="000000"/>
              <w:left w:val="single" w:sz="4" w:space="0" w:color="000000"/>
              <w:bottom w:val="single" w:sz="4" w:space="0" w:color="000000"/>
              <w:right w:val="single" w:sz="4" w:space="0" w:color="000000"/>
            </w:tcBorders>
          </w:tcPr>
          <w:p w14:paraId="00000014" w14:textId="77777777" w:rsidR="00DE7A00" w:rsidRDefault="0043362E">
            <w:pPr>
              <w:spacing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Ի կատարումն ՀՀ փոխվարչապետի 2025 թվականի հունիսի 5-ի N05/02.6/18324-2025 հանձնարարականի՝ ՀՀ էկոնոմիկայի նախարարությունը հայտնում է, որ «Հայաստանի Հանրապետության կառավարության 2017 թվականի մայիսի 25-ի N 572-Ն որոշման մեջ փոփոխություններ կատարելու մասին» և «էլեկտրոնային թվային ստորագրության հավաստագրման կենտրոնների հավատարմագրման կարգը հաստատելու, Հայաստանի Հանրապետության կառավարության 2008 թվականի հունվարի 25-ի N 116-Ն և 2008 թվականի օգոստոսի 4-ի N 1594-Ն և N 1596-Ն որոշումներն ուժը կորցրած ճանաչելու մասին» նախագծերի վերաբերյալ իր իրավասությունների շրջանակում սկզբունքային առարկություններ և առաջարկություններ չունի։</w:t>
            </w:r>
          </w:p>
          <w:p w14:paraId="00000015" w14:textId="77777777" w:rsidR="00DE7A00" w:rsidRDefault="0043362E">
            <w:pPr>
              <w:spacing w:line="360" w:lineRule="auto"/>
              <w:ind w:firstLine="567"/>
              <w:jc w:val="both"/>
              <w:rPr>
                <w:rFonts w:ascii="GHEA Grapalat" w:eastAsia="GHEA Grapalat" w:hAnsi="GHEA Grapalat" w:cs="GHEA Grapalat"/>
              </w:rPr>
            </w:pPr>
            <w:r>
              <w:rPr>
                <w:rFonts w:ascii="GHEA Grapalat" w:eastAsia="GHEA Grapalat" w:hAnsi="GHEA Grapalat" w:cs="GHEA Grapalat"/>
                <w:sz w:val="24"/>
                <w:szCs w:val="24"/>
              </w:rPr>
              <w:t>Միաժամանակ, առաջարկում ենք ներկայացված նախագծերը քննարկել Հայաստանում բջջային կապի ոլորտում գործունեություն իրականացնող ընկերությունների /բջջային օպերատորների/ հետ։</w:t>
            </w:r>
          </w:p>
        </w:tc>
        <w:tc>
          <w:tcPr>
            <w:tcW w:w="3815" w:type="dxa"/>
            <w:tcBorders>
              <w:top w:val="single" w:sz="4" w:space="0" w:color="000000"/>
              <w:left w:val="single" w:sz="4" w:space="0" w:color="000000"/>
              <w:bottom w:val="single" w:sz="4" w:space="0" w:color="000000"/>
              <w:right w:val="single" w:sz="4" w:space="0" w:color="000000"/>
            </w:tcBorders>
          </w:tcPr>
          <w:p w14:paraId="00000016" w14:textId="77777777" w:rsidR="00DE7A00" w:rsidRDefault="0043362E">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 ի գիտություն:</w:t>
            </w:r>
          </w:p>
          <w:p w14:paraId="00000017" w14:textId="77777777" w:rsidR="00DE7A00" w:rsidRDefault="0043362E">
            <w:pPr>
              <w:spacing w:line="360"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Նախագծերը քննարկվել են նաև բջջային կապի օպերատորների հետ: 15.05-30.05.25 հրապարակվել են e-draft հարթակում:</w:t>
            </w:r>
          </w:p>
        </w:tc>
      </w:tr>
      <w:tr w:rsidR="00DE7A00" w14:paraId="09D2CA5A" w14:textId="77777777">
        <w:tc>
          <w:tcPr>
            <w:tcW w:w="7285" w:type="dxa"/>
            <w:vMerge w:val="restart"/>
            <w:tcBorders>
              <w:top w:val="single" w:sz="4" w:space="0" w:color="000000"/>
              <w:left w:val="single" w:sz="4" w:space="0" w:color="000000"/>
              <w:bottom w:val="single" w:sz="4" w:space="0" w:color="000000"/>
              <w:right w:val="single" w:sz="4" w:space="0" w:color="000000"/>
            </w:tcBorders>
            <w:shd w:val="clear" w:color="auto" w:fill="D0CECE"/>
          </w:tcPr>
          <w:p w14:paraId="00000018"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4. Տարածքային կառավարման և ենթակառուցվածքների նախարարություն</w:t>
            </w: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14:paraId="00000019"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rPr>
              <w:t>11.06.2025թ.</w:t>
            </w:r>
          </w:p>
        </w:tc>
      </w:tr>
      <w:tr w:rsidR="00DE7A00" w14:paraId="76A98CD9" w14:textId="77777777">
        <w:tc>
          <w:tcPr>
            <w:tcW w:w="7285" w:type="dxa"/>
            <w:vMerge/>
            <w:tcBorders>
              <w:top w:val="single" w:sz="4" w:space="0" w:color="000000"/>
              <w:left w:val="single" w:sz="4" w:space="0" w:color="000000"/>
              <w:bottom w:val="single" w:sz="4" w:space="0" w:color="000000"/>
              <w:right w:val="single" w:sz="4" w:space="0" w:color="000000"/>
            </w:tcBorders>
            <w:shd w:val="clear" w:color="auto" w:fill="D0CECE"/>
          </w:tcPr>
          <w:p w14:paraId="0000001A" w14:textId="77777777" w:rsidR="00DE7A00" w:rsidRDefault="00DE7A00">
            <w:pPr>
              <w:widowControl w:val="0"/>
              <w:pBdr>
                <w:top w:val="nil"/>
                <w:left w:val="nil"/>
                <w:bottom w:val="nil"/>
                <w:right w:val="nil"/>
                <w:between w:val="nil"/>
              </w:pBdr>
              <w:spacing w:line="276" w:lineRule="auto"/>
              <w:rPr>
                <w:rFonts w:ascii="GHEA Grapalat" w:eastAsia="GHEA Grapalat" w:hAnsi="GHEA Grapalat" w:cs="GHEA Grapalat"/>
                <w:b/>
                <w:color w:val="000000"/>
                <w:sz w:val="24"/>
                <w:szCs w:val="24"/>
                <w:highlight w:val="lightGray"/>
              </w:rPr>
            </w:pP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14:paraId="0000001B"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rPr>
              <w:t>№ ԴԽ/14.2/19583-2025</w:t>
            </w:r>
          </w:p>
        </w:tc>
      </w:tr>
      <w:tr w:rsidR="00DE7A00" w14:paraId="618D5CD6" w14:textId="77777777">
        <w:tc>
          <w:tcPr>
            <w:tcW w:w="7285" w:type="dxa"/>
            <w:tcBorders>
              <w:top w:val="single" w:sz="4" w:space="0" w:color="000000"/>
              <w:left w:val="single" w:sz="4" w:space="0" w:color="000000"/>
              <w:bottom w:val="single" w:sz="4" w:space="0" w:color="000000"/>
              <w:right w:val="single" w:sz="4" w:space="0" w:color="000000"/>
            </w:tcBorders>
          </w:tcPr>
          <w:p w14:paraId="0000001C" w14:textId="77777777" w:rsidR="00DE7A00" w:rsidRDefault="0043362E">
            <w:pPr>
              <w:pBdr>
                <w:top w:val="nil"/>
                <w:left w:val="nil"/>
                <w:bottom w:val="nil"/>
                <w:right w:val="nil"/>
                <w:between w:val="nil"/>
              </w:pBdr>
              <w:spacing w:line="360" w:lineRule="auto"/>
              <w:ind w:firstLine="567"/>
              <w:jc w:val="both"/>
              <w:rPr>
                <w:rFonts w:ascii="GHEA Grapalat" w:eastAsia="GHEA Grapalat" w:hAnsi="GHEA Grapalat" w:cs="GHEA Grapalat"/>
                <w:color w:val="00000A"/>
                <w:sz w:val="24"/>
                <w:szCs w:val="24"/>
              </w:rPr>
            </w:pPr>
            <w:r>
              <w:rPr>
                <w:rFonts w:ascii="GHEA Grapalat" w:eastAsia="GHEA Grapalat" w:hAnsi="GHEA Grapalat" w:cs="GHEA Grapalat"/>
                <w:sz w:val="24"/>
                <w:szCs w:val="24"/>
              </w:rPr>
              <w:lastRenderedPageBreak/>
              <w:t>Տեղեկացնում ենք, որ ՀՀ տարածքային կառավարման և ենթակառուցվածքների նախարարությունը ներկայացված նախագծերի վերաբերյալ դիտողություններ և առաջարկություններ չունի։</w:t>
            </w:r>
          </w:p>
        </w:tc>
        <w:tc>
          <w:tcPr>
            <w:tcW w:w="3815" w:type="dxa"/>
            <w:tcBorders>
              <w:top w:val="single" w:sz="4" w:space="0" w:color="000000"/>
              <w:left w:val="single" w:sz="4" w:space="0" w:color="000000"/>
              <w:bottom w:val="single" w:sz="4" w:space="0" w:color="000000"/>
              <w:right w:val="single" w:sz="4" w:space="0" w:color="000000"/>
            </w:tcBorders>
          </w:tcPr>
          <w:p w14:paraId="0000001D" w14:textId="77777777" w:rsidR="00DE7A00" w:rsidRDefault="0043362E">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sz w:val="24"/>
                <w:szCs w:val="24"/>
              </w:rPr>
              <w:t>Ընդունվել է ի գիտություն:</w:t>
            </w:r>
          </w:p>
        </w:tc>
      </w:tr>
      <w:tr w:rsidR="00DE7A00" w14:paraId="072F6F43" w14:textId="77777777">
        <w:tc>
          <w:tcPr>
            <w:tcW w:w="7285" w:type="dxa"/>
            <w:vMerge w:val="restart"/>
            <w:tcBorders>
              <w:top w:val="single" w:sz="4" w:space="0" w:color="000000"/>
              <w:left w:val="single" w:sz="4" w:space="0" w:color="000000"/>
              <w:bottom w:val="single" w:sz="4" w:space="0" w:color="000000"/>
              <w:right w:val="single" w:sz="4" w:space="0" w:color="000000"/>
            </w:tcBorders>
            <w:shd w:val="clear" w:color="auto" w:fill="D0CECE"/>
          </w:tcPr>
          <w:p w14:paraId="0000001E" w14:textId="77777777" w:rsidR="00DE7A00" w:rsidRDefault="0043362E">
            <w:pPr>
              <w:tabs>
                <w:tab w:val="left" w:pos="2160"/>
              </w:tabs>
              <w:spacing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5. Շրջակա միջավայրի նախարարություն</w:t>
            </w: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14:paraId="0000001F"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rPr>
              <w:t>11.06.2025թ.</w:t>
            </w:r>
          </w:p>
        </w:tc>
      </w:tr>
      <w:tr w:rsidR="00DE7A00" w14:paraId="41CC17EF" w14:textId="77777777">
        <w:trPr>
          <w:trHeight w:val="530"/>
        </w:trPr>
        <w:tc>
          <w:tcPr>
            <w:tcW w:w="7285" w:type="dxa"/>
            <w:vMerge/>
            <w:tcBorders>
              <w:top w:val="single" w:sz="4" w:space="0" w:color="000000"/>
              <w:left w:val="single" w:sz="4" w:space="0" w:color="000000"/>
              <w:bottom w:val="single" w:sz="4" w:space="0" w:color="000000"/>
              <w:right w:val="single" w:sz="4" w:space="0" w:color="000000"/>
            </w:tcBorders>
            <w:shd w:val="clear" w:color="auto" w:fill="D0CECE"/>
          </w:tcPr>
          <w:p w14:paraId="00000020" w14:textId="77777777" w:rsidR="00DE7A00" w:rsidRDefault="00DE7A00">
            <w:pPr>
              <w:widowControl w:val="0"/>
              <w:pBdr>
                <w:top w:val="nil"/>
                <w:left w:val="nil"/>
                <w:bottom w:val="nil"/>
                <w:right w:val="nil"/>
                <w:between w:val="nil"/>
              </w:pBdr>
              <w:spacing w:line="276" w:lineRule="auto"/>
              <w:rPr>
                <w:rFonts w:ascii="GHEA Grapalat" w:eastAsia="GHEA Grapalat" w:hAnsi="GHEA Grapalat" w:cs="GHEA Grapalat"/>
                <w:b/>
                <w:color w:val="000000"/>
                <w:sz w:val="24"/>
                <w:szCs w:val="24"/>
                <w:highlight w:val="lightGray"/>
              </w:rPr>
            </w:pP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14:paraId="00000021"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rPr>
              <w:t xml:space="preserve">№ </w:t>
            </w:r>
            <w:r>
              <w:rPr>
                <w:rFonts w:ascii="GHEA Grapalat" w:eastAsia="GHEA Grapalat" w:hAnsi="GHEA Grapalat" w:cs="GHEA Grapalat"/>
                <w:b/>
                <w:sz w:val="24"/>
                <w:szCs w:val="24"/>
              </w:rPr>
              <w:t>1111/32246-25</w:t>
            </w:r>
          </w:p>
        </w:tc>
      </w:tr>
      <w:tr w:rsidR="00DE7A00" w14:paraId="4DBF0750" w14:textId="77777777">
        <w:tc>
          <w:tcPr>
            <w:tcW w:w="7285" w:type="dxa"/>
            <w:tcBorders>
              <w:top w:val="single" w:sz="4" w:space="0" w:color="000000"/>
              <w:left w:val="single" w:sz="4" w:space="0" w:color="000000"/>
              <w:bottom w:val="single" w:sz="4" w:space="0" w:color="000000"/>
              <w:right w:val="single" w:sz="4" w:space="0" w:color="000000"/>
            </w:tcBorders>
          </w:tcPr>
          <w:p w14:paraId="00000022" w14:textId="77777777" w:rsidR="00DE7A00" w:rsidRDefault="0043362E">
            <w:pPr>
              <w:spacing w:line="360" w:lineRule="auto"/>
              <w:ind w:firstLine="567"/>
              <w:jc w:val="both"/>
              <w:rPr>
                <w:rFonts w:ascii="GHEA Grapalat" w:eastAsia="GHEA Grapalat" w:hAnsi="GHEA Grapalat" w:cs="GHEA Grapalat"/>
              </w:rPr>
            </w:pPr>
            <w:r>
              <w:rPr>
                <w:rFonts w:ascii="GHEA Grapalat" w:eastAsia="GHEA Grapalat" w:hAnsi="GHEA Grapalat" w:cs="GHEA Grapalat"/>
                <w:sz w:val="24"/>
                <w:szCs w:val="24"/>
              </w:rPr>
              <w:t>Ի կատարումն փոխվարչապետ Մհեր Գրիգորյանի 2025 թվականի հունիսի 5-ի N 05/02.6/18324 հանձնարարականի` հայտնում եմ, որ շրջակա միջավայրի նախարարությունը «Հայաստանի Հանրապետության կառավարության 2017 թվականի մայիսի 25-ի N 572-Ն որոշման մեջ փոփոխություններ կատարելու մասին» և «էլեկտրոնային թվային ստորագրության հավաստագրման կենտրոնների հավատարմագրման կարգը հաստատելու, Հայաստանի Հանրապետության կառավարության 2008 թվականի հունվարի 25-ի N 116-Ն և 2008 թվականի օգոստոսի 4-ի N 1594-Ն և N 1596-Ն որոշումներն ուժը կորցրած ճանաչելու մասին» ՀՀ կառավարության որոշման լրամշակված նախագծերի վերաբերյալ առաջարկություններ և դիտողություններ չունի։</w:t>
            </w:r>
          </w:p>
        </w:tc>
        <w:tc>
          <w:tcPr>
            <w:tcW w:w="3815" w:type="dxa"/>
            <w:tcBorders>
              <w:top w:val="single" w:sz="4" w:space="0" w:color="000000"/>
              <w:left w:val="single" w:sz="4" w:space="0" w:color="000000"/>
              <w:bottom w:val="single" w:sz="4" w:space="0" w:color="000000"/>
              <w:right w:val="single" w:sz="4" w:space="0" w:color="000000"/>
            </w:tcBorders>
          </w:tcPr>
          <w:p w14:paraId="00000023" w14:textId="77777777" w:rsidR="00DE7A00" w:rsidRDefault="0043362E">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sz w:val="24"/>
                <w:szCs w:val="24"/>
              </w:rPr>
              <w:t>Ընդունվել է ի գիտություն:</w:t>
            </w:r>
          </w:p>
        </w:tc>
      </w:tr>
      <w:tr w:rsidR="00DE7A00" w14:paraId="34885996" w14:textId="77777777">
        <w:tc>
          <w:tcPr>
            <w:tcW w:w="7285" w:type="dxa"/>
            <w:vMerge w:val="restart"/>
            <w:tcBorders>
              <w:top w:val="single" w:sz="4" w:space="0" w:color="000000"/>
              <w:left w:val="single" w:sz="4" w:space="0" w:color="000000"/>
              <w:bottom w:val="single" w:sz="4" w:space="0" w:color="000000"/>
              <w:right w:val="single" w:sz="4" w:space="0" w:color="000000"/>
            </w:tcBorders>
            <w:shd w:val="clear" w:color="auto" w:fill="D0CECE"/>
          </w:tcPr>
          <w:p w14:paraId="00000024"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6. Արտաքին գործերի նախարարություն</w:t>
            </w: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14:paraId="00000025"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rPr>
              <w:t>12.06.2025թ.</w:t>
            </w:r>
          </w:p>
        </w:tc>
      </w:tr>
      <w:tr w:rsidR="00DE7A00" w14:paraId="6DE19AF1" w14:textId="77777777">
        <w:tc>
          <w:tcPr>
            <w:tcW w:w="7285" w:type="dxa"/>
            <w:vMerge/>
            <w:tcBorders>
              <w:top w:val="single" w:sz="4" w:space="0" w:color="000000"/>
              <w:left w:val="single" w:sz="4" w:space="0" w:color="000000"/>
              <w:bottom w:val="single" w:sz="4" w:space="0" w:color="000000"/>
              <w:right w:val="single" w:sz="4" w:space="0" w:color="000000"/>
            </w:tcBorders>
            <w:shd w:val="clear" w:color="auto" w:fill="D0CECE"/>
          </w:tcPr>
          <w:p w14:paraId="00000026" w14:textId="77777777" w:rsidR="00DE7A00" w:rsidRDefault="00DE7A00">
            <w:pPr>
              <w:widowControl w:val="0"/>
              <w:pBdr>
                <w:top w:val="nil"/>
                <w:left w:val="nil"/>
                <w:bottom w:val="nil"/>
                <w:right w:val="nil"/>
                <w:between w:val="nil"/>
              </w:pBdr>
              <w:spacing w:line="276" w:lineRule="auto"/>
              <w:rPr>
                <w:rFonts w:ascii="GHEA Grapalat" w:eastAsia="GHEA Grapalat" w:hAnsi="GHEA Grapalat" w:cs="GHEA Grapalat"/>
                <w:b/>
                <w:color w:val="000000"/>
                <w:sz w:val="24"/>
                <w:szCs w:val="24"/>
                <w:highlight w:val="lightGray"/>
              </w:rPr>
            </w:pP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14:paraId="00000027"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rPr>
              <w:t>№ 43/6/120476-24</w:t>
            </w:r>
          </w:p>
        </w:tc>
      </w:tr>
      <w:tr w:rsidR="00DE7A00" w14:paraId="03020C63" w14:textId="77777777">
        <w:tc>
          <w:tcPr>
            <w:tcW w:w="7285" w:type="dxa"/>
            <w:tcBorders>
              <w:top w:val="single" w:sz="4" w:space="0" w:color="000000"/>
              <w:left w:val="single" w:sz="4" w:space="0" w:color="000000"/>
              <w:bottom w:val="single" w:sz="4" w:space="0" w:color="000000"/>
              <w:right w:val="single" w:sz="4" w:space="0" w:color="000000"/>
            </w:tcBorders>
          </w:tcPr>
          <w:p w14:paraId="00000028" w14:textId="77777777" w:rsidR="00DE7A00" w:rsidRDefault="0043362E">
            <w:pPr>
              <w:spacing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Ի պատասխան՝ ՀՀ վարչապետի աշխատակազմի ս.թ. հունիսի 05-ի թիվ  05/02.6/18324-2025 գրության՝ ՀՀ ԱԳ նախարարությունը ներկայացված  «Հայաստանի Հանրապետության կառավարության 2017 թվականի մայիսի 25-ի N 572-Ն որոշման մեջ փոփոխություններ կատարելու մասին» և «Էլեկտրոնային թվային ստորագրության հավաստագրման կենտրոնների հավատարմագրման կարգը հաստատելու, </w:t>
            </w:r>
            <w:r>
              <w:rPr>
                <w:rFonts w:ascii="GHEA Grapalat" w:eastAsia="GHEA Grapalat" w:hAnsi="GHEA Grapalat" w:cs="GHEA Grapalat"/>
                <w:sz w:val="24"/>
                <w:szCs w:val="24"/>
              </w:rPr>
              <w:lastRenderedPageBreak/>
              <w:t xml:space="preserve">Հայաստանի Հանրապետության կառավարության 2008 թվականի հունվարի 25-ի N 116-Ն և 2005 թվականի օգոստոսի 4-ի N 1594-Ն և N 1596-Ն որոշումներն ուժը կորցրած ճանաչելու մասին» ՀՀ կառավարության որոշման նախագծերի  վերաբերյալ ներկայացնում է հետևյալ  առաջարկությունները և դիտարկումները. </w:t>
            </w:r>
            <w:r>
              <w:rPr>
                <w:rFonts w:ascii="GHEA Grapalat" w:eastAsia="GHEA Grapalat" w:hAnsi="GHEA Grapalat" w:cs="GHEA Grapalat"/>
                <w:sz w:val="24"/>
                <w:szCs w:val="24"/>
              </w:rPr>
              <w:tab/>
            </w:r>
          </w:p>
          <w:p w14:paraId="00000029" w14:textId="77777777" w:rsidR="00DE7A00" w:rsidRDefault="0043362E">
            <w:pPr>
              <w:spacing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ab/>
              <w:t xml:space="preserve">Ներկայացված նախագծերով սահմանվող նոր իրավակարգավորումների և տեխնիկական պահանջների արդյունավետ ներդրումն ապահովելու նպատակով նպատակահարմար է  ներառել անցումային դրույթներ՝ սահմանելով ողջամիտ ժամկետ պետական և տեղական ինքնակառավարման մարմինների կողմից գործող տեղեկատվական համակարգերն ու տեխնիկական միջոցները համապատասխանեցնելու համար։  Այն կնպաստի  կարգավորումների  փուլային և կայուն ներդրմանը, ինչպես նաև կկանխի գործնական խոչընդոտներն ու իրավական անորոշությունները, որոնք կարող են ծագել  դրանց կիրառման արդյունքում։ </w:t>
            </w:r>
            <w:r>
              <w:rPr>
                <w:rFonts w:ascii="GHEA Grapalat" w:eastAsia="GHEA Grapalat" w:hAnsi="GHEA Grapalat" w:cs="GHEA Grapalat"/>
                <w:sz w:val="24"/>
                <w:szCs w:val="24"/>
              </w:rPr>
              <w:tab/>
            </w:r>
          </w:p>
          <w:p w14:paraId="0000002A" w14:textId="77777777" w:rsidR="00DE7A00" w:rsidRDefault="0043362E">
            <w:pPr>
              <w:spacing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ab/>
              <w:t>Միևնույն ժամանակ  նախագծերը անհրաժեշտ է  համապատասխանեցնել  «Նորմատիվ իրավական ակտերի մասին» օրենքի 10-րդ հոդվածի 2-րդ մասի պահանջներին:</w:t>
            </w:r>
          </w:p>
        </w:tc>
        <w:tc>
          <w:tcPr>
            <w:tcW w:w="3815" w:type="dxa"/>
            <w:tcBorders>
              <w:top w:val="single" w:sz="4" w:space="0" w:color="000000"/>
              <w:left w:val="single" w:sz="4" w:space="0" w:color="000000"/>
              <w:bottom w:val="single" w:sz="4" w:space="0" w:color="000000"/>
              <w:right w:val="single" w:sz="4" w:space="0" w:color="000000"/>
            </w:tcBorders>
          </w:tcPr>
          <w:p w14:paraId="0000002B" w14:textId="77777777" w:rsidR="00DE7A00" w:rsidRDefault="0043362E">
            <w:pPr>
              <w:spacing w:line="360" w:lineRule="auto"/>
              <w:jc w:val="center"/>
              <w:rPr>
                <w:rFonts w:ascii="GHEA Grapalat" w:eastAsia="GHEA Grapalat" w:hAnsi="GHEA Grapalat" w:cs="GHEA Grapalat"/>
                <w:sz w:val="24"/>
                <w:szCs w:val="24"/>
              </w:rPr>
            </w:pPr>
            <w:r>
              <w:rPr>
                <w:rFonts w:ascii="GHEA Grapalat" w:eastAsia="GHEA Grapalat" w:hAnsi="GHEA Grapalat" w:cs="GHEA Grapalat"/>
                <w:b/>
                <w:sz w:val="24"/>
                <w:szCs w:val="24"/>
              </w:rPr>
              <w:lastRenderedPageBreak/>
              <w:t>Ընդունվել է ի գիտություն:</w:t>
            </w:r>
          </w:p>
          <w:p w14:paraId="0000002C" w14:textId="77777777" w:rsidR="00DE7A00" w:rsidRDefault="0043362E">
            <w:pPr>
              <w:spacing w:line="360"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 xml:space="preserve">Քանի որ փոփոխությունները վերաբերում են նոր ներդրվող համակարգերին, դրանց իրականացման համար հատուկ ժամկետ սահմանելու անհրաժեշտություն չկա։ Նոր </w:t>
            </w:r>
            <w:r>
              <w:rPr>
                <w:rFonts w:ascii="GHEA Grapalat" w:eastAsia="GHEA Grapalat" w:hAnsi="GHEA Grapalat" w:cs="GHEA Grapalat"/>
                <w:sz w:val="24"/>
                <w:szCs w:val="24"/>
              </w:rPr>
              <w:lastRenderedPageBreak/>
              <w:t>ներդրվող համակարգերը պետք է համապատասխանեն սույն որոշմամբ սահմանվող կարգավորումներին:</w:t>
            </w:r>
          </w:p>
          <w:p w14:paraId="0000002D" w14:textId="77777777" w:rsidR="00DE7A00" w:rsidRDefault="00DE7A00">
            <w:pPr>
              <w:spacing w:line="360" w:lineRule="auto"/>
              <w:jc w:val="both"/>
              <w:rPr>
                <w:rFonts w:ascii="GHEA Grapalat" w:eastAsia="GHEA Grapalat" w:hAnsi="GHEA Grapalat" w:cs="GHEA Grapalat"/>
                <w:sz w:val="24"/>
                <w:szCs w:val="24"/>
              </w:rPr>
            </w:pPr>
          </w:p>
          <w:p w14:paraId="0000002E" w14:textId="77777777" w:rsidR="00DE7A00" w:rsidRDefault="00DE7A00">
            <w:pPr>
              <w:spacing w:line="360" w:lineRule="auto"/>
              <w:jc w:val="both"/>
              <w:rPr>
                <w:rFonts w:ascii="GHEA Grapalat" w:eastAsia="GHEA Grapalat" w:hAnsi="GHEA Grapalat" w:cs="GHEA Grapalat"/>
                <w:sz w:val="24"/>
                <w:szCs w:val="24"/>
              </w:rPr>
            </w:pPr>
          </w:p>
          <w:p w14:paraId="0000002F" w14:textId="77777777" w:rsidR="00DE7A00" w:rsidRDefault="00DE7A00">
            <w:pPr>
              <w:spacing w:line="360" w:lineRule="auto"/>
              <w:jc w:val="both"/>
              <w:rPr>
                <w:rFonts w:ascii="GHEA Grapalat" w:eastAsia="GHEA Grapalat" w:hAnsi="GHEA Grapalat" w:cs="GHEA Grapalat"/>
                <w:sz w:val="24"/>
                <w:szCs w:val="24"/>
              </w:rPr>
            </w:pPr>
          </w:p>
          <w:p w14:paraId="00000030" w14:textId="77777777" w:rsidR="00DE7A00" w:rsidRDefault="00DE7A00">
            <w:pPr>
              <w:spacing w:line="360" w:lineRule="auto"/>
              <w:jc w:val="both"/>
              <w:rPr>
                <w:rFonts w:ascii="GHEA Grapalat" w:eastAsia="GHEA Grapalat" w:hAnsi="GHEA Grapalat" w:cs="GHEA Grapalat"/>
                <w:sz w:val="24"/>
                <w:szCs w:val="24"/>
              </w:rPr>
            </w:pPr>
          </w:p>
          <w:p w14:paraId="00000031" w14:textId="77777777" w:rsidR="00DE7A00" w:rsidRDefault="00DE7A00">
            <w:pPr>
              <w:spacing w:line="360" w:lineRule="auto"/>
              <w:jc w:val="both"/>
              <w:rPr>
                <w:rFonts w:ascii="GHEA Grapalat" w:eastAsia="GHEA Grapalat" w:hAnsi="GHEA Grapalat" w:cs="GHEA Grapalat"/>
                <w:sz w:val="24"/>
                <w:szCs w:val="24"/>
              </w:rPr>
            </w:pPr>
          </w:p>
          <w:p w14:paraId="00000032" w14:textId="77777777" w:rsidR="00DE7A00" w:rsidRDefault="00DE7A00">
            <w:pPr>
              <w:spacing w:line="360" w:lineRule="auto"/>
              <w:jc w:val="both"/>
              <w:rPr>
                <w:rFonts w:ascii="GHEA Grapalat" w:eastAsia="GHEA Grapalat" w:hAnsi="GHEA Grapalat" w:cs="GHEA Grapalat"/>
                <w:sz w:val="24"/>
                <w:szCs w:val="24"/>
              </w:rPr>
            </w:pPr>
          </w:p>
          <w:p w14:paraId="00000033" w14:textId="77777777" w:rsidR="00DE7A00" w:rsidRDefault="00DE7A00">
            <w:pPr>
              <w:spacing w:line="360" w:lineRule="auto"/>
              <w:jc w:val="both"/>
              <w:rPr>
                <w:rFonts w:ascii="GHEA Grapalat" w:eastAsia="GHEA Grapalat" w:hAnsi="GHEA Grapalat" w:cs="GHEA Grapalat"/>
                <w:sz w:val="24"/>
                <w:szCs w:val="24"/>
              </w:rPr>
            </w:pPr>
          </w:p>
          <w:p w14:paraId="00000034" w14:textId="77777777" w:rsidR="00DE7A00" w:rsidRDefault="00DE7A00">
            <w:pPr>
              <w:spacing w:line="360" w:lineRule="auto"/>
              <w:jc w:val="both"/>
              <w:rPr>
                <w:rFonts w:ascii="GHEA Grapalat" w:eastAsia="GHEA Grapalat" w:hAnsi="GHEA Grapalat" w:cs="GHEA Grapalat"/>
                <w:sz w:val="24"/>
                <w:szCs w:val="24"/>
              </w:rPr>
            </w:pPr>
          </w:p>
          <w:p w14:paraId="00000035" w14:textId="77777777" w:rsidR="00DE7A00" w:rsidRDefault="00DE7A00">
            <w:pPr>
              <w:spacing w:line="360" w:lineRule="auto"/>
              <w:jc w:val="both"/>
              <w:rPr>
                <w:rFonts w:ascii="GHEA Grapalat" w:eastAsia="GHEA Grapalat" w:hAnsi="GHEA Grapalat" w:cs="GHEA Grapalat"/>
                <w:sz w:val="24"/>
                <w:szCs w:val="24"/>
              </w:rPr>
            </w:pPr>
          </w:p>
          <w:p w14:paraId="00000036" w14:textId="77777777" w:rsidR="00DE7A00" w:rsidRDefault="00DE7A00">
            <w:pPr>
              <w:spacing w:line="360" w:lineRule="auto"/>
              <w:jc w:val="both"/>
              <w:rPr>
                <w:rFonts w:ascii="GHEA Grapalat" w:eastAsia="GHEA Grapalat" w:hAnsi="GHEA Grapalat" w:cs="GHEA Grapalat"/>
                <w:sz w:val="24"/>
                <w:szCs w:val="24"/>
              </w:rPr>
            </w:pPr>
          </w:p>
          <w:p w14:paraId="00000037" w14:textId="77777777" w:rsidR="00DE7A00" w:rsidRDefault="00DE7A00">
            <w:pPr>
              <w:spacing w:line="360" w:lineRule="auto"/>
              <w:jc w:val="both"/>
              <w:rPr>
                <w:rFonts w:ascii="GHEA Grapalat" w:eastAsia="GHEA Grapalat" w:hAnsi="GHEA Grapalat" w:cs="GHEA Grapalat"/>
                <w:sz w:val="24"/>
                <w:szCs w:val="24"/>
              </w:rPr>
            </w:pPr>
          </w:p>
          <w:p w14:paraId="00000038" w14:textId="77777777" w:rsidR="00DE7A00" w:rsidRDefault="00DE7A00">
            <w:pPr>
              <w:spacing w:line="360" w:lineRule="auto"/>
              <w:jc w:val="both"/>
              <w:rPr>
                <w:rFonts w:ascii="GHEA Grapalat" w:eastAsia="GHEA Grapalat" w:hAnsi="GHEA Grapalat" w:cs="GHEA Grapalat"/>
                <w:sz w:val="24"/>
                <w:szCs w:val="24"/>
              </w:rPr>
            </w:pPr>
          </w:p>
          <w:p w14:paraId="00000039" w14:textId="77777777" w:rsidR="00DE7A00" w:rsidRDefault="00DE7A00">
            <w:pPr>
              <w:spacing w:line="360" w:lineRule="auto"/>
              <w:jc w:val="both"/>
              <w:rPr>
                <w:rFonts w:ascii="GHEA Grapalat" w:eastAsia="GHEA Grapalat" w:hAnsi="GHEA Grapalat" w:cs="GHEA Grapalat"/>
                <w:sz w:val="24"/>
                <w:szCs w:val="24"/>
              </w:rPr>
            </w:pPr>
          </w:p>
          <w:p w14:paraId="0000003A" w14:textId="77777777" w:rsidR="00DE7A00" w:rsidRDefault="00DE7A00">
            <w:pPr>
              <w:spacing w:line="360" w:lineRule="auto"/>
              <w:jc w:val="both"/>
              <w:rPr>
                <w:rFonts w:ascii="GHEA Grapalat" w:eastAsia="GHEA Grapalat" w:hAnsi="GHEA Grapalat" w:cs="GHEA Grapalat"/>
                <w:sz w:val="24"/>
                <w:szCs w:val="24"/>
              </w:rPr>
            </w:pPr>
          </w:p>
          <w:p w14:paraId="0000003B" w14:textId="77777777" w:rsidR="00DE7A00" w:rsidRDefault="00DE7A00">
            <w:pPr>
              <w:spacing w:line="360" w:lineRule="auto"/>
              <w:jc w:val="both"/>
              <w:rPr>
                <w:rFonts w:ascii="GHEA Grapalat" w:eastAsia="GHEA Grapalat" w:hAnsi="GHEA Grapalat" w:cs="GHEA Grapalat"/>
                <w:sz w:val="24"/>
                <w:szCs w:val="24"/>
              </w:rPr>
            </w:pPr>
          </w:p>
          <w:p w14:paraId="0000003C" w14:textId="77777777" w:rsidR="00DE7A00" w:rsidRDefault="0043362E">
            <w:pPr>
              <w:spacing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w:t>
            </w:r>
          </w:p>
          <w:p w14:paraId="0000003D" w14:textId="77777777" w:rsidR="00DE7A00" w:rsidRDefault="00DE7A00">
            <w:pPr>
              <w:spacing w:line="360" w:lineRule="auto"/>
              <w:jc w:val="center"/>
              <w:rPr>
                <w:rFonts w:ascii="GHEA Grapalat" w:eastAsia="GHEA Grapalat" w:hAnsi="GHEA Grapalat" w:cs="GHEA Grapalat"/>
                <w:b/>
                <w:sz w:val="24"/>
                <w:szCs w:val="24"/>
                <w:highlight w:val="yellow"/>
              </w:rPr>
            </w:pPr>
          </w:p>
        </w:tc>
      </w:tr>
      <w:tr w:rsidR="00DE7A00" w14:paraId="00A1D6C2" w14:textId="77777777">
        <w:tc>
          <w:tcPr>
            <w:tcW w:w="7285" w:type="dxa"/>
            <w:vMerge w:val="restart"/>
            <w:tcBorders>
              <w:top w:val="single" w:sz="4" w:space="0" w:color="000000"/>
              <w:left w:val="single" w:sz="4" w:space="0" w:color="000000"/>
              <w:bottom w:val="single" w:sz="4" w:space="0" w:color="000000"/>
              <w:right w:val="single" w:sz="4" w:space="0" w:color="000000"/>
            </w:tcBorders>
            <w:shd w:val="clear" w:color="auto" w:fill="D0CECE"/>
          </w:tcPr>
          <w:p w14:paraId="0000003E"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shd w:val="clear" w:color="auto" w:fill="CCCCCC"/>
              </w:rPr>
              <w:lastRenderedPageBreak/>
              <w:t>7. Պ</w:t>
            </w:r>
            <w:r>
              <w:rPr>
                <w:rFonts w:ascii="GHEA Grapalat" w:eastAsia="GHEA Grapalat" w:hAnsi="GHEA Grapalat" w:cs="GHEA Grapalat"/>
                <w:b/>
                <w:color w:val="000000"/>
                <w:sz w:val="24"/>
                <w:szCs w:val="24"/>
              </w:rPr>
              <w:t>ետական եկամուտների կոմիտե</w:t>
            </w:r>
          </w:p>
          <w:p w14:paraId="0000003F" w14:textId="77777777" w:rsidR="00DE7A00" w:rsidRDefault="00DE7A00">
            <w:pPr>
              <w:tabs>
                <w:tab w:val="left" w:pos="2160"/>
              </w:tabs>
              <w:spacing w:line="360" w:lineRule="auto"/>
              <w:jc w:val="center"/>
              <w:rPr>
                <w:rFonts w:ascii="GHEA Grapalat" w:eastAsia="GHEA Grapalat" w:hAnsi="GHEA Grapalat" w:cs="GHEA Grapalat"/>
                <w:b/>
                <w:color w:val="000000"/>
                <w:sz w:val="24"/>
                <w:szCs w:val="24"/>
                <w:highlight w:val="lightGray"/>
              </w:rPr>
            </w:pP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14:paraId="00000040"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rPr>
              <w:t>12.06.2025թ.</w:t>
            </w:r>
          </w:p>
        </w:tc>
      </w:tr>
      <w:tr w:rsidR="00DE7A00" w14:paraId="5BB88B12" w14:textId="77777777">
        <w:tc>
          <w:tcPr>
            <w:tcW w:w="7285" w:type="dxa"/>
            <w:vMerge/>
            <w:tcBorders>
              <w:top w:val="single" w:sz="4" w:space="0" w:color="000000"/>
              <w:left w:val="single" w:sz="4" w:space="0" w:color="000000"/>
              <w:bottom w:val="single" w:sz="4" w:space="0" w:color="000000"/>
              <w:right w:val="single" w:sz="4" w:space="0" w:color="000000"/>
            </w:tcBorders>
            <w:shd w:val="clear" w:color="auto" w:fill="D0CECE"/>
          </w:tcPr>
          <w:p w14:paraId="00000041" w14:textId="77777777" w:rsidR="00DE7A00" w:rsidRDefault="00DE7A00">
            <w:pPr>
              <w:widowControl w:val="0"/>
              <w:pBdr>
                <w:top w:val="nil"/>
                <w:left w:val="nil"/>
                <w:bottom w:val="nil"/>
                <w:right w:val="nil"/>
                <w:between w:val="nil"/>
              </w:pBdr>
              <w:spacing w:line="276" w:lineRule="auto"/>
              <w:rPr>
                <w:rFonts w:ascii="GHEA Grapalat" w:eastAsia="GHEA Grapalat" w:hAnsi="GHEA Grapalat" w:cs="GHEA Grapalat"/>
                <w:b/>
                <w:color w:val="000000"/>
                <w:sz w:val="24"/>
                <w:szCs w:val="24"/>
                <w:highlight w:val="lightGray"/>
              </w:rPr>
            </w:pP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14:paraId="00000042"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rPr>
              <w:t>№ 01/3-4/37767-2025</w:t>
            </w:r>
          </w:p>
        </w:tc>
      </w:tr>
      <w:tr w:rsidR="00DE7A00" w14:paraId="51BC2406" w14:textId="77777777">
        <w:tc>
          <w:tcPr>
            <w:tcW w:w="7285" w:type="dxa"/>
            <w:tcBorders>
              <w:top w:val="single" w:sz="4" w:space="0" w:color="000000"/>
              <w:left w:val="single" w:sz="4" w:space="0" w:color="000000"/>
              <w:bottom w:val="single" w:sz="4" w:space="0" w:color="000000"/>
              <w:right w:val="single" w:sz="4" w:space="0" w:color="000000"/>
            </w:tcBorders>
          </w:tcPr>
          <w:p w14:paraId="00000043" w14:textId="77777777" w:rsidR="00DE7A00" w:rsidRDefault="0043362E">
            <w:pPr>
              <w:pBdr>
                <w:top w:val="nil"/>
                <w:left w:val="nil"/>
                <w:bottom w:val="nil"/>
                <w:right w:val="nil"/>
                <w:between w:val="nil"/>
              </w:pBdr>
              <w:tabs>
                <w:tab w:val="left" w:pos="567"/>
                <w:tab w:val="left" w:pos="851"/>
              </w:tabs>
              <w:spacing w:before="120" w:line="360"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ՀՀ պետական եկամուտների կոմիտեն քննարկել է «Հայաստանի Հանրապետության կառավարության 2017 թվականի մայիսի 25-ի N 572-Ն որոշման մեջ փոփոխություններ կատարելու մասին» և «էլեկտրոնային թվային ստորագրության հավաստագրման կենտրոնների հավատարմագրման կարգը </w:t>
            </w:r>
            <w:r>
              <w:rPr>
                <w:rFonts w:ascii="GHEA Grapalat" w:eastAsia="GHEA Grapalat" w:hAnsi="GHEA Grapalat" w:cs="GHEA Grapalat"/>
                <w:color w:val="000000"/>
                <w:sz w:val="24"/>
                <w:szCs w:val="24"/>
              </w:rPr>
              <w:lastRenderedPageBreak/>
              <w:t xml:space="preserve">հաստատելու, Հայաստանի Հանրապետության կառավարության 2008 թվականի հունվարի 25-ի </w:t>
            </w:r>
            <w:r>
              <w:rPr>
                <w:rFonts w:ascii="GHEA Grapalat" w:eastAsia="GHEA Grapalat" w:hAnsi="GHEA Grapalat" w:cs="GHEA Grapalat"/>
                <w:color w:val="000000"/>
                <w:sz w:val="24"/>
                <w:szCs w:val="24"/>
              </w:rPr>
              <w:br/>
              <w:t>N 116-Ն և 2008 թվականի օգոստոսի 4-ի N 1594-Ն և N 1596-Ն որոշումներն ուժը կորցրած ճանաչելու մասին» ՀՀ կառավարության որոշման լրամշակված նախագծերը, որոնց վերաբերյալ հայտնում ենք, որ առաջարկություններ չկան։</w:t>
            </w:r>
          </w:p>
        </w:tc>
        <w:tc>
          <w:tcPr>
            <w:tcW w:w="3815" w:type="dxa"/>
            <w:tcBorders>
              <w:top w:val="single" w:sz="4" w:space="0" w:color="000000"/>
              <w:left w:val="single" w:sz="4" w:space="0" w:color="000000"/>
              <w:bottom w:val="single" w:sz="4" w:space="0" w:color="000000"/>
              <w:right w:val="single" w:sz="4" w:space="0" w:color="000000"/>
            </w:tcBorders>
          </w:tcPr>
          <w:p w14:paraId="00000044"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lastRenderedPageBreak/>
              <w:t>Ընդունվել է ի գիտություն:</w:t>
            </w:r>
          </w:p>
        </w:tc>
      </w:tr>
      <w:tr w:rsidR="00DE7A00" w14:paraId="39BED5E5" w14:textId="77777777">
        <w:tc>
          <w:tcPr>
            <w:tcW w:w="7285" w:type="dxa"/>
            <w:vMerge w:val="restart"/>
            <w:tcBorders>
              <w:top w:val="single" w:sz="4" w:space="0" w:color="000000"/>
              <w:left w:val="single" w:sz="4" w:space="0" w:color="000000"/>
              <w:bottom w:val="single" w:sz="4" w:space="0" w:color="000000"/>
              <w:right w:val="single" w:sz="4" w:space="0" w:color="000000"/>
            </w:tcBorders>
            <w:shd w:val="clear" w:color="auto" w:fill="D0CECE"/>
          </w:tcPr>
          <w:p w14:paraId="00000045"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shd w:val="clear" w:color="auto" w:fill="CCCCCC"/>
              </w:rPr>
              <w:lastRenderedPageBreak/>
              <w:t xml:space="preserve">8. </w:t>
            </w:r>
            <w:r>
              <w:rPr>
                <w:rFonts w:ascii="GHEA Grapalat" w:eastAsia="GHEA Grapalat" w:hAnsi="GHEA Grapalat" w:cs="GHEA Grapalat"/>
                <w:b/>
                <w:color w:val="000000"/>
                <w:sz w:val="24"/>
                <w:szCs w:val="24"/>
              </w:rPr>
              <w:t>Ներքին գործերի նախարարություն</w:t>
            </w:r>
          </w:p>
          <w:p w14:paraId="00000046" w14:textId="77777777" w:rsidR="00DE7A00" w:rsidRDefault="00DE7A00">
            <w:pPr>
              <w:tabs>
                <w:tab w:val="left" w:pos="2160"/>
              </w:tabs>
              <w:spacing w:line="360" w:lineRule="auto"/>
              <w:jc w:val="center"/>
              <w:rPr>
                <w:rFonts w:ascii="GHEA Grapalat" w:eastAsia="GHEA Grapalat" w:hAnsi="GHEA Grapalat" w:cs="GHEA Grapalat"/>
                <w:b/>
                <w:color w:val="000000"/>
                <w:sz w:val="24"/>
                <w:szCs w:val="24"/>
                <w:highlight w:val="lightGray"/>
              </w:rPr>
            </w:pP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14:paraId="00000047"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rPr>
              <w:t>13.06.2025թ.</w:t>
            </w:r>
          </w:p>
        </w:tc>
      </w:tr>
      <w:tr w:rsidR="00DE7A00" w14:paraId="69207241" w14:textId="77777777">
        <w:tc>
          <w:tcPr>
            <w:tcW w:w="7285" w:type="dxa"/>
            <w:vMerge/>
            <w:tcBorders>
              <w:top w:val="single" w:sz="4" w:space="0" w:color="000000"/>
              <w:left w:val="single" w:sz="4" w:space="0" w:color="000000"/>
              <w:bottom w:val="single" w:sz="4" w:space="0" w:color="000000"/>
              <w:right w:val="single" w:sz="4" w:space="0" w:color="000000"/>
            </w:tcBorders>
            <w:shd w:val="clear" w:color="auto" w:fill="D0CECE"/>
          </w:tcPr>
          <w:p w14:paraId="00000048" w14:textId="77777777" w:rsidR="00DE7A00" w:rsidRDefault="00DE7A00">
            <w:pPr>
              <w:widowControl w:val="0"/>
              <w:pBdr>
                <w:top w:val="nil"/>
                <w:left w:val="nil"/>
                <w:bottom w:val="nil"/>
                <w:right w:val="nil"/>
                <w:between w:val="nil"/>
              </w:pBdr>
              <w:spacing w:line="276" w:lineRule="auto"/>
              <w:rPr>
                <w:rFonts w:ascii="GHEA Grapalat" w:eastAsia="GHEA Grapalat" w:hAnsi="GHEA Grapalat" w:cs="GHEA Grapalat"/>
                <w:b/>
                <w:color w:val="000000"/>
                <w:sz w:val="24"/>
                <w:szCs w:val="24"/>
                <w:highlight w:val="lightGray"/>
              </w:rPr>
            </w:pP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14:paraId="00000049"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rPr>
              <w:t>№ 43/6/153350-25</w:t>
            </w:r>
          </w:p>
        </w:tc>
      </w:tr>
      <w:tr w:rsidR="00DE7A00" w14:paraId="1CCC0D12" w14:textId="77777777">
        <w:tc>
          <w:tcPr>
            <w:tcW w:w="7285" w:type="dxa"/>
            <w:tcBorders>
              <w:top w:val="single" w:sz="4" w:space="0" w:color="000000"/>
              <w:left w:val="single" w:sz="4" w:space="0" w:color="000000"/>
              <w:bottom w:val="single" w:sz="4" w:space="0" w:color="000000"/>
              <w:right w:val="single" w:sz="4" w:space="0" w:color="000000"/>
            </w:tcBorders>
          </w:tcPr>
          <w:p w14:paraId="0000004A" w14:textId="77777777" w:rsidR="00DE7A00" w:rsidRDefault="0043362E">
            <w:pPr>
              <w:pBdr>
                <w:top w:val="nil"/>
                <w:left w:val="nil"/>
                <w:bottom w:val="nil"/>
                <w:right w:val="nil"/>
                <w:between w:val="nil"/>
              </w:pBdr>
              <w:tabs>
                <w:tab w:val="left" w:pos="567"/>
                <w:tab w:val="left" w:pos="851"/>
              </w:tabs>
              <w:spacing w:before="120" w:line="360" w:lineRule="auto"/>
              <w:ind w:firstLine="567"/>
              <w:jc w:val="both"/>
              <w:rPr>
                <w:rFonts w:ascii="GHEA Grapalat" w:eastAsia="GHEA Grapalat" w:hAnsi="GHEA Grapalat" w:cs="GHEA Grapalat"/>
                <w:color w:val="00000A"/>
                <w:sz w:val="24"/>
                <w:szCs w:val="24"/>
              </w:rPr>
            </w:pPr>
            <w:bookmarkStart w:id="0" w:name="_heading=h.gjdgxs" w:colFirst="0" w:colLast="0"/>
            <w:bookmarkEnd w:id="0"/>
            <w:r>
              <w:rPr>
                <w:rFonts w:ascii="GHEA Grapalat" w:eastAsia="GHEA Grapalat" w:hAnsi="GHEA Grapalat" w:cs="GHEA Grapalat"/>
                <w:color w:val="000000"/>
                <w:sz w:val="24"/>
                <w:szCs w:val="24"/>
              </w:rPr>
              <w:t>Ի կատարումն ՀՀ փոխվարչապետի՝ 05.06.2025թ. թիվ 05/02.6/18324-2025 հանձնարարականի` ՀՀ ներքին գործերի նախարարությունում ուսումնասիրվել են «Հայաստանի Հանրապետության կառավարության 2017 թվականի մայիսի 25-ի N 572-Ն որոշման մեջ փոփոխություններ կատարելու մասին» և «Էլեկտրոնային թվային ստորագրության հավաստագրման կենտրոնների հավատարմագրման կարգը հաստատելու, Հայաստանի Հանրապետության կառավարության 2008 թվականի հունվարի 25-ի N 116-Ն և 2005 թվականի օգոստոսի 4-ի N 1594-Ն և N 1596-Ն որոշումներն ուժը կորցրած ճանաչելու մասին» ՀՀ կառավարության որոշումների նախագծերը, որոնց վերաբերյալ առաջարկություններ և առարկություններ չկան։</w:t>
            </w:r>
          </w:p>
        </w:tc>
        <w:tc>
          <w:tcPr>
            <w:tcW w:w="3815" w:type="dxa"/>
            <w:tcBorders>
              <w:top w:val="single" w:sz="4" w:space="0" w:color="000000"/>
              <w:left w:val="single" w:sz="4" w:space="0" w:color="000000"/>
              <w:bottom w:val="single" w:sz="4" w:space="0" w:color="000000"/>
              <w:right w:val="single" w:sz="4" w:space="0" w:color="000000"/>
            </w:tcBorders>
          </w:tcPr>
          <w:p w14:paraId="0000004B" w14:textId="77777777" w:rsidR="00DE7A00" w:rsidRDefault="0043362E">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sz w:val="24"/>
                <w:szCs w:val="24"/>
              </w:rPr>
              <w:t>Ընդունվել է ի գիտություն:</w:t>
            </w:r>
          </w:p>
        </w:tc>
      </w:tr>
      <w:tr w:rsidR="00DE7A00" w14:paraId="5B1E1CC4" w14:textId="77777777">
        <w:tc>
          <w:tcPr>
            <w:tcW w:w="7285" w:type="dxa"/>
            <w:vMerge w:val="restart"/>
            <w:tcBorders>
              <w:top w:val="single" w:sz="4" w:space="0" w:color="000000"/>
              <w:left w:val="single" w:sz="4" w:space="0" w:color="000000"/>
              <w:bottom w:val="single" w:sz="4" w:space="0" w:color="000000"/>
              <w:right w:val="single" w:sz="4" w:space="0" w:color="000000"/>
            </w:tcBorders>
            <w:shd w:val="clear" w:color="auto" w:fill="D0CECE"/>
          </w:tcPr>
          <w:p w14:paraId="0000004C"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rPr>
              <w:t>9. Արդարադատության նախարարություն</w:t>
            </w: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14:paraId="0000004D"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rPr>
              <w:t>13.06.2025թ.</w:t>
            </w:r>
          </w:p>
        </w:tc>
      </w:tr>
      <w:tr w:rsidR="00DE7A00" w14:paraId="2D427202" w14:textId="77777777">
        <w:tc>
          <w:tcPr>
            <w:tcW w:w="7285" w:type="dxa"/>
            <w:vMerge/>
            <w:tcBorders>
              <w:top w:val="single" w:sz="4" w:space="0" w:color="000000"/>
              <w:left w:val="single" w:sz="4" w:space="0" w:color="000000"/>
              <w:bottom w:val="single" w:sz="4" w:space="0" w:color="000000"/>
              <w:right w:val="single" w:sz="4" w:space="0" w:color="000000"/>
            </w:tcBorders>
            <w:shd w:val="clear" w:color="auto" w:fill="D0CECE"/>
          </w:tcPr>
          <w:p w14:paraId="0000004E" w14:textId="77777777" w:rsidR="00DE7A00" w:rsidRDefault="00DE7A00">
            <w:pPr>
              <w:widowControl w:val="0"/>
              <w:pBdr>
                <w:top w:val="nil"/>
                <w:left w:val="nil"/>
                <w:bottom w:val="nil"/>
                <w:right w:val="nil"/>
                <w:between w:val="nil"/>
              </w:pBdr>
              <w:spacing w:line="276" w:lineRule="auto"/>
              <w:rPr>
                <w:rFonts w:ascii="GHEA Grapalat" w:eastAsia="GHEA Grapalat" w:hAnsi="GHEA Grapalat" w:cs="GHEA Grapalat"/>
                <w:b/>
                <w:color w:val="000000"/>
                <w:sz w:val="24"/>
                <w:szCs w:val="24"/>
                <w:highlight w:val="lightGray"/>
              </w:rPr>
            </w:pP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14:paraId="0000004F"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rPr>
              <w:t>№ 27.3/26267-2025</w:t>
            </w:r>
          </w:p>
        </w:tc>
      </w:tr>
      <w:tr w:rsidR="00DE7A00" w14:paraId="691C724B" w14:textId="77777777">
        <w:tc>
          <w:tcPr>
            <w:tcW w:w="7285" w:type="dxa"/>
            <w:tcBorders>
              <w:top w:val="single" w:sz="4" w:space="0" w:color="000000"/>
              <w:left w:val="single" w:sz="4" w:space="0" w:color="000000"/>
              <w:bottom w:val="single" w:sz="4" w:space="0" w:color="000000"/>
              <w:right w:val="single" w:sz="4" w:space="0" w:color="000000"/>
            </w:tcBorders>
          </w:tcPr>
          <w:p w14:paraId="0000008F" w14:textId="77777777" w:rsidR="00DE7A00" w:rsidRDefault="0043362E">
            <w:pPr>
              <w:spacing w:line="360" w:lineRule="auto"/>
              <w:ind w:firstLine="708"/>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2. «էլեկտրոնային թվային ստորագրության հավաստագրման կենտրոնների հավատարմագրման կարգը հաստատելու, Հայաստանի Հանրապետության կառավարության 2008 թվականի հունվարի 25-ի N 116-Ն և 2008 թվականի օգոստոսի 4-ի N 1594-Ն և N1596-Ն որոշումներն ուժը </w:t>
            </w:r>
            <w:r>
              <w:rPr>
                <w:rFonts w:ascii="GHEA Grapalat" w:eastAsia="GHEA Grapalat" w:hAnsi="GHEA Grapalat" w:cs="GHEA Grapalat"/>
                <w:sz w:val="24"/>
                <w:szCs w:val="24"/>
              </w:rPr>
              <w:lastRenderedPageBreak/>
              <w:t>կորցրած ճանաչելու մասին» Հայաստանի Հանրապետության կառավարության որոշման նախագծի (այսուհետ՝ Նախագիծ 2) վերաբերյալ հայտնում ենք հետևյալը.</w:t>
            </w:r>
          </w:p>
          <w:p w14:paraId="00000090" w14:textId="77777777" w:rsidR="00DE7A00" w:rsidRDefault="0043362E">
            <w:pPr>
              <w:spacing w:line="360" w:lineRule="auto"/>
              <w:ind w:firstLine="708"/>
              <w:jc w:val="both"/>
              <w:rPr>
                <w:rFonts w:ascii="GHEA Grapalat" w:eastAsia="GHEA Grapalat" w:hAnsi="GHEA Grapalat" w:cs="GHEA Grapalat"/>
                <w:sz w:val="24"/>
                <w:szCs w:val="24"/>
              </w:rPr>
            </w:pPr>
            <w:r>
              <w:rPr>
                <w:rFonts w:ascii="GHEA Grapalat" w:eastAsia="GHEA Grapalat" w:hAnsi="GHEA Grapalat" w:cs="GHEA Grapalat"/>
                <w:sz w:val="24"/>
                <w:szCs w:val="24"/>
              </w:rPr>
              <w:t>1) Նախագիծ 2-ի վերնագրում և Նախագծի 2-րդ կետում անհրաժեշտ է լրացնել N 1596-Ն որոշման վավերապայմանները, ինչպես նաև Նախագծի վերնագրում անհրաժեշտ է լրացնել 1594-Ն որոշման ընդունող մարմնի անվանումը:</w:t>
            </w:r>
          </w:p>
          <w:p w14:paraId="00000091" w14:textId="77777777" w:rsidR="00DE7A00" w:rsidRDefault="0043362E">
            <w:pPr>
              <w:spacing w:line="360" w:lineRule="auto"/>
              <w:ind w:firstLine="708"/>
              <w:jc w:val="both"/>
              <w:rPr>
                <w:rFonts w:ascii="GHEA Grapalat" w:eastAsia="GHEA Grapalat" w:hAnsi="GHEA Grapalat" w:cs="GHEA Grapalat"/>
                <w:sz w:val="24"/>
                <w:szCs w:val="24"/>
              </w:rPr>
            </w:pPr>
            <w:r>
              <w:rPr>
                <w:rFonts w:ascii="GHEA Grapalat" w:eastAsia="GHEA Grapalat" w:hAnsi="GHEA Grapalat" w:cs="GHEA Grapalat"/>
                <w:sz w:val="24"/>
                <w:szCs w:val="24"/>
              </w:rPr>
              <w:t>Միաժամանակ հայտնում ենք, որ Նախագիծ 2-ի վերնագրում և Նախագիծ 2-ի 1-ին կետում «ՀԱՍՏԱՏԵԼՈՒ</w:t>
            </w:r>
            <w:r>
              <w:rPr>
                <w:rFonts w:ascii="Courier New" w:eastAsia="Courier New" w:hAnsi="Courier New" w:cs="Courier New"/>
                <w:sz w:val="24"/>
                <w:szCs w:val="24"/>
              </w:rPr>
              <w:t>»</w:t>
            </w:r>
            <w:r>
              <w:rPr>
                <w:rFonts w:ascii="GHEA Grapalat" w:eastAsia="GHEA Grapalat" w:hAnsi="GHEA Grapalat" w:cs="GHEA Grapalat"/>
                <w:sz w:val="24"/>
                <w:szCs w:val="24"/>
              </w:rPr>
              <w:t xml:space="preserve"> և «Հաստատել» բառերն անհրաժեշտ է համապատասխանաբար փոխարինել «ՍԱՀՄԱՆԵԼՈՒ</w:t>
            </w:r>
            <w:r>
              <w:rPr>
                <w:rFonts w:ascii="Courier New" w:eastAsia="Courier New" w:hAnsi="Courier New" w:cs="Courier New"/>
                <w:sz w:val="24"/>
                <w:szCs w:val="24"/>
              </w:rPr>
              <w:t>»</w:t>
            </w:r>
            <w:r>
              <w:rPr>
                <w:rFonts w:ascii="GHEA Grapalat" w:eastAsia="GHEA Grapalat" w:hAnsi="GHEA Grapalat" w:cs="GHEA Grapalat"/>
                <w:sz w:val="24"/>
                <w:szCs w:val="24"/>
              </w:rPr>
              <w:t xml:space="preserve"> և «Սահմանել» բառերով, նկատի ունենալով Նախագիծ 2-ի նախաբանում հղում կատարած լիազորող նորմը:</w:t>
            </w:r>
          </w:p>
          <w:p w14:paraId="00000092" w14:textId="77777777" w:rsidR="00DE7A00" w:rsidRDefault="0043362E">
            <w:pPr>
              <w:spacing w:line="360" w:lineRule="auto"/>
              <w:ind w:firstLine="708"/>
              <w:jc w:val="both"/>
              <w:rPr>
                <w:rFonts w:ascii="GHEA Grapalat" w:eastAsia="GHEA Grapalat" w:hAnsi="GHEA Grapalat" w:cs="GHEA Grapalat"/>
                <w:b/>
                <w:sz w:val="24"/>
                <w:szCs w:val="24"/>
              </w:rPr>
            </w:pPr>
            <w:r>
              <w:rPr>
                <w:rFonts w:ascii="GHEA Grapalat" w:eastAsia="GHEA Grapalat" w:hAnsi="GHEA Grapalat" w:cs="GHEA Grapalat"/>
                <w:sz w:val="24"/>
                <w:szCs w:val="24"/>
              </w:rPr>
              <w:t xml:space="preserve">2) Նախագիծ 2-ի 4-րդ կետի համաձայն՝ սույն որոշումն ուժի մեջ է մտնում հրապարակմանը հաջորդող օրվանից </w:t>
            </w:r>
            <w:r>
              <w:rPr>
                <w:rFonts w:ascii="GHEA Grapalat" w:eastAsia="GHEA Grapalat" w:hAnsi="GHEA Grapalat" w:cs="GHEA Grapalat"/>
                <w:b/>
                <w:sz w:val="24"/>
                <w:szCs w:val="24"/>
              </w:rPr>
              <w:t>և տարածվում է 2025 թվականի հունվարի մեկից հետո ծագած հարաբերությունների վրա:</w:t>
            </w:r>
          </w:p>
          <w:p w14:paraId="00000093" w14:textId="77777777" w:rsidR="00DE7A00" w:rsidRDefault="0043362E">
            <w:pPr>
              <w:spacing w:line="360" w:lineRule="auto"/>
              <w:ind w:firstLine="708"/>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Հիմք ընդունելով «Նորմատիվ իրավական ակտերի մասին» օրենքի 23-րդ հոդվածի 2-րդ մասը, համաձայն որի՝ </w:t>
            </w:r>
            <w:r>
              <w:rPr>
                <w:rFonts w:ascii="GHEA Grapalat" w:eastAsia="GHEA Grapalat" w:hAnsi="GHEA Grapalat" w:cs="GHEA Grapalat"/>
                <w:b/>
                <w:sz w:val="24"/>
                <w:szCs w:val="24"/>
              </w:rPr>
              <w:t xml:space="preserve">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բացառությամբ սույն հոդվածի 4-րդ մասով սահմանված նորմատիվ իրավական ակտերի,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w:t>
            </w:r>
            <w:r>
              <w:rPr>
                <w:rFonts w:ascii="GHEA Grapalat" w:eastAsia="GHEA Grapalat" w:hAnsi="GHEA Grapalat" w:cs="GHEA Grapalat"/>
                <w:b/>
                <w:sz w:val="24"/>
                <w:szCs w:val="24"/>
              </w:rPr>
              <w:lastRenderedPageBreak/>
              <w:t xml:space="preserve">սահմանված իրավակարգավորումները վատթարացնում են անձի իրավական վիճակը, </w:t>
            </w:r>
            <w:r>
              <w:rPr>
                <w:rFonts w:ascii="GHEA Grapalat" w:eastAsia="GHEA Grapalat" w:hAnsi="GHEA Grapalat" w:cs="GHEA Grapalat"/>
                <w:sz w:val="24"/>
                <w:szCs w:val="24"/>
              </w:rPr>
              <w:t>անհրաժեշտ է Նախագիծ 2-ի ուժի մեջ մտնելու ժամկետը վերանայել և սահմանել որոշման ուժի մեջ մտնելու ողջամիտ ժամկետ: Բացի այդ, նկատի ունենալով, որ Նախագիծ 2-ով սահմանվում են նոր կարգավորումներ, նոր չափորոշիչներ, հետևաբար դրանց հետադարձություն տալն ունի վերանայման կարիք:</w:t>
            </w:r>
          </w:p>
          <w:p w14:paraId="00000094" w14:textId="77777777" w:rsidR="00DE7A00" w:rsidRDefault="0043362E">
            <w:pPr>
              <w:spacing w:line="360" w:lineRule="auto"/>
              <w:ind w:firstLine="708"/>
              <w:jc w:val="both"/>
              <w:rPr>
                <w:rFonts w:ascii="GHEA Grapalat" w:eastAsia="GHEA Grapalat" w:hAnsi="GHEA Grapalat" w:cs="GHEA Grapalat"/>
                <w:sz w:val="24"/>
                <w:szCs w:val="24"/>
              </w:rPr>
            </w:pPr>
            <w:r>
              <w:rPr>
                <w:rFonts w:ascii="GHEA Grapalat" w:eastAsia="GHEA Grapalat" w:hAnsi="GHEA Grapalat" w:cs="GHEA Grapalat"/>
                <w:sz w:val="24"/>
                <w:szCs w:val="24"/>
              </w:rPr>
              <w:t>Միաժամանակ հայտնում ենք, որ սույն դրույթում «հրապարակմանը» բառից առաջ անհրաժեշտ է լրացնել «պաշտոնական» բառը, հիմք ընդունելով «Նորմատիվ իրավական ակտերի մասին» օրենքի 23-րդ հոդվածի 1-ին մասը:</w:t>
            </w:r>
          </w:p>
          <w:p w14:paraId="00000095" w14:textId="77777777" w:rsidR="00DE7A00" w:rsidRDefault="00DE7A00">
            <w:pPr>
              <w:spacing w:line="360" w:lineRule="auto"/>
              <w:ind w:firstLine="708"/>
              <w:jc w:val="both"/>
              <w:rPr>
                <w:rFonts w:ascii="GHEA Grapalat" w:eastAsia="GHEA Grapalat" w:hAnsi="GHEA Grapalat" w:cs="GHEA Grapalat"/>
                <w:sz w:val="24"/>
                <w:szCs w:val="24"/>
              </w:rPr>
            </w:pPr>
          </w:p>
          <w:p w14:paraId="00000096" w14:textId="77777777" w:rsidR="00DE7A00" w:rsidRDefault="0043362E">
            <w:pPr>
              <w:spacing w:line="360" w:lineRule="auto"/>
              <w:ind w:firstLine="708"/>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3) Նախագիծ 2-ով հաստատված Հավելված (այսուհետ՝ Հավելված) գլուխների համարակալումն անհրաժեշտ է վերանայել, հիմք ընդունելով «Նորմատիվ իրավական ակտերի մասին» օրենքի 14-րդ հոդվածի 10-րդ մասը, համաձայն որի՝ </w:t>
            </w:r>
            <w:r>
              <w:rPr>
                <w:rFonts w:ascii="GHEA Grapalat" w:eastAsia="GHEA Grapalat" w:hAnsi="GHEA Grapalat" w:cs="GHEA Grapalat"/>
                <w:b/>
                <w:sz w:val="24"/>
                <w:szCs w:val="24"/>
              </w:rPr>
              <w:t>նորմատիվ իրավական ակտի բաժիններն ու գլուխները համարակալվում են արաբական թվանշաններով:</w:t>
            </w:r>
            <w:r>
              <w:rPr>
                <w:rFonts w:ascii="GHEA Grapalat" w:eastAsia="GHEA Grapalat" w:hAnsi="GHEA Grapalat" w:cs="GHEA Grapalat"/>
                <w:sz w:val="24"/>
                <w:szCs w:val="24"/>
              </w:rPr>
              <w:t xml:space="preserve"> Բաժիններն ու գլուխները ունենում են վերնագրեր, որոնք պետք է համապատասխանեն դրանց բովանդակությանը: Գլուխների և բաժինների վերնագրերը գրվում են մեծատառերով, և վերնագրերի վերջում որևէ կետադրական նշան չի դրվում:</w:t>
            </w:r>
          </w:p>
          <w:p w14:paraId="00000097" w14:textId="77777777" w:rsidR="00DE7A00" w:rsidRDefault="00DE7A00">
            <w:pPr>
              <w:spacing w:line="360" w:lineRule="auto"/>
              <w:ind w:firstLine="708"/>
              <w:jc w:val="both"/>
              <w:rPr>
                <w:rFonts w:ascii="GHEA Grapalat" w:eastAsia="GHEA Grapalat" w:hAnsi="GHEA Grapalat" w:cs="GHEA Grapalat"/>
                <w:sz w:val="24"/>
                <w:szCs w:val="24"/>
              </w:rPr>
            </w:pPr>
          </w:p>
          <w:p w14:paraId="00000098" w14:textId="77777777" w:rsidR="00DE7A00" w:rsidRDefault="0043362E">
            <w:pPr>
              <w:spacing w:line="360" w:lineRule="auto"/>
              <w:ind w:firstLine="708"/>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rPr>
              <w:t xml:space="preserve">4) Հավելվածի 3-րդ կետում կիրառվում է «սույն փաստաթղթով» ձևակերպումը, իսկ Հավելվածի 1-ին կետում «սույն կարգով» բառերը, ուստի </w:t>
            </w:r>
            <w:r>
              <w:rPr>
                <w:rFonts w:ascii="GHEA Grapalat" w:eastAsia="GHEA Grapalat" w:hAnsi="GHEA Grapalat" w:cs="GHEA Grapalat"/>
                <w:color w:val="000000"/>
                <w:sz w:val="24"/>
                <w:szCs w:val="24"/>
              </w:rPr>
              <w:t xml:space="preserve">հիմք ընդունելով «Նորմատիվ իրավական ակտերի մասին» օրենքի 15-րդ հոդվածի 2-րդ մասը, համաձայն որի՝ </w:t>
            </w:r>
            <w:r>
              <w:rPr>
                <w:rFonts w:ascii="GHEA Grapalat" w:eastAsia="GHEA Grapalat" w:hAnsi="GHEA Grapalat" w:cs="GHEA Grapalat"/>
                <w:b/>
                <w:color w:val="000000"/>
                <w:sz w:val="24"/>
                <w:szCs w:val="24"/>
              </w:rPr>
              <w:t xml:space="preserve">նորմատիվ իրավական ակտում միևնույն </w:t>
            </w:r>
            <w:r>
              <w:rPr>
                <w:rFonts w:ascii="GHEA Grapalat" w:eastAsia="GHEA Grapalat" w:hAnsi="GHEA Grapalat" w:cs="GHEA Grapalat"/>
                <w:b/>
                <w:color w:val="000000"/>
                <w:sz w:val="24"/>
                <w:szCs w:val="24"/>
              </w:rPr>
              <w:lastRenderedPageBreak/>
              <w:t>միտքն արտահայտելիս կիրառվում են միևնույն բառերը, տերմինները կամ բառակապակցությունները` որոշակի հերթականությամբ</w:t>
            </w:r>
            <w:r>
              <w:rPr>
                <w:rFonts w:ascii="GHEA Grapalat" w:eastAsia="GHEA Grapalat" w:hAnsi="GHEA Grapalat" w:cs="GHEA Grapalat"/>
                <w:color w:val="000000"/>
                <w:sz w:val="24"/>
                <w:szCs w:val="24"/>
              </w:rPr>
              <w:t>, անհրաժեշտ է վերոնշյալ ձևակերպումները համապատասխանեցնել միմյանց:</w:t>
            </w:r>
          </w:p>
          <w:p w14:paraId="00000099" w14:textId="77777777" w:rsidR="00DE7A00" w:rsidRDefault="00DE7A00">
            <w:pPr>
              <w:spacing w:line="360" w:lineRule="auto"/>
              <w:ind w:firstLine="708"/>
              <w:jc w:val="both"/>
              <w:rPr>
                <w:rFonts w:ascii="GHEA Grapalat" w:eastAsia="GHEA Grapalat" w:hAnsi="GHEA Grapalat" w:cs="GHEA Grapalat"/>
                <w:sz w:val="24"/>
                <w:szCs w:val="24"/>
              </w:rPr>
            </w:pPr>
          </w:p>
          <w:p w14:paraId="0000009A" w14:textId="77777777" w:rsidR="00DE7A00" w:rsidRDefault="0043362E">
            <w:pPr>
              <w:spacing w:line="360" w:lineRule="auto"/>
              <w:ind w:firstLine="708"/>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5) Հավելվածի 6-րդ կետում նշվել է, որ լիազոր մարմինն անհրաժեշտ հիմքերի առկայության դեպքում հավատարմագրում է</w:t>
            </w:r>
            <w:r>
              <w:rPr>
                <w:color w:val="000000"/>
                <w:sz w:val="24"/>
                <w:szCs w:val="24"/>
              </w:rPr>
              <w:t> </w:t>
            </w:r>
            <w:r>
              <w:rPr>
                <w:rFonts w:ascii="GHEA Grapalat" w:eastAsia="GHEA Grapalat" w:hAnsi="GHEA Grapalat" w:cs="GHEA Grapalat"/>
                <w:color w:val="000000"/>
                <w:sz w:val="24"/>
                <w:szCs w:val="24"/>
              </w:rPr>
              <w:t>հավաստագրման կենտրոնը և կատարում համապատասխան գրառում հավատարմագրված հավաստագրման կենտրոնների մատյանում (ռեգիստրում), ինչի մասին տեղեկացնում է</w:t>
            </w:r>
            <w:r>
              <w:rPr>
                <w:color w:val="000000"/>
                <w:sz w:val="24"/>
                <w:szCs w:val="24"/>
              </w:rPr>
              <w:t> </w:t>
            </w:r>
            <w:r>
              <w:rPr>
                <w:rFonts w:ascii="GHEA Grapalat" w:eastAsia="GHEA Grapalat" w:hAnsi="GHEA Grapalat" w:cs="GHEA Grapalat"/>
                <w:color w:val="000000"/>
                <w:sz w:val="24"/>
                <w:szCs w:val="24"/>
              </w:rPr>
              <w:t>հավաստագրման կենտրոնին:</w:t>
            </w:r>
          </w:p>
          <w:p w14:paraId="0000009B" w14:textId="77777777" w:rsidR="00DE7A00" w:rsidRDefault="0043362E">
            <w:pPr>
              <w:spacing w:line="360" w:lineRule="auto"/>
              <w:ind w:firstLine="708"/>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Սույն կարգավորման մեջ անհրաժեշտ է հստակեցնել, թե լիազոր մարմինը </w:t>
            </w:r>
            <w:r>
              <w:rPr>
                <w:rFonts w:ascii="GHEA Grapalat" w:eastAsia="GHEA Grapalat" w:hAnsi="GHEA Grapalat" w:cs="GHEA Grapalat"/>
                <w:b/>
                <w:color w:val="000000"/>
                <w:sz w:val="24"/>
                <w:szCs w:val="24"/>
              </w:rPr>
              <w:t xml:space="preserve">ինչ եղանակով և ինչ ժամկետում է </w:t>
            </w:r>
            <w:r>
              <w:rPr>
                <w:rFonts w:ascii="GHEA Grapalat" w:eastAsia="GHEA Grapalat" w:hAnsi="GHEA Grapalat" w:cs="GHEA Grapalat"/>
                <w:color w:val="000000"/>
                <w:sz w:val="24"/>
                <w:szCs w:val="24"/>
              </w:rPr>
              <w:t>տեղեկացնում հավաստագրման կենտրոնին հավատարմագրված հավաստագրման կենտրոնների մատյանում (ռեգիստրում) գրանցված լինելու վերաբերյալ:</w:t>
            </w:r>
          </w:p>
          <w:p w14:paraId="0000009C" w14:textId="77777777" w:rsidR="00DE7A00" w:rsidRDefault="00DE7A00">
            <w:pPr>
              <w:spacing w:line="360" w:lineRule="auto"/>
              <w:ind w:firstLine="708"/>
              <w:jc w:val="both"/>
              <w:rPr>
                <w:rFonts w:ascii="GHEA Grapalat" w:eastAsia="GHEA Grapalat" w:hAnsi="GHEA Grapalat" w:cs="GHEA Grapalat"/>
                <w:sz w:val="24"/>
                <w:szCs w:val="24"/>
              </w:rPr>
            </w:pPr>
          </w:p>
          <w:p w14:paraId="0000009D" w14:textId="239DBCFA" w:rsidR="00DE7A00" w:rsidRDefault="0043362E">
            <w:pPr>
              <w:spacing w:line="360" w:lineRule="auto"/>
              <w:ind w:firstLine="708"/>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 xml:space="preserve">6) Հավելվածի 7-րդ կետում անհրաժեշտ է հստակեցնել, թե </w:t>
            </w:r>
            <w:r>
              <w:rPr>
                <w:rFonts w:ascii="GHEA Grapalat" w:eastAsia="GHEA Grapalat" w:hAnsi="GHEA Grapalat" w:cs="GHEA Grapalat"/>
                <w:sz w:val="24"/>
                <w:szCs w:val="24"/>
              </w:rPr>
              <w:t xml:space="preserve">լիազոր մարմինը </w:t>
            </w:r>
            <w:r>
              <w:rPr>
                <w:rFonts w:ascii="GHEA Grapalat" w:eastAsia="GHEA Grapalat" w:hAnsi="GHEA Grapalat" w:cs="GHEA Grapalat"/>
                <w:color w:val="000000"/>
                <w:sz w:val="24"/>
                <w:szCs w:val="24"/>
              </w:rPr>
              <w:t xml:space="preserve">ինչ ժամկետում է </w:t>
            </w:r>
            <w:r>
              <w:rPr>
                <w:rFonts w:ascii="GHEA Grapalat" w:eastAsia="GHEA Grapalat" w:hAnsi="GHEA Grapalat" w:cs="GHEA Grapalat"/>
                <w:sz w:val="24"/>
                <w:szCs w:val="24"/>
              </w:rPr>
              <w:t>տեղեկացնում դիմողին փաստաթղթերի անհամապատասխանության վերաբերյալ:</w:t>
            </w:r>
          </w:p>
          <w:p w14:paraId="75679563" w14:textId="21DAFD9D" w:rsidR="003554C0" w:rsidRDefault="003554C0">
            <w:pPr>
              <w:spacing w:line="360" w:lineRule="auto"/>
              <w:ind w:firstLine="708"/>
              <w:jc w:val="both"/>
              <w:rPr>
                <w:rFonts w:ascii="GHEA Grapalat" w:eastAsia="GHEA Grapalat" w:hAnsi="GHEA Grapalat" w:cs="GHEA Grapalat"/>
                <w:sz w:val="24"/>
                <w:szCs w:val="24"/>
              </w:rPr>
            </w:pPr>
          </w:p>
          <w:p w14:paraId="6940333E" w14:textId="77777777" w:rsidR="003554C0" w:rsidRDefault="003554C0">
            <w:pPr>
              <w:spacing w:line="360" w:lineRule="auto"/>
              <w:ind w:firstLine="708"/>
              <w:jc w:val="both"/>
              <w:rPr>
                <w:rFonts w:ascii="GHEA Grapalat" w:eastAsia="GHEA Grapalat" w:hAnsi="GHEA Grapalat" w:cs="GHEA Grapalat"/>
                <w:sz w:val="24"/>
                <w:szCs w:val="24"/>
              </w:rPr>
            </w:pPr>
          </w:p>
          <w:p w14:paraId="0000009E" w14:textId="77777777" w:rsidR="00DE7A00" w:rsidRDefault="0043362E">
            <w:pPr>
              <w:spacing w:line="360" w:lineRule="auto"/>
              <w:ind w:firstLine="708"/>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rPr>
              <w:t xml:space="preserve">7) Հավելվածի 10-րդ կետի 3-րդ ենթակետի համաձայն՝ </w:t>
            </w:r>
            <w:r>
              <w:rPr>
                <w:rFonts w:ascii="GHEA Grapalat" w:eastAsia="GHEA Grapalat" w:hAnsi="GHEA Grapalat" w:cs="GHEA Grapalat"/>
                <w:color w:val="000000"/>
                <w:sz w:val="24"/>
                <w:szCs w:val="24"/>
              </w:rPr>
              <w:t xml:space="preserve">հավատարմագրվող հավաստագրման կենտրոնների կողմից տրամադրվող էլեկտրոնային թվային ստորագրության հավաստագրերը պետք է համապատասխանեն հետևյալ ալգորիթմների ստանդարտներից որևէ մեկին` </w:t>
            </w:r>
            <w:r>
              <w:rPr>
                <w:rFonts w:ascii="GHEA Grapalat" w:eastAsia="GHEA Grapalat" w:hAnsi="GHEA Grapalat" w:cs="GHEA Grapalat"/>
                <w:b/>
                <w:color w:val="000000"/>
                <w:sz w:val="24"/>
                <w:szCs w:val="24"/>
              </w:rPr>
              <w:t xml:space="preserve">2025 թվականի հունվարի 1-ից հետո հավատարմագրման համար դիմելու </w:t>
            </w:r>
            <w:r>
              <w:rPr>
                <w:rFonts w:ascii="GHEA Grapalat" w:eastAsia="GHEA Grapalat" w:hAnsi="GHEA Grapalat" w:cs="GHEA Grapalat"/>
                <w:b/>
                <w:color w:val="000000"/>
                <w:sz w:val="24"/>
                <w:szCs w:val="24"/>
              </w:rPr>
              <w:lastRenderedPageBreak/>
              <w:t>դեպքում՝</w:t>
            </w:r>
            <w:r>
              <w:rPr>
                <w:rFonts w:ascii="GHEA Grapalat" w:eastAsia="GHEA Grapalat" w:hAnsi="GHEA Grapalat" w:cs="GHEA Grapalat"/>
                <w:color w:val="000000"/>
                <w:sz w:val="24"/>
                <w:szCs w:val="24"/>
              </w:rPr>
              <w:t xml:space="preserve"> առնվազն 4096 բիտ երկարությամբ բանալի ունեցող, դիսկրետ լոգարիթմների վրա հիմնված ալգորիթմներ կամ առնվազն 256 բիտ երկարությամբ բանալի ունեցող, էլիպտիկ կորերի վրա հիմնված ալգորիթմներ:</w:t>
            </w:r>
          </w:p>
          <w:p w14:paraId="0000009F" w14:textId="77777777" w:rsidR="00DE7A00" w:rsidRDefault="0043362E">
            <w:pPr>
              <w:spacing w:line="360" w:lineRule="auto"/>
              <w:ind w:firstLine="708"/>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Այս առումով գտնում ենք, որ կարգավորումն ունի վերանայման կարիք, քանի որ պարզ չէ, թե </w:t>
            </w:r>
            <w:r>
              <w:rPr>
                <w:rFonts w:ascii="GHEA Grapalat" w:eastAsia="GHEA Grapalat" w:hAnsi="GHEA Grapalat" w:cs="GHEA Grapalat"/>
                <w:b/>
                <w:color w:val="000000"/>
                <w:sz w:val="24"/>
                <w:szCs w:val="24"/>
              </w:rPr>
              <w:t xml:space="preserve">2025 թվականի հունվարի 1-ից հետո տրամադրված </w:t>
            </w:r>
            <w:r>
              <w:rPr>
                <w:rFonts w:ascii="GHEA Grapalat" w:eastAsia="GHEA Grapalat" w:hAnsi="GHEA Grapalat" w:cs="GHEA Grapalat"/>
                <w:sz w:val="24"/>
                <w:szCs w:val="24"/>
              </w:rPr>
              <w:t xml:space="preserve">հավաստագրերը </w:t>
            </w:r>
            <w:r>
              <w:rPr>
                <w:rFonts w:ascii="GHEA Grapalat" w:eastAsia="GHEA Grapalat" w:hAnsi="GHEA Grapalat" w:cs="GHEA Grapalat"/>
                <w:color w:val="000000"/>
                <w:sz w:val="24"/>
                <w:szCs w:val="24"/>
              </w:rPr>
              <w:t>նշված կետով սահմանված նոր ստանդարտներին ինչպես կարող են բավարարել:</w:t>
            </w:r>
          </w:p>
          <w:p w14:paraId="000000A0" w14:textId="77777777" w:rsidR="00DE7A00" w:rsidRDefault="00DE7A00">
            <w:pPr>
              <w:spacing w:line="360" w:lineRule="auto"/>
              <w:ind w:firstLine="708"/>
              <w:jc w:val="both"/>
              <w:rPr>
                <w:rFonts w:ascii="GHEA Grapalat" w:eastAsia="GHEA Grapalat" w:hAnsi="GHEA Grapalat" w:cs="GHEA Grapalat"/>
                <w:sz w:val="24"/>
                <w:szCs w:val="24"/>
              </w:rPr>
            </w:pPr>
          </w:p>
          <w:p w14:paraId="000000A1" w14:textId="77777777" w:rsidR="00DE7A00" w:rsidRDefault="0043362E">
            <w:pPr>
              <w:spacing w:line="360" w:lineRule="auto"/>
              <w:ind w:firstLine="708"/>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8) Հավելվածի 5-րդ գլխի վերնագիրն է՝ </w:t>
            </w:r>
            <w:r>
              <w:rPr>
                <w:rFonts w:ascii="GHEA Grapalat" w:eastAsia="GHEA Grapalat" w:hAnsi="GHEA Grapalat" w:cs="GHEA Grapalat"/>
                <w:b/>
                <w:color w:val="000000"/>
                <w:sz w:val="24"/>
                <w:szCs w:val="24"/>
              </w:rPr>
              <w:t xml:space="preserve">Ծառայություններին, համակարգերին եվ ապարատածրագրային միջոցներին ներկայացվող  պահանջները, </w:t>
            </w:r>
            <w:r>
              <w:rPr>
                <w:rFonts w:ascii="GHEA Grapalat" w:eastAsia="GHEA Grapalat" w:hAnsi="GHEA Grapalat" w:cs="GHEA Grapalat"/>
                <w:color w:val="000000"/>
                <w:sz w:val="24"/>
                <w:szCs w:val="24"/>
              </w:rPr>
              <w:t>մինչդեռ Հավելվածի 12-րդ կետում կիրառվում է «ապարատային և (կամ) ծրագրային» բառերը:</w:t>
            </w:r>
          </w:p>
          <w:p w14:paraId="000000A2" w14:textId="77777777" w:rsidR="00DE7A00" w:rsidRDefault="0043362E">
            <w:pPr>
              <w:spacing w:line="360" w:lineRule="auto"/>
              <w:ind w:firstLine="708"/>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Հիմք ընդունելով «Նորմատիվ իրավական ակտերի մասին» օրենքի 12-րդ հոդվածի 1-ին մասը, համաձայն որի՝ Նորմատիվ իրավական ակտը ունենում է վերնագիր, որը համապատասխանում է նորմատիվ իրավական ակտի բովանդակությանը, անհրաժեշտ է Հավելվածի 5-րդ գլխի վերնագիրը համապատասխանեցնել բովանդակությանը:</w:t>
            </w:r>
          </w:p>
          <w:p w14:paraId="000000A3" w14:textId="77777777" w:rsidR="00DE7A00" w:rsidRDefault="00DE7A00">
            <w:pPr>
              <w:spacing w:line="360" w:lineRule="auto"/>
              <w:ind w:firstLine="708"/>
              <w:jc w:val="both"/>
              <w:rPr>
                <w:rFonts w:ascii="GHEA Grapalat" w:eastAsia="GHEA Grapalat" w:hAnsi="GHEA Grapalat" w:cs="GHEA Grapalat"/>
                <w:sz w:val="24"/>
                <w:szCs w:val="24"/>
              </w:rPr>
            </w:pPr>
          </w:p>
          <w:p w14:paraId="000000A4" w14:textId="77777777" w:rsidR="00DE7A00" w:rsidRDefault="0043362E">
            <w:pPr>
              <w:spacing w:line="360" w:lineRule="auto"/>
              <w:ind w:firstLine="708"/>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9) Հավելվածի 16-րդ կետի 3-րդ ենթակետի համաձայն՝ հավատարմագրվող հավաստագրման կենտրոնները պետք է որպես իրավաբանական անձ գրանցված լինեն Հայաստանի Հանրապետությունում և բավարարեն հետևյալ պայմաններին՝ անձնական տվյալների պաշտպանության ապահովման նպատակով համապատասխանեն «Անձնական տվյալների </w:t>
            </w:r>
            <w:r>
              <w:rPr>
                <w:rFonts w:ascii="GHEA Grapalat" w:eastAsia="GHEA Grapalat" w:hAnsi="GHEA Grapalat" w:cs="GHEA Grapalat"/>
                <w:color w:val="000000"/>
                <w:sz w:val="24"/>
                <w:szCs w:val="24"/>
              </w:rPr>
              <w:lastRenderedPageBreak/>
              <w:t>պաշտպանության մասին» ՀՀ օրենսդրության և դրա հիման վրա ընդունված ենթաօրենսդրական ակտերի պահանջներին, որը հավաստվելու է անձնական տվյալների պաշտպանության ոլորտում լիազորված մարմնի կողմից իրավաբանական անձի անձնական</w:t>
            </w:r>
            <w:r>
              <w:rPr>
                <w:color w:val="000000"/>
                <w:sz w:val="24"/>
                <w:szCs w:val="24"/>
              </w:rPr>
              <w:t> </w:t>
            </w:r>
            <w:r>
              <w:rPr>
                <w:rFonts w:ascii="GHEA Grapalat" w:eastAsia="GHEA Grapalat" w:hAnsi="GHEA Grapalat" w:cs="GHEA Grapalat"/>
                <w:color w:val="000000"/>
                <w:sz w:val="24"/>
                <w:szCs w:val="24"/>
              </w:rPr>
              <w:t>տվյալներ մշակող էլեկտրոնային համակարգերը բավարար</w:t>
            </w:r>
            <w:r>
              <w:rPr>
                <w:color w:val="000000"/>
                <w:sz w:val="24"/>
                <w:szCs w:val="24"/>
              </w:rPr>
              <w:t> </w:t>
            </w:r>
            <w:r>
              <w:rPr>
                <w:rFonts w:ascii="GHEA Grapalat" w:eastAsia="GHEA Grapalat" w:hAnsi="GHEA Grapalat" w:cs="GHEA Grapalat"/>
                <w:color w:val="000000"/>
                <w:sz w:val="24"/>
                <w:szCs w:val="24"/>
              </w:rPr>
              <w:t>պաշտպանության մակարդակ ունեցող ճանաչվելու միջոցով:</w:t>
            </w:r>
          </w:p>
          <w:p w14:paraId="000000A5" w14:textId="77777777" w:rsidR="00DE7A00" w:rsidRDefault="0043362E">
            <w:pPr>
              <w:spacing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 xml:space="preserve">Նշվածի վերաբերյալ հայտնում ենք, որ </w:t>
            </w:r>
            <w:r>
              <w:rPr>
                <w:rFonts w:ascii="GHEA Grapalat" w:eastAsia="GHEA Grapalat" w:hAnsi="GHEA Grapalat" w:cs="GHEA Grapalat"/>
                <w:sz w:val="24"/>
                <w:szCs w:val="24"/>
              </w:rPr>
              <w:t xml:space="preserve">սույն ենթակետով սահմանվում է, որ </w:t>
            </w:r>
            <w:r>
              <w:rPr>
                <w:rFonts w:ascii="GHEA Grapalat" w:eastAsia="GHEA Grapalat" w:hAnsi="GHEA Grapalat" w:cs="GHEA Grapalat"/>
                <w:color w:val="000000"/>
                <w:sz w:val="24"/>
                <w:szCs w:val="24"/>
              </w:rPr>
              <w:t xml:space="preserve">հավատարմագրվող հավաստագրման կենտրոնները, ի թիվս այլնի, </w:t>
            </w:r>
            <w:r>
              <w:rPr>
                <w:rFonts w:ascii="GHEA Grapalat" w:eastAsia="GHEA Grapalat" w:hAnsi="GHEA Grapalat" w:cs="GHEA Grapalat"/>
                <w:sz w:val="24"/>
                <w:szCs w:val="24"/>
              </w:rPr>
              <w:t>պետք է համապատասխանեն «Անձնական տվյալների պաշտպանության մասին» ՀՀ օրենսդրության և դրա հիման վրա ընդունված ենթաօրենսդրական ակտերի պահանջներին, որը հավաստվելու է անձնական տվյալների պաշտպանության ոլորտում լիազորված մարմնի կողմից իրավաբանական անձի անձնական</w:t>
            </w:r>
            <w:r>
              <w:rPr>
                <w:sz w:val="24"/>
                <w:szCs w:val="24"/>
              </w:rPr>
              <w:t> </w:t>
            </w:r>
            <w:r>
              <w:rPr>
                <w:rFonts w:ascii="GHEA Grapalat" w:eastAsia="GHEA Grapalat" w:hAnsi="GHEA Grapalat" w:cs="GHEA Grapalat"/>
                <w:sz w:val="24"/>
                <w:szCs w:val="24"/>
              </w:rPr>
              <w:t>տվյալներ մշակող էլեկտրոնային համակարգերը բավարար</w:t>
            </w:r>
            <w:r>
              <w:rPr>
                <w:sz w:val="24"/>
                <w:szCs w:val="24"/>
              </w:rPr>
              <w:t> </w:t>
            </w:r>
            <w:r>
              <w:rPr>
                <w:rFonts w:ascii="GHEA Grapalat" w:eastAsia="GHEA Grapalat" w:hAnsi="GHEA Grapalat" w:cs="GHEA Grapalat"/>
                <w:sz w:val="24"/>
                <w:szCs w:val="24"/>
              </w:rPr>
              <w:t xml:space="preserve">պաշտպանության մակարդակ ունեցող ճանաչվելու միջոցով: Այս դրույթի կապակցությամբ հարկ է նշել, որ էլեկտրոնային համակարգերի բավարար պաշտպանության ներքո, ըստ էության, նկատի է առնվում էլեկտրոնային համակարգերի անվտանգությունը, որի ապահովման չափանիշների սահմանումը «Անձնական տվյալների պաշտպանության մասին» ՀՀ օրենքի 19-րդ հոդվածի 4-րդ մասը վերապահում է ՀՀ կառավարությանը: Հաշվի առնելով, որ տեղեկատվական համակարգերում անձնական տվյալները մշակելու անվտանգությունն ապահովելուն ներկայացվող պահանջներ (չափանիշներ, չափորոշիչներ) սահմանված չեն, անձնական տվյալների պաշտպանության լիազոր մարմինը </w:t>
            </w:r>
            <w:r>
              <w:rPr>
                <w:rFonts w:ascii="GHEA Grapalat" w:eastAsia="GHEA Grapalat" w:hAnsi="GHEA Grapalat" w:cs="GHEA Grapalat"/>
                <w:sz w:val="24"/>
                <w:szCs w:val="24"/>
              </w:rPr>
              <w:lastRenderedPageBreak/>
              <w:t>գործնականում չի կարող ապահովել հավաստագրման կենտրոնների էլեկտրոնային համակարգերի պաշտպանության (անվտանգության) գնահատումը:</w:t>
            </w:r>
          </w:p>
          <w:p w14:paraId="000000A6" w14:textId="77777777" w:rsidR="00DE7A00" w:rsidRDefault="00DE7A00">
            <w:pPr>
              <w:spacing w:line="360" w:lineRule="auto"/>
              <w:ind w:firstLine="720"/>
              <w:jc w:val="both"/>
              <w:rPr>
                <w:rFonts w:ascii="GHEA Grapalat" w:eastAsia="GHEA Grapalat" w:hAnsi="GHEA Grapalat" w:cs="GHEA Grapalat"/>
                <w:sz w:val="24"/>
                <w:szCs w:val="24"/>
                <w:highlight w:val="yellow"/>
              </w:rPr>
            </w:pPr>
          </w:p>
          <w:p w14:paraId="000000A7" w14:textId="77777777" w:rsidR="00DE7A00" w:rsidRDefault="0043362E">
            <w:pPr>
              <w:spacing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 xml:space="preserve">10) Հավելվածի 17-րդ կետի 6-րդ ենթակետով նշվել է, որ հավաստագրման կենտրոնները մշակում, կիրառում, ըստ անհրաժեշտության թարմացնում են ստորև նշված փաստաթղթերը՝ ապահովելով ստորագրության ստեղծման կիրառական ծառայության բաղադրիչի (SCASC) համապատասխան փաստաթղթավորում՝ առնվազն հետևյալ ուղղություններով՝ ստորագրության ստեղծման ծառայության գործարկման և կիրառական կառավարման փաստաթուղթ, </w:t>
            </w:r>
            <w:r>
              <w:rPr>
                <w:rFonts w:ascii="GHEA Grapalat" w:eastAsia="GHEA Grapalat" w:hAnsi="GHEA Grapalat" w:cs="GHEA Grapalat"/>
                <w:b/>
                <w:color w:val="000000"/>
                <w:sz w:val="24"/>
                <w:szCs w:val="24"/>
              </w:rPr>
              <w:t>որն առնվազն պետք է պատասխանի հետևյալ հարցերին</w:t>
            </w:r>
            <w:r>
              <w:rPr>
                <w:rFonts w:ascii="GHEA Grapalat" w:eastAsia="GHEA Grapalat" w:hAnsi="GHEA Grapalat" w:cs="GHEA Grapalat"/>
                <w:color w:val="000000"/>
                <w:sz w:val="24"/>
                <w:szCs w:val="24"/>
              </w:rPr>
              <w:t>, հաշվի առնելով միջազգային լավագույն փորձը:</w:t>
            </w:r>
          </w:p>
          <w:p w14:paraId="000000A8" w14:textId="77777777" w:rsidR="00DE7A00" w:rsidRDefault="0043362E">
            <w:pPr>
              <w:spacing w:line="360" w:lineRule="auto"/>
              <w:ind w:firstLine="708"/>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Հարկ է նկատի ունենալ, որ նշված կետում հարցեր սահմանված չեն, ուստի նշվածով պայմանավորված «</w:t>
            </w:r>
            <w:r>
              <w:rPr>
                <w:rFonts w:ascii="GHEA Grapalat" w:eastAsia="GHEA Grapalat" w:hAnsi="GHEA Grapalat" w:cs="GHEA Grapalat"/>
                <w:b/>
                <w:color w:val="000000"/>
                <w:sz w:val="24"/>
                <w:szCs w:val="24"/>
              </w:rPr>
              <w:t xml:space="preserve">որն առնվազն պետք է պատասխանի հետևյալ հարցերին» </w:t>
            </w:r>
            <w:r>
              <w:rPr>
                <w:rFonts w:ascii="GHEA Grapalat" w:eastAsia="GHEA Grapalat" w:hAnsi="GHEA Grapalat" w:cs="GHEA Grapalat"/>
                <w:color w:val="000000"/>
                <w:sz w:val="24"/>
                <w:szCs w:val="24"/>
              </w:rPr>
              <w:t>ձևակերպումն անհրաժեշտ է վերանայել:</w:t>
            </w:r>
          </w:p>
          <w:p w14:paraId="000000A9" w14:textId="77777777" w:rsidR="00DE7A00" w:rsidRDefault="00DE7A00">
            <w:pPr>
              <w:spacing w:line="360" w:lineRule="auto"/>
              <w:ind w:firstLine="708"/>
              <w:jc w:val="both"/>
              <w:rPr>
                <w:rFonts w:ascii="GHEA Grapalat" w:eastAsia="GHEA Grapalat" w:hAnsi="GHEA Grapalat" w:cs="GHEA Grapalat"/>
                <w:sz w:val="24"/>
                <w:szCs w:val="24"/>
              </w:rPr>
            </w:pPr>
          </w:p>
          <w:p w14:paraId="000000AA" w14:textId="77777777" w:rsidR="00DE7A00" w:rsidRDefault="0043362E">
            <w:pPr>
              <w:spacing w:line="360" w:lineRule="auto"/>
              <w:ind w:firstLine="708"/>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11) Հավելվածի 18-րդ կետով նշվել է, որ </w:t>
            </w:r>
            <w:r>
              <w:rPr>
                <w:rFonts w:ascii="GHEA Grapalat" w:eastAsia="GHEA Grapalat" w:hAnsi="GHEA Grapalat" w:cs="GHEA Grapalat"/>
                <w:b/>
                <w:color w:val="000000"/>
                <w:sz w:val="24"/>
                <w:szCs w:val="24"/>
              </w:rPr>
              <w:t>թվարկված բոլոր փաստաթղթերը</w:t>
            </w:r>
            <w:r>
              <w:rPr>
                <w:rFonts w:ascii="GHEA Grapalat" w:eastAsia="GHEA Grapalat" w:hAnsi="GHEA Grapalat" w:cs="GHEA Grapalat"/>
                <w:color w:val="000000"/>
                <w:sz w:val="24"/>
                <w:szCs w:val="24"/>
              </w:rPr>
              <w:t xml:space="preserve"> հայտի հետ միաժամանակ ներկայացվում են լիազոր մարմին, ուսումնասիրվում և գնահատվում են համապատասխանության գնահատման ընթացքում։ Լիազոր մարմինն ուսումնասիրում է հավաստագրման կենտրոնի և նրա կողմից մատուցվող ծառայությունների համապատասխանությունը օրենսդրական ակտերի և սույն որոշմամբ սահմանված պահանջներին։</w:t>
            </w:r>
          </w:p>
          <w:p w14:paraId="000000AB" w14:textId="77777777" w:rsidR="00DE7A00" w:rsidRDefault="0043362E">
            <w:pPr>
              <w:spacing w:line="360" w:lineRule="auto"/>
              <w:ind w:firstLine="708"/>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Առաջարկում ենք նշված կարգավորման մեջ հղում կատարել այն կետին կամ ենթակետին, որտեղ սահմանված են նշված փաստաթղթերը:</w:t>
            </w:r>
          </w:p>
          <w:p w14:paraId="000000AC" w14:textId="77777777" w:rsidR="00DE7A00" w:rsidRDefault="0043362E">
            <w:pPr>
              <w:spacing w:line="360" w:lineRule="auto"/>
              <w:ind w:firstLine="708"/>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Բացի այդ, սույն կարգավորման մեջ անհրաժեշտ է հստակեցնել, թե լիազոր մարմինը ինչ ժամկետում է ուսումնասիրում հավաստագրման կենտրոնի և նրա կողմից մատուցվող ծառայությունների համապատասխանությունը օրենսդրական ակտերի և սույն որոշմամբ սահմանված պահանջներին։</w:t>
            </w:r>
          </w:p>
          <w:p w14:paraId="000000AD" w14:textId="77777777" w:rsidR="00DE7A00" w:rsidRDefault="00DE7A00">
            <w:pPr>
              <w:spacing w:line="360" w:lineRule="auto"/>
              <w:ind w:firstLine="708"/>
              <w:jc w:val="both"/>
              <w:rPr>
                <w:rFonts w:ascii="GHEA Grapalat" w:eastAsia="GHEA Grapalat" w:hAnsi="GHEA Grapalat" w:cs="GHEA Grapalat"/>
                <w:sz w:val="24"/>
                <w:szCs w:val="24"/>
              </w:rPr>
            </w:pPr>
          </w:p>
          <w:p w14:paraId="000000AE" w14:textId="77777777" w:rsidR="00DE7A00" w:rsidRDefault="00DE7A00">
            <w:pPr>
              <w:spacing w:line="360" w:lineRule="auto"/>
              <w:ind w:firstLine="708"/>
              <w:jc w:val="both"/>
              <w:rPr>
                <w:rFonts w:ascii="GHEA Grapalat" w:eastAsia="GHEA Grapalat" w:hAnsi="GHEA Grapalat" w:cs="GHEA Grapalat"/>
                <w:sz w:val="24"/>
                <w:szCs w:val="24"/>
              </w:rPr>
            </w:pPr>
          </w:p>
          <w:p w14:paraId="000000AF" w14:textId="77777777" w:rsidR="00DE7A00" w:rsidRDefault="0043362E">
            <w:pPr>
              <w:spacing w:line="360" w:lineRule="auto"/>
              <w:ind w:firstLine="708"/>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12) Հավելվածի ամբողջ տեքստում կիրառված «և/կամ» բառերն անհրաժեշտ է վերանայել, հիմք ընդունելով «Նորմատիվ իրավական ակտերի մասին» օրենքի 16-րդ հոդվածի կարգավորումները:</w:t>
            </w:r>
          </w:p>
          <w:p w14:paraId="000000B0" w14:textId="77777777" w:rsidR="00DE7A00" w:rsidRDefault="00DE7A00">
            <w:pPr>
              <w:spacing w:line="360" w:lineRule="auto"/>
              <w:ind w:firstLine="708"/>
              <w:jc w:val="both"/>
              <w:rPr>
                <w:rFonts w:ascii="GHEA Grapalat" w:eastAsia="GHEA Grapalat" w:hAnsi="GHEA Grapalat" w:cs="GHEA Grapalat"/>
                <w:sz w:val="24"/>
                <w:szCs w:val="24"/>
              </w:rPr>
            </w:pPr>
          </w:p>
          <w:p w14:paraId="000000B1" w14:textId="77777777" w:rsidR="00DE7A00" w:rsidRDefault="0043362E">
            <w:pPr>
              <w:spacing w:line="360" w:lineRule="auto"/>
              <w:ind w:firstLine="708"/>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3. Միևնույն ժամանակ հայտնում ենք, որ Հայաստանի Հանրապետության և Եվրոպական միության և ատոմային էներգիայի եվրոպական համայնքի ու դրանց անդամ պետությունների միջև Համապարփակ և ընդլայնված գործընկերության համաձայնագրով նախատեսված մոտարկման շրջանակներում մշակված լինելու դեպքում՝ Նախագիծն անհրաժեշտ է ներկայացնել պետական-իրավական փորձաքննության՝ «Նորմատիվ իրավական ակտերի մասին» օրենքի 6-րդ հոդվածով սահմանված կարգով՝ Եվրոպական միության օրենսդրությանը նորմատիվ իրավական ակտի նախագծի համապատասխանությունը որոշելու նպատակով:</w:t>
            </w:r>
          </w:p>
        </w:tc>
        <w:tc>
          <w:tcPr>
            <w:tcW w:w="3815" w:type="dxa"/>
            <w:tcBorders>
              <w:top w:val="single" w:sz="4" w:space="0" w:color="000000"/>
              <w:left w:val="single" w:sz="4" w:space="0" w:color="000000"/>
              <w:bottom w:val="single" w:sz="4" w:space="0" w:color="000000"/>
              <w:right w:val="single" w:sz="4" w:space="0" w:color="000000"/>
            </w:tcBorders>
          </w:tcPr>
          <w:p w14:paraId="000000B2" w14:textId="77777777" w:rsidR="00DE7A00" w:rsidRDefault="00DE7A00">
            <w:pPr>
              <w:spacing w:line="360" w:lineRule="auto"/>
              <w:jc w:val="center"/>
              <w:rPr>
                <w:rFonts w:ascii="GHEA Grapalat" w:eastAsia="GHEA Grapalat" w:hAnsi="GHEA Grapalat" w:cs="GHEA Grapalat"/>
                <w:b/>
                <w:color w:val="000000"/>
                <w:sz w:val="24"/>
                <w:szCs w:val="24"/>
              </w:rPr>
            </w:pPr>
          </w:p>
          <w:p w14:paraId="000000B3" w14:textId="77777777" w:rsidR="00DE7A00" w:rsidRDefault="00DE7A00">
            <w:pPr>
              <w:spacing w:line="360" w:lineRule="auto"/>
              <w:jc w:val="center"/>
              <w:rPr>
                <w:rFonts w:ascii="GHEA Grapalat" w:eastAsia="GHEA Grapalat" w:hAnsi="GHEA Grapalat" w:cs="GHEA Grapalat"/>
                <w:b/>
                <w:color w:val="000000"/>
                <w:sz w:val="24"/>
                <w:szCs w:val="24"/>
              </w:rPr>
            </w:pPr>
          </w:p>
          <w:p w14:paraId="000000B4" w14:textId="77777777" w:rsidR="00DE7A00" w:rsidRDefault="00DE7A00">
            <w:pPr>
              <w:spacing w:line="360" w:lineRule="auto"/>
              <w:jc w:val="center"/>
              <w:rPr>
                <w:rFonts w:ascii="GHEA Grapalat" w:eastAsia="GHEA Grapalat" w:hAnsi="GHEA Grapalat" w:cs="GHEA Grapalat"/>
                <w:b/>
                <w:color w:val="000000"/>
                <w:sz w:val="24"/>
                <w:szCs w:val="24"/>
              </w:rPr>
            </w:pPr>
          </w:p>
          <w:p w14:paraId="000000B5" w14:textId="77777777" w:rsidR="00DE7A00" w:rsidRDefault="00DE7A00">
            <w:pPr>
              <w:spacing w:line="360" w:lineRule="auto"/>
              <w:jc w:val="center"/>
              <w:rPr>
                <w:rFonts w:ascii="GHEA Grapalat" w:eastAsia="GHEA Grapalat" w:hAnsi="GHEA Grapalat" w:cs="GHEA Grapalat"/>
                <w:b/>
                <w:color w:val="000000"/>
                <w:sz w:val="24"/>
                <w:szCs w:val="24"/>
              </w:rPr>
            </w:pPr>
          </w:p>
          <w:p w14:paraId="000000B6" w14:textId="207D53F6" w:rsidR="00DE7A00" w:rsidRDefault="00DE7A00">
            <w:pPr>
              <w:spacing w:line="360" w:lineRule="auto"/>
              <w:jc w:val="center"/>
              <w:rPr>
                <w:rFonts w:ascii="GHEA Grapalat" w:eastAsia="GHEA Grapalat" w:hAnsi="GHEA Grapalat" w:cs="GHEA Grapalat"/>
                <w:b/>
                <w:color w:val="000000"/>
                <w:sz w:val="24"/>
                <w:szCs w:val="24"/>
              </w:rPr>
            </w:pPr>
          </w:p>
          <w:p w14:paraId="030AD96A" w14:textId="77777777" w:rsidR="003554C0" w:rsidRDefault="003554C0">
            <w:pPr>
              <w:spacing w:line="360" w:lineRule="auto"/>
              <w:jc w:val="center"/>
              <w:rPr>
                <w:rFonts w:ascii="GHEA Grapalat" w:eastAsia="GHEA Grapalat" w:hAnsi="GHEA Grapalat" w:cs="GHEA Grapalat"/>
                <w:b/>
                <w:color w:val="000000"/>
                <w:sz w:val="24"/>
                <w:szCs w:val="24"/>
              </w:rPr>
            </w:pPr>
          </w:p>
          <w:p w14:paraId="000001A5" w14:textId="77777777" w:rsidR="00DE7A00" w:rsidRDefault="00DE7A00">
            <w:pPr>
              <w:spacing w:line="360" w:lineRule="auto"/>
              <w:ind w:left="360"/>
              <w:jc w:val="center"/>
              <w:rPr>
                <w:rFonts w:ascii="GHEA Grapalat" w:eastAsia="GHEA Grapalat" w:hAnsi="GHEA Grapalat" w:cs="GHEA Grapalat"/>
                <w:sz w:val="24"/>
                <w:szCs w:val="24"/>
              </w:rPr>
            </w:pPr>
          </w:p>
          <w:p w14:paraId="000001B0" w14:textId="4844299A" w:rsidR="00DE7A00" w:rsidRDefault="00DE7A00">
            <w:pPr>
              <w:spacing w:line="360" w:lineRule="auto"/>
              <w:ind w:left="360"/>
              <w:jc w:val="center"/>
              <w:rPr>
                <w:rFonts w:ascii="GHEA Grapalat" w:eastAsia="GHEA Grapalat" w:hAnsi="GHEA Grapalat" w:cs="GHEA Grapalat"/>
                <w:sz w:val="24"/>
                <w:szCs w:val="24"/>
              </w:rPr>
            </w:pPr>
          </w:p>
          <w:p w14:paraId="79FCE1FE" w14:textId="77777777" w:rsidR="00EA306A" w:rsidRDefault="00EA306A">
            <w:pPr>
              <w:spacing w:line="360" w:lineRule="auto"/>
              <w:ind w:left="360"/>
              <w:jc w:val="center"/>
              <w:rPr>
                <w:rFonts w:ascii="GHEA Grapalat" w:eastAsia="GHEA Grapalat" w:hAnsi="GHEA Grapalat" w:cs="GHEA Grapalat"/>
                <w:sz w:val="24"/>
                <w:szCs w:val="24"/>
              </w:rPr>
            </w:pPr>
          </w:p>
          <w:p w14:paraId="000001B1" w14:textId="77777777" w:rsidR="00DE7A00" w:rsidRDefault="0043362E">
            <w:pPr>
              <w:spacing w:line="360" w:lineRule="auto"/>
              <w:ind w:left="360"/>
              <w:jc w:val="center"/>
              <w:rPr>
                <w:rFonts w:ascii="GHEA Grapalat" w:eastAsia="GHEA Grapalat" w:hAnsi="GHEA Grapalat" w:cs="GHEA Grapalat"/>
                <w:b/>
                <w:sz w:val="24"/>
                <w:szCs w:val="24"/>
              </w:rPr>
            </w:pPr>
            <w:r>
              <w:rPr>
                <w:rFonts w:ascii="GHEA Grapalat" w:eastAsia="GHEA Grapalat" w:hAnsi="GHEA Grapalat" w:cs="GHEA Grapalat"/>
                <w:b/>
                <w:sz w:val="24"/>
                <w:szCs w:val="24"/>
              </w:rPr>
              <w:t>2․1 Ընդունվել է:</w:t>
            </w:r>
          </w:p>
          <w:p w14:paraId="000001B2" w14:textId="77777777" w:rsidR="00DE7A00" w:rsidRDefault="00DE7A00">
            <w:pPr>
              <w:spacing w:line="360" w:lineRule="auto"/>
              <w:ind w:left="360"/>
              <w:jc w:val="center"/>
              <w:rPr>
                <w:rFonts w:ascii="GHEA Grapalat" w:eastAsia="GHEA Grapalat" w:hAnsi="GHEA Grapalat" w:cs="GHEA Grapalat"/>
                <w:b/>
                <w:sz w:val="24"/>
                <w:szCs w:val="24"/>
                <w:highlight w:val="yellow"/>
              </w:rPr>
            </w:pPr>
          </w:p>
          <w:p w14:paraId="000001B3" w14:textId="77777777" w:rsidR="00DE7A00" w:rsidRDefault="00DE7A00">
            <w:pPr>
              <w:spacing w:line="360" w:lineRule="auto"/>
              <w:ind w:left="360"/>
              <w:jc w:val="center"/>
              <w:rPr>
                <w:rFonts w:ascii="GHEA Grapalat" w:eastAsia="GHEA Grapalat" w:hAnsi="GHEA Grapalat" w:cs="GHEA Grapalat"/>
                <w:b/>
                <w:sz w:val="24"/>
                <w:szCs w:val="24"/>
                <w:highlight w:val="yellow"/>
              </w:rPr>
            </w:pPr>
          </w:p>
          <w:p w14:paraId="000001B4" w14:textId="77777777" w:rsidR="00DE7A00" w:rsidRDefault="00DE7A00">
            <w:pPr>
              <w:spacing w:line="360" w:lineRule="auto"/>
              <w:ind w:left="360"/>
              <w:jc w:val="center"/>
              <w:rPr>
                <w:rFonts w:ascii="GHEA Grapalat" w:eastAsia="GHEA Grapalat" w:hAnsi="GHEA Grapalat" w:cs="GHEA Grapalat"/>
                <w:b/>
                <w:sz w:val="24"/>
                <w:szCs w:val="24"/>
                <w:highlight w:val="yellow"/>
              </w:rPr>
            </w:pPr>
          </w:p>
          <w:p w14:paraId="000001B5" w14:textId="77777777" w:rsidR="00DE7A00" w:rsidRDefault="00DE7A00">
            <w:pPr>
              <w:spacing w:line="360" w:lineRule="auto"/>
              <w:ind w:left="360"/>
              <w:jc w:val="center"/>
              <w:rPr>
                <w:rFonts w:ascii="GHEA Grapalat" w:eastAsia="GHEA Grapalat" w:hAnsi="GHEA Grapalat" w:cs="GHEA Grapalat"/>
                <w:b/>
                <w:sz w:val="24"/>
                <w:szCs w:val="24"/>
                <w:highlight w:val="yellow"/>
              </w:rPr>
            </w:pPr>
          </w:p>
          <w:p w14:paraId="000001B6" w14:textId="77777777" w:rsidR="00DE7A00" w:rsidRDefault="00DE7A00">
            <w:pPr>
              <w:spacing w:line="360" w:lineRule="auto"/>
              <w:ind w:left="360"/>
              <w:jc w:val="center"/>
              <w:rPr>
                <w:rFonts w:ascii="GHEA Grapalat" w:eastAsia="GHEA Grapalat" w:hAnsi="GHEA Grapalat" w:cs="GHEA Grapalat"/>
                <w:b/>
                <w:sz w:val="24"/>
                <w:szCs w:val="24"/>
                <w:highlight w:val="yellow"/>
              </w:rPr>
            </w:pPr>
          </w:p>
          <w:p w14:paraId="000001B7" w14:textId="77777777" w:rsidR="00DE7A00" w:rsidRDefault="00DE7A00">
            <w:pPr>
              <w:spacing w:line="360" w:lineRule="auto"/>
              <w:ind w:left="360"/>
              <w:jc w:val="center"/>
              <w:rPr>
                <w:rFonts w:ascii="GHEA Grapalat" w:eastAsia="GHEA Grapalat" w:hAnsi="GHEA Grapalat" w:cs="GHEA Grapalat"/>
                <w:b/>
                <w:sz w:val="24"/>
                <w:szCs w:val="24"/>
                <w:highlight w:val="yellow"/>
              </w:rPr>
            </w:pPr>
          </w:p>
          <w:p w14:paraId="000001B8" w14:textId="77777777" w:rsidR="00DE7A00" w:rsidRDefault="00DE7A00">
            <w:pPr>
              <w:spacing w:line="360" w:lineRule="auto"/>
              <w:ind w:left="360"/>
              <w:jc w:val="center"/>
              <w:rPr>
                <w:rFonts w:ascii="GHEA Grapalat" w:eastAsia="GHEA Grapalat" w:hAnsi="GHEA Grapalat" w:cs="GHEA Grapalat"/>
                <w:b/>
                <w:sz w:val="24"/>
                <w:szCs w:val="24"/>
                <w:highlight w:val="yellow"/>
              </w:rPr>
            </w:pPr>
          </w:p>
          <w:p w14:paraId="000001B9" w14:textId="77777777" w:rsidR="00DE7A00" w:rsidRDefault="00DE7A00">
            <w:pPr>
              <w:spacing w:line="360" w:lineRule="auto"/>
              <w:ind w:left="360"/>
              <w:jc w:val="center"/>
              <w:rPr>
                <w:rFonts w:ascii="GHEA Grapalat" w:eastAsia="GHEA Grapalat" w:hAnsi="GHEA Grapalat" w:cs="GHEA Grapalat"/>
                <w:b/>
                <w:sz w:val="24"/>
                <w:szCs w:val="24"/>
                <w:highlight w:val="yellow"/>
              </w:rPr>
            </w:pPr>
          </w:p>
          <w:p w14:paraId="000001C0" w14:textId="77777777" w:rsidR="00DE7A00" w:rsidRDefault="00DE7A00">
            <w:pPr>
              <w:spacing w:line="360" w:lineRule="auto"/>
              <w:ind w:left="360"/>
              <w:jc w:val="center"/>
              <w:rPr>
                <w:rFonts w:ascii="GHEA Grapalat" w:eastAsia="GHEA Grapalat" w:hAnsi="GHEA Grapalat" w:cs="GHEA Grapalat"/>
                <w:b/>
                <w:sz w:val="24"/>
                <w:szCs w:val="24"/>
                <w:highlight w:val="yellow"/>
              </w:rPr>
            </w:pPr>
          </w:p>
          <w:p w14:paraId="000001C1" w14:textId="77777777" w:rsidR="00DE7A00" w:rsidRDefault="0043362E">
            <w:pPr>
              <w:spacing w:line="360" w:lineRule="auto"/>
              <w:ind w:left="360"/>
              <w:jc w:val="center"/>
              <w:rPr>
                <w:rFonts w:ascii="GHEA Grapalat" w:eastAsia="GHEA Grapalat" w:hAnsi="GHEA Grapalat" w:cs="GHEA Grapalat"/>
                <w:b/>
                <w:sz w:val="24"/>
                <w:szCs w:val="24"/>
              </w:rPr>
            </w:pPr>
            <w:r>
              <w:rPr>
                <w:rFonts w:ascii="GHEA Grapalat" w:eastAsia="GHEA Grapalat" w:hAnsi="GHEA Grapalat" w:cs="GHEA Grapalat"/>
                <w:b/>
                <w:sz w:val="24"/>
                <w:szCs w:val="24"/>
              </w:rPr>
              <w:t>2․2 Ընդունվել ի գիտություն։</w:t>
            </w:r>
          </w:p>
          <w:p w14:paraId="000001C2" w14:textId="77777777" w:rsidR="00DE7A00" w:rsidRDefault="0043362E">
            <w:pPr>
              <w:spacing w:line="360" w:lineRule="auto"/>
              <w:ind w:left="360"/>
              <w:jc w:val="center"/>
              <w:rPr>
                <w:rFonts w:ascii="GHEA Grapalat" w:eastAsia="GHEA Grapalat" w:hAnsi="GHEA Grapalat" w:cs="GHEA Grapalat"/>
                <w:color w:val="000000"/>
                <w:sz w:val="24"/>
                <w:szCs w:val="24"/>
              </w:rPr>
            </w:pPr>
            <w:r>
              <w:rPr>
                <w:rFonts w:ascii="GHEA Grapalat" w:eastAsia="GHEA Grapalat" w:hAnsi="GHEA Grapalat" w:cs="GHEA Grapalat"/>
                <w:b/>
                <w:sz w:val="24"/>
                <w:szCs w:val="24"/>
              </w:rPr>
              <w:t xml:space="preserve"> </w:t>
            </w:r>
            <w:r>
              <w:rPr>
                <w:rFonts w:ascii="GHEA Grapalat" w:eastAsia="GHEA Grapalat" w:hAnsi="GHEA Grapalat" w:cs="GHEA Grapalat"/>
                <w:sz w:val="24"/>
                <w:szCs w:val="24"/>
              </w:rPr>
              <w:t>Առաջարկում ենք այս հարաբերությունների կարգավորումը թողնել վարչարարության և վարչական վարույթի կարգավորման շրջանակներում։</w:t>
            </w:r>
          </w:p>
          <w:p w14:paraId="000001C3" w14:textId="77777777" w:rsidR="00DE7A00" w:rsidRDefault="00DE7A00">
            <w:pPr>
              <w:spacing w:line="360" w:lineRule="auto"/>
              <w:jc w:val="center"/>
              <w:rPr>
                <w:rFonts w:ascii="GHEA Grapalat" w:eastAsia="GHEA Grapalat" w:hAnsi="GHEA Grapalat" w:cs="GHEA Grapalat"/>
                <w:b/>
                <w:sz w:val="24"/>
                <w:szCs w:val="24"/>
                <w:highlight w:val="yellow"/>
              </w:rPr>
            </w:pPr>
          </w:p>
          <w:p w14:paraId="000001C4" w14:textId="77777777" w:rsidR="00DE7A00" w:rsidRDefault="00DE7A00">
            <w:pPr>
              <w:spacing w:line="360" w:lineRule="auto"/>
              <w:jc w:val="center"/>
              <w:rPr>
                <w:rFonts w:ascii="GHEA Grapalat" w:eastAsia="GHEA Grapalat" w:hAnsi="GHEA Grapalat" w:cs="GHEA Grapalat"/>
                <w:b/>
                <w:sz w:val="24"/>
                <w:szCs w:val="24"/>
                <w:highlight w:val="yellow"/>
              </w:rPr>
            </w:pPr>
          </w:p>
          <w:p w14:paraId="000001C5" w14:textId="77777777" w:rsidR="00DE7A00" w:rsidRDefault="00DE7A00">
            <w:pPr>
              <w:spacing w:line="360" w:lineRule="auto"/>
              <w:jc w:val="center"/>
              <w:rPr>
                <w:rFonts w:ascii="GHEA Grapalat" w:eastAsia="GHEA Grapalat" w:hAnsi="GHEA Grapalat" w:cs="GHEA Grapalat"/>
                <w:b/>
                <w:sz w:val="24"/>
                <w:szCs w:val="24"/>
                <w:highlight w:val="yellow"/>
              </w:rPr>
            </w:pPr>
          </w:p>
          <w:p w14:paraId="000001C6" w14:textId="77777777" w:rsidR="00DE7A00" w:rsidRDefault="00DE7A00">
            <w:pPr>
              <w:spacing w:line="360" w:lineRule="auto"/>
              <w:jc w:val="center"/>
              <w:rPr>
                <w:rFonts w:ascii="GHEA Grapalat" w:eastAsia="GHEA Grapalat" w:hAnsi="GHEA Grapalat" w:cs="GHEA Grapalat"/>
                <w:b/>
                <w:sz w:val="24"/>
                <w:szCs w:val="24"/>
                <w:highlight w:val="yellow"/>
              </w:rPr>
            </w:pPr>
          </w:p>
          <w:p w14:paraId="000001C7" w14:textId="77777777" w:rsidR="00DE7A00" w:rsidRDefault="00DE7A00">
            <w:pPr>
              <w:spacing w:line="360" w:lineRule="auto"/>
              <w:jc w:val="center"/>
              <w:rPr>
                <w:rFonts w:ascii="GHEA Grapalat" w:eastAsia="GHEA Grapalat" w:hAnsi="GHEA Grapalat" w:cs="GHEA Grapalat"/>
                <w:b/>
                <w:sz w:val="24"/>
                <w:szCs w:val="24"/>
                <w:highlight w:val="yellow"/>
              </w:rPr>
            </w:pPr>
          </w:p>
          <w:p w14:paraId="000001C8" w14:textId="77777777" w:rsidR="00DE7A00" w:rsidRDefault="00DE7A00">
            <w:pPr>
              <w:spacing w:line="360" w:lineRule="auto"/>
              <w:jc w:val="center"/>
              <w:rPr>
                <w:rFonts w:ascii="GHEA Grapalat" w:eastAsia="GHEA Grapalat" w:hAnsi="GHEA Grapalat" w:cs="GHEA Grapalat"/>
                <w:b/>
                <w:sz w:val="24"/>
                <w:szCs w:val="24"/>
                <w:highlight w:val="yellow"/>
              </w:rPr>
            </w:pPr>
          </w:p>
          <w:p w14:paraId="000001C9" w14:textId="77777777" w:rsidR="00DE7A00" w:rsidRDefault="00DE7A00">
            <w:pPr>
              <w:spacing w:line="360" w:lineRule="auto"/>
              <w:jc w:val="center"/>
              <w:rPr>
                <w:rFonts w:ascii="GHEA Grapalat" w:eastAsia="GHEA Grapalat" w:hAnsi="GHEA Grapalat" w:cs="GHEA Grapalat"/>
                <w:b/>
                <w:sz w:val="24"/>
                <w:szCs w:val="24"/>
                <w:highlight w:val="yellow"/>
              </w:rPr>
            </w:pPr>
          </w:p>
          <w:p w14:paraId="000001CA" w14:textId="77777777" w:rsidR="00DE7A00" w:rsidRDefault="00DE7A00">
            <w:pPr>
              <w:spacing w:line="360" w:lineRule="auto"/>
              <w:jc w:val="center"/>
              <w:rPr>
                <w:rFonts w:ascii="GHEA Grapalat" w:eastAsia="GHEA Grapalat" w:hAnsi="GHEA Grapalat" w:cs="GHEA Grapalat"/>
                <w:b/>
                <w:sz w:val="24"/>
                <w:szCs w:val="24"/>
                <w:highlight w:val="yellow"/>
              </w:rPr>
            </w:pPr>
          </w:p>
          <w:p w14:paraId="000001CB" w14:textId="77777777" w:rsidR="00DE7A00" w:rsidRDefault="00DE7A00">
            <w:pPr>
              <w:spacing w:line="360" w:lineRule="auto"/>
              <w:jc w:val="center"/>
              <w:rPr>
                <w:rFonts w:ascii="GHEA Grapalat" w:eastAsia="GHEA Grapalat" w:hAnsi="GHEA Grapalat" w:cs="GHEA Grapalat"/>
                <w:b/>
                <w:sz w:val="24"/>
                <w:szCs w:val="24"/>
                <w:highlight w:val="yellow"/>
              </w:rPr>
            </w:pPr>
          </w:p>
          <w:p w14:paraId="000001CC" w14:textId="77777777" w:rsidR="00DE7A00" w:rsidRDefault="00DE7A00">
            <w:pPr>
              <w:spacing w:line="360" w:lineRule="auto"/>
              <w:jc w:val="center"/>
              <w:rPr>
                <w:rFonts w:ascii="GHEA Grapalat" w:eastAsia="GHEA Grapalat" w:hAnsi="GHEA Grapalat" w:cs="GHEA Grapalat"/>
                <w:b/>
                <w:sz w:val="24"/>
                <w:szCs w:val="24"/>
                <w:highlight w:val="yellow"/>
              </w:rPr>
            </w:pPr>
          </w:p>
          <w:p w14:paraId="000001CD" w14:textId="77777777" w:rsidR="00DE7A00" w:rsidRDefault="00DE7A00">
            <w:pPr>
              <w:spacing w:line="360" w:lineRule="auto"/>
              <w:jc w:val="center"/>
              <w:rPr>
                <w:rFonts w:ascii="GHEA Grapalat" w:eastAsia="GHEA Grapalat" w:hAnsi="GHEA Grapalat" w:cs="GHEA Grapalat"/>
                <w:b/>
                <w:sz w:val="24"/>
                <w:szCs w:val="24"/>
                <w:highlight w:val="yellow"/>
              </w:rPr>
            </w:pPr>
          </w:p>
          <w:p w14:paraId="000001CE" w14:textId="77777777" w:rsidR="00DE7A00" w:rsidRDefault="00DE7A00">
            <w:pPr>
              <w:spacing w:line="360" w:lineRule="auto"/>
              <w:jc w:val="center"/>
              <w:rPr>
                <w:rFonts w:ascii="GHEA Grapalat" w:eastAsia="GHEA Grapalat" w:hAnsi="GHEA Grapalat" w:cs="GHEA Grapalat"/>
                <w:b/>
                <w:sz w:val="24"/>
                <w:szCs w:val="24"/>
                <w:highlight w:val="yellow"/>
              </w:rPr>
            </w:pPr>
          </w:p>
          <w:p w14:paraId="000001CF" w14:textId="77777777" w:rsidR="00DE7A00" w:rsidRDefault="00DE7A00">
            <w:pPr>
              <w:spacing w:line="360" w:lineRule="auto"/>
              <w:jc w:val="center"/>
              <w:rPr>
                <w:rFonts w:ascii="GHEA Grapalat" w:eastAsia="GHEA Grapalat" w:hAnsi="GHEA Grapalat" w:cs="GHEA Grapalat"/>
                <w:b/>
                <w:sz w:val="24"/>
                <w:szCs w:val="24"/>
                <w:highlight w:val="yellow"/>
              </w:rPr>
            </w:pPr>
          </w:p>
          <w:p w14:paraId="000001D0" w14:textId="77777777" w:rsidR="00DE7A00" w:rsidRDefault="00DE7A00">
            <w:pPr>
              <w:spacing w:line="360" w:lineRule="auto"/>
              <w:jc w:val="center"/>
              <w:rPr>
                <w:rFonts w:ascii="GHEA Grapalat" w:eastAsia="GHEA Grapalat" w:hAnsi="GHEA Grapalat" w:cs="GHEA Grapalat"/>
                <w:b/>
                <w:sz w:val="24"/>
                <w:szCs w:val="24"/>
                <w:highlight w:val="yellow"/>
              </w:rPr>
            </w:pPr>
          </w:p>
          <w:p w14:paraId="000001D1" w14:textId="77777777" w:rsidR="00DE7A00" w:rsidRDefault="00DE7A00">
            <w:pPr>
              <w:spacing w:line="360" w:lineRule="auto"/>
              <w:jc w:val="center"/>
              <w:rPr>
                <w:rFonts w:ascii="GHEA Grapalat" w:eastAsia="GHEA Grapalat" w:hAnsi="GHEA Grapalat" w:cs="GHEA Grapalat"/>
                <w:b/>
                <w:sz w:val="24"/>
                <w:szCs w:val="24"/>
                <w:highlight w:val="yellow"/>
              </w:rPr>
            </w:pPr>
          </w:p>
          <w:p w14:paraId="000001D3" w14:textId="77777777" w:rsidR="00DE7A00" w:rsidRDefault="00DE7A00">
            <w:pPr>
              <w:spacing w:line="360" w:lineRule="auto"/>
              <w:jc w:val="center"/>
              <w:rPr>
                <w:rFonts w:ascii="GHEA Grapalat" w:eastAsia="GHEA Grapalat" w:hAnsi="GHEA Grapalat" w:cs="GHEA Grapalat"/>
                <w:b/>
                <w:sz w:val="24"/>
                <w:szCs w:val="24"/>
                <w:highlight w:val="yellow"/>
              </w:rPr>
            </w:pPr>
          </w:p>
          <w:p w14:paraId="000001D4" w14:textId="77777777" w:rsidR="00DE7A00" w:rsidRDefault="00DE7A00">
            <w:pPr>
              <w:spacing w:line="360" w:lineRule="auto"/>
              <w:rPr>
                <w:rFonts w:ascii="GHEA Grapalat" w:eastAsia="GHEA Grapalat" w:hAnsi="GHEA Grapalat" w:cs="GHEA Grapalat"/>
                <w:b/>
                <w:sz w:val="24"/>
                <w:szCs w:val="24"/>
                <w:highlight w:val="yellow"/>
              </w:rPr>
            </w:pPr>
          </w:p>
          <w:p w14:paraId="000001D5"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sz w:val="24"/>
                <w:szCs w:val="24"/>
              </w:rPr>
            </w:pPr>
          </w:p>
          <w:p w14:paraId="000001D6" w14:textId="77777777" w:rsidR="00DE7A00" w:rsidRDefault="0043362E">
            <w:pPr>
              <w:spacing w:line="360" w:lineRule="auto"/>
              <w:ind w:left="360"/>
              <w:jc w:val="center"/>
              <w:rPr>
                <w:rFonts w:ascii="GHEA Grapalat" w:eastAsia="GHEA Grapalat" w:hAnsi="GHEA Grapalat" w:cs="GHEA Grapalat"/>
                <w:b/>
                <w:sz w:val="24"/>
                <w:szCs w:val="24"/>
              </w:rPr>
            </w:pPr>
            <w:r>
              <w:rPr>
                <w:rFonts w:ascii="GHEA Grapalat" w:eastAsia="GHEA Grapalat" w:hAnsi="GHEA Grapalat" w:cs="GHEA Grapalat"/>
                <w:b/>
                <w:sz w:val="24"/>
                <w:szCs w:val="24"/>
              </w:rPr>
              <w:t>2․3 Ընդունվել է։</w:t>
            </w:r>
          </w:p>
          <w:p w14:paraId="000001D7" w14:textId="77777777" w:rsidR="00DE7A00" w:rsidRDefault="00DE7A00">
            <w:pPr>
              <w:spacing w:line="360" w:lineRule="auto"/>
              <w:ind w:left="360"/>
              <w:jc w:val="center"/>
              <w:rPr>
                <w:rFonts w:ascii="GHEA Grapalat" w:eastAsia="GHEA Grapalat" w:hAnsi="GHEA Grapalat" w:cs="GHEA Grapalat"/>
                <w:sz w:val="24"/>
                <w:szCs w:val="24"/>
              </w:rPr>
            </w:pPr>
          </w:p>
          <w:p w14:paraId="000001D8" w14:textId="77777777" w:rsidR="00DE7A00" w:rsidRDefault="00DE7A00">
            <w:pPr>
              <w:spacing w:line="360" w:lineRule="auto"/>
              <w:ind w:left="360"/>
              <w:jc w:val="center"/>
              <w:rPr>
                <w:rFonts w:ascii="GHEA Grapalat" w:eastAsia="GHEA Grapalat" w:hAnsi="GHEA Grapalat" w:cs="GHEA Grapalat"/>
                <w:sz w:val="24"/>
                <w:szCs w:val="24"/>
              </w:rPr>
            </w:pPr>
          </w:p>
          <w:p w14:paraId="000001D9" w14:textId="77777777" w:rsidR="00DE7A00" w:rsidRDefault="00DE7A00">
            <w:pPr>
              <w:spacing w:line="360" w:lineRule="auto"/>
              <w:ind w:left="360"/>
              <w:jc w:val="center"/>
              <w:rPr>
                <w:rFonts w:ascii="GHEA Grapalat" w:eastAsia="GHEA Grapalat" w:hAnsi="GHEA Grapalat" w:cs="GHEA Grapalat"/>
                <w:sz w:val="24"/>
                <w:szCs w:val="24"/>
              </w:rPr>
            </w:pPr>
          </w:p>
          <w:p w14:paraId="000001DA" w14:textId="77777777" w:rsidR="00DE7A00" w:rsidRDefault="00DE7A00">
            <w:pPr>
              <w:spacing w:line="360" w:lineRule="auto"/>
              <w:ind w:left="360"/>
              <w:jc w:val="center"/>
              <w:rPr>
                <w:rFonts w:ascii="GHEA Grapalat" w:eastAsia="GHEA Grapalat" w:hAnsi="GHEA Grapalat" w:cs="GHEA Grapalat"/>
                <w:sz w:val="24"/>
                <w:szCs w:val="24"/>
              </w:rPr>
            </w:pPr>
          </w:p>
          <w:p w14:paraId="000001DB" w14:textId="77777777" w:rsidR="00DE7A00" w:rsidRDefault="00DE7A00">
            <w:pPr>
              <w:spacing w:line="360" w:lineRule="auto"/>
              <w:ind w:left="360"/>
              <w:jc w:val="center"/>
              <w:rPr>
                <w:rFonts w:ascii="GHEA Grapalat" w:eastAsia="GHEA Grapalat" w:hAnsi="GHEA Grapalat" w:cs="GHEA Grapalat"/>
                <w:sz w:val="24"/>
                <w:szCs w:val="24"/>
              </w:rPr>
            </w:pPr>
          </w:p>
          <w:p w14:paraId="000001DC" w14:textId="77777777" w:rsidR="00DE7A00" w:rsidRDefault="00DE7A00">
            <w:pPr>
              <w:spacing w:line="360" w:lineRule="auto"/>
              <w:ind w:left="360"/>
              <w:jc w:val="center"/>
              <w:rPr>
                <w:rFonts w:ascii="GHEA Grapalat" w:eastAsia="GHEA Grapalat" w:hAnsi="GHEA Grapalat" w:cs="GHEA Grapalat"/>
                <w:sz w:val="24"/>
                <w:szCs w:val="24"/>
              </w:rPr>
            </w:pPr>
          </w:p>
          <w:p w14:paraId="000001DD" w14:textId="77777777" w:rsidR="00DE7A00" w:rsidRDefault="00DE7A00">
            <w:pPr>
              <w:spacing w:line="360" w:lineRule="auto"/>
              <w:ind w:left="360"/>
              <w:jc w:val="center"/>
              <w:rPr>
                <w:rFonts w:ascii="GHEA Grapalat" w:eastAsia="GHEA Grapalat" w:hAnsi="GHEA Grapalat" w:cs="GHEA Grapalat"/>
                <w:sz w:val="24"/>
                <w:szCs w:val="24"/>
              </w:rPr>
            </w:pPr>
          </w:p>
          <w:p w14:paraId="000001DE" w14:textId="77777777" w:rsidR="00DE7A00" w:rsidRDefault="00DE7A00">
            <w:pPr>
              <w:spacing w:line="360" w:lineRule="auto"/>
              <w:ind w:left="360"/>
              <w:jc w:val="center"/>
              <w:rPr>
                <w:rFonts w:ascii="GHEA Grapalat" w:eastAsia="GHEA Grapalat" w:hAnsi="GHEA Grapalat" w:cs="GHEA Grapalat"/>
                <w:sz w:val="24"/>
                <w:szCs w:val="24"/>
              </w:rPr>
            </w:pPr>
          </w:p>
          <w:p w14:paraId="000001DF" w14:textId="77777777" w:rsidR="00DE7A00" w:rsidRDefault="00DE7A00">
            <w:pPr>
              <w:spacing w:line="360" w:lineRule="auto"/>
              <w:ind w:left="360"/>
              <w:jc w:val="center"/>
              <w:rPr>
                <w:rFonts w:ascii="GHEA Grapalat" w:eastAsia="GHEA Grapalat" w:hAnsi="GHEA Grapalat" w:cs="GHEA Grapalat"/>
                <w:sz w:val="24"/>
                <w:szCs w:val="24"/>
              </w:rPr>
            </w:pPr>
          </w:p>
          <w:p w14:paraId="000001E0" w14:textId="77777777" w:rsidR="00DE7A00" w:rsidRDefault="00DE7A00">
            <w:pPr>
              <w:spacing w:line="360" w:lineRule="auto"/>
              <w:ind w:left="360"/>
              <w:jc w:val="center"/>
              <w:rPr>
                <w:rFonts w:ascii="GHEA Grapalat" w:eastAsia="GHEA Grapalat" w:hAnsi="GHEA Grapalat" w:cs="GHEA Grapalat"/>
                <w:sz w:val="24"/>
                <w:szCs w:val="24"/>
              </w:rPr>
            </w:pPr>
          </w:p>
          <w:p w14:paraId="000001E1" w14:textId="77777777" w:rsidR="00DE7A00" w:rsidRDefault="0043362E">
            <w:pPr>
              <w:spacing w:line="360" w:lineRule="auto"/>
              <w:ind w:left="360"/>
              <w:jc w:val="center"/>
              <w:rPr>
                <w:rFonts w:ascii="GHEA Grapalat" w:eastAsia="GHEA Grapalat" w:hAnsi="GHEA Grapalat" w:cs="GHEA Grapalat"/>
                <w:b/>
                <w:sz w:val="24"/>
                <w:szCs w:val="24"/>
              </w:rPr>
            </w:pPr>
            <w:r>
              <w:rPr>
                <w:rFonts w:ascii="GHEA Grapalat" w:eastAsia="GHEA Grapalat" w:hAnsi="GHEA Grapalat" w:cs="GHEA Grapalat"/>
                <w:b/>
                <w:sz w:val="24"/>
                <w:szCs w:val="24"/>
              </w:rPr>
              <w:t xml:space="preserve">2․4 Ընդունվել է: </w:t>
            </w:r>
          </w:p>
          <w:p w14:paraId="000001E2" w14:textId="77777777" w:rsidR="00DE7A00" w:rsidRDefault="00DE7A00">
            <w:pPr>
              <w:pBdr>
                <w:top w:val="nil"/>
                <w:left w:val="nil"/>
                <w:bottom w:val="nil"/>
                <w:right w:val="nil"/>
                <w:between w:val="nil"/>
              </w:pBdr>
              <w:spacing w:line="360" w:lineRule="auto"/>
              <w:rPr>
                <w:rFonts w:ascii="GHEA Grapalat" w:eastAsia="GHEA Grapalat" w:hAnsi="GHEA Grapalat" w:cs="GHEA Grapalat"/>
                <w:b/>
                <w:sz w:val="24"/>
                <w:szCs w:val="24"/>
              </w:rPr>
            </w:pPr>
          </w:p>
          <w:p w14:paraId="000001E3"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b/>
                <w:color w:val="000000"/>
                <w:sz w:val="24"/>
                <w:szCs w:val="24"/>
              </w:rPr>
            </w:pPr>
          </w:p>
          <w:p w14:paraId="000001E4"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b/>
                <w:color w:val="000000"/>
                <w:sz w:val="24"/>
                <w:szCs w:val="24"/>
              </w:rPr>
            </w:pPr>
          </w:p>
          <w:p w14:paraId="000001E5"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b/>
                <w:color w:val="000000"/>
                <w:sz w:val="24"/>
                <w:szCs w:val="24"/>
              </w:rPr>
            </w:pPr>
          </w:p>
          <w:p w14:paraId="000001E6" w14:textId="77777777" w:rsidR="00DE7A00" w:rsidRDefault="00DE7A00">
            <w:pPr>
              <w:pBdr>
                <w:top w:val="nil"/>
                <w:left w:val="nil"/>
                <w:bottom w:val="nil"/>
                <w:right w:val="nil"/>
                <w:between w:val="nil"/>
              </w:pBdr>
              <w:spacing w:after="200" w:line="360" w:lineRule="auto"/>
              <w:ind w:left="360"/>
              <w:rPr>
                <w:rFonts w:ascii="GHEA Grapalat" w:eastAsia="GHEA Grapalat" w:hAnsi="GHEA Grapalat" w:cs="GHEA Grapalat"/>
                <w:b/>
                <w:sz w:val="24"/>
                <w:szCs w:val="24"/>
              </w:rPr>
            </w:pPr>
          </w:p>
          <w:p w14:paraId="000001E7" w14:textId="77777777" w:rsidR="00DE7A00" w:rsidRDefault="00DE7A00">
            <w:pPr>
              <w:pBdr>
                <w:top w:val="nil"/>
                <w:left w:val="nil"/>
                <w:bottom w:val="nil"/>
                <w:right w:val="nil"/>
                <w:between w:val="nil"/>
              </w:pBdr>
              <w:spacing w:after="200" w:line="360" w:lineRule="auto"/>
              <w:ind w:left="360"/>
              <w:rPr>
                <w:rFonts w:ascii="GHEA Grapalat" w:eastAsia="GHEA Grapalat" w:hAnsi="GHEA Grapalat" w:cs="GHEA Grapalat"/>
                <w:b/>
                <w:sz w:val="24"/>
                <w:szCs w:val="24"/>
              </w:rPr>
            </w:pPr>
          </w:p>
          <w:p w14:paraId="000001E8" w14:textId="77777777" w:rsidR="00DE7A00" w:rsidRDefault="00DE7A00">
            <w:pPr>
              <w:spacing w:line="360" w:lineRule="auto"/>
              <w:ind w:left="360"/>
              <w:jc w:val="center"/>
              <w:rPr>
                <w:rFonts w:ascii="GHEA Grapalat" w:eastAsia="GHEA Grapalat" w:hAnsi="GHEA Grapalat" w:cs="GHEA Grapalat"/>
                <w:b/>
                <w:sz w:val="24"/>
                <w:szCs w:val="24"/>
                <w:highlight w:val="yellow"/>
              </w:rPr>
            </w:pPr>
          </w:p>
          <w:p w14:paraId="000001E9" w14:textId="77777777" w:rsidR="00DE7A00" w:rsidRDefault="00DE7A00">
            <w:pPr>
              <w:spacing w:line="360" w:lineRule="auto"/>
              <w:ind w:left="360"/>
              <w:jc w:val="center"/>
              <w:rPr>
                <w:rFonts w:ascii="GHEA Grapalat" w:eastAsia="GHEA Grapalat" w:hAnsi="GHEA Grapalat" w:cs="GHEA Grapalat"/>
                <w:sz w:val="24"/>
                <w:szCs w:val="24"/>
              </w:rPr>
            </w:pPr>
          </w:p>
          <w:p w14:paraId="000001EA" w14:textId="77777777" w:rsidR="00DE7A00" w:rsidRDefault="0043362E">
            <w:pPr>
              <w:spacing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2․5 Ընդունվել է։</w:t>
            </w:r>
          </w:p>
          <w:p w14:paraId="000001EB" w14:textId="77777777" w:rsidR="00DE7A00" w:rsidRDefault="0043362E">
            <w:pPr>
              <w:spacing w:line="360"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Սահմանվել է 3-օրյա ժամկետ և տեղեկացում գրավոր եղանակով էլեկտրոնային փոստի միջոցով։</w:t>
            </w:r>
          </w:p>
          <w:p w14:paraId="000001EC" w14:textId="77777777" w:rsidR="00DE7A00" w:rsidRDefault="00DE7A00">
            <w:pPr>
              <w:spacing w:line="360" w:lineRule="auto"/>
              <w:ind w:left="360"/>
              <w:jc w:val="center"/>
              <w:rPr>
                <w:rFonts w:ascii="GHEA Grapalat" w:eastAsia="GHEA Grapalat" w:hAnsi="GHEA Grapalat" w:cs="GHEA Grapalat"/>
                <w:b/>
                <w:sz w:val="24"/>
                <w:szCs w:val="24"/>
                <w:highlight w:val="yellow"/>
              </w:rPr>
            </w:pPr>
          </w:p>
          <w:p w14:paraId="000001ED" w14:textId="77777777" w:rsidR="00DE7A00" w:rsidRDefault="00DE7A00">
            <w:pPr>
              <w:spacing w:line="360" w:lineRule="auto"/>
              <w:ind w:left="360"/>
              <w:jc w:val="center"/>
              <w:rPr>
                <w:rFonts w:ascii="GHEA Grapalat" w:eastAsia="GHEA Grapalat" w:hAnsi="GHEA Grapalat" w:cs="GHEA Grapalat"/>
                <w:b/>
                <w:sz w:val="24"/>
                <w:szCs w:val="24"/>
                <w:highlight w:val="yellow"/>
              </w:rPr>
            </w:pPr>
          </w:p>
          <w:p w14:paraId="000001EE" w14:textId="77777777" w:rsidR="00DE7A00" w:rsidRDefault="00DE7A00">
            <w:pPr>
              <w:spacing w:line="360" w:lineRule="auto"/>
              <w:rPr>
                <w:rFonts w:ascii="GHEA Grapalat" w:eastAsia="GHEA Grapalat" w:hAnsi="GHEA Grapalat" w:cs="GHEA Grapalat"/>
                <w:b/>
                <w:sz w:val="24"/>
                <w:szCs w:val="24"/>
                <w:highlight w:val="yellow"/>
              </w:rPr>
            </w:pPr>
          </w:p>
          <w:p w14:paraId="000001EF" w14:textId="77777777" w:rsidR="00DE7A00" w:rsidRDefault="00DE7A00">
            <w:pPr>
              <w:spacing w:line="360" w:lineRule="auto"/>
              <w:ind w:left="360"/>
              <w:jc w:val="center"/>
              <w:rPr>
                <w:rFonts w:ascii="GHEA Grapalat" w:eastAsia="GHEA Grapalat" w:hAnsi="GHEA Grapalat" w:cs="GHEA Grapalat"/>
                <w:b/>
                <w:sz w:val="24"/>
                <w:szCs w:val="24"/>
                <w:highlight w:val="yellow"/>
              </w:rPr>
            </w:pPr>
          </w:p>
          <w:p w14:paraId="000001F1" w14:textId="77777777" w:rsidR="00DE7A00" w:rsidRDefault="00DE7A00">
            <w:pPr>
              <w:spacing w:line="360" w:lineRule="auto"/>
              <w:ind w:left="360"/>
              <w:jc w:val="center"/>
              <w:rPr>
                <w:rFonts w:ascii="GHEA Grapalat" w:eastAsia="GHEA Grapalat" w:hAnsi="GHEA Grapalat" w:cs="GHEA Grapalat"/>
                <w:b/>
                <w:sz w:val="24"/>
                <w:szCs w:val="24"/>
                <w:highlight w:val="yellow"/>
              </w:rPr>
            </w:pPr>
          </w:p>
          <w:p w14:paraId="000001F2" w14:textId="77777777" w:rsidR="00DE7A00" w:rsidRDefault="00DE7A00">
            <w:pPr>
              <w:spacing w:line="360" w:lineRule="auto"/>
              <w:ind w:left="360"/>
              <w:jc w:val="center"/>
              <w:rPr>
                <w:rFonts w:ascii="GHEA Grapalat" w:eastAsia="GHEA Grapalat" w:hAnsi="GHEA Grapalat" w:cs="GHEA Grapalat"/>
                <w:b/>
                <w:sz w:val="24"/>
                <w:szCs w:val="24"/>
                <w:highlight w:val="yellow"/>
              </w:rPr>
            </w:pPr>
          </w:p>
          <w:p w14:paraId="000001F3" w14:textId="77777777" w:rsidR="00DE7A00" w:rsidRDefault="00DE7A00">
            <w:pPr>
              <w:spacing w:line="360" w:lineRule="auto"/>
              <w:ind w:left="360"/>
              <w:jc w:val="center"/>
              <w:rPr>
                <w:rFonts w:ascii="GHEA Grapalat" w:eastAsia="GHEA Grapalat" w:hAnsi="GHEA Grapalat" w:cs="GHEA Grapalat"/>
                <w:b/>
                <w:sz w:val="24"/>
                <w:szCs w:val="24"/>
                <w:highlight w:val="yellow"/>
              </w:rPr>
            </w:pPr>
          </w:p>
          <w:p w14:paraId="000001F4" w14:textId="77777777" w:rsidR="00DE7A00" w:rsidRDefault="0043362E">
            <w:pPr>
              <w:spacing w:line="360" w:lineRule="auto"/>
              <w:ind w:left="360"/>
              <w:jc w:val="center"/>
              <w:rPr>
                <w:rFonts w:ascii="GHEA Grapalat" w:eastAsia="GHEA Grapalat" w:hAnsi="GHEA Grapalat" w:cs="GHEA Grapalat"/>
                <w:b/>
                <w:sz w:val="24"/>
                <w:szCs w:val="24"/>
              </w:rPr>
            </w:pPr>
            <w:r>
              <w:rPr>
                <w:rFonts w:ascii="GHEA Grapalat" w:eastAsia="GHEA Grapalat" w:hAnsi="GHEA Grapalat" w:cs="GHEA Grapalat"/>
                <w:b/>
                <w:sz w:val="24"/>
                <w:szCs w:val="24"/>
              </w:rPr>
              <w:t>2․6 Ընդունվել է։</w:t>
            </w:r>
          </w:p>
          <w:p w14:paraId="000001F5" w14:textId="77777777" w:rsidR="00DE7A00" w:rsidRDefault="0043362E">
            <w:pPr>
              <w:spacing w:line="360" w:lineRule="auto"/>
              <w:ind w:left="360"/>
              <w:jc w:val="center"/>
              <w:rPr>
                <w:rFonts w:ascii="GHEA Grapalat" w:eastAsia="GHEA Grapalat" w:hAnsi="GHEA Grapalat" w:cs="GHEA Grapalat"/>
                <w:sz w:val="24"/>
                <w:szCs w:val="24"/>
              </w:rPr>
            </w:pPr>
            <w:r>
              <w:rPr>
                <w:rFonts w:ascii="GHEA Grapalat" w:eastAsia="GHEA Grapalat" w:hAnsi="GHEA Grapalat" w:cs="GHEA Grapalat"/>
                <w:sz w:val="24"/>
                <w:szCs w:val="24"/>
              </w:rPr>
              <w:t>Սահմնավել է եռօրյա ժամկետ։</w:t>
            </w:r>
          </w:p>
          <w:p w14:paraId="56E802C4" w14:textId="5F0EA639" w:rsidR="003554C0" w:rsidRDefault="003554C0">
            <w:pPr>
              <w:spacing w:line="360" w:lineRule="auto"/>
              <w:ind w:left="360"/>
              <w:jc w:val="center"/>
              <w:rPr>
                <w:rFonts w:ascii="GHEA Grapalat" w:eastAsia="GHEA Grapalat" w:hAnsi="GHEA Grapalat" w:cs="GHEA Grapalat"/>
                <w:b/>
                <w:sz w:val="24"/>
                <w:szCs w:val="24"/>
              </w:rPr>
            </w:pPr>
          </w:p>
          <w:p w14:paraId="500BD23D" w14:textId="77777777" w:rsidR="00F14713" w:rsidRDefault="00F14713">
            <w:pPr>
              <w:spacing w:line="360" w:lineRule="auto"/>
              <w:ind w:left="360"/>
              <w:jc w:val="center"/>
              <w:rPr>
                <w:rFonts w:ascii="GHEA Grapalat" w:eastAsia="GHEA Grapalat" w:hAnsi="GHEA Grapalat" w:cs="GHEA Grapalat"/>
                <w:b/>
                <w:sz w:val="24"/>
                <w:szCs w:val="24"/>
              </w:rPr>
            </w:pPr>
          </w:p>
          <w:p w14:paraId="000001F7" w14:textId="5EFACF1A" w:rsidR="00DE7A00" w:rsidRDefault="0043362E">
            <w:pPr>
              <w:spacing w:line="360" w:lineRule="auto"/>
              <w:ind w:left="360"/>
              <w:jc w:val="center"/>
              <w:rPr>
                <w:rFonts w:ascii="GHEA Grapalat" w:eastAsia="GHEA Grapalat" w:hAnsi="GHEA Grapalat" w:cs="GHEA Grapalat"/>
                <w:b/>
                <w:sz w:val="24"/>
                <w:szCs w:val="24"/>
              </w:rPr>
            </w:pPr>
            <w:r>
              <w:rPr>
                <w:rFonts w:ascii="GHEA Grapalat" w:eastAsia="GHEA Grapalat" w:hAnsi="GHEA Grapalat" w:cs="GHEA Grapalat"/>
                <w:b/>
                <w:sz w:val="24"/>
                <w:szCs w:val="24"/>
              </w:rPr>
              <w:t xml:space="preserve">2․7 Ընդունվել է ի գիտություն: </w:t>
            </w:r>
          </w:p>
          <w:p w14:paraId="000001F8" w14:textId="77777777" w:rsidR="00DE7A00" w:rsidRDefault="0043362E">
            <w:pPr>
              <w:spacing w:line="360" w:lineRule="auto"/>
              <w:ind w:left="360"/>
              <w:jc w:val="center"/>
              <w:rPr>
                <w:rFonts w:ascii="GHEA Grapalat" w:eastAsia="GHEA Grapalat" w:hAnsi="GHEA Grapalat" w:cs="GHEA Grapalat"/>
                <w:sz w:val="24"/>
                <w:szCs w:val="24"/>
              </w:rPr>
            </w:pPr>
            <w:r>
              <w:rPr>
                <w:rFonts w:ascii="GHEA Grapalat" w:eastAsia="GHEA Grapalat" w:hAnsi="GHEA Grapalat" w:cs="GHEA Grapalat"/>
                <w:sz w:val="24"/>
                <w:szCs w:val="24"/>
              </w:rPr>
              <w:t xml:space="preserve">ՀՀ-ում երբևէ այլ հավաստագիր չի տրվել, այդ թվում՝ 2025 թվականի հունվարի 1–ից հետո։ ՀՀ-ում </w:t>
            </w:r>
            <w:r>
              <w:rPr>
                <w:rFonts w:ascii="GHEA Grapalat" w:eastAsia="GHEA Grapalat" w:hAnsi="GHEA Grapalat" w:cs="GHEA Grapalat"/>
                <w:sz w:val="24"/>
                <w:szCs w:val="24"/>
              </w:rPr>
              <w:lastRenderedPageBreak/>
              <w:t>հավաստագիր ունի միայն «ԷԿԵՆԳ» ՓԲԸ-ն, որը ևս նախարարություն այս պահի դրությամբ չի դիմում։</w:t>
            </w:r>
          </w:p>
          <w:p w14:paraId="000001F9" w14:textId="77777777" w:rsidR="00DE7A00" w:rsidRDefault="00DE7A00">
            <w:pPr>
              <w:spacing w:line="360" w:lineRule="auto"/>
              <w:ind w:left="360"/>
              <w:jc w:val="center"/>
              <w:rPr>
                <w:rFonts w:ascii="GHEA Grapalat" w:eastAsia="GHEA Grapalat" w:hAnsi="GHEA Grapalat" w:cs="GHEA Grapalat"/>
                <w:sz w:val="24"/>
                <w:szCs w:val="24"/>
              </w:rPr>
            </w:pPr>
          </w:p>
          <w:p w14:paraId="000001FA" w14:textId="77777777" w:rsidR="00DE7A00" w:rsidRDefault="00DE7A00">
            <w:pPr>
              <w:spacing w:line="360" w:lineRule="auto"/>
              <w:ind w:left="360"/>
              <w:jc w:val="center"/>
              <w:rPr>
                <w:rFonts w:ascii="GHEA Grapalat" w:eastAsia="GHEA Grapalat" w:hAnsi="GHEA Grapalat" w:cs="GHEA Grapalat"/>
                <w:b/>
                <w:sz w:val="24"/>
                <w:szCs w:val="24"/>
                <w:highlight w:val="yellow"/>
              </w:rPr>
            </w:pPr>
          </w:p>
          <w:p w14:paraId="000001FB" w14:textId="77777777" w:rsidR="00DE7A00" w:rsidRDefault="00DE7A00">
            <w:pPr>
              <w:spacing w:line="360" w:lineRule="auto"/>
              <w:ind w:left="360"/>
              <w:jc w:val="center"/>
              <w:rPr>
                <w:rFonts w:ascii="GHEA Grapalat" w:eastAsia="GHEA Grapalat" w:hAnsi="GHEA Grapalat" w:cs="GHEA Grapalat"/>
                <w:b/>
                <w:sz w:val="24"/>
                <w:szCs w:val="24"/>
                <w:highlight w:val="yellow"/>
              </w:rPr>
            </w:pPr>
          </w:p>
          <w:p w14:paraId="000001FC" w14:textId="77777777" w:rsidR="00DE7A00" w:rsidRDefault="00DE7A00">
            <w:pPr>
              <w:spacing w:line="360" w:lineRule="auto"/>
              <w:ind w:left="360"/>
              <w:jc w:val="center"/>
              <w:rPr>
                <w:rFonts w:ascii="GHEA Grapalat" w:eastAsia="GHEA Grapalat" w:hAnsi="GHEA Grapalat" w:cs="GHEA Grapalat"/>
                <w:b/>
                <w:sz w:val="24"/>
                <w:szCs w:val="24"/>
                <w:highlight w:val="yellow"/>
              </w:rPr>
            </w:pPr>
          </w:p>
          <w:p w14:paraId="000001FD" w14:textId="77777777" w:rsidR="00DE7A00" w:rsidRDefault="00DE7A00">
            <w:pPr>
              <w:spacing w:line="360" w:lineRule="auto"/>
              <w:ind w:left="360"/>
              <w:jc w:val="center"/>
              <w:rPr>
                <w:rFonts w:ascii="GHEA Grapalat" w:eastAsia="GHEA Grapalat" w:hAnsi="GHEA Grapalat" w:cs="GHEA Grapalat"/>
                <w:b/>
                <w:sz w:val="24"/>
                <w:szCs w:val="24"/>
                <w:highlight w:val="yellow"/>
              </w:rPr>
            </w:pPr>
          </w:p>
          <w:p w14:paraId="000001FE" w14:textId="77777777" w:rsidR="00DE7A00" w:rsidRDefault="00DE7A00">
            <w:pPr>
              <w:spacing w:line="360" w:lineRule="auto"/>
              <w:ind w:left="360"/>
              <w:jc w:val="center"/>
              <w:rPr>
                <w:rFonts w:ascii="GHEA Grapalat" w:eastAsia="GHEA Grapalat" w:hAnsi="GHEA Grapalat" w:cs="GHEA Grapalat"/>
                <w:sz w:val="24"/>
                <w:szCs w:val="24"/>
                <w:highlight w:val="yellow"/>
              </w:rPr>
            </w:pPr>
          </w:p>
          <w:p w14:paraId="000001FF" w14:textId="77777777" w:rsidR="00DE7A00" w:rsidRDefault="0043362E">
            <w:pPr>
              <w:spacing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2․8 Ընդունվել է։</w:t>
            </w:r>
          </w:p>
          <w:p w14:paraId="00000200" w14:textId="77777777" w:rsidR="00DE7A00" w:rsidRDefault="00DE7A00">
            <w:pPr>
              <w:spacing w:line="360" w:lineRule="auto"/>
              <w:rPr>
                <w:rFonts w:ascii="GHEA Grapalat" w:eastAsia="GHEA Grapalat" w:hAnsi="GHEA Grapalat" w:cs="GHEA Grapalat"/>
                <w:sz w:val="24"/>
                <w:szCs w:val="24"/>
                <w:highlight w:val="yellow"/>
              </w:rPr>
            </w:pPr>
          </w:p>
          <w:p w14:paraId="00000201" w14:textId="77777777" w:rsidR="00DE7A00" w:rsidRDefault="00DE7A00">
            <w:pPr>
              <w:spacing w:line="360" w:lineRule="auto"/>
              <w:rPr>
                <w:rFonts w:ascii="GHEA Grapalat" w:eastAsia="GHEA Grapalat" w:hAnsi="GHEA Grapalat" w:cs="GHEA Grapalat"/>
                <w:sz w:val="24"/>
                <w:szCs w:val="24"/>
                <w:highlight w:val="yellow"/>
              </w:rPr>
            </w:pPr>
          </w:p>
          <w:p w14:paraId="00000202" w14:textId="77777777" w:rsidR="00DE7A00" w:rsidRDefault="00DE7A00">
            <w:pPr>
              <w:spacing w:line="360" w:lineRule="auto"/>
              <w:rPr>
                <w:rFonts w:ascii="GHEA Grapalat" w:eastAsia="GHEA Grapalat" w:hAnsi="GHEA Grapalat" w:cs="GHEA Grapalat"/>
                <w:sz w:val="24"/>
                <w:szCs w:val="24"/>
                <w:highlight w:val="yellow"/>
              </w:rPr>
            </w:pPr>
          </w:p>
          <w:p w14:paraId="00000203" w14:textId="77777777" w:rsidR="00DE7A00" w:rsidRDefault="00DE7A00">
            <w:pPr>
              <w:spacing w:line="360" w:lineRule="auto"/>
              <w:rPr>
                <w:rFonts w:ascii="GHEA Grapalat" w:eastAsia="GHEA Grapalat" w:hAnsi="GHEA Grapalat" w:cs="GHEA Grapalat"/>
                <w:sz w:val="24"/>
                <w:szCs w:val="24"/>
                <w:highlight w:val="yellow"/>
              </w:rPr>
            </w:pPr>
          </w:p>
          <w:p w14:paraId="00000204" w14:textId="77777777" w:rsidR="00DE7A00" w:rsidRDefault="00DE7A00">
            <w:pPr>
              <w:spacing w:line="360" w:lineRule="auto"/>
              <w:rPr>
                <w:rFonts w:ascii="GHEA Grapalat" w:eastAsia="GHEA Grapalat" w:hAnsi="GHEA Grapalat" w:cs="GHEA Grapalat"/>
                <w:sz w:val="24"/>
                <w:szCs w:val="24"/>
                <w:highlight w:val="yellow"/>
              </w:rPr>
            </w:pPr>
          </w:p>
          <w:p w14:paraId="00000205" w14:textId="1DBF0FBE" w:rsidR="00DE7A00" w:rsidRDefault="00DE7A00">
            <w:pPr>
              <w:spacing w:line="360" w:lineRule="auto"/>
              <w:rPr>
                <w:rFonts w:ascii="GHEA Grapalat" w:eastAsia="GHEA Grapalat" w:hAnsi="GHEA Grapalat" w:cs="GHEA Grapalat"/>
                <w:sz w:val="24"/>
                <w:szCs w:val="24"/>
                <w:highlight w:val="yellow"/>
              </w:rPr>
            </w:pPr>
          </w:p>
          <w:p w14:paraId="45CBAD23" w14:textId="31BDEBA3" w:rsidR="003554C0" w:rsidRDefault="003554C0">
            <w:pPr>
              <w:spacing w:line="360" w:lineRule="auto"/>
              <w:rPr>
                <w:rFonts w:ascii="GHEA Grapalat" w:eastAsia="GHEA Grapalat" w:hAnsi="GHEA Grapalat" w:cs="GHEA Grapalat"/>
                <w:sz w:val="24"/>
                <w:szCs w:val="24"/>
                <w:highlight w:val="yellow"/>
              </w:rPr>
            </w:pPr>
          </w:p>
          <w:p w14:paraId="5E059079" w14:textId="16845E02" w:rsidR="003554C0" w:rsidRDefault="003554C0">
            <w:pPr>
              <w:spacing w:line="360" w:lineRule="auto"/>
              <w:rPr>
                <w:rFonts w:ascii="GHEA Grapalat" w:eastAsia="GHEA Grapalat" w:hAnsi="GHEA Grapalat" w:cs="GHEA Grapalat"/>
                <w:sz w:val="24"/>
                <w:szCs w:val="24"/>
                <w:highlight w:val="yellow"/>
              </w:rPr>
            </w:pPr>
          </w:p>
          <w:p w14:paraId="6F17235A" w14:textId="77777777" w:rsidR="003554C0" w:rsidRDefault="003554C0">
            <w:pPr>
              <w:spacing w:line="360" w:lineRule="auto"/>
              <w:rPr>
                <w:rFonts w:ascii="GHEA Grapalat" w:eastAsia="GHEA Grapalat" w:hAnsi="GHEA Grapalat" w:cs="GHEA Grapalat"/>
                <w:sz w:val="24"/>
                <w:szCs w:val="24"/>
                <w:highlight w:val="yellow"/>
              </w:rPr>
            </w:pPr>
          </w:p>
          <w:p w14:paraId="00000206" w14:textId="77777777" w:rsidR="00DE7A00" w:rsidRDefault="00DE7A00">
            <w:pPr>
              <w:spacing w:line="360" w:lineRule="auto"/>
              <w:rPr>
                <w:rFonts w:ascii="GHEA Grapalat" w:eastAsia="GHEA Grapalat" w:hAnsi="GHEA Grapalat" w:cs="GHEA Grapalat"/>
                <w:sz w:val="24"/>
                <w:szCs w:val="24"/>
                <w:highlight w:val="yellow"/>
              </w:rPr>
            </w:pPr>
          </w:p>
          <w:p w14:paraId="00000207" w14:textId="77777777" w:rsidR="00DE7A00" w:rsidRDefault="00DE7A00">
            <w:pPr>
              <w:spacing w:line="360" w:lineRule="auto"/>
              <w:rPr>
                <w:rFonts w:ascii="GHEA Grapalat" w:eastAsia="GHEA Grapalat" w:hAnsi="GHEA Grapalat" w:cs="GHEA Grapalat"/>
                <w:sz w:val="24"/>
                <w:szCs w:val="24"/>
                <w:highlight w:val="yellow"/>
              </w:rPr>
            </w:pPr>
          </w:p>
          <w:p w14:paraId="00000208" w14:textId="77777777" w:rsidR="00DE7A00" w:rsidRDefault="0043362E">
            <w:pPr>
              <w:spacing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2․9 Ընդունվել է ի գիտություն:</w:t>
            </w:r>
          </w:p>
          <w:p w14:paraId="00000209" w14:textId="77777777" w:rsidR="00DE7A00" w:rsidRDefault="00DE7A00">
            <w:pPr>
              <w:spacing w:line="360" w:lineRule="auto"/>
              <w:jc w:val="center"/>
              <w:rPr>
                <w:rFonts w:ascii="GHEA Grapalat" w:eastAsia="GHEA Grapalat" w:hAnsi="GHEA Grapalat" w:cs="GHEA Grapalat"/>
                <w:sz w:val="24"/>
                <w:szCs w:val="24"/>
              </w:rPr>
            </w:pPr>
          </w:p>
          <w:p w14:paraId="0000020A" w14:textId="77777777" w:rsidR="00DE7A00" w:rsidRDefault="00DE7A00">
            <w:pPr>
              <w:spacing w:line="360" w:lineRule="auto"/>
              <w:rPr>
                <w:rFonts w:ascii="GHEA Grapalat" w:eastAsia="GHEA Grapalat" w:hAnsi="GHEA Grapalat" w:cs="GHEA Grapalat"/>
                <w:sz w:val="24"/>
                <w:szCs w:val="24"/>
                <w:highlight w:val="yellow"/>
              </w:rPr>
            </w:pPr>
          </w:p>
          <w:p w14:paraId="0000020B" w14:textId="77777777" w:rsidR="00DE7A00" w:rsidRDefault="00DE7A00">
            <w:pPr>
              <w:spacing w:line="360" w:lineRule="auto"/>
              <w:rPr>
                <w:rFonts w:ascii="GHEA Grapalat" w:eastAsia="GHEA Grapalat" w:hAnsi="GHEA Grapalat" w:cs="GHEA Grapalat"/>
                <w:sz w:val="24"/>
                <w:szCs w:val="24"/>
                <w:highlight w:val="yellow"/>
              </w:rPr>
            </w:pPr>
          </w:p>
          <w:p w14:paraId="0000020C" w14:textId="77777777" w:rsidR="00DE7A00" w:rsidRDefault="00DE7A00">
            <w:pPr>
              <w:spacing w:line="360" w:lineRule="auto"/>
              <w:rPr>
                <w:rFonts w:ascii="GHEA Grapalat" w:eastAsia="GHEA Grapalat" w:hAnsi="GHEA Grapalat" w:cs="GHEA Grapalat"/>
                <w:sz w:val="24"/>
                <w:szCs w:val="24"/>
                <w:highlight w:val="yellow"/>
              </w:rPr>
            </w:pPr>
          </w:p>
          <w:p w14:paraId="0000020D" w14:textId="77777777" w:rsidR="00DE7A00" w:rsidRDefault="00DE7A00">
            <w:pPr>
              <w:spacing w:line="360" w:lineRule="auto"/>
              <w:rPr>
                <w:rFonts w:ascii="GHEA Grapalat" w:eastAsia="GHEA Grapalat" w:hAnsi="GHEA Grapalat" w:cs="GHEA Grapalat"/>
                <w:sz w:val="24"/>
                <w:szCs w:val="24"/>
                <w:highlight w:val="yellow"/>
              </w:rPr>
            </w:pPr>
          </w:p>
          <w:p w14:paraId="0000020E" w14:textId="77777777" w:rsidR="00DE7A00" w:rsidRDefault="00DE7A00">
            <w:pPr>
              <w:spacing w:line="360" w:lineRule="auto"/>
              <w:rPr>
                <w:rFonts w:ascii="GHEA Grapalat" w:eastAsia="GHEA Grapalat" w:hAnsi="GHEA Grapalat" w:cs="GHEA Grapalat"/>
                <w:sz w:val="24"/>
                <w:szCs w:val="24"/>
                <w:highlight w:val="yellow"/>
              </w:rPr>
            </w:pPr>
          </w:p>
          <w:p w14:paraId="0000020F" w14:textId="77777777" w:rsidR="00DE7A00" w:rsidRDefault="00DE7A00">
            <w:pPr>
              <w:spacing w:line="360" w:lineRule="auto"/>
              <w:rPr>
                <w:rFonts w:ascii="GHEA Grapalat" w:eastAsia="GHEA Grapalat" w:hAnsi="GHEA Grapalat" w:cs="GHEA Grapalat"/>
                <w:sz w:val="24"/>
                <w:szCs w:val="24"/>
                <w:highlight w:val="yellow"/>
              </w:rPr>
            </w:pPr>
          </w:p>
          <w:p w14:paraId="00000210" w14:textId="77777777" w:rsidR="00DE7A00" w:rsidRDefault="00DE7A00">
            <w:pPr>
              <w:spacing w:line="360" w:lineRule="auto"/>
              <w:rPr>
                <w:rFonts w:ascii="GHEA Grapalat" w:eastAsia="GHEA Grapalat" w:hAnsi="GHEA Grapalat" w:cs="GHEA Grapalat"/>
                <w:sz w:val="24"/>
                <w:szCs w:val="24"/>
                <w:highlight w:val="yellow"/>
              </w:rPr>
            </w:pPr>
          </w:p>
          <w:p w14:paraId="00000211" w14:textId="77777777" w:rsidR="00DE7A00" w:rsidRDefault="00DE7A00">
            <w:pPr>
              <w:spacing w:line="360" w:lineRule="auto"/>
              <w:rPr>
                <w:rFonts w:ascii="GHEA Grapalat" w:eastAsia="GHEA Grapalat" w:hAnsi="GHEA Grapalat" w:cs="GHEA Grapalat"/>
                <w:sz w:val="24"/>
                <w:szCs w:val="24"/>
                <w:highlight w:val="yellow"/>
              </w:rPr>
            </w:pPr>
          </w:p>
          <w:p w14:paraId="00000212" w14:textId="77777777" w:rsidR="00DE7A00" w:rsidRDefault="00DE7A00">
            <w:pPr>
              <w:spacing w:line="360" w:lineRule="auto"/>
              <w:rPr>
                <w:rFonts w:ascii="GHEA Grapalat" w:eastAsia="GHEA Grapalat" w:hAnsi="GHEA Grapalat" w:cs="GHEA Grapalat"/>
                <w:sz w:val="24"/>
                <w:szCs w:val="24"/>
                <w:highlight w:val="yellow"/>
              </w:rPr>
            </w:pPr>
          </w:p>
          <w:p w14:paraId="00000213" w14:textId="77777777" w:rsidR="00DE7A00" w:rsidRDefault="00DE7A00">
            <w:pPr>
              <w:spacing w:line="360" w:lineRule="auto"/>
              <w:rPr>
                <w:rFonts w:ascii="GHEA Grapalat" w:eastAsia="GHEA Grapalat" w:hAnsi="GHEA Grapalat" w:cs="GHEA Grapalat"/>
                <w:sz w:val="24"/>
                <w:szCs w:val="24"/>
                <w:highlight w:val="yellow"/>
              </w:rPr>
            </w:pPr>
          </w:p>
          <w:p w14:paraId="00000214" w14:textId="77777777" w:rsidR="00DE7A00" w:rsidRDefault="00DE7A00">
            <w:pPr>
              <w:spacing w:line="360" w:lineRule="auto"/>
              <w:rPr>
                <w:rFonts w:ascii="GHEA Grapalat" w:eastAsia="GHEA Grapalat" w:hAnsi="GHEA Grapalat" w:cs="GHEA Grapalat"/>
                <w:sz w:val="24"/>
                <w:szCs w:val="24"/>
                <w:highlight w:val="yellow"/>
              </w:rPr>
            </w:pPr>
          </w:p>
          <w:p w14:paraId="00000215" w14:textId="77777777" w:rsidR="00DE7A00" w:rsidRDefault="00DE7A00">
            <w:pPr>
              <w:spacing w:line="360" w:lineRule="auto"/>
              <w:rPr>
                <w:rFonts w:ascii="GHEA Grapalat" w:eastAsia="GHEA Grapalat" w:hAnsi="GHEA Grapalat" w:cs="GHEA Grapalat"/>
                <w:sz w:val="24"/>
                <w:szCs w:val="24"/>
                <w:highlight w:val="yellow"/>
              </w:rPr>
            </w:pPr>
          </w:p>
          <w:p w14:paraId="00000216" w14:textId="77777777" w:rsidR="00DE7A00" w:rsidRDefault="00DE7A00">
            <w:pPr>
              <w:spacing w:line="360" w:lineRule="auto"/>
              <w:rPr>
                <w:rFonts w:ascii="GHEA Grapalat" w:eastAsia="GHEA Grapalat" w:hAnsi="GHEA Grapalat" w:cs="GHEA Grapalat"/>
                <w:sz w:val="24"/>
                <w:szCs w:val="24"/>
                <w:highlight w:val="yellow"/>
              </w:rPr>
            </w:pPr>
          </w:p>
          <w:p w14:paraId="00000217" w14:textId="77777777" w:rsidR="00DE7A00" w:rsidRDefault="00DE7A00">
            <w:pPr>
              <w:spacing w:line="360" w:lineRule="auto"/>
              <w:rPr>
                <w:rFonts w:ascii="GHEA Grapalat" w:eastAsia="GHEA Grapalat" w:hAnsi="GHEA Grapalat" w:cs="GHEA Grapalat"/>
                <w:sz w:val="24"/>
                <w:szCs w:val="24"/>
                <w:highlight w:val="yellow"/>
              </w:rPr>
            </w:pPr>
          </w:p>
          <w:p w14:paraId="00000218" w14:textId="77777777" w:rsidR="00DE7A00" w:rsidRDefault="00DE7A00">
            <w:pPr>
              <w:spacing w:line="360" w:lineRule="auto"/>
              <w:rPr>
                <w:rFonts w:ascii="GHEA Grapalat" w:eastAsia="GHEA Grapalat" w:hAnsi="GHEA Grapalat" w:cs="GHEA Grapalat"/>
                <w:sz w:val="24"/>
                <w:szCs w:val="24"/>
                <w:highlight w:val="yellow"/>
              </w:rPr>
            </w:pPr>
          </w:p>
          <w:p w14:paraId="00000219" w14:textId="77777777" w:rsidR="00DE7A00" w:rsidRDefault="00DE7A00">
            <w:pPr>
              <w:spacing w:line="360" w:lineRule="auto"/>
              <w:rPr>
                <w:rFonts w:ascii="GHEA Grapalat" w:eastAsia="GHEA Grapalat" w:hAnsi="GHEA Grapalat" w:cs="GHEA Grapalat"/>
                <w:sz w:val="24"/>
                <w:szCs w:val="24"/>
                <w:highlight w:val="yellow"/>
              </w:rPr>
            </w:pPr>
          </w:p>
          <w:p w14:paraId="0000021A" w14:textId="77777777" w:rsidR="00DE7A00" w:rsidRDefault="00DE7A00">
            <w:pPr>
              <w:spacing w:line="360" w:lineRule="auto"/>
              <w:rPr>
                <w:rFonts w:ascii="GHEA Grapalat" w:eastAsia="GHEA Grapalat" w:hAnsi="GHEA Grapalat" w:cs="GHEA Grapalat"/>
                <w:sz w:val="24"/>
                <w:szCs w:val="24"/>
                <w:highlight w:val="yellow"/>
              </w:rPr>
            </w:pPr>
          </w:p>
          <w:p w14:paraId="0000021B" w14:textId="77777777" w:rsidR="00DE7A00" w:rsidRDefault="00DE7A00">
            <w:pPr>
              <w:spacing w:line="360" w:lineRule="auto"/>
              <w:rPr>
                <w:rFonts w:ascii="GHEA Grapalat" w:eastAsia="GHEA Grapalat" w:hAnsi="GHEA Grapalat" w:cs="GHEA Grapalat"/>
                <w:sz w:val="24"/>
                <w:szCs w:val="24"/>
                <w:highlight w:val="yellow"/>
              </w:rPr>
            </w:pPr>
          </w:p>
          <w:p w14:paraId="0000021C" w14:textId="77777777" w:rsidR="00DE7A00" w:rsidRDefault="00DE7A00">
            <w:pPr>
              <w:spacing w:line="360" w:lineRule="auto"/>
              <w:rPr>
                <w:rFonts w:ascii="GHEA Grapalat" w:eastAsia="GHEA Grapalat" w:hAnsi="GHEA Grapalat" w:cs="GHEA Grapalat"/>
                <w:sz w:val="24"/>
                <w:szCs w:val="24"/>
                <w:highlight w:val="yellow"/>
              </w:rPr>
            </w:pPr>
          </w:p>
          <w:p w14:paraId="0000021D" w14:textId="77777777" w:rsidR="00DE7A00" w:rsidRDefault="00DE7A00">
            <w:pPr>
              <w:spacing w:line="360" w:lineRule="auto"/>
              <w:rPr>
                <w:rFonts w:ascii="GHEA Grapalat" w:eastAsia="GHEA Grapalat" w:hAnsi="GHEA Grapalat" w:cs="GHEA Grapalat"/>
                <w:sz w:val="24"/>
                <w:szCs w:val="24"/>
                <w:highlight w:val="yellow"/>
              </w:rPr>
            </w:pPr>
          </w:p>
          <w:p w14:paraId="0000021E" w14:textId="77777777" w:rsidR="00DE7A00" w:rsidRDefault="00DE7A00">
            <w:pPr>
              <w:spacing w:line="360" w:lineRule="auto"/>
              <w:rPr>
                <w:rFonts w:ascii="GHEA Grapalat" w:eastAsia="GHEA Grapalat" w:hAnsi="GHEA Grapalat" w:cs="GHEA Grapalat"/>
                <w:sz w:val="24"/>
                <w:szCs w:val="24"/>
                <w:highlight w:val="yellow"/>
              </w:rPr>
            </w:pPr>
          </w:p>
          <w:p w14:paraId="0000021F" w14:textId="77777777" w:rsidR="00DE7A00" w:rsidRDefault="00DE7A00">
            <w:pPr>
              <w:spacing w:line="360" w:lineRule="auto"/>
              <w:rPr>
                <w:rFonts w:ascii="GHEA Grapalat" w:eastAsia="GHEA Grapalat" w:hAnsi="GHEA Grapalat" w:cs="GHEA Grapalat"/>
                <w:sz w:val="24"/>
                <w:szCs w:val="24"/>
                <w:highlight w:val="yellow"/>
              </w:rPr>
            </w:pPr>
          </w:p>
          <w:p w14:paraId="00000220" w14:textId="77777777" w:rsidR="00DE7A00" w:rsidRDefault="00DE7A00">
            <w:pPr>
              <w:spacing w:line="360" w:lineRule="auto"/>
              <w:rPr>
                <w:rFonts w:ascii="GHEA Grapalat" w:eastAsia="GHEA Grapalat" w:hAnsi="GHEA Grapalat" w:cs="GHEA Grapalat"/>
                <w:sz w:val="24"/>
                <w:szCs w:val="24"/>
                <w:highlight w:val="yellow"/>
              </w:rPr>
            </w:pPr>
          </w:p>
          <w:p w14:paraId="00000221" w14:textId="77777777" w:rsidR="00DE7A00" w:rsidRDefault="00DE7A00">
            <w:pPr>
              <w:spacing w:line="360" w:lineRule="auto"/>
              <w:rPr>
                <w:rFonts w:ascii="GHEA Grapalat" w:eastAsia="GHEA Grapalat" w:hAnsi="GHEA Grapalat" w:cs="GHEA Grapalat"/>
                <w:sz w:val="24"/>
                <w:szCs w:val="24"/>
                <w:highlight w:val="yellow"/>
              </w:rPr>
            </w:pPr>
          </w:p>
          <w:p w14:paraId="00000222" w14:textId="77777777" w:rsidR="00DE7A00" w:rsidRDefault="00DE7A00">
            <w:pPr>
              <w:spacing w:line="360" w:lineRule="auto"/>
              <w:rPr>
                <w:rFonts w:ascii="GHEA Grapalat" w:eastAsia="GHEA Grapalat" w:hAnsi="GHEA Grapalat" w:cs="GHEA Grapalat"/>
                <w:sz w:val="24"/>
                <w:szCs w:val="24"/>
                <w:highlight w:val="yellow"/>
              </w:rPr>
            </w:pPr>
          </w:p>
          <w:p w14:paraId="00000223" w14:textId="77777777" w:rsidR="00DE7A00" w:rsidRDefault="00DE7A00">
            <w:pPr>
              <w:spacing w:line="360" w:lineRule="auto"/>
              <w:rPr>
                <w:rFonts w:ascii="GHEA Grapalat" w:eastAsia="GHEA Grapalat" w:hAnsi="GHEA Grapalat" w:cs="GHEA Grapalat"/>
                <w:sz w:val="24"/>
                <w:szCs w:val="24"/>
                <w:highlight w:val="yellow"/>
              </w:rPr>
            </w:pPr>
          </w:p>
          <w:p w14:paraId="00000224" w14:textId="77777777" w:rsidR="00DE7A00" w:rsidRDefault="00DE7A00">
            <w:pPr>
              <w:spacing w:line="360" w:lineRule="auto"/>
              <w:rPr>
                <w:rFonts w:ascii="GHEA Grapalat" w:eastAsia="GHEA Grapalat" w:hAnsi="GHEA Grapalat" w:cs="GHEA Grapalat"/>
                <w:sz w:val="24"/>
                <w:szCs w:val="24"/>
                <w:highlight w:val="yellow"/>
              </w:rPr>
            </w:pPr>
          </w:p>
          <w:p w14:paraId="00000225" w14:textId="77777777" w:rsidR="00DE7A00" w:rsidRDefault="00DE7A00">
            <w:pPr>
              <w:spacing w:line="360" w:lineRule="auto"/>
              <w:rPr>
                <w:rFonts w:ascii="GHEA Grapalat" w:eastAsia="GHEA Grapalat" w:hAnsi="GHEA Grapalat" w:cs="GHEA Grapalat"/>
                <w:sz w:val="24"/>
                <w:szCs w:val="24"/>
                <w:highlight w:val="yellow"/>
              </w:rPr>
            </w:pPr>
          </w:p>
          <w:p w14:paraId="00000226" w14:textId="77777777" w:rsidR="00DE7A00" w:rsidRDefault="00DE7A00">
            <w:pPr>
              <w:spacing w:line="360" w:lineRule="auto"/>
              <w:rPr>
                <w:rFonts w:ascii="GHEA Grapalat" w:eastAsia="GHEA Grapalat" w:hAnsi="GHEA Grapalat" w:cs="GHEA Grapalat"/>
                <w:sz w:val="24"/>
                <w:szCs w:val="24"/>
                <w:highlight w:val="yellow"/>
              </w:rPr>
            </w:pPr>
          </w:p>
          <w:p w14:paraId="00000227" w14:textId="77777777" w:rsidR="00DE7A00" w:rsidRDefault="00DE7A00">
            <w:pPr>
              <w:spacing w:line="360" w:lineRule="auto"/>
              <w:rPr>
                <w:rFonts w:ascii="GHEA Grapalat" w:eastAsia="GHEA Grapalat" w:hAnsi="GHEA Grapalat" w:cs="GHEA Grapalat"/>
                <w:sz w:val="24"/>
                <w:szCs w:val="24"/>
                <w:highlight w:val="yellow"/>
              </w:rPr>
            </w:pPr>
          </w:p>
          <w:p w14:paraId="00000228" w14:textId="77777777" w:rsidR="00DE7A00" w:rsidRDefault="00DE7A00">
            <w:pPr>
              <w:spacing w:line="360" w:lineRule="auto"/>
              <w:rPr>
                <w:rFonts w:ascii="GHEA Grapalat" w:eastAsia="GHEA Grapalat" w:hAnsi="GHEA Grapalat" w:cs="GHEA Grapalat"/>
                <w:sz w:val="24"/>
                <w:szCs w:val="24"/>
                <w:highlight w:val="yellow"/>
              </w:rPr>
            </w:pPr>
          </w:p>
          <w:p w14:paraId="00000229" w14:textId="77777777" w:rsidR="00DE7A00" w:rsidRDefault="00DE7A00">
            <w:pPr>
              <w:spacing w:line="360" w:lineRule="auto"/>
              <w:rPr>
                <w:rFonts w:ascii="GHEA Grapalat" w:eastAsia="GHEA Grapalat" w:hAnsi="GHEA Grapalat" w:cs="GHEA Grapalat"/>
                <w:sz w:val="24"/>
                <w:szCs w:val="24"/>
                <w:highlight w:val="yellow"/>
              </w:rPr>
            </w:pPr>
          </w:p>
          <w:p w14:paraId="0000022A" w14:textId="77777777" w:rsidR="00DE7A00" w:rsidRDefault="00DE7A00">
            <w:pPr>
              <w:spacing w:line="360" w:lineRule="auto"/>
              <w:rPr>
                <w:rFonts w:ascii="GHEA Grapalat" w:eastAsia="GHEA Grapalat" w:hAnsi="GHEA Grapalat" w:cs="GHEA Grapalat"/>
                <w:sz w:val="24"/>
                <w:szCs w:val="24"/>
                <w:highlight w:val="yellow"/>
              </w:rPr>
            </w:pPr>
          </w:p>
          <w:p w14:paraId="0000022B" w14:textId="77777777" w:rsidR="00DE7A00" w:rsidRDefault="00DE7A00">
            <w:pPr>
              <w:spacing w:line="360" w:lineRule="auto"/>
              <w:rPr>
                <w:rFonts w:ascii="GHEA Grapalat" w:eastAsia="GHEA Grapalat" w:hAnsi="GHEA Grapalat" w:cs="GHEA Grapalat"/>
                <w:sz w:val="24"/>
                <w:szCs w:val="24"/>
                <w:highlight w:val="yellow"/>
              </w:rPr>
            </w:pPr>
          </w:p>
          <w:p w14:paraId="0000022C" w14:textId="77777777" w:rsidR="00DE7A00" w:rsidRDefault="00DE7A00">
            <w:pPr>
              <w:spacing w:line="360" w:lineRule="auto"/>
              <w:rPr>
                <w:rFonts w:ascii="GHEA Grapalat" w:eastAsia="GHEA Grapalat" w:hAnsi="GHEA Grapalat" w:cs="GHEA Grapalat"/>
                <w:sz w:val="24"/>
                <w:szCs w:val="24"/>
                <w:highlight w:val="yellow"/>
              </w:rPr>
            </w:pPr>
          </w:p>
          <w:p w14:paraId="0000022D" w14:textId="77777777" w:rsidR="00DE7A00" w:rsidRDefault="00DE7A00">
            <w:pPr>
              <w:spacing w:line="360" w:lineRule="auto"/>
              <w:rPr>
                <w:rFonts w:ascii="GHEA Grapalat" w:eastAsia="GHEA Grapalat" w:hAnsi="GHEA Grapalat" w:cs="GHEA Grapalat"/>
                <w:sz w:val="24"/>
                <w:szCs w:val="24"/>
                <w:highlight w:val="yellow"/>
              </w:rPr>
            </w:pPr>
          </w:p>
          <w:p w14:paraId="0000022E" w14:textId="77777777" w:rsidR="00DE7A00" w:rsidRDefault="0043362E">
            <w:pPr>
              <w:spacing w:line="360" w:lineRule="auto"/>
              <w:ind w:left="360"/>
              <w:jc w:val="center"/>
              <w:rPr>
                <w:rFonts w:ascii="GHEA Grapalat" w:eastAsia="GHEA Grapalat" w:hAnsi="GHEA Grapalat" w:cs="GHEA Grapalat"/>
                <w:b/>
                <w:sz w:val="24"/>
                <w:szCs w:val="24"/>
              </w:rPr>
            </w:pPr>
            <w:r>
              <w:rPr>
                <w:rFonts w:ascii="GHEA Grapalat" w:eastAsia="GHEA Grapalat" w:hAnsi="GHEA Grapalat" w:cs="GHEA Grapalat"/>
                <w:b/>
                <w:sz w:val="24"/>
                <w:szCs w:val="24"/>
              </w:rPr>
              <w:t>2․10 Ընդունվել է:</w:t>
            </w:r>
          </w:p>
          <w:p w14:paraId="0000022F" w14:textId="77777777" w:rsidR="00DE7A00" w:rsidRDefault="00DE7A00">
            <w:pPr>
              <w:spacing w:line="360" w:lineRule="auto"/>
              <w:rPr>
                <w:rFonts w:ascii="GHEA Grapalat" w:eastAsia="GHEA Grapalat" w:hAnsi="GHEA Grapalat" w:cs="GHEA Grapalat"/>
                <w:sz w:val="24"/>
                <w:szCs w:val="24"/>
              </w:rPr>
            </w:pPr>
          </w:p>
          <w:p w14:paraId="00000230" w14:textId="77777777" w:rsidR="00DE7A00" w:rsidRDefault="00DE7A00">
            <w:pPr>
              <w:spacing w:line="360" w:lineRule="auto"/>
              <w:rPr>
                <w:rFonts w:ascii="GHEA Grapalat" w:eastAsia="GHEA Grapalat" w:hAnsi="GHEA Grapalat" w:cs="GHEA Grapalat"/>
                <w:sz w:val="24"/>
                <w:szCs w:val="24"/>
              </w:rPr>
            </w:pPr>
          </w:p>
          <w:p w14:paraId="00000231" w14:textId="77777777" w:rsidR="00DE7A00" w:rsidRDefault="00DE7A00">
            <w:pPr>
              <w:spacing w:line="360" w:lineRule="auto"/>
              <w:rPr>
                <w:rFonts w:ascii="GHEA Grapalat" w:eastAsia="GHEA Grapalat" w:hAnsi="GHEA Grapalat" w:cs="GHEA Grapalat"/>
                <w:sz w:val="24"/>
                <w:szCs w:val="24"/>
              </w:rPr>
            </w:pPr>
          </w:p>
          <w:p w14:paraId="00000232" w14:textId="77777777" w:rsidR="00DE7A00" w:rsidRDefault="00DE7A00">
            <w:pPr>
              <w:spacing w:line="360" w:lineRule="auto"/>
              <w:rPr>
                <w:rFonts w:ascii="GHEA Grapalat" w:eastAsia="GHEA Grapalat" w:hAnsi="GHEA Grapalat" w:cs="GHEA Grapalat"/>
                <w:sz w:val="24"/>
                <w:szCs w:val="24"/>
              </w:rPr>
            </w:pPr>
          </w:p>
          <w:p w14:paraId="00000233" w14:textId="77777777" w:rsidR="00DE7A00" w:rsidRDefault="00DE7A00">
            <w:pPr>
              <w:spacing w:line="360" w:lineRule="auto"/>
              <w:rPr>
                <w:rFonts w:ascii="GHEA Grapalat" w:eastAsia="GHEA Grapalat" w:hAnsi="GHEA Grapalat" w:cs="GHEA Grapalat"/>
                <w:sz w:val="24"/>
                <w:szCs w:val="24"/>
              </w:rPr>
            </w:pPr>
          </w:p>
          <w:p w14:paraId="00000234" w14:textId="77777777" w:rsidR="00DE7A00" w:rsidRDefault="00DE7A00">
            <w:pPr>
              <w:spacing w:line="360" w:lineRule="auto"/>
              <w:rPr>
                <w:rFonts w:ascii="GHEA Grapalat" w:eastAsia="GHEA Grapalat" w:hAnsi="GHEA Grapalat" w:cs="GHEA Grapalat"/>
                <w:sz w:val="24"/>
                <w:szCs w:val="24"/>
              </w:rPr>
            </w:pPr>
          </w:p>
          <w:p w14:paraId="00000235" w14:textId="77777777" w:rsidR="00DE7A00" w:rsidRDefault="00DE7A00">
            <w:pPr>
              <w:spacing w:line="360" w:lineRule="auto"/>
              <w:rPr>
                <w:rFonts w:ascii="GHEA Grapalat" w:eastAsia="GHEA Grapalat" w:hAnsi="GHEA Grapalat" w:cs="GHEA Grapalat"/>
                <w:sz w:val="24"/>
                <w:szCs w:val="24"/>
              </w:rPr>
            </w:pPr>
          </w:p>
          <w:p w14:paraId="00000236" w14:textId="77777777" w:rsidR="00DE7A00" w:rsidRDefault="00DE7A00">
            <w:pPr>
              <w:spacing w:line="360" w:lineRule="auto"/>
              <w:rPr>
                <w:rFonts w:ascii="GHEA Grapalat" w:eastAsia="GHEA Grapalat" w:hAnsi="GHEA Grapalat" w:cs="GHEA Grapalat"/>
                <w:sz w:val="24"/>
                <w:szCs w:val="24"/>
              </w:rPr>
            </w:pPr>
          </w:p>
          <w:p w14:paraId="00000237" w14:textId="77777777" w:rsidR="00DE7A00" w:rsidRDefault="00DE7A00">
            <w:pPr>
              <w:spacing w:line="360" w:lineRule="auto"/>
              <w:rPr>
                <w:rFonts w:ascii="GHEA Grapalat" w:eastAsia="GHEA Grapalat" w:hAnsi="GHEA Grapalat" w:cs="GHEA Grapalat"/>
                <w:sz w:val="24"/>
                <w:szCs w:val="24"/>
              </w:rPr>
            </w:pPr>
          </w:p>
          <w:p w14:paraId="00000238" w14:textId="77777777" w:rsidR="00DE7A00" w:rsidRDefault="00DE7A00">
            <w:pPr>
              <w:spacing w:line="360" w:lineRule="auto"/>
              <w:ind w:left="360"/>
              <w:jc w:val="center"/>
              <w:rPr>
                <w:rFonts w:ascii="GHEA Grapalat" w:eastAsia="GHEA Grapalat" w:hAnsi="GHEA Grapalat" w:cs="GHEA Grapalat"/>
                <w:sz w:val="24"/>
                <w:szCs w:val="24"/>
              </w:rPr>
            </w:pPr>
          </w:p>
          <w:p w14:paraId="00000239" w14:textId="77777777" w:rsidR="00DE7A00" w:rsidRDefault="00DE7A00">
            <w:pPr>
              <w:spacing w:line="360" w:lineRule="auto"/>
              <w:ind w:left="360"/>
              <w:jc w:val="center"/>
              <w:rPr>
                <w:rFonts w:ascii="GHEA Grapalat" w:eastAsia="GHEA Grapalat" w:hAnsi="GHEA Grapalat" w:cs="GHEA Grapalat"/>
                <w:sz w:val="24"/>
                <w:szCs w:val="24"/>
              </w:rPr>
            </w:pPr>
          </w:p>
          <w:p w14:paraId="0000023A" w14:textId="77777777" w:rsidR="00DE7A00" w:rsidRDefault="00DE7A00">
            <w:pPr>
              <w:spacing w:line="360" w:lineRule="auto"/>
              <w:ind w:left="360"/>
              <w:jc w:val="center"/>
              <w:rPr>
                <w:rFonts w:ascii="GHEA Grapalat" w:eastAsia="GHEA Grapalat" w:hAnsi="GHEA Grapalat" w:cs="GHEA Grapalat"/>
                <w:sz w:val="24"/>
                <w:szCs w:val="24"/>
              </w:rPr>
            </w:pPr>
          </w:p>
          <w:p w14:paraId="0000023B" w14:textId="77777777" w:rsidR="00DE7A00" w:rsidRDefault="00DE7A00">
            <w:pPr>
              <w:spacing w:line="360" w:lineRule="auto"/>
              <w:ind w:left="360"/>
              <w:jc w:val="center"/>
              <w:rPr>
                <w:rFonts w:ascii="GHEA Grapalat" w:eastAsia="GHEA Grapalat" w:hAnsi="GHEA Grapalat" w:cs="GHEA Grapalat"/>
                <w:sz w:val="24"/>
                <w:szCs w:val="24"/>
              </w:rPr>
            </w:pPr>
          </w:p>
          <w:p w14:paraId="0000023C" w14:textId="77777777" w:rsidR="00DE7A00" w:rsidRDefault="00DE7A00">
            <w:pPr>
              <w:spacing w:line="360" w:lineRule="auto"/>
              <w:ind w:left="360"/>
              <w:jc w:val="center"/>
              <w:rPr>
                <w:rFonts w:ascii="GHEA Grapalat" w:eastAsia="GHEA Grapalat" w:hAnsi="GHEA Grapalat" w:cs="GHEA Grapalat"/>
                <w:sz w:val="24"/>
                <w:szCs w:val="24"/>
              </w:rPr>
            </w:pPr>
          </w:p>
          <w:p w14:paraId="0000023D" w14:textId="77777777" w:rsidR="00DE7A00" w:rsidRDefault="0043362E">
            <w:pPr>
              <w:spacing w:line="360" w:lineRule="auto"/>
              <w:ind w:left="360"/>
              <w:jc w:val="center"/>
              <w:rPr>
                <w:rFonts w:ascii="GHEA Grapalat" w:eastAsia="GHEA Grapalat" w:hAnsi="GHEA Grapalat" w:cs="GHEA Grapalat"/>
                <w:b/>
                <w:sz w:val="24"/>
                <w:szCs w:val="24"/>
                <w:highlight w:val="green"/>
              </w:rPr>
            </w:pPr>
            <w:r>
              <w:rPr>
                <w:rFonts w:ascii="GHEA Grapalat" w:eastAsia="GHEA Grapalat" w:hAnsi="GHEA Grapalat" w:cs="GHEA Grapalat"/>
                <w:b/>
                <w:sz w:val="24"/>
                <w:szCs w:val="24"/>
              </w:rPr>
              <w:t xml:space="preserve">2․11 Ընդունվել է: </w:t>
            </w:r>
            <w:r>
              <w:rPr>
                <w:rFonts w:ascii="GHEA Grapalat" w:eastAsia="GHEA Grapalat" w:hAnsi="GHEA Grapalat" w:cs="GHEA Grapalat"/>
                <w:b/>
                <w:sz w:val="24"/>
                <w:szCs w:val="24"/>
                <w:highlight w:val="green"/>
              </w:rPr>
              <w:t xml:space="preserve"> </w:t>
            </w:r>
          </w:p>
          <w:p w14:paraId="0000023E" w14:textId="77777777" w:rsidR="00DE7A00" w:rsidRDefault="00DE7A00">
            <w:pPr>
              <w:spacing w:line="360" w:lineRule="auto"/>
              <w:jc w:val="center"/>
              <w:rPr>
                <w:rFonts w:ascii="GHEA Grapalat" w:eastAsia="GHEA Grapalat" w:hAnsi="GHEA Grapalat" w:cs="GHEA Grapalat"/>
                <w:sz w:val="24"/>
                <w:szCs w:val="24"/>
              </w:rPr>
            </w:pPr>
          </w:p>
          <w:p w14:paraId="0000023F" w14:textId="77777777" w:rsidR="00DE7A00" w:rsidRDefault="00DE7A00">
            <w:pPr>
              <w:spacing w:line="360" w:lineRule="auto"/>
              <w:jc w:val="center"/>
              <w:rPr>
                <w:rFonts w:ascii="GHEA Grapalat" w:eastAsia="GHEA Grapalat" w:hAnsi="GHEA Grapalat" w:cs="GHEA Grapalat"/>
                <w:sz w:val="24"/>
                <w:szCs w:val="24"/>
              </w:rPr>
            </w:pPr>
          </w:p>
          <w:p w14:paraId="00000240" w14:textId="77777777" w:rsidR="00DE7A00" w:rsidRDefault="00DE7A00">
            <w:pPr>
              <w:spacing w:line="360" w:lineRule="auto"/>
              <w:jc w:val="center"/>
              <w:rPr>
                <w:rFonts w:ascii="GHEA Grapalat" w:eastAsia="GHEA Grapalat" w:hAnsi="GHEA Grapalat" w:cs="GHEA Grapalat"/>
                <w:sz w:val="24"/>
                <w:szCs w:val="24"/>
              </w:rPr>
            </w:pPr>
          </w:p>
          <w:p w14:paraId="00000241" w14:textId="77777777" w:rsidR="00DE7A00" w:rsidRDefault="00DE7A00">
            <w:pPr>
              <w:spacing w:line="360" w:lineRule="auto"/>
              <w:jc w:val="center"/>
              <w:rPr>
                <w:rFonts w:ascii="GHEA Grapalat" w:eastAsia="GHEA Grapalat" w:hAnsi="GHEA Grapalat" w:cs="GHEA Grapalat"/>
                <w:sz w:val="24"/>
                <w:szCs w:val="24"/>
              </w:rPr>
            </w:pPr>
          </w:p>
          <w:p w14:paraId="00000242" w14:textId="708D5FD3" w:rsidR="00DE7A00" w:rsidRDefault="00DE7A00">
            <w:pPr>
              <w:spacing w:line="360" w:lineRule="auto"/>
              <w:jc w:val="center"/>
              <w:rPr>
                <w:rFonts w:ascii="GHEA Grapalat" w:eastAsia="GHEA Grapalat" w:hAnsi="GHEA Grapalat" w:cs="GHEA Grapalat"/>
                <w:sz w:val="24"/>
                <w:szCs w:val="24"/>
              </w:rPr>
            </w:pPr>
          </w:p>
          <w:p w14:paraId="7AA2108B" w14:textId="77777777" w:rsidR="00F14713" w:rsidRDefault="00F14713">
            <w:pPr>
              <w:spacing w:line="360" w:lineRule="auto"/>
              <w:jc w:val="center"/>
              <w:rPr>
                <w:rFonts w:ascii="GHEA Grapalat" w:eastAsia="GHEA Grapalat" w:hAnsi="GHEA Grapalat" w:cs="GHEA Grapalat"/>
                <w:sz w:val="24"/>
                <w:szCs w:val="24"/>
              </w:rPr>
            </w:pPr>
          </w:p>
          <w:p w14:paraId="00000243" w14:textId="77777777" w:rsidR="00DE7A00" w:rsidRDefault="00DE7A00">
            <w:pPr>
              <w:spacing w:line="360" w:lineRule="auto"/>
              <w:jc w:val="center"/>
              <w:rPr>
                <w:rFonts w:ascii="GHEA Grapalat" w:eastAsia="GHEA Grapalat" w:hAnsi="GHEA Grapalat" w:cs="GHEA Grapalat"/>
                <w:sz w:val="24"/>
                <w:szCs w:val="24"/>
              </w:rPr>
            </w:pPr>
          </w:p>
          <w:p w14:paraId="00000244" w14:textId="77777777" w:rsidR="00DE7A00" w:rsidRDefault="00DE7A00">
            <w:pPr>
              <w:spacing w:line="360" w:lineRule="auto"/>
              <w:jc w:val="center"/>
              <w:rPr>
                <w:rFonts w:ascii="GHEA Grapalat" w:eastAsia="GHEA Grapalat" w:hAnsi="GHEA Grapalat" w:cs="GHEA Grapalat"/>
                <w:sz w:val="24"/>
                <w:szCs w:val="24"/>
              </w:rPr>
            </w:pPr>
          </w:p>
          <w:p w14:paraId="00000245" w14:textId="77777777" w:rsidR="00DE7A00" w:rsidRDefault="0043362E">
            <w:pPr>
              <w:spacing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Ընդունվել է ի գիտություն:</w:t>
            </w:r>
          </w:p>
          <w:p w14:paraId="00000246" w14:textId="77777777" w:rsidR="00DE7A00" w:rsidRDefault="0043362E">
            <w:pPr>
              <w:spacing w:line="360"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Ժամկետային սահմանափակում նախատեսելը այս փուլում նպատակահարմար չէ, քանի որ այն կարող է սահմանափակել լիազոր մարմնի արդյունավետ և համարժեք գնահատում իրականացնելու հնարավորությունը։</w:t>
            </w:r>
          </w:p>
          <w:p w14:paraId="00000247" w14:textId="65B42F7A" w:rsidR="00DE7A00" w:rsidRDefault="00DE7A00">
            <w:pPr>
              <w:spacing w:line="360" w:lineRule="auto"/>
              <w:jc w:val="center"/>
              <w:rPr>
                <w:rFonts w:ascii="GHEA Grapalat" w:eastAsia="GHEA Grapalat" w:hAnsi="GHEA Grapalat" w:cs="GHEA Grapalat"/>
                <w:sz w:val="24"/>
                <w:szCs w:val="24"/>
              </w:rPr>
            </w:pPr>
          </w:p>
          <w:p w14:paraId="4C8E37DB" w14:textId="77777777" w:rsidR="003554C0" w:rsidRDefault="003554C0">
            <w:pPr>
              <w:spacing w:line="360" w:lineRule="auto"/>
              <w:jc w:val="center"/>
              <w:rPr>
                <w:rFonts w:ascii="GHEA Grapalat" w:eastAsia="GHEA Grapalat" w:hAnsi="GHEA Grapalat" w:cs="GHEA Grapalat"/>
                <w:sz w:val="24"/>
                <w:szCs w:val="24"/>
              </w:rPr>
            </w:pPr>
          </w:p>
          <w:p w14:paraId="00000248" w14:textId="77777777" w:rsidR="00DE7A00" w:rsidRDefault="0043362E">
            <w:pPr>
              <w:spacing w:line="360" w:lineRule="auto"/>
              <w:ind w:left="360"/>
              <w:jc w:val="center"/>
              <w:rPr>
                <w:rFonts w:ascii="GHEA Grapalat" w:eastAsia="GHEA Grapalat" w:hAnsi="GHEA Grapalat" w:cs="GHEA Grapalat"/>
                <w:b/>
                <w:sz w:val="24"/>
                <w:szCs w:val="24"/>
              </w:rPr>
            </w:pPr>
            <w:r>
              <w:rPr>
                <w:rFonts w:ascii="GHEA Grapalat" w:eastAsia="GHEA Grapalat" w:hAnsi="GHEA Grapalat" w:cs="GHEA Grapalat"/>
                <w:b/>
                <w:sz w:val="24"/>
                <w:szCs w:val="24"/>
              </w:rPr>
              <w:t xml:space="preserve">2․12 Ընդունվել է </w:t>
            </w:r>
          </w:p>
          <w:p w14:paraId="00000249" w14:textId="0701B2EA" w:rsidR="00DE7A00" w:rsidRDefault="00DE7A00">
            <w:pPr>
              <w:spacing w:line="360" w:lineRule="auto"/>
              <w:ind w:left="360"/>
              <w:jc w:val="center"/>
              <w:rPr>
                <w:rFonts w:ascii="GHEA Grapalat" w:eastAsia="GHEA Grapalat" w:hAnsi="GHEA Grapalat" w:cs="GHEA Grapalat"/>
                <w:sz w:val="24"/>
                <w:szCs w:val="24"/>
              </w:rPr>
            </w:pPr>
          </w:p>
          <w:p w14:paraId="67397321" w14:textId="7576C06F" w:rsidR="003554C0" w:rsidRDefault="003554C0">
            <w:pPr>
              <w:spacing w:line="360" w:lineRule="auto"/>
              <w:ind w:left="360"/>
              <w:jc w:val="center"/>
              <w:rPr>
                <w:rFonts w:ascii="GHEA Grapalat" w:eastAsia="GHEA Grapalat" w:hAnsi="GHEA Grapalat" w:cs="GHEA Grapalat"/>
                <w:sz w:val="24"/>
                <w:szCs w:val="24"/>
              </w:rPr>
            </w:pPr>
          </w:p>
          <w:p w14:paraId="67C16991" w14:textId="77777777" w:rsidR="00EA306A" w:rsidRDefault="00EA306A">
            <w:pPr>
              <w:spacing w:line="360" w:lineRule="auto"/>
              <w:ind w:left="360"/>
              <w:jc w:val="center"/>
              <w:rPr>
                <w:rFonts w:ascii="GHEA Grapalat" w:eastAsia="GHEA Grapalat" w:hAnsi="GHEA Grapalat" w:cs="GHEA Grapalat"/>
                <w:sz w:val="24"/>
                <w:szCs w:val="24"/>
              </w:rPr>
            </w:pPr>
          </w:p>
          <w:p w14:paraId="4A1F8ECF" w14:textId="77777777" w:rsidR="003554C0" w:rsidRDefault="003554C0">
            <w:pPr>
              <w:spacing w:line="360" w:lineRule="auto"/>
              <w:ind w:left="360"/>
              <w:jc w:val="center"/>
              <w:rPr>
                <w:rFonts w:ascii="GHEA Grapalat" w:eastAsia="GHEA Grapalat" w:hAnsi="GHEA Grapalat" w:cs="GHEA Grapalat"/>
                <w:sz w:val="24"/>
                <w:szCs w:val="24"/>
              </w:rPr>
            </w:pPr>
          </w:p>
          <w:p w14:paraId="0000024A" w14:textId="77777777" w:rsidR="00DE7A00" w:rsidRDefault="0043362E">
            <w:pPr>
              <w:spacing w:line="360" w:lineRule="auto"/>
              <w:ind w:left="360"/>
              <w:jc w:val="center"/>
              <w:rPr>
                <w:rFonts w:ascii="GHEA Grapalat" w:eastAsia="GHEA Grapalat" w:hAnsi="GHEA Grapalat" w:cs="GHEA Grapalat"/>
                <w:b/>
                <w:sz w:val="24"/>
                <w:szCs w:val="24"/>
              </w:rPr>
            </w:pPr>
            <w:r>
              <w:rPr>
                <w:rFonts w:ascii="GHEA Grapalat" w:eastAsia="GHEA Grapalat" w:hAnsi="GHEA Grapalat" w:cs="GHEA Grapalat"/>
                <w:b/>
                <w:sz w:val="24"/>
                <w:szCs w:val="24"/>
              </w:rPr>
              <w:t>3․ Ընդունվել է ի գիտություն։</w:t>
            </w:r>
          </w:p>
          <w:p w14:paraId="0000024B" w14:textId="77777777" w:rsidR="00DE7A00" w:rsidRDefault="00DE7A00">
            <w:pPr>
              <w:spacing w:line="360" w:lineRule="auto"/>
              <w:ind w:left="360"/>
              <w:jc w:val="both"/>
              <w:rPr>
                <w:rFonts w:ascii="GHEA Grapalat" w:eastAsia="GHEA Grapalat" w:hAnsi="GHEA Grapalat" w:cs="GHEA Grapalat"/>
                <w:sz w:val="24"/>
                <w:szCs w:val="24"/>
              </w:rPr>
            </w:pPr>
          </w:p>
          <w:p w14:paraId="0000024C" w14:textId="77777777" w:rsidR="00DE7A00" w:rsidRDefault="00DE7A00">
            <w:pPr>
              <w:spacing w:line="360" w:lineRule="auto"/>
              <w:ind w:left="360"/>
              <w:jc w:val="center"/>
              <w:rPr>
                <w:rFonts w:ascii="GHEA Grapalat" w:eastAsia="GHEA Grapalat" w:hAnsi="GHEA Grapalat" w:cs="GHEA Grapalat"/>
                <w:b/>
                <w:sz w:val="24"/>
                <w:szCs w:val="24"/>
                <w:highlight w:val="yellow"/>
              </w:rPr>
            </w:pPr>
          </w:p>
        </w:tc>
      </w:tr>
      <w:tr w:rsidR="00DE7A00" w14:paraId="03599099" w14:textId="77777777">
        <w:tc>
          <w:tcPr>
            <w:tcW w:w="7285" w:type="dxa"/>
            <w:vMerge w:val="restart"/>
            <w:tcBorders>
              <w:top w:val="single" w:sz="4" w:space="0" w:color="000000"/>
              <w:left w:val="single" w:sz="4" w:space="0" w:color="000000"/>
              <w:bottom w:val="single" w:sz="4" w:space="0" w:color="000000"/>
              <w:right w:val="single" w:sz="4" w:space="0" w:color="000000"/>
            </w:tcBorders>
            <w:shd w:val="clear" w:color="auto" w:fill="D0CECE"/>
          </w:tcPr>
          <w:p w14:paraId="0000024D"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shd w:val="clear" w:color="auto" w:fill="CCCCCC"/>
              </w:rPr>
            </w:pPr>
            <w:r>
              <w:rPr>
                <w:rFonts w:ascii="GHEA Grapalat" w:eastAsia="GHEA Grapalat" w:hAnsi="GHEA Grapalat" w:cs="GHEA Grapalat"/>
                <w:b/>
                <w:color w:val="000000"/>
                <w:sz w:val="24"/>
                <w:szCs w:val="24"/>
                <w:shd w:val="clear" w:color="auto" w:fill="CCCCCC"/>
              </w:rPr>
              <w:lastRenderedPageBreak/>
              <w:t>10. Ազգային անվտանգության ծառայություն</w:t>
            </w: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14:paraId="0000024E"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shd w:val="clear" w:color="auto" w:fill="CCCCCC"/>
              </w:rPr>
            </w:pPr>
            <w:r>
              <w:rPr>
                <w:rFonts w:ascii="GHEA Grapalat" w:eastAsia="GHEA Grapalat" w:hAnsi="GHEA Grapalat" w:cs="GHEA Grapalat"/>
                <w:b/>
                <w:sz w:val="24"/>
                <w:szCs w:val="24"/>
                <w:shd w:val="clear" w:color="auto" w:fill="CCCCCC"/>
              </w:rPr>
              <w:t>13</w:t>
            </w:r>
            <w:r>
              <w:rPr>
                <w:rFonts w:ascii="GHEA Grapalat" w:eastAsia="GHEA Grapalat" w:hAnsi="GHEA Grapalat" w:cs="GHEA Grapalat"/>
                <w:b/>
                <w:color w:val="000000"/>
                <w:sz w:val="24"/>
                <w:szCs w:val="24"/>
                <w:shd w:val="clear" w:color="auto" w:fill="CCCCCC"/>
              </w:rPr>
              <w:t>.0</w:t>
            </w:r>
            <w:r>
              <w:rPr>
                <w:rFonts w:ascii="GHEA Grapalat" w:eastAsia="GHEA Grapalat" w:hAnsi="GHEA Grapalat" w:cs="GHEA Grapalat"/>
                <w:b/>
                <w:sz w:val="24"/>
                <w:szCs w:val="24"/>
                <w:shd w:val="clear" w:color="auto" w:fill="CCCCCC"/>
              </w:rPr>
              <w:t>6</w:t>
            </w:r>
            <w:r>
              <w:rPr>
                <w:rFonts w:ascii="GHEA Grapalat" w:eastAsia="GHEA Grapalat" w:hAnsi="GHEA Grapalat" w:cs="GHEA Grapalat"/>
                <w:b/>
                <w:color w:val="000000"/>
                <w:sz w:val="24"/>
                <w:szCs w:val="24"/>
                <w:shd w:val="clear" w:color="auto" w:fill="CCCCCC"/>
              </w:rPr>
              <w:t>.202</w:t>
            </w:r>
            <w:r>
              <w:rPr>
                <w:rFonts w:ascii="GHEA Grapalat" w:eastAsia="GHEA Grapalat" w:hAnsi="GHEA Grapalat" w:cs="GHEA Grapalat"/>
                <w:b/>
                <w:sz w:val="24"/>
                <w:szCs w:val="24"/>
                <w:shd w:val="clear" w:color="auto" w:fill="CCCCCC"/>
              </w:rPr>
              <w:t>5</w:t>
            </w:r>
            <w:r>
              <w:rPr>
                <w:rFonts w:ascii="GHEA Grapalat" w:eastAsia="GHEA Grapalat" w:hAnsi="GHEA Grapalat" w:cs="GHEA Grapalat"/>
                <w:b/>
                <w:color w:val="000000"/>
                <w:sz w:val="24"/>
                <w:szCs w:val="24"/>
                <w:shd w:val="clear" w:color="auto" w:fill="CCCCCC"/>
              </w:rPr>
              <w:t>թ.</w:t>
            </w:r>
          </w:p>
        </w:tc>
      </w:tr>
      <w:tr w:rsidR="00DE7A00" w14:paraId="1E0CFFE5" w14:textId="77777777">
        <w:tc>
          <w:tcPr>
            <w:tcW w:w="7285" w:type="dxa"/>
            <w:vMerge/>
            <w:tcBorders>
              <w:top w:val="single" w:sz="4" w:space="0" w:color="000000"/>
              <w:left w:val="single" w:sz="4" w:space="0" w:color="000000"/>
              <w:bottom w:val="single" w:sz="4" w:space="0" w:color="000000"/>
              <w:right w:val="single" w:sz="4" w:space="0" w:color="000000"/>
            </w:tcBorders>
            <w:shd w:val="clear" w:color="auto" w:fill="D0CECE"/>
          </w:tcPr>
          <w:p w14:paraId="0000024F" w14:textId="77777777" w:rsidR="00DE7A00" w:rsidRDefault="00DE7A00">
            <w:pPr>
              <w:widowControl w:val="0"/>
              <w:pBdr>
                <w:top w:val="nil"/>
                <w:left w:val="nil"/>
                <w:bottom w:val="nil"/>
                <w:right w:val="nil"/>
                <w:between w:val="nil"/>
              </w:pBdr>
              <w:spacing w:line="276" w:lineRule="auto"/>
              <w:rPr>
                <w:rFonts w:ascii="GHEA Grapalat" w:eastAsia="GHEA Grapalat" w:hAnsi="GHEA Grapalat" w:cs="GHEA Grapalat"/>
                <w:b/>
                <w:color w:val="000000"/>
                <w:sz w:val="24"/>
                <w:szCs w:val="24"/>
                <w:highlight w:val="lightGray"/>
              </w:rPr>
            </w:pP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14:paraId="00000250"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shd w:val="clear" w:color="auto" w:fill="CCCCCC"/>
              </w:rPr>
            </w:pPr>
            <w:r>
              <w:rPr>
                <w:rFonts w:ascii="GHEA Grapalat" w:eastAsia="GHEA Grapalat" w:hAnsi="GHEA Grapalat" w:cs="GHEA Grapalat"/>
                <w:b/>
                <w:color w:val="000000"/>
                <w:sz w:val="24"/>
                <w:szCs w:val="24"/>
                <w:shd w:val="clear" w:color="auto" w:fill="CCCCCC"/>
              </w:rPr>
              <w:t xml:space="preserve">№ </w:t>
            </w:r>
            <w:r>
              <w:rPr>
                <w:rFonts w:ascii="GHEA Grapalat" w:eastAsia="GHEA Grapalat" w:hAnsi="GHEA Grapalat" w:cs="GHEA Grapalat"/>
                <w:b/>
                <w:sz w:val="24"/>
                <w:szCs w:val="24"/>
                <w:shd w:val="clear" w:color="auto" w:fill="CCCCCC"/>
              </w:rPr>
              <w:t>11/776</w:t>
            </w:r>
          </w:p>
        </w:tc>
      </w:tr>
      <w:tr w:rsidR="00DE7A00" w14:paraId="44F12D34" w14:textId="77777777">
        <w:tc>
          <w:tcPr>
            <w:tcW w:w="7285" w:type="dxa"/>
            <w:tcBorders>
              <w:top w:val="single" w:sz="4" w:space="0" w:color="000000"/>
              <w:left w:val="single" w:sz="4" w:space="0" w:color="000000"/>
              <w:bottom w:val="single" w:sz="4" w:space="0" w:color="000000"/>
              <w:right w:val="single" w:sz="4" w:space="0" w:color="000000"/>
            </w:tcBorders>
          </w:tcPr>
          <w:p w14:paraId="00000254" w14:textId="01FBDAA3" w:rsidR="00DE7A00" w:rsidRDefault="00EA306A">
            <w:pPr>
              <w:shd w:val="clear" w:color="auto" w:fill="FFFFFF"/>
              <w:tabs>
                <w:tab w:val="center" w:pos="4680"/>
                <w:tab w:val="right" w:pos="9360"/>
                <w:tab w:val="left" w:pos="2805"/>
              </w:tabs>
              <w:spacing w:before="240" w:after="240" w:line="360" w:lineRule="auto"/>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lastRenderedPageBreak/>
              <w:t xml:space="preserve"> </w:t>
            </w:r>
            <w:r w:rsidR="0043362E">
              <w:rPr>
                <w:rFonts w:ascii="GHEA Grapalat" w:eastAsia="GHEA Grapalat" w:hAnsi="GHEA Grapalat" w:cs="GHEA Grapalat"/>
                <w:color w:val="00000A"/>
                <w:sz w:val="24"/>
                <w:szCs w:val="24"/>
              </w:rPr>
              <w:t>«Էլեկտրոնային թվային ստորագրության հավաստագրման կենտրոնների հավատարմագրման կարգը հաստատելու, Հայաստանի Հանրապետության կառավարության 2008 թվականի հունվարի 25-ի N 116-Ն և 2005 թվակա-ի օգոստոսի 4-ի N 1594-Ն և N 1596-Ն որոշումներն ուժը կորցրած ճանաչելու մասին» Կառավարության որոշման նախագծի վերաբերյալ ներկայացվում են հետևյալ առաջարկությունները.</w:t>
            </w:r>
          </w:p>
          <w:p w14:paraId="00000255" w14:textId="77777777" w:rsidR="00DE7A00" w:rsidRDefault="0043362E">
            <w:pPr>
              <w:shd w:val="clear" w:color="auto" w:fill="FFFFFF"/>
              <w:tabs>
                <w:tab w:val="center" w:pos="4680"/>
                <w:tab w:val="right" w:pos="9360"/>
                <w:tab w:val="left" w:pos="2805"/>
              </w:tabs>
              <w:spacing w:before="240" w:after="240" w:line="360" w:lineRule="auto"/>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1. Հավելվածի 7-րդ կետում հավատարմագրման մերժման հիմքերի շարքում անհրաժեշտ է նախատեսել նաև հավելվածի 16-րդ կետով նախատեսված առանձին պահանջներին չբավարարելը (օրինակ' նույն կետի 5-րդ, 6-րդ, 8-րդ ենթակետերի ապահովման մասով):</w:t>
            </w:r>
          </w:p>
          <w:p w14:paraId="00000256" w14:textId="77777777" w:rsidR="00DE7A00" w:rsidRDefault="0043362E">
            <w:pPr>
              <w:shd w:val="clear" w:color="auto" w:fill="FFFFFF"/>
              <w:tabs>
                <w:tab w:val="center" w:pos="4680"/>
                <w:tab w:val="right" w:pos="9360"/>
                <w:tab w:val="left" w:pos="2805"/>
              </w:tabs>
              <w:spacing w:before="240" w:after="240" w:line="360" w:lineRule="auto"/>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 xml:space="preserve">2. </w:t>
            </w:r>
            <w:sdt>
              <w:sdtPr>
                <w:tag w:val="goog_rdk_0"/>
                <w:id w:val="915685746"/>
              </w:sdtPr>
              <w:sdtEndPr/>
              <w:sdtContent/>
            </w:sdt>
            <w:r>
              <w:rPr>
                <w:rFonts w:ascii="GHEA Grapalat" w:eastAsia="GHEA Grapalat" w:hAnsi="GHEA Grapalat" w:cs="GHEA Grapalat"/>
                <w:color w:val="00000A"/>
                <w:sz w:val="24"/>
                <w:szCs w:val="24"/>
              </w:rPr>
              <w:t>Հավելվածի 16-րդ կետի համաձայն' հավատարմագրվող հավաստագրման կենտրոնները պետք է հանդիսանան ՀՀ ռեզիդենտ իրավաբանական անձինք: Սակայն, անհրաժեշտ է նկատի ունենալ, որ իրավաբանական անձը, հանդիսանայով ՀՀ ռեզիդենտ, կարող է բաժնային մասնակցությամբ ամբողջությամբ կամ մասնակիորեն պատկանել օտարերկրյա պետության ռեզիդենտ հանդիսացող անձանց (ֆիզիկական կամ իրավաբանական), այդ թվում' օտարերկրյա կառավարությունների կամ պետական մասնակցությամբ կոնսորցիումների, ինչը կարող է տեղեկատվական անվանգային սպառնալիքներ պարունակել:</w:t>
            </w:r>
          </w:p>
          <w:p w14:paraId="00000257" w14:textId="77777777" w:rsidR="00DE7A00" w:rsidRDefault="00201AAC">
            <w:pPr>
              <w:shd w:val="clear" w:color="auto" w:fill="FFFFFF"/>
              <w:tabs>
                <w:tab w:val="center" w:pos="4680"/>
                <w:tab w:val="right" w:pos="9360"/>
                <w:tab w:val="left" w:pos="2805"/>
              </w:tabs>
              <w:spacing w:before="240" w:after="240" w:line="360" w:lineRule="auto"/>
              <w:jc w:val="both"/>
              <w:rPr>
                <w:rFonts w:ascii="GHEA Grapalat" w:eastAsia="GHEA Grapalat" w:hAnsi="GHEA Grapalat" w:cs="GHEA Grapalat"/>
                <w:color w:val="00000A"/>
                <w:sz w:val="24"/>
                <w:szCs w:val="24"/>
              </w:rPr>
            </w:pPr>
            <w:sdt>
              <w:sdtPr>
                <w:tag w:val="goog_rdk_1"/>
                <w:id w:val="-1135875359"/>
              </w:sdtPr>
              <w:sdtEndPr/>
              <w:sdtContent/>
            </w:sdt>
            <w:sdt>
              <w:sdtPr>
                <w:tag w:val="goog_rdk_2"/>
                <w:id w:val="1302536937"/>
              </w:sdtPr>
              <w:sdtEndPr/>
              <w:sdtContent/>
            </w:sdt>
            <w:r w:rsidR="0043362E">
              <w:rPr>
                <w:rFonts w:ascii="GHEA Grapalat" w:eastAsia="GHEA Grapalat" w:hAnsi="GHEA Grapalat" w:cs="GHEA Grapalat"/>
                <w:color w:val="00000A"/>
                <w:sz w:val="24"/>
                <w:szCs w:val="24"/>
              </w:rPr>
              <w:t xml:space="preserve">Միաժամանակ, նախագծով անհրաժեշտ է սահմանել հավատարմագրված հավաստագրման կենտրոնների կողմից </w:t>
            </w:r>
            <w:r w:rsidR="0043362E">
              <w:rPr>
                <w:rFonts w:ascii="GHEA Grapalat" w:eastAsia="GHEA Grapalat" w:hAnsi="GHEA Grapalat" w:cs="GHEA Grapalat"/>
                <w:color w:val="00000A"/>
                <w:sz w:val="24"/>
                <w:szCs w:val="24"/>
              </w:rPr>
              <w:lastRenderedPageBreak/>
              <w:t>անվտանգային միջադեպերի արձագանքմանն ուղղված կառուցակարգեր:</w:t>
            </w:r>
          </w:p>
        </w:tc>
        <w:tc>
          <w:tcPr>
            <w:tcW w:w="3815" w:type="dxa"/>
            <w:tcBorders>
              <w:top w:val="single" w:sz="4" w:space="0" w:color="000000"/>
              <w:left w:val="single" w:sz="4" w:space="0" w:color="000000"/>
              <w:bottom w:val="single" w:sz="4" w:space="0" w:color="000000"/>
              <w:right w:val="single" w:sz="4" w:space="0" w:color="000000"/>
            </w:tcBorders>
          </w:tcPr>
          <w:p w14:paraId="00000258" w14:textId="77777777" w:rsidR="00DE7A00" w:rsidRDefault="00DE7A00">
            <w:pPr>
              <w:spacing w:line="360" w:lineRule="auto"/>
              <w:jc w:val="center"/>
              <w:rPr>
                <w:rFonts w:ascii="GHEA Grapalat" w:eastAsia="GHEA Grapalat" w:hAnsi="GHEA Grapalat" w:cs="GHEA Grapalat"/>
                <w:sz w:val="24"/>
                <w:szCs w:val="24"/>
              </w:rPr>
            </w:pPr>
          </w:p>
          <w:p w14:paraId="00000259" w14:textId="77777777" w:rsidR="00DE7A00" w:rsidRDefault="00DE7A00">
            <w:pPr>
              <w:spacing w:line="360" w:lineRule="auto"/>
              <w:jc w:val="center"/>
              <w:rPr>
                <w:rFonts w:ascii="GHEA Grapalat" w:eastAsia="GHEA Grapalat" w:hAnsi="GHEA Grapalat" w:cs="GHEA Grapalat"/>
                <w:sz w:val="24"/>
                <w:szCs w:val="24"/>
              </w:rPr>
            </w:pPr>
          </w:p>
          <w:p w14:paraId="0000025A" w14:textId="77777777" w:rsidR="00DE7A00" w:rsidRDefault="00DE7A00">
            <w:pPr>
              <w:spacing w:line="360" w:lineRule="auto"/>
              <w:jc w:val="center"/>
              <w:rPr>
                <w:rFonts w:ascii="GHEA Grapalat" w:eastAsia="GHEA Grapalat" w:hAnsi="GHEA Grapalat" w:cs="GHEA Grapalat"/>
                <w:sz w:val="24"/>
                <w:szCs w:val="24"/>
              </w:rPr>
            </w:pPr>
          </w:p>
          <w:p w14:paraId="0000025B" w14:textId="77777777" w:rsidR="00DE7A00" w:rsidRDefault="00DE7A00">
            <w:pPr>
              <w:spacing w:line="360" w:lineRule="auto"/>
              <w:jc w:val="center"/>
              <w:rPr>
                <w:rFonts w:ascii="GHEA Grapalat" w:eastAsia="GHEA Grapalat" w:hAnsi="GHEA Grapalat" w:cs="GHEA Grapalat"/>
                <w:sz w:val="24"/>
                <w:szCs w:val="24"/>
              </w:rPr>
            </w:pPr>
          </w:p>
          <w:p w14:paraId="0000025C" w14:textId="77777777" w:rsidR="00DE7A00" w:rsidRDefault="00DE7A00">
            <w:pPr>
              <w:spacing w:line="360" w:lineRule="auto"/>
              <w:jc w:val="center"/>
              <w:rPr>
                <w:rFonts w:ascii="GHEA Grapalat" w:eastAsia="GHEA Grapalat" w:hAnsi="GHEA Grapalat" w:cs="GHEA Grapalat"/>
                <w:sz w:val="24"/>
                <w:szCs w:val="24"/>
              </w:rPr>
            </w:pPr>
          </w:p>
          <w:p w14:paraId="0000026A" w14:textId="77777777" w:rsidR="00DE7A00" w:rsidRDefault="00DE7A00">
            <w:pPr>
              <w:spacing w:line="360" w:lineRule="auto"/>
              <w:rPr>
                <w:rFonts w:ascii="GHEA Grapalat" w:eastAsia="GHEA Grapalat" w:hAnsi="GHEA Grapalat" w:cs="GHEA Grapalat"/>
                <w:sz w:val="24"/>
                <w:szCs w:val="24"/>
              </w:rPr>
            </w:pPr>
          </w:p>
          <w:p w14:paraId="0000026B" w14:textId="77777777" w:rsidR="00DE7A00" w:rsidRDefault="00DE7A00">
            <w:pPr>
              <w:spacing w:line="360" w:lineRule="auto"/>
              <w:rPr>
                <w:rFonts w:ascii="GHEA Grapalat" w:eastAsia="GHEA Grapalat" w:hAnsi="GHEA Grapalat" w:cs="GHEA Grapalat"/>
                <w:sz w:val="24"/>
                <w:szCs w:val="24"/>
              </w:rPr>
            </w:pPr>
          </w:p>
          <w:p w14:paraId="0000026C" w14:textId="77777777" w:rsidR="00DE7A00" w:rsidRDefault="00DE7A00">
            <w:pPr>
              <w:spacing w:line="360" w:lineRule="auto"/>
              <w:rPr>
                <w:rFonts w:ascii="GHEA Grapalat" w:eastAsia="GHEA Grapalat" w:hAnsi="GHEA Grapalat" w:cs="GHEA Grapalat"/>
                <w:sz w:val="24"/>
                <w:szCs w:val="24"/>
              </w:rPr>
            </w:pPr>
          </w:p>
          <w:p w14:paraId="0000026D" w14:textId="77777777" w:rsidR="00DE7A00" w:rsidRDefault="0043362E">
            <w:pPr>
              <w:spacing w:line="360" w:lineRule="auto"/>
              <w:ind w:left="283"/>
              <w:jc w:val="center"/>
              <w:rPr>
                <w:rFonts w:ascii="GHEA Grapalat" w:eastAsia="GHEA Grapalat" w:hAnsi="GHEA Grapalat" w:cs="GHEA Grapalat"/>
                <w:sz w:val="24"/>
                <w:szCs w:val="24"/>
              </w:rPr>
            </w:pPr>
            <w:r>
              <w:rPr>
                <w:rFonts w:ascii="GHEA Grapalat" w:eastAsia="GHEA Grapalat" w:hAnsi="GHEA Grapalat" w:cs="GHEA Grapalat"/>
                <w:b/>
                <w:sz w:val="24"/>
                <w:szCs w:val="24"/>
              </w:rPr>
              <w:t>2.1 Ընդունվել է։</w:t>
            </w:r>
          </w:p>
          <w:p w14:paraId="0000026E" w14:textId="77777777" w:rsidR="00DE7A00" w:rsidRDefault="00DE7A00">
            <w:pPr>
              <w:spacing w:line="360" w:lineRule="auto"/>
              <w:rPr>
                <w:rFonts w:ascii="GHEA Grapalat" w:eastAsia="GHEA Grapalat" w:hAnsi="GHEA Grapalat" w:cs="GHEA Grapalat"/>
                <w:sz w:val="24"/>
                <w:szCs w:val="24"/>
                <w:highlight w:val="yellow"/>
              </w:rPr>
            </w:pPr>
          </w:p>
          <w:p w14:paraId="0000026F" w14:textId="77777777" w:rsidR="00DE7A00" w:rsidRDefault="00DE7A00">
            <w:pPr>
              <w:spacing w:line="360" w:lineRule="auto"/>
              <w:rPr>
                <w:rFonts w:ascii="GHEA Grapalat" w:eastAsia="GHEA Grapalat" w:hAnsi="GHEA Grapalat" w:cs="GHEA Grapalat"/>
                <w:sz w:val="24"/>
                <w:szCs w:val="24"/>
                <w:highlight w:val="yellow"/>
              </w:rPr>
            </w:pPr>
          </w:p>
          <w:p w14:paraId="00000271" w14:textId="77777777" w:rsidR="00DE7A00" w:rsidRDefault="00DE7A00">
            <w:pPr>
              <w:spacing w:line="360" w:lineRule="auto"/>
              <w:rPr>
                <w:rFonts w:ascii="GHEA Grapalat" w:eastAsia="GHEA Grapalat" w:hAnsi="GHEA Grapalat" w:cs="GHEA Grapalat"/>
                <w:sz w:val="24"/>
                <w:szCs w:val="24"/>
                <w:highlight w:val="yellow"/>
              </w:rPr>
            </w:pPr>
          </w:p>
          <w:p w14:paraId="00000272" w14:textId="77777777" w:rsidR="00DE7A00" w:rsidRDefault="00DE7A00">
            <w:pPr>
              <w:spacing w:line="360" w:lineRule="auto"/>
              <w:rPr>
                <w:rFonts w:ascii="GHEA Grapalat" w:eastAsia="GHEA Grapalat" w:hAnsi="GHEA Grapalat" w:cs="GHEA Grapalat"/>
                <w:sz w:val="24"/>
                <w:szCs w:val="24"/>
              </w:rPr>
            </w:pPr>
          </w:p>
          <w:p w14:paraId="00000273" w14:textId="77777777" w:rsidR="00DE7A00" w:rsidRDefault="0043362E">
            <w:pPr>
              <w:spacing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2.2 Ընդունվել է, պետական մասնակցությամբ ընկերությունների մասով։</w:t>
            </w:r>
          </w:p>
          <w:p w14:paraId="00000274" w14:textId="77777777" w:rsidR="00DE7A00" w:rsidRDefault="00DE7A00">
            <w:pPr>
              <w:spacing w:line="360" w:lineRule="auto"/>
              <w:rPr>
                <w:rFonts w:ascii="GHEA Grapalat" w:eastAsia="GHEA Grapalat" w:hAnsi="GHEA Grapalat" w:cs="GHEA Grapalat"/>
                <w:sz w:val="24"/>
                <w:szCs w:val="24"/>
              </w:rPr>
            </w:pPr>
          </w:p>
          <w:p w14:paraId="00000275" w14:textId="35FF5577" w:rsidR="00DE7A00" w:rsidRDefault="00DE7A00">
            <w:pPr>
              <w:spacing w:line="360" w:lineRule="auto"/>
              <w:rPr>
                <w:rFonts w:ascii="GHEA Grapalat" w:eastAsia="GHEA Grapalat" w:hAnsi="GHEA Grapalat" w:cs="GHEA Grapalat"/>
                <w:sz w:val="24"/>
                <w:szCs w:val="24"/>
              </w:rPr>
            </w:pPr>
          </w:p>
          <w:p w14:paraId="1F7E7D31" w14:textId="52958BCE" w:rsidR="00EA306A" w:rsidRDefault="00EA306A">
            <w:pPr>
              <w:spacing w:line="360" w:lineRule="auto"/>
              <w:rPr>
                <w:rFonts w:ascii="GHEA Grapalat" w:eastAsia="GHEA Grapalat" w:hAnsi="GHEA Grapalat" w:cs="GHEA Grapalat"/>
                <w:sz w:val="24"/>
                <w:szCs w:val="24"/>
              </w:rPr>
            </w:pPr>
          </w:p>
          <w:p w14:paraId="4E2130DB" w14:textId="6A5C2549" w:rsidR="00EA306A" w:rsidRDefault="00EA306A">
            <w:pPr>
              <w:spacing w:line="360" w:lineRule="auto"/>
              <w:rPr>
                <w:rFonts w:ascii="GHEA Grapalat" w:eastAsia="GHEA Grapalat" w:hAnsi="GHEA Grapalat" w:cs="GHEA Grapalat"/>
                <w:sz w:val="24"/>
                <w:szCs w:val="24"/>
              </w:rPr>
            </w:pPr>
          </w:p>
          <w:p w14:paraId="6C0F58A7" w14:textId="23C8F788" w:rsidR="00EA306A" w:rsidRDefault="00EA306A">
            <w:pPr>
              <w:spacing w:line="360" w:lineRule="auto"/>
              <w:rPr>
                <w:rFonts w:ascii="GHEA Grapalat" w:eastAsia="GHEA Grapalat" w:hAnsi="GHEA Grapalat" w:cs="GHEA Grapalat"/>
                <w:sz w:val="24"/>
                <w:szCs w:val="24"/>
              </w:rPr>
            </w:pPr>
          </w:p>
          <w:p w14:paraId="6FCCCF6E" w14:textId="1F3EA38D" w:rsidR="00EA306A" w:rsidRDefault="00EA306A">
            <w:pPr>
              <w:spacing w:line="360" w:lineRule="auto"/>
              <w:rPr>
                <w:rFonts w:ascii="GHEA Grapalat" w:eastAsia="GHEA Grapalat" w:hAnsi="GHEA Grapalat" w:cs="GHEA Grapalat"/>
                <w:sz w:val="24"/>
                <w:szCs w:val="24"/>
              </w:rPr>
            </w:pPr>
          </w:p>
          <w:p w14:paraId="411523FA" w14:textId="6311F9CC" w:rsidR="00EA306A" w:rsidRDefault="00EA306A">
            <w:pPr>
              <w:spacing w:line="360" w:lineRule="auto"/>
              <w:rPr>
                <w:rFonts w:ascii="GHEA Grapalat" w:eastAsia="GHEA Grapalat" w:hAnsi="GHEA Grapalat" w:cs="GHEA Grapalat"/>
                <w:sz w:val="24"/>
                <w:szCs w:val="24"/>
              </w:rPr>
            </w:pPr>
          </w:p>
          <w:p w14:paraId="43A8E7FE" w14:textId="41D8CFCB" w:rsidR="00EA306A" w:rsidRDefault="00EA306A">
            <w:pPr>
              <w:spacing w:line="360" w:lineRule="auto"/>
              <w:rPr>
                <w:rFonts w:ascii="GHEA Grapalat" w:eastAsia="GHEA Grapalat" w:hAnsi="GHEA Grapalat" w:cs="GHEA Grapalat"/>
                <w:sz w:val="24"/>
                <w:szCs w:val="24"/>
              </w:rPr>
            </w:pPr>
          </w:p>
          <w:p w14:paraId="35A87464" w14:textId="1A85EB69" w:rsidR="00EA306A" w:rsidRDefault="00EA306A">
            <w:pPr>
              <w:spacing w:line="360" w:lineRule="auto"/>
              <w:rPr>
                <w:rFonts w:ascii="GHEA Grapalat" w:eastAsia="GHEA Grapalat" w:hAnsi="GHEA Grapalat" w:cs="GHEA Grapalat"/>
                <w:sz w:val="24"/>
                <w:szCs w:val="24"/>
              </w:rPr>
            </w:pPr>
          </w:p>
          <w:p w14:paraId="00000276" w14:textId="77777777" w:rsidR="00DE7A00" w:rsidRDefault="0043362E">
            <w:pPr>
              <w:spacing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 xml:space="preserve">Ընդունվել է ի գիտություն։ </w:t>
            </w:r>
          </w:p>
          <w:p w14:paraId="00000277" w14:textId="77777777" w:rsidR="00DE7A00" w:rsidRDefault="0043362E">
            <w:pPr>
              <w:spacing w:line="360"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lastRenderedPageBreak/>
              <w:t>Սա որակավորված ստորագրության ձև չէ և չի հանդիսանում տվյալ որոշման կարգավորման առարկա։ Սահմանվելու են գաղտիության քաղաքականությամբ (privacy policy):</w:t>
            </w:r>
          </w:p>
        </w:tc>
      </w:tr>
      <w:tr w:rsidR="00DE7A00" w14:paraId="735FFB41" w14:textId="77777777">
        <w:tc>
          <w:tcPr>
            <w:tcW w:w="7285" w:type="dxa"/>
            <w:vMerge w:val="restart"/>
            <w:shd w:val="clear" w:color="auto" w:fill="D0CECE"/>
          </w:tcPr>
          <w:p w14:paraId="00000278"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shd w:val="clear" w:color="auto" w:fill="CCCCCC"/>
              </w:rPr>
            </w:pPr>
            <w:r>
              <w:rPr>
                <w:rFonts w:ascii="GHEA Grapalat" w:eastAsia="GHEA Grapalat" w:hAnsi="GHEA Grapalat" w:cs="GHEA Grapalat"/>
                <w:b/>
                <w:color w:val="000000"/>
                <w:sz w:val="24"/>
                <w:szCs w:val="24"/>
                <w:shd w:val="clear" w:color="auto" w:fill="CCCCCC"/>
              </w:rPr>
              <w:lastRenderedPageBreak/>
              <w:t>11. Աշխատանքի և սոցիալական հարցերի նախարարու</w:t>
            </w:r>
            <w:r>
              <w:rPr>
                <w:rFonts w:ascii="GHEA Grapalat" w:eastAsia="GHEA Grapalat" w:hAnsi="GHEA Grapalat" w:cs="GHEA Grapalat"/>
                <w:b/>
                <w:sz w:val="24"/>
                <w:szCs w:val="24"/>
                <w:shd w:val="clear" w:color="auto" w:fill="CCCCCC"/>
              </w:rPr>
              <w:t>թյուն</w:t>
            </w:r>
          </w:p>
        </w:tc>
        <w:tc>
          <w:tcPr>
            <w:tcW w:w="3815" w:type="dxa"/>
            <w:shd w:val="clear" w:color="auto" w:fill="D0CECE"/>
          </w:tcPr>
          <w:p w14:paraId="00000279"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shd w:val="clear" w:color="auto" w:fill="CCCCCC"/>
              </w:rPr>
            </w:pPr>
            <w:r>
              <w:rPr>
                <w:rFonts w:ascii="GHEA Grapalat" w:eastAsia="GHEA Grapalat" w:hAnsi="GHEA Grapalat" w:cs="GHEA Grapalat"/>
                <w:b/>
                <w:sz w:val="24"/>
                <w:szCs w:val="24"/>
                <w:shd w:val="clear" w:color="auto" w:fill="CCCCCC"/>
              </w:rPr>
              <w:t>18</w:t>
            </w:r>
            <w:r>
              <w:rPr>
                <w:rFonts w:ascii="GHEA Grapalat" w:eastAsia="GHEA Grapalat" w:hAnsi="GHEA Grapalat" w:cs="GHEA Grapalat"/>
                <w:b/>
                <w:color w:val="000000"/>
                <w:sz w:val="24"/>
                <w:szCs w:val="24"/>
                <w:shd w:val="clear" w:color="auto" w:fill="CCCCCC"/>
              </w:rPr>
              <w:t>.0</w:t>
            </w:r>
            <w:r>
              <w:rPr>
                <w:rFonts w:ascii="GHEA Grapalat" w:eastAsia="GHEA Grapalat" w:hAnsi="GHEA Grapalat" w:cs="GHEA Grapalat"/>
                <w:b/>
                <w:sz w:val="24"/>
                <w:szCs w:val="24"/>
                <w:shd w:val="clear" w:color="auto" w:fill="CCCCCC"/>
              </w:rPr>
              <w:t>6</w:t>
            </w:r>
            <w:r>
              <w:rPr>
                <w:rFonts w:ascii="GHEA Grapalat" w:eastAsia="GHEA Grapalat" w:hAnsi="GHEA Grapalat" w:cs="GHEA Grapalat"/>
                <w:b/>
                <w:color w:val="000000"/>
                <w:sz w:val="24"/>
                <w:szCs w:val="24"/>
                <w:shd w:val="clear" w:color="auto" w:fill="CCCCCC"/>
              </w:rPr>
              <w:t>.202</w:t>
            </w:r>
            <w:r>
              <w:rPr>
                <w:rFonts w:ascii="GHEA Grapalat" w:eastAsia="GHEA Grapalat" w:hAnsi="GHEA Grapalat" w:cs="GHEA Grapalat"/>
                <w:b/>
                <w:sz w:val="24"/>
                <w:szCs w:val="24"/>
                <w:shd w:val="clear" w:color="auto" w:fill="CCCCCC"/>
              </w:rPr>
              <w:t>5</w:t>
            </w:r>
            <w:r>
              <w:rPr>
                <w:rFonts w:ascii="GHEA Grapalat" w:eastAsia="GHEA Grapalat" w:hAnsi="GHEA Grapalat" w:cs="GHEA Grapalat"/>
                <w:b/>
                <w:color w:val="000000"/>
                <w:sz w:val="24"/>
                <w:szCs w:val="24"/>
                <w:shd w:val="clear" w:color="auto" w:fill="CCCCCC"/>
              </w:rPr>
              <w:t>թ.</w:t>
            </w:r>
          </w:p>
        </w:tc>
      </w:tr>
      <w:tr w:rsidR="00DE7A00" w14:paraId="4436E4E0" w14:textId="77777777">
        <w:tc>
          <w:tcPr>
            <w:tcW w:w="7285" w:type="dxa"/>
            <w:vMerge/>
            <w:shd w:val="clear" w:color="auto" w:fill="D0CECE"/>
          </w:tcPr>
          <w:p w14:paraId="0000027A" w14:textId="77777777" w:rsidR="00DE7A00" w:rsidRDefault="00DE7A00">
            <w:pPr>
              <w:widowControl w:val="0"/>
              <w:pBdr>
                <w:top w:val="nil"/>
                <w:left w:val="nil"/>
                <w:bottom w:val="nil"/>
                <w:right w:val="nil"/>
                <w:between w:val="nil"/>
              </w:pBdr>
              <w:spacing w:line="276" w:lineRule="auto"/>
              <w:rPr>
                <w:rFonts w:ascii="GHEA Grapalat" w:eastAsia="GHEA Grapalat" w:hAnsi="GHEA Grapalat" w:cs="GHEA Grapalat"/>
                <w:b/>
                <w:color w:val="000000"/>
                <w:sz w:val="24"/>
                <w:szCs w:val="24"/>
                <w:highlight w:val="lightGray"/>
              </w:rPr>
            </w:pPr>
          </w:p>
        </w:tc>
        <w:tc>
          <w:tcPr>
            <w:tcW w:w="3815" w:type="dxa"/>
            <w:shd w:val="clear" w:color="auto" w:fill="D0CECE"/>
          </w:tcPr>
          <w:p w14:paraId="0000027B"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shd w:val="clear" w:color="auto" w:fill="CCCCCC"/>
              </w:rPr>
            </w:pPr>
            <w:r>
              <w:rPr>
                <w:rFonts w:ascii="GHEA Grapalat" w:eastAsia="GHEA Grapalat" w:hAnsi="GHEA Grapalat" w:cs="GHEA Grapalat"/>
                <w:b/>
                <w:color w:val="000000"/>
                <w:sz w:val="24"/>
                <w:szCs w:val="24"/>
                <w:shd w:val="clear" w:color="auto" w:fill="CCCCCC"/>
              </w:rPr>
              <w:t xml:space="preserve">№ </w:t>
            </w:r>
            <w:r>
              <w:rPr>
                <w:rFonts w:ascii="GHEA Grapalat" w:eastAsia="GHEA Grapalat" w:hAnsi="GHEA Grapalat" w:cs="GHEA Grapalat"/>
                <w:b/>
                <w:sz w:val="24"/>
                <w:szCs w:val="24"/>
                <w:shd w:val="clear" w:color="auto" w:fill="CCCCCC"/>
              </w:rPr>
              <w:t>ՆՄ//16823-2025</w:t>
            </w:r>
          </w:p>
        </w:tc>
      </w:tr>
      <w:tr w:rsidR="00DE7A00" w14:paraId="08F72D63" w14:textId="77777777">
        <w:tc>
          <w:tcPr>
            <w:tcW w:w="7285" w:type="dxa"/>
          </w:tcPr>
          <w:p w14:paraId="00000285" w14:textId="77777777" w:rsidR="00DE7A00" w:rsidRDefault="0043362E">
            <w:pPr>
              <w:shd w:val="clear" w:color="auto" w:fill="FFFFFF"/>
              <w:tabs>
                <w:tab w:val="center" w:pos="4680"/>
                <w:tab w:val="right" w:pos="9360"/>
              </w:tabs>
              <w:spacing w:line="360" w:lineRule="auto"/>
              <w:jc w:val="both"/>
              <w:rPr>
                <w:rFonts w:ascii="GHEA Grapalat" w:eastAsia="GHEA Grapalat" w:hAnsi="GHEA Grapalat" w:cs="GHEA Grapalat"/>
                <w:color w:val="00000A"/>
                <w:sz w:val="24"/>
                <w:szCs w:val="24"/>
              </w:rPr>
            </w:pPr>
            <w:r>
              <w:rPr>
                <w:rFonts w:ascii="GHEA Grapalat" w:eastAsia="GHEA Grapalat" w:hAnsi="GHEA Grapalat" w:cs="GHEA Grapalat"/>
                <w:b/>
                <w:color w:val="00000A"/>
                <w:sz w:val="24"/>
                <w:szCs w:val="24"/>
              </w:rPr>
              <w:t>2.</w:t>
            </w:r>
            <w:r>
              <w:rPr>
                <w:rFonts w:ascii="Times New Roman" w:hAnsi="Times New Roman"/>
                <w:color w:val="00000A"/>
                <w:sz w:val="14"/>
                <w:szCs w:val="14"/>
              </w:rPr>
              <w:t xml:space="preserve">     </w:t>
            </w:r>
            <w:r>
              <w:rPr>
                <w:rFonts w:ascii="GHEA Grapalat" w:eastAsia="GHEA Grapalat" w:hAnsi="GHEA Grapalat" w:cs="GHEA Grapalat"/>
                <w:b/>
                <w:color w:val="00000A"/>
                <w:sz w:val="24"/>
                <w:szCs w:val="24"/>
              </w:rPr>
              <w:t>«էլեկտրոնային թվային ստորագրության հավաստագրման կենտրոնների հավատարմագրման կարգը հաստատելու, ՀՀ կառավարության 2008 թվականի հունվարի 25-ի N 116-Ն և 2008 թվականի օգոստոսի 4-ի N 1594-Ն և N1596-Ն որոշումներն ուժը կորցրած ճանաչելու մասին» ՀՀ կառավարության որոշման նախագծում (այսուհետ՝ Նախագիծ)</w:t>
            </w:r>
            <w:r>
              <w:rPr>
                <w:rFonts w:ascii="GHEA Grapalat" w:eastAsia="GHEA Grapalat" w:hAnsi="GHEA Grapalat" w:cs="GHEA Grapalat"/>
                <w:color w:val="00000A"/>
                <w:sz w:val="24"/>
                <w:szCs w:val="24"/>
              </w:rPr>
              <w:t xml:space="preserve"> և դրա տեխնիկական հավելվածներում սահմանվում են մի քանի տեսակի էլեկտրոնային թվային ստորագրություններ՝ նույնականացման քարտի, բջջային ստորագրության (SIM/eSIM), խելացի սարքերի վրա հիմնված ստորագրության տարբերակներով։ Սակայն փաստաթղթերում բացակայում է հստակ փոխճանաչման մեխանիզմ, այսինքն՝ չկա միասնական կարգավորում կամ ստանդարտ, որը երաշխավորում է, որ տարբեր հավաստագրման կենտրոնների կամ տարբեր տեխնոլոգիաներով թողարկված էլեկտրոնային ստորագրությունները փոխադարձաբար ճանաչվում և ընդունվում են բոլոր պետական մարմինների և տեղեկատվական համակարգերի կողմից։ Ուստի՝ առաջարկվում է մշակել միասնական ստանդարտներ և պարտադիր </w:t>
            </w:r>
            <w:r>
              <w:rPr>
                <w:rFonts w:ascii="GHEA Grapalat" w:eastAsia="GHEA Grapalat" w:hAnsi="GHEA Grapalat" w:cs="GHEA Grapalat"/>
                <w:color w:val="00000A"/>
                <w:sz w:val="24"/>
                <w:szCs w:val="24"/>
              </w:rPr>
              <w:lastRenderedPageBreak/>
              <w:t>հավաստագրման գործընթացներ, մասնավորապես՝ ազգային մակարդակի միասնական տեխնիկական և իրավական ստանդարտներ, որոնք կսահմանեն էլեկտրոնային ստորագրությունների փոխճանաչման հստակ կանոններ բոլոր հավաստագրման կենտրոնների և պետական մարմինների համար, ստեղծել պարտադիր հավաստագրման և համապատասխանության գնահատման գործընթաց՝ բոլոր նոր կամ գործող էլեկտրոնային ստորագրության տեխնոլոգիաների համար, որպեսզի դրանք ճանաչվեն և ընդունվեն պետական և տեղական ինքնակառավարման բոլոր մարմինների կողմից, ինտեգրել միջազգային լավագույն փորձը (օրինակ՝ eIDAS՝ ԵՄ-ում)՝ ապահովելու համար, որ ՀՀ էլեկտրոնային ստորագրության համակարգը լինի համատեղելի և փոխճանաչելի նաև արտերկրյա ստորագրությունների հետ, ինչը կարևոր է միգրացիայի, բիզնեսի և միջազգային համագործակցության տեսանկյունից, ներդնել փոխճանաչման կենտրոնացված ռեեստր կամ հարթակ, որտեղ բոլոր վավեր ստորագրության գործիքները և հավաստագրերը գրանցված և հասանելի կլինեն պետական համակարգերի համար։</w:t>
            </w:r>
          </w:p>
          <w:p w14:paraId="00000286" w14:textId="77777777" w:rsidR="00DE7A00" w:rsidRDefault="0043362E">
            <w:pPr>
              <w:shd w:val="clear" w:color="auto" w:fill="FFFFFF"/>
              <w:tabs>
                <w:tab w:val="center" w:pos="4680"/>
                <w:tab w:val="right" w:pos="9360"/>
              </w:tabs>
              <w:spacing w:before="240" w:line="360" w:lineRule="auto"/>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 xml:space="preserve">  </w:t>
            </w:r>
            <w:r>
              <w:rPr>
                <w:rFonts w:ascii="GHEA Grapalat" w:eastAsia="GHEA Grapalat" w:hAnsi="GHEA Grapalat" w:cs="GHEA Grapalat"/>
                <w:color w:val="00000A"/>
                <w:sz w:val="24"/>
                <w:szCs w:val="24"/>
              </w:rPr>
              <w:tab/>
              <w:t xml:space="preserve">Որոշման նախագծի կարգը հղում է կատարում Անձնական տվյալների պաշտպանության օրենքին, սակայն բացակայում են հստակ պահանջներ տվյալների մշակման թափանցիկության, դիտարկելիության և շահառուների իրազեկման վերաբերյալ։ Անհրաժեշտ է սահմանել գաղտնիության քաղաքականություն և տվյալների մշակման ընթացակարգերի թափանցիկություն, ինչպես նաև ապահովել շահառուների իրազեկման և </w:t>
            </w:r>
            <w:r>
              <w:rPr>
                <w:rFonts w:ascii="GHEA Grapalat" w:eastAsia="GHEA Grapalat" w:hAnsi="GHEA Grapalat" w:cs="GHEA Grapalat"/>
                <w:color w:val="00000A"/>
                <w:sz w:val="24"/>
                <w:szCs w:val="24"/>
              </w:rPr>
              <w:lastRenderedPageBreak/>
              <w:t>բողոքարկման հստակ մեխանիզմներ՝ այս գործընթացում ի հայտ եկած խնդիրների դեպքում։</w:t>
            </w:r>
          </w:p>
          <w:p w14:paraId="00000287" w14:textId="77777777" w:rsidR="00DE7A00" w:rsidRDefault="0043362E">
            <w:pPr>
              <w:shd w:val="clear" w:color="auto" w:fill="FFFFFF"/>
              <w:tabs>
                <w:tab w:val="center" w:pos="4680"/>
                <w:tab w:val="right" w:pos="9360"/>
              </w:tabs>
              <w:spacing w:before="240" w:line="360" w:lineRule="auto"/>
              <w:ind w:firstLine="42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Որոշման նախագծի կարգը պահանջում է ապահովել հավաստագրման կենտրոնի գործունեության դադարեցման ծրագիր, սակայն չի հստակեցնում շահառուների իրավունքների և տվյալների պաշտպանության ապահովման մեխանիզմները այդ դեպքում։ Անհրաժեշտ է մշակել շահառուների իրավունքների պաշտպանության հատուկ ընթացակարգեր՝ կենտրոնի գործունեության դադարեցման կամ սնանկության դեպքում, ինչպես նաև սահմանել տվյալների փոխանցումը և պահպանումը երաշխավորող իրավական և տեխնիկական պահանջներ։</w:t>
            </w:r>
          </w:p>
          <w:p w14:paraId="0000028A" w14:textId="23974A0B" w:rsidR="00DE7A00" w:rsidRDefault="0043362E">
            <w:pPr>
              <w:shd w:val="clear" w:color="auto" w:fill="FFFFFF"/>
              <w:tabs>
                <w:tab w:val="center" w:pos="4680"/>
                <w:tab w:val="right" w:pos="9360"/>
              </w:tabs>
              <w:spacing w:before="240" w:line="360" w:lineRule="auto"/>
              <w:ind w:firstLine="420"/>
              <w:jc w:val="both"/>
              <w:rPr>
                <w:rFonts w:ascii="GHEA Grapalat" w:eastAsia="GHEA Grapalat" w:hAnsi="GHEA Grapalat" w:cs="GHEA Grapalat"/>
                <w:color w:val="191919"/>
                <w:sz w:val="24"/>
                <w:szCs w:val="24"/>
              </w:rPr>
            </w:pPr>
            <w:r>
              <w:rPr>
                <w:rFonts w:ascii="GHEA Grapalat" w:eastAsia="GHEA Grapalat" w:hAnsi="GHEA Grapalat" w:cs="GHEA Grapalat"/>
                <w:color w:val="00000A"/>
                <w:sz w:val="24"/>
                <w:szCs w:val="24"/>
              </w:rPr>
              <w:t xml:space="preserve"> Միաժամանակ </w:t>
            </w:r>
            <w:r>
              <w:rPr>
                <w:rFonts w:ascii="GHEA Grapalat" w:eastAsia="GHEA Grapalat" w:hAnsi="GHEA Grapalat" w:cs="GHEA Grapalat"/>
                <w:color w:val="191919"/>
                <w:sz w:val="24"/>
                <w:szCs w:val="24"/>
              </w:rPr>
              <w:t>առաջարկում ենք փաթեթում ներառել նաև ՀՀ կառավարության 2025 թվականի ապրիլի 10-ի N 410-Ն որոշման մեջ փոփոխություններ նախատեսող ՀՀ կառավարության որոշման նախագիծ՝ քանի որ 2025 թվականի հուլիսի 1-ից նախատեսվում է ներդնել աշխատանքային պայմանագրերի կնքման թվային համակարգ, որտեղ մուտք գործելու համար անհրաժեշտ է ունենալ էլեկտրոնային թվային ստորագրություն (նախատեսվում է իրականացնել փուլային տարբերակով՝ 01.07.2025-ից՝ կամավոր, 01.01.2026-ից՝ բացառապես թվային համակարգով)։</w:t>
            </w:r>
          </w:p>
          <w:p w14:paraId="0000028B" w14:textId="77777777" w:rsidR="00DE7A00" w:rsidRDefault="0043362E">
            <w:pPr>
              <w:shd w:val="clear" w:color="auto" w:fill="FFFFFF"/>
              <w:tabs>
                <w:tab w:val="center" w:pos="4680"/>
                <w:tab w:val="right" w:pos="9360"/>
              </w:tabs>
              <w:spacing w:before="240" w:line="360" w:lineRule="auto"/>
              <w:ind w:firstLine="420"/>
              <w:jc w:val="both"/>
              <w:rPr>
                <w:rFonts w:ascii="GHEA Grapalat" w:eastAsia="GHEA Grapalat" w:hAnsi="GHEA Grapalat" w:cs="GHEA Grapalat"/>
                <w:color w:val="191919"/>
                <w:sz w:val="24"/>
                <w:szCs w:val="24"/>
              </w:rPr>
            </w:pPr>
            <w:r>
              <w:rPr>
                <w:rFonts w:ascii="GHEA Grapalat" w:eastAsia="GHEA Grapalat" w:hAnsi="GHEA Grapalat" w:cs="GHEA Grapalat"/>
                <w:color w:val="191919"/>
                <w:sz w:val="24"/>
                <w:szCs w:val="24"/>
              </w:rPr>
              <w:t xml:space="preserve">Մասնավորապես, ՀՀ կառավարության 2025 թվականի ապրիլի 10-ի N 410-Ն որոշման հավելվածի 6-րդ և 8-րդ կետերով սահմանված է, որ ՀՀ քաղաքացիների մուտքը թվային համակարգ իրականացվում է «Ես եմ» ազգային </w:t>
            </w:r>
            <w:r>
              <w:rPr>
                <w:rFonts w:ascii="GHEA Grapalat" w:eastAsia="GHEA Grapalat" w:hAnsi="GHEA Grapalat" w:cs="GHEA Grapalat"/>
                <w:color w:val="191919"/>
                <w:sz w:val="24"/>
                <w:szCs w:val="24"/>
              </w:rPr>
              <w:lastRenderedPageBreak/>
              <w:t>նույնականացման հարթակի միջոցով, իսկ օտարերկրացիները՝ հարկ վճարողի հաշվառման համարով (ՀՎՀՀ) և ՀՀ պետական եկամուտների կոմիտեի կողմից տրամադրվող մուտքանուն-գաղտնաբառով։</w:t>
            </w:r>
          </w:p>
          <w:p w14:paraId="0000028C" w14:textId="77777777" w:rsidR="00DE7A00" w:rsidRDefault="0043362E">
            <w:pPr>
              <w:shd w:val="clear" w:color="auto" w:fill="FFFFFF"/>
              <w:tabs>
                <w:tab w:val="center" w:pos="4680"/>
                <w:tab w:val="right" w:pos="9360"/>
              </w:tabs>
              <w:spacing w:before="240" w:line="360" w:lineRule="auto"/>
              <w:ind w:firstLine="420"/>
              <w:jc w:val="both"/>
              <w:rPr>
                <w:rFonts w:ascii="GHEA Grapalat" w:eastAsia="GHEA Grapalat" w:hAnsi="GHEA Grapalat" w:cs="GHEA Grapalat"/>
                <w:color w:val="191919"/>
                <w:sz w:val="24"/>
                <w:szCs w:val="24"/>
              </w:rPr>
            </w:pPr>
            <w:r>
              <w:rPr>
                <w:rFonts w:ascii="GHEA Grapalat" w:eastAsia="GHEA Grapalat" w:hAnsi="GHEA Grapalat" w:cs="GHEA Grapalat"/>
                <w:color w:val="191919"/>
                <w:sz w:val="24"/>
                <w:szCs w:val="24"/>
              </w:rPr>
              <w:t>ՀՀ քաղաքացիների համար կիրառվում է նույնականացման քարտում զետեղված էլեկտրոնային թվային ստորագրություն կամ բջջային էլեկտրոնային թվային ստորագրություն՝ համաձայն ՀՀ կառավարության 2017 թվականի մայիսի 25-ի N 572-Ն որոշմամբ սահմանված պահանջների, իսկ օտարերկրացիների համար՝ այլ էլեկտրոնային թվային ստորագրության լուծումներ (ներառյալ, սակայն չսահմանափակվելով CoSign էլեկտրոնային ստորագրության տեսակով)՝ համաձայն ՀՀ կառավարության 2018 թվականի մարտի 1-ի N 285-Ն որոշմամբ սահմանված պահանջների:</w:t>
            </w:r>
          </w:p>
        </w:tc>
        <w:tc>
          <w:tcPr>
            <w:tcW w:w="3815" w:type="dxa"/>
          </w:tcPr>
          <w:p w14:paraId="000002E3" w14:textId="77777777" w:rsidR="00DE7A00" w:rsidRDefault="0043362E">
            <w:pPr>
              <w:spacing w:line="360" w:lineRule="auto"/>
              <w:jc w:val="center"/>
              <w:rPr>
                <w:rFonts w:ascii="GHEA Grapalat" w:eastAsia="GHEA Grapalat" w:hAnsi="GHEA Grapalat" w:cs="GHEA Grapalat"/>
                <w:sz w:val="24"/>
                <w:szCs w:val="24"/>
              </w:rPr>
            </w:pPr>
            <w:r>
              <w:rPr>
                <w:rFonts w:ascii="GHEA Grapalat" w:eastAsia="GHEA Grapalat" w:hAnsi="GHEA Grapalat" w:cs="GHEA Grapalat"/>
                <w:b/>
                <w:sz w:val="24"/>
                <w:szCs w:val="24"/>
              </w:rPr>
              <w:lastRenderedPageBreak/>
              <w:t>2.1 Ընդունվել է ի գիտություն:</w:t>
            </w:r>
            <w:r>
              <w:rPr>
                <w:rFonts w:ascii="GHEA Grapalat" w:eastAsia="GHEA Grapalat" w:hAnsi="GHEA Grapalat" w:cs="GHEA Grapalat"/>
                <w:sz w:val="24"/>
                <w:szCs w:val="24"/>
              </w:rPr>
              <w:t xml:space="preserve"> </w:t>
            </w:r>
          </w:p>
          <w:p w14:paraId="000002E4" w14:textId="77777777" w:rsidR="00DE7A00" w:rsidRDefault="0043362E">
            <w:pPr>
              <w:spacing w:line="360"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Փոխճանաչման խնդիր չի առաջանում, քանի որ ստանդարտները սահմանված են ՀՀ տարածքում գործող բոլոր հավաստագրման կենտրոնների համար, հետևաբար դրանցից յուրաքանչյուրի կողմից տրամադրված ստորագրությունն ընդունելի է լինելու ՀՀ ամբողջ տարածքով և բոլոր կառույցներում։</w:t>
            </w:r>
          </w:p>
          <w:p w14:paraId="000002E5" w14:textId="77777777" w:rsidR="00DE7A00" w:rsidRDefault="00DE7A00">
            <w:pPr>
              <w:spacing w:line="360" w:lineRule="auto"/>
              <w:jc w:val="both"/>
              <w:rPr>
                <w:rFonts w:ascii="GHEA Grapalat" w:eastAsia="GHEA Grapalat" w:hAnsi="GHEA Grapalat" w:cs="GHEA Grapalat"/>
                <w:b/>
                <w:sz w:val="24"/>
                <w:szCs w:val="24"/>
              </w:rPr>
            </w:pPr>
          </w:p>
          <w:p w14:paraId="000002E6" w14:textId="77777777" w:rsidR="00DE7A00" w:rsidRDefault="00DE7A00">
            <w:pPr>
              <w:spacing w:line="360" w:lineRule="auto"/>
              <w:rPr>
                <w:rFonts w:ascii="GHEA Grapalat" w:eastAsia="GHEA Grapalat" w:hAnsi="GHEA Grapalat" w:cs="GHEA Grapalat"/>
                <w:b/>
                <w:sz w:val="24"/>
                <w:szCs w:val="24"/>
              </w:rPr>
            </w:pPr>
          </w:p>
          <w:p w14:paraId="000002E7" w14:textId="77777777" w:rsidR="00DE7A00" w:rsidRDefault="00DE7A00">
            <w:pPr>
              <w:spacing w:line="360" w:lineRule="auto"/>
              <w:rPr>
                <w:rFonts w:ascii="GHEA Grapalat" w:eastAsia="GHEA Grapalat" w:hAnsi="GHEA Grapalat" w:cs="GHEA Grapalat"/>
                <w:b/>
                <w:sz w:val="24"/>
                <w:szCs w:val="24"/>
              </w:rPr>
            </w:pPr>
          </w:p>
          <w:p w14:paraId="000002E8" w14:textId="77777777" w:rsidR="00DE7A00" w:rsidRDefault="00DE7A00">
            <w:pPr>
              <w:spacing w:line="360" w:lineRule="auto"/>
              <w:rPr>
                <w:rFonts w:ascii="GHEA Grapalat" w:eastAsia="GHEA Grapalat" w:hAnsi="GHEA Grapalat" w:cs="GHEA Grapalat"/>
                <w:b/>
                <w:sz w:val="24"/>
                <w:szCs w:val="24"/>
              </w:rPr>
            </w:pPr>
          </w:p>
          <w:p w14:paraId="000002E9" w14:textId="77777777" w:rsidR="00DE7A00" w:rsidRDefault="00DE7A00">
            <w:pPr>
              <w:spacing w:line="360" w:lineRule="auto"/>
              <w:rPr>
                <w:rFonts w:ascii="GHEA Grapalat" w:eastAsia="GHEA Grapalat" w:hAnsi="GHEA Grapalat" w:cs="GHEA Grapalat"/>
                <w:b/>
                <w:sz w:val="24"/>
                <w:szCs w:val="24"/>
              </w:rPr>
            </w:pPr>
          </w:p>
          <w:p w14:paraId="000002EA" w14:textId="77777777" w:rsidR="00DE7A00" w:rsidRDefault="00DE7A00">
            <w:pPr>
              <w:spacing w:line="360" w:lineRule="auto"/>
              <w:rPr>
                <w:rFonts w:ascii="GHEA Grapalat" w:eastAsia="GHEA Grapalat" w:hAnsi="GHEA Grapalat" w:cs="GHEA Grapalat"/>
                <w:b/>
                <w:sz w:val="24"/>
                <w:szCs w:val="24"/>
              </w:rPr>
            </w:pPr>
          </w:p>
          <w:p w14:paraId="000002EB" w14:textId="77777777" w:rsidR="00DE7A00" w:rsidRDefault="00DE7A00">
            <w:pPr>
              <w:spacing w:line="360" w:lineRule="auto"/>
              <w:rPr>
                <w:rFonts w:ascii="GHEA Grapalat" w:eastAsia="GHEA Grapalat" w:hAnsi="GHEA Grapalat" w:cs="GHEA Grapalat"/>
                <w:b/>
                <w:sz w:val="24"/>
                <w:szCs w:val="24"/>
              </w:rPr>
            </w:pPr>
          </w:p>
          <w:p w14:paraId="000002EC" w14:textId="77777777" w:rsidR="00DE7A00" w:rsidRDefault="00DE7A00">
            <w:pPr>
              <w:spacing w:line="360" w:lineRule="auto"/>
              <w:rPr>
                <w:rFonts w:ascii="GHEA Grapalat" w:eastAsia="GHEA Grapalat" w:hAnsi="GHEA Grapalat" w:cs="GHEA Grapalat"/>
                <w:b/>
                <w:sz w:val="24"/>
                <w:szCs w:val="24"/>
              </w:rPr>
            </w:pPr>
          </w:p>
          <w:p w14:paraId="000002ED" w14:textId="77777777" w:rsidR="00DE7A00" w:rsidRDefault="00DE7A00">
            <w:pPr>
              <w:spacing w:line="360" w:lineRule="auto"/>
              <w:rPr>
                <w:rFonts w:ascii="GHEA Grapalat" w:eastAsia="GHEA Grapalat" w:hAnsi="GHEA Grapalat" w:cs="GHEA Grapalat"/>
                <w:b/>
                <w:sz w:val="24"/>
                <w:szCs w:val="24"/>
              </w:rPr>
            </w:pPr>
          </w:p>
          <w:p w14:paraId="000002EE" w14:textId="77777777" w:rsidR="00DE7A00" w:rsidRDefault="00DE7A00">
            <w:pPr>
              <w:spacing w:line="360" w:lineRule="auto"/>
              <w:rPr>
                <w:rFonts w:ascii="GHEA Grapalat" w:eastAsia="GHEA Grapalat" w:hAnsi="GHEA Grapalat" w:cs="GHEA Grapalat"/>
                <w:b/>
                <w:sz w:val="24"/>
                <w:szCs w:val="24"/>
              </w:rPr>
            </w:pPr>
          </w:p>
          <w:p w14:paraId="000002EF" w14:textId="77777777" w:rsidR="00DE7A00" w:rsidRDefault="00DE7A00">
            <w:pPr>
              <w:spacing w:line="360" w:lineRule="auto"/>
              <w:rPr>
                <w:rFonts w:ascii="GHEA Grapalat" w:eastAsia="GHEA Grapalat" w:hAnsi="GHEA Grapalat" w:cs="GHEA Grapalat"/>
                <w:b/>
                <w:sz w:val="24"/>
                <w:szCs w:val="24"/>
              </w:rPr>
            </w:pPr>
          </w:p>
          <w:p w14:paraId="000002F0" w14:textId="77777777" w:rsidR="00DE7A00" w:rsidRDefault="00DE7A00">
            <w:pPr>
              <w:spacing w:line="360" w:lineRule="auto"/>
              <w:rPr>
                <w:rFonts w:ascii="GHEA Grapalat" w:eastAsia="GHEA Grapalat" w:hAnsi="GHEA Grapalat" w:cs="GHEA Grapalat"/>
                <w:b/>
                <w:sz w:val="24"/>
                <w:szCs w:val="24"/>
              </w:rPr>
            </w:pPr>
          </w:p>
          <w:p w14:paraId="000002F1" w14:textId="77777777" w:rsidR="00DE7A00" w:rsidRDefault="00DE7A00">
            <w:pPr>
              <w:spacing w:line="360" w:lineRule="auto"/>
              <w:rPr>
                <w:rFonts w:ascii="GHEA Grapalat" w:eastAsia="GHEA Grapalat" w:hAnsi="GHEA Grapalat" w:cs="GHEA Grapalat"/>
                <w:b/>
                <w:sz w:val="24"/>
                <w:szCs w:val="24"/>
              </w:rPr>
            </w:pPr>
          </w:p>
          <w:p w14:paraId="000002F2" w14:textId="77777777" w:rsidR="00DE7A00" w:rsidRDefault="00DE7A00">
            <w:pPr>
              <w:spacing w:line="360" w:lineRule="auto"/>
              <w:rPr>
                <w:rFonts w:ascii="GHEA Grapalat" w:eastAsia="GHEA Grapalat" w:hAnsi="GHEA Grapalat" w:cs="GHEA Grapalat"/>
                <w:b/>
                <w:sz w:val="24"/>
                <w:szCs w:val="24"/>
              </w:rPr>
            </w:pPr>
          </w:p>
          <w:p w14:paraId="000002F3" w14:textId="77777777" w:rsidR="00DE7A00" w:rsidRDefault="00DE7A00">
            <w:pPr>
              <w:spacing w:line="360" w:lineRule="auto"/>
              <w:rPr>
                <w:rFonts w:ascii="GHEA Grapalat" w:eastAsia="GHEA Grapalat" w:hAnsi="GHEA Grapalat" w:cs="GHEA Grapalat"/>
                <w:b/>
                <w:sz w:val="24"/>
                <w:szCs w:val="24"/>
              </w:rPr>
            </w:pPr>
          </w:p>
          <w:p w14:paraId="000002F4" w14:textId="77777777" w:rsidR="00DE7A00" w:rsidRDefault="00DE7A00">
            <w:pPr>
              <w:spacing w:line="360" w:lineRule="auto"/>
              <w:rPr>
                <w:rFonts w:ascii="GHEA Grapalat" w:eastAsia="GHEA Grapalat" w:hAnsi="GHEA Grapalat" w:cs="GHEA Grapalat"/>
                <w:b/>
                <w:sz w:val="24"/>
                <w:szCs w:val="24"/>
              </w:rPr>
            </w:pPr>
          </w:p>
          <w:p w14:paraId="000002F5" w14:textId="77777777" w:rsidR="00DE7A00" w:rsidRDefault="00DE7A00">
            <w:pPr>
              <w:spacing w:line="360" w:lineRule="auto"/>
              <w:rPr>
                <w:rFonts w:ascii="GHEA Grapalat" w:eastAsia="GHEA Grapalat" w:hAnsi="GHEA Grapalat" w:cs="GHEA Grapalat"/>
                <w:b/>
                <w:sz w:val="24"/>
                <w:szCs w:val="24"/>
              </w:rPr>
            </w:pPr>
          </w:p>
          <w:p w14:paraId="000002F6" w14:textId="77777777" w:rsidR="00DE7A00" w:rsidRDefault="00DE7A00">
            <w:pPr>
              <w:spacing w:line="360" w:lineRule="auto"/>
              <w:rPr>
                <w:rFonts w:ascii="GHEA Grapalat" w:eastAsia="GHEA Grapalat" w:hAnsi="GHEA Grapalat" w:cs="GHEA Grapalat"/>
                <w:b/>
                <w:sz w:val="24"/>
                <w:szCs w:val="24"/>
              </w:rPr>
            </w:pPr>
          </w:p>
          <w:p w14:paraId="000002F7" w14:textId="77777777" w:rsidR="00DE7A00" w:rsidRDefault="00DE7A00">
            <w:pPr>
              <w:spacing w:line="360" w:lineRule="auto"/>
              <w:rPr>
                <w:rFonts w:ascii="GHEA Grapalat" w:eastAsia="GHEA Grapalat" w:hAnsi="GHEA Grapalat" w:cs="GHEA Grapalat"/>
                <w:b/>
                <w:sz w:val="24"/>
                <w:szCs w:val="24"/>
              </w:rPr>
            </w:pPr>
          </w:p>
          <w:p w14:paraId="000002F8" w14:textId="08298F98" w:rsidR="00DE7A00" w:rsidRDefault="00DE7A00">
            <w:pPr>
              <w:spacing w:line="360" w:lineRule="auto"/>
              <w:rPr>
                <w:rFonts w:ascii="GHEA Grapalat" w:eastAsia="GHEA Grapalat" w:hAnsi="GHEA Grapalat" w:cs="GHEA Grapalat"/>
                <w:b/>
                <w:sz w:val="24"/>
                <w:szCs w:val="24"/>
              </w:rPr>
            </w:pPr>
          </w:p>
          <w:p w14:paraId="3D767962" w14:textId="051B832A" w:rsidR="003554C0" w:rsidRDefault="003554C0">
            <w:pPr>
              <w:spacing w:line="360" w:lineRule="auto"/>
              <w:rPr>
                <w:rFonts w:ascii="GHEA Grapalat" w:eastAsia="GHEA Grapalat" w:hAnsi="GHEA Grapalat" w:cs="GHEA Grapalat"/>
                <w:b/>
                <w:sz w:val="24"/>
                <w:szCs w:val="24"/>
              </w:rPr>
            </w:pPr>
          </w:p>
          <w:p w14:paraId="0B839E94" w14:textId="53674FB5" w:rsidR="003554C0" w:rsidRDefault="003554C0">
            <w:pPr>
              <w:spacing w:line="360" w:lineRule="auto"/>
              <w:rPr>
                <w:rFonts w:ascii="GHEA Grapalat" w:eastAsia="GHEA Grapalat" w:hAnsi="GHEA Grapalat" w:cs="GHEA Grapalat"/>
                <w:b/>
                <w:sz w:val="24"/>
                <w:szCs w:val="24"/>
              </w:rPr>
            </w:pPr>
          </w:p>
          <w:p w14:paraId="3D69B895" w14:textId="77777777" w:rsidR="003554C0" w:rsidRDefault="003554C0">
            <w:pPr>
              <w:spacing w:line="360" w:lineRule="auto"/>
              <w:rPr>
                <w:rFonts w:ascii="GHEA Grapalat" w:eastAsia="GHEA Grapalat" w:hAnsi="GHEA Grapalat" w:cs="GHEA Grapalat"/>
                <w:b/>
                <w:sz w:val="24"/>
                <w:szCs w:val="24"/>
              </w:rPr>
            </w:pPr>
          </w:p>
          <w:p w14:paraId="000002F9" w14:textId="77777777" w:rsidR="00DE7A00" w:rsidRDefault="00DE7A00">
            <w:pPr>
              <w:spacing w:line="360" w:lineRule="auto"/>
              <w:rPr>
                <w:rFonts w:ascii="GHEA Grapalat" w:eastAsia="GHEA Grapalat" w:hAnsi="GHEA Grapalat" w:cs="GHEA Grapalat"/>
                <w:b/>
                <w:sz w:val="24"/>
                <w:szCs w:val="24"/>
              </w:rPr>
            </w:pPr>
          </w:p>
          <w:p w14:paraId="000002FA" w14:textId="77777777" w:rsidR="00DE7A00" w:rsidRDefault="00DE7A00">
            <w:pPr>
              <w:spacing w:line="360" w:lineRule="auto"/>
              <w:rPr>
                <w:rFonts w:ascii="GHEA Grapalat" w:eastAsia="GHEA Grapalat" w:hAnsi="GHEA Grapalat" w:cs="GHEA Grapalat"/>
                <w:b/>
                <w:sz w:val="24"/>
                <w:szCs w:val="24"/>
              </w:rPr>
            </w:pPr>
          </w:p>
          <w:p w14:paraId="000002FB" w14:textId="77777777" w:rsidR="00DE7A00" w:rsidRDefault="00DE7A00">
            <w:pPr>
              <w:spacing w:line="360" w:lineRule="auto"/>
              <w:rPr>
                <w:rFonts w:ascii="GHEA Grapalat" w:eastAsia="GHEA Grapalat" w:hAnsi="GHEA Grapalat" w:cs="GHEA Grapalat"/>
                <w:b/>
                <w:sz w:val="24"/>
                <w:szCs w:val="24"/>
              </w:rPr>
            </w:pPr>
          </w:p>
          <w:p w14:paraId="000002FC" w14:textId="77777777" w:rsidR="00DE7A00" w:rsidRDefault="0043362E">
            <w:pPr>
              <w:spacing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2.2 Ընդունվել է ի գիտություն:</w:t>
            </w:r>
            <w:r>
              <w:rPr>
                <w:rFonts w:ascii="GHEA Grapalat" w:eastAsia="GHEA Grapalat" w:hAnsi="GHEA Grapalat" w:cs="GHEA Grapalat"/>
                <w:sz w:val="24"/>
                <w:szCs w:val="24"/>
              </w:rPr>
              <w:t xml:space="preserve"> </w:t>
            </w:r>
          </w:p>
          <w:p w14:paraId="000002FD" w14:textId="77777777" w:rsidR="00DE7A00" w:rsidRDefault="0043362E">
            <w:pPr>
              <w:spacing w:line="360"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 xml:space="preserve">Սա այս կառավարության որոշման շրջանակից դուրս է։ </w:t>
            </w:r>
          </w:p>
          <w:p w14:paraId="000002FE" w14:textId="77777777" w:rsidR="00DE7A00" w:rsidRDefault="00DE7A00">
            <w:pPr>
              <w:spacing w:line="360" w:lineRule="auto"/>
              <w:jc w:val="both"/>
              <w:rPr>
                <w:rFonts w:ascii="GHEA Grapalat" w:eastAsia="GHEA Grapalat" w:hAnsi="GHEA Grapalat" w:cs="GHEA Grapalat"/>
                <w:b/>
                <w:sz w:val="24"/>
                <w:szCs w:val="24"/>
              </w:rPr>
            </w:pPr>
          </w:p>
          <w:p w14:paraId="000002FF" w14:textId="77777777" w:rsidR="00DE7A00" w:rsidRDefault="00DE7A00">
            <w:pPr>
              <w:spacing w:line="360" w:lineRule="auto"/>
              <w:jc w:val="both"/>
              <w:rPr>
                <w:rFonts w:ascii="GHEA Grapalat" w:eastAsia="GHEA Grapalat" w:hAnsi="GHEA Grapalat" w:cs="GHEA Grapalat"/>
                <w:b/>
                <w:sz w:val="24"/>
                <w:szCs w:val="24"/>
              </w:rPr>
            </w:pPr>
          </w:p>
          <w:p w14:paraId="00000300" w14:textId="77777777" w:rsidR="00DE7A00" w:rsidRDefault="00DE7A00">
            <w:pPr>
              <w:spacing w:line="360" w:lineRule="auto"/>
              <w:jc w:val="both"/>
              <w:rPr>
                <w:rFonts w:ascii="GHEA Grapalat" w:eastAsia="GHEA Grapalat" w:hAnsi="GHEA Grapalat" w:cs="GHEA Grapalat"/>
                <w:b/>
                <w:sz w:val="24"/>
                <w:szCs w:val="24"/>
              </w:rPr>
            </w:pPr>
          </w:p>
          <w:p w14:paraId="00000301" w14:textId="77777777" w:rsidR="00DE7A00" w:rsidRDefault="00DE7A00">
            <w:pPr>
              <w:spacing w:line="360" w:lineRule="auto"/>
              <w:jc w:val="both"/>
              <w:rPr>
                <w:rFonts w:ascii="GHEA Grapalat" w:eastAsia="GHEA Grapalat" w:hAnsi="GHEA Grapalat" w:cs="GHEA Grapalat"/>
                <w:b/>
                <w:sz w:val="24"/>
                <w:szCs w:val="24"/>
              </w:rPr>
            </w:pPr>
          </w:p>
          <w:p w14:paraId="00000302" w14:textId="77777777" w:rsidR="00DE7A00" w:rsidRDefault="00DE7A00">
            <w:pPr>
              <w:spacing w:line="360" w:lineRule="auto"/>
              <w:jc w:val="both"/>
              <w:rPr>
                <w:rFonts w:ascii="GHEA Grapalat" w:eastAsia="GHEA Grapalat" w:hAnsi="GHEA Grapalat" w:cs="GHEA Grapalat"/>
                <w:b/>
                <w:sz w:val="24"/>
                <w:szCs w:val="24"/>
              </w:rPr>
            </w:pPr>
          </w:p>
          <w:p w14:paraId="00000303" w14:textId="5E5B5E8B" w:rsidR="00DE7A00" w:rsidRDefault="00DE7A00">
            <w:pPr>
              <w:spacing w:line="360" w:lineRule="auto"/>
              <w:jc w:val="both"/>
              <w:rPr>
                <w:rFonts w:ascii="GHEA Grapalat" w:eastAsia="GHEA Grapalat" w:hAnsi="GHEA Grapalat" w:cs="GHEA Grapalat"/>
                <w:b/>
                <w:sz w:val="24"/>
                <w:szCs w:val="24"/>
              </w:rPr>
            </w:pPr>
          </w:p>
          <w:p w14:paraId="7246DCF3" w14:textId="77777777" w:rsidR="00EA306A" w:rsidRDefault="00EA306A">
            <w:pPr>
              <w:spacing w:line="360" w:lineRule="auto"/>
              <w:jc w:val="both"/>
              <w:rPr>
                <w:rFonts w:ascii="GHEA Grapalat" w:eastAsia="GHEA Grapalat" w:hAnsi="GHEA Grapalat" w:cs="GHEA Grapalat"/>
                <w:b/>
                <w:sz w:val="24"/>
                <w:szCs w:val="24"/>
              </w:rPr>
            </w:pPr>
          </w:p>
          <w:p w14:paraId="00000304" w14:textId="77777777" w:rsidR="00DE7A00" w:rsidRDefault="0043362E">
            <w:pPr>
              <w:spacing w:line="360" w:lineRule="auto"/>
              <w:jc w:val="center"/>
              <w:rPr>
                <w:rFonts w:ascii="GHEA Grapalat" w:eastAsia="GHEA Grapalat" w:hAnsi="GHEA Grapalat" w:cs="GHEA Grapalat"/>
                <w:sz w:val="24"/>
                <w:szCs w:val="24"/>
              </w:rPr>
            </w:pPr>
            <w:r>
              <w:rPr>
                <w:rFonts w:ascii="GHEA Grapalat" w:eastAsia="GHEA Grapalat" w:hAnsi="GHEA Grapalat" w:cs="GHEA Grapalat"/>
                <w:b/>
                <w:sz w:val="24"/>
                <w:szCs w:val="24"/>
              </w:rPr>
              <w:t>2.3 Ընդունվել է ի գիտություն:</w:t>
            </w:r>
            <w:r>
              <w:rPr>
                <w:rFonts w:ascii="GHEA Grapalat" w:eastAsia="GHEA Grapalat" w:hAnsi="GHEA Grapalat" w:cs="GHEA Grapalat"/>
                <w:sz w:val="24"/>
                <w:szCs w:val="24"/>
              </w:rPr>
              <w:t xml:space="preserve"> </w:t>
            </w:r>
          </w:p>
          <w:p w14:paraId="00000305" w14:textId="77777777" w:rsidR="00DE7A00" w:rsidRDefault="0043362E">
            <w:pPr>
              <w:spacing w:line="360"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Որոշման մեջ նշվում է հավաստագրման կենտրոնների բիզնես անընդհատության և ապահովագրություն ունենալու պահանջը։ Հենց այս պահանջը ծածկում է շահառուների իրավունքների պաշտպանության հարցը։</w:t>
            </w:r>
          </w:p>
          <w:p w14:paraId="00000306" w14:textId="77777777" w:rsidR="00DE7A00" w:rsidRDefault="00DE7A00">
            <w:pPr>
              <w:spacing w:line="360" w:lineRule="auto"/>
              <w:jc w:val="both"/>
              <w:rPr>
                <w:rFonts w:ascii="GHEA Grapalat" w:eastAsia="GHEA Grapalat" w:hAnsi="GHEA Grapalat" w:cs="GHEA Grapalat"/>
                <w:b/>
                <w:sz w:val="24"/>
                <w:szCs w:val="24"/>
              </w:rPr>
            </w:pPr>
          </w:p>
          <w:p w14:paraId="00000309" w14:textId="77777777" w:rsidR="00DE7A00" w:rsidRDefault="00DE7A00">
            <w:pPr>
              <w:spacing w:line="360" w:lineRule="auto"/>
              <w:jc w:val="both"/>
              <w:rPr>
                <w:rFonts w:ascii="GHEA Grapalat" w:eastAsia="GHEA Grapalat" w:hAnsi="GHEA Grapalat" w:cs="GHEA Grapalat"/>
                <w:b/>
                <w:sz w:val="24"/>
                <w:szCs w:val="24"/>
              </w:rPr>
            </w:pPr>
          </w:p>
          <w:p w14:paraId="0000030A" w14:textId="77777777" w:rsidR="00DE7A00" w:rsidRDefault="0043362E">
            <w:pPr>
              <w:spacing w:line="360" w:lineRule="auto"/>
              <w:jc w:val="center"/>
              <w:rPr>
                <w:rFonts w:ascii="GHEA Grapalat" w:eastAsia="GHEA Grapalat" w:hAnsi="GHEA Grapalat" w:cs="GHEA Grapalat"/>
                <w:sz w:val="24"/>
                <w:szCs w:val="24"/>
              </w:rPr>
            </w:pPr>
            <w:r>
              <w:rPr>
                <w:rFonts w:ascii="GHEA Grapalat" w:eastAsia="GHEA Grapalat" w:hAnsi="GHEA Grapalat" w:cs="GHEA Grapalat"/>
                <w:b/>
                <w:sz w:val="24"/>
                <w:szCs w:val="24"/>
              </w:rPr>
              <w:t>2.4 Ընդունվել է ի գիտություն:</w:t>
            </w:r>
            <w:r>
              <w:rPr>
                <w:rFonts w:ascii="GHEA Grapalat" w:eastAsia="GHEA Grapalat" w:hAnsi="GHEA Grapalat" w:cs="GHEA Grapalat"/>
                <w:sz w:val="24"/>
                <w:szCs w:val="24"/>
              </w:rPr>
              <w:t xml:space="preserve"> </w:t>
            </w:r>
          </w:p>
          <w:p w14:paraId="0000030B" w14:textId="77777777" w:rsidR="00DE7A00" w:rsidRDefault="0043362E">
            <w:pPr>
              <w:spacing w:line="360"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 xml:space="preserve"> Այս հարցն արդեն լուծված է, քանի որ օտարերկրյա քաղաքացիների կողմից էլեկտրոնային ստորագրություն ստանալու  համար անհրաժեշտ կարգավորումները տրվել են:</w:t>
            </w:r>
          </w:p>
        </w:tc>
      </w:tr>
      <w:tr w:rsidR="00DE7A00" w14:paraId="0D94D16F" w14:textId="77777777">
        <w:tc>
          <w:tcPr>
            <w:tcW w:w="7285" w:type="dxa"/>
            <w:vMerge w:val="restart"/>
            <w:shd w:val="clear" w:color="auto" w:fill="D0CECE"/>
          </w:tcPr>
          <w:p w14:paraId="0000030C"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shd w:val="clear" w:color="auto" w:fill="CCCCCC"/>
              </w:rPr>
            </w:pPr>
            <w:r>
              <w:rPr>
                <w:rFonts w:ascii="GHEA Grapalat" w:eastAsia="GHEA Grapalat" w:hAnsi="GHEA Grapalat" w:cs="GHEA Grapalat"/>
                <w:b/>
                <w:sz w:val="24"/>
                <w:szCs w:val="24"/>
                <w:shd w:val="clear" w:color="auto" w:fill="CCCCCC"/>
              </w:rPr>
              <w:lastRenderedPageBreak/>
              <w:t>12. Ֆինանսների նախարարություն</w:t>
            </w:r>
          </w:p>
        </w:tc>
        <w:tc>
          <w:tcPr>
            <w:tcW w:w="3815" w:type="dxa"/>
            <w:shd w:val="clear" w:color="auto" w:fill="D0CECE"/>
          </w:tcPr>
          <w:p w14:paraId="0000030D"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shd w:val="clear" w:color="auto" w:fill="CCCCCC"/>
              </w:rPr>
            </w:pPr>
            <w:r>
              <w:rPr>
                <w:rFonts w:ascii="GHEA Grapalat" w:eastAsia="GHEA Grapalat" w:hAnsi="GHEA Grapalat" w:cs="GHEA Grapalat"/>
                <w:b/>
                <w:sz w:val="24"/>
                <w:szCs w:val="24"/>
                <w:shd w:val="clear" w:color="auto" w:fill="CCCCCC"/>
              </w:rPr>
              <w:t>19.06.2025</w:t>
            </w:r>
          </w:p>
        </w:tc>
      </w:tr>
      <w:tr w:rsidR="00DE7A00" w14:paraId="21335815" w14:textId="77777777">
        <w:tc>
          <w:tcPr>
            <w:tcW w:w="7285" w:type="dxa"/>
            <w:vMerge/>
            <w:shd w:val="clear" w:color="auto" w:fill="D0CECE"/>
          </w:tcPr>
          <w:p w14:paraId="0000030E" w14:textId="77777777" w:rsidR="00DE7A00" w:rsidRDefault="00DE7A00">
            <w:pPr>
              <w:widowControl w:val="0"/>
              <w:pBdr>
                <w:top w:val="nil"/>
                <w:left w:val="nil"/>
                <w:bottom w:val="nil"/>
                <w:right w:val="nil"/>
                <w:between w:val="nil"/>
              </w:pBdr>
              <w:spacing w:line="276" w:lineRule="auto"/>
              <w:rPr>
                <w:rFonts w:ascii="GHEA Grapalat" w:eastAsia="GHEA Grapalat" w:hAnsi="GHEA Grapalat" w:cs="GHEA Grapalat"/>
                <w:b/>
                <w:color w:val="000000"/>
                <w:sz w:val="24"/>
                <w:szCs w:val="24"/>
                <w:highlight w:val="lightGray"/>
              </w:rPr>
            </w:pPr>
          </w:p>
        </w:tc>
        <w:tc>
          <w:tcPr>
            <w:tcW w:w="3815" w:type="dxa"/>
            <w:shd w:val="clear" w:color="auto" w:fill="D0CECE"/>
          </w:tcPr>
          <w:p w14:paraId="0000030F"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shd w:val="clear" w:color="auto" w:fill="CCCCCC"/>
              </w:rPr>
            </w:pPr>
            <w:r>
              <w:rPr>
                <w:rFonts w:ascii="GHEA Grapalat" w:eastAsia="GHEA Grapalat" w:hAnsi="GHEA Grapalat" w:cs="GHEA Grapalat"/>
                <w:b/>
                <w:sz w:val="24"/>
                <w:szCs w:val="24"/>
                <w:shd w:val="clear" w:color="auto" w:fill="CCCCCC"/>
              </w:rPr>
              <w:t>№ 01/11-4/13375-2025</w:t>
            </w:r>
          </w:p>
        </w:tc>
      </w:tr>
      <w:tr w:rsidR="00DE7A00" w14:paraId="6D75D1C7" w14:textId="77777777">
        <w:tc>
          <w:tcPr>
            <w:tcW w:w="7285" w:type="dxa"/>
          </w:tcPr>
          <w:p w14:paraId="00000310" w14:textId="77777777" w:rsidR="00DE7A00" w:rsidRDefault="0043362E">
            <w:pPr>
              <w:shd w:val="clear" w:color="auto" w:fill="FFFFFF"/>
              <w:tabs>
                <w:tab w:val="center" w:pos="4680"/>
                <w:tab w:val="right" w:pos="9360"/>
              </w:tabs>
              <w:spacing w:before="240" w:after="240" w:line="360" w:lineRule="auto"/>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 xml:space="preserve">Ի կատարումն ՀՀ փոխվարչապետի սույն թվականի հունիսի 2-ի N 05/02.6/18324-2025 հանձնարարականի՝ ՀՀ ֆինանսների նախարարությունն ուսումնասիրել է </w:t>
            </w:r>
            <w:r>
              <w:rPr>
                <w:rFonts w:ascii="GHEA Grapalat" w:eastAsia="GHEA Grapalat" w:hAnsi="GHEA Grapalat" w:cs="GHEA Grapalat"/>
                <w:color w:val="00000A"/>
                <w:sz w:val="24"/>
                <w:szCs w:val="24"/>
                <w:highlight w:val="white"/>
              </w:rPr>
              <w:t xml:space="preserve">«Հայաստանի Հանրապետության կառավարության 2017 թվականի մայիսի 25-ի N 572-Ն որոշման մեջ փոփոխություններ կատարելու մասին» և «էլեկտրոնային թվային ստորագրության հավաստագրման կենտրոնների հավատարմագրման կարգը հաստատելու, Հայաստանի Հանրապետության կառավարության 2008 թվականի հունվարի 25-ի N 116-Ն և 2008 թվականի օգոստոսի 4-ի N 1594-Ն և N1596-Ն որոշումներն ուժը կորցրած ճանաչելու </w:t>
            </w:r>
            <w:r>
              <w:rPr>
                <w:rFonts w:ascii="GHEA Grapalat" w:eastAsia="GHEA Grapalat" w:hAnsi="GHEA Grapalat" w:cs="GHEA Grapalat"/>
                <w:color w:val="00000A"/>
                <w:sz w:val="24"/>
                <w:szCs w:val="24"/>
                <w:highlight w:val="white"/>
              </w:rPr>
              <w:lastRenderedPageBreak/>
              <w:t xml:space="preserve">մասին» ՀՀ կառավարության որոշումների </w:t>
            </w:r>
            <w:r>
              <w:rPr>
                <w:rFonts w:ascii="GHEA Grapalat" w:eastAsia="GHEA Grapalat" w:hAnsi="GHEA Grapalat" w:cs="GHEA Grapalat"/>
                <w:color w:val="00000A"/>
                <w:sz w:val="24"/>
                <w:szCs w:val="24"/>
              </w:rPr>
              <w:t>նախագծերը և հայտնում է հետևյալը.</w:t>
            </w:r>
          </w:p>
          <w:p w14:paraId="00000311" w14:textId="77777777" w:rsidR="00DE7A00" w:rsidRDefault="0043362E">
            <w:pPr>
              <w:shd w:val="clear" w:color="auto" w:fill="FFFFFF"/>
              <w:tabs>
                <w:tab w:val="center" w:pos="4680"/>
                <w:tab w:val="right" w:pos="9360"/>
              </w:tabs>
              <w:spacing w:before="240" w:after="240" w:line="360" w:lineRule="auto"/>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 xml:space="preserve">  </w:t>
            </w:r>
            <w:r>
              <w:rPr>
                <w:rFonts w:ascii="GHEA Grapalat" w:eastAsia="GHEA Grapalat" w:hAnsi="GHEA Grapalat" w:cs="GHEA Grapalat"/>
                <w:color w:val="00000A"/>
                <w:sz w:val="24"/>
                <w:szCs w:val="24"/>
              </w:rPr>
              <w:tab/>
              <w:t>Նախագծերով կարգավորվում են պետական մարմիններում էլեկտրոնային փաստաթղթերի և էլեկտրոնային թվային ստորագրությունների կիրառման առանձնահատկությունների հետ կապված հարաբերությունները, ինչպես նաև սահմանվում է էլեկտրոնային թվային ստորագրության հավաստագրման կենտրոնների (այսուհետ` հավաստագրման կենտրոն) հավատարմագրման կարգը:</w:t>
            </w:r>
          </w:p>
          <w:p w14:paraId="00000312" w14:textId="77777777" w:rsidR="00DE7A00" w:rsidRDefault="0043362E">
            <w:pPr>
              <w:shd w:val="clear" w:color="auto" w:fill="FFFFFF"/>
              <w:tabs>
                <w:tab w:val="center" w:pos="4680"/>
                <w:tab w:val="right" w:pos="9360"/>
              </w:tabs>
              <w:spacing w:before="240" w:after="240" w:line="360" w:lineRule="auto"/>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 xml:space="preserve">  </w:t>
            </w:r>
            <w:r>
              <w:rPr>
                <w:rFonts w:ascii="GHEA Grapalat" w:eastAsia="GHEA Grapalat" w:hAnsi="GHEA Grapalat" w:cs="GHEA Grapalat"/>
                <w:color w:val="00000A"/>
                <w:sz w:val="24"/>
                <w:szCs w:val="24"/>
              </w:rPr>
              <w:tab/>
              <w:t>«Էլեկտրոնային թվային ստորագրության հավաստագրման կենտրոնների հավատարմագրման կարգը հաստատելու, Հայաստանի Հանրապետության կառավարության 2008 թվականի հունվարի 25-ի N 116-Ն և 2005 թվականի օգոստոսի 4-ի N 1594-Ն և N 1596-Ն որոշումներն ուժը կորցրած ճանաչելու մասին» ՀՀ կառավարության որոշման նախագծով (այսուհետ՝ Նախագիծ) հաստատվող կարգի (այսուհետ՝ Կարգ) 6-րդ կետի համաձայն՝ Լիազոր մարմինը (ՀՀ բարձր տեխնոլոգիական արդյունաբերության նախարարություն) անհրաժեշտ հիմքերի առկայության դեպքում հավատարմագրում է հավաստագրման կենտրոնը և կատարում համապատասխան գրառում հավատարմագրված հավաստագրման կենտրոնների մատյանում (ռեգիստրում):</w:t>
            </w:r>
          </w:p>
          <w:p w14:paraId="00000313" w14:textId="77777777" w:rsidR="00DE7A00" w:rsidRDefault="0043362E">
            <w:pPr>
              <w:shd w:val="clear" w:color="auto" w:fill="FFFFFF"/>
              <w:tabs>
                <w:tab w:val="center" w:pos="4680"/>
                <w:tab w:val="right" w:pos="9360"/>
              </w:tabs>
              <w:spacing w:line="360" w:lineRule="auto"/>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 xml:space="preserve">  </w:t>
            </w:r>
            <w:r>
              <w:rPr>
                <w:rFonts w:ascii="GHEA Grapalat" w:eastAsia="GHEA Grapalat" w:hAnsi="GHEA Grapalat" w:cs="GHEA Grapalat"/>
                <w:color w:val="00000A"/>
                <w:sz w:val="24"/>
                <w:szCs w:val="24"/>
              </w:rPr>
              <w:tab/>
              <w:t>Կարգի 13-րդ կետի համաձայն՝ հավատարմագրում ստանալուց հետո հավատարմագրվող հավաստագրման կենտրոնները կարող են մատուցել հետևյալ ծառայությունները՝</w:t>
            </w:r>
          </w:p>
          <w:p w14:paraId="00000314" w14:textId="77777777" w:rsidR="00DE7A00" w:rsidRDefault="0043362E">
            <w:pPr>
              <w:shd w:val="clear" w:color="auto" w:fill="FFFFFF"/>
              <w:tabs>
                <w:tab w:val="center" w:pos="4680"/>
                <w:tab w:val="right" w:pos="9360"/>
              </w:tabs>
              <w:spacing w:before="240" w:after="240" w:line="360" w:lineRule="auto"/>
              <w:ind w:firstLine="2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lastRenderedPageBreak/>
              <w:t>1) նույնականացման քարտի կիրառմամբ Էլեկտրոնային թվային ստորագրության թողարկում և տրամադրում,</w:t>
            </w:r>
          </w:p>
          <w:p w14:paraId="00000315" w14:textId="77777777" w:rsidR="00DE7A00" w:rsidRDefault="0043362E">
            <w:pPr>
              <w:shd w:val="clear" w:color="auto" w:fill="FFFFFF"/>
              <w:tabs>
                <w:tab w:val="center" w:pos="4680"/>
                <w:tab w:val="right" w:pos="9360"/>
              </w:tabs>
              <w:spacing w:before="240" w:after="240" w:line="360" w:lineRule="auto"/>
              <w:ind w:firstLine="2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2) բջջային էլեկտրոնային թվային ստորագրության թողարկում և տրամադրում,</w:t>
            </w:r>
          </w:p>
          <w:p w14:paraId="00000316" w14:textId="77777777" w:rsidR="00DE7A00" w:rsidRDefault="0043362E">
            <w:pPr>
              <w:shd w:val="clear" w:color="auto" w:fill="FFFFFF"/>
              <w:tabs>
                <w:tab w:val="center" w:pos="4680"/>
                <w:tab w:val="right" w:pos="9360"/>
              </w:tabs>
              <w:spacing w:before="240" w:after="240" w:line="360" w:lineRule="auto"/>
              <w:ind w:firstLine="2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3) հեռավար էլեկտրոնային թվային ստորագրության թողարկում և տրամադրում։</w:t>
            </w:r>
          </w:p>
          <w:p w14:paraId="00000317" w14:textId="77777777" w:rsidR="00DE7A00" w:rsidRDefault="0043362E">
            <w:pPr>
              <w:shd w:val="clear" w:color="auto" w:fill="FFFFFF"/>
              <w:tabs>
                <w:tab w:val="center" w:pos="4680"/>
                <w:tab w:val="right" w:pos="9360"/>
              </w:tabs>
              <w:spacing w:before="240" w:after="240" w:line="360" w:lineRule="auto"/>
              <w:ind w:firstLine="2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Նախագծին կից ներկայացված հիմնավորման 4-րդ կետի 3-րդ ենթակետի համաձայն՝ ՀՀ օրենսդրությունը Եվրոպական միության  910/2014 կանոնակարգի պահանջներին մոտարկելու նպատակով հավաստագրման կենտրոնների հավատարմագրման համար Նախագծով նախատեսվում են eIDAS ստանդարտից բխող նոր պահանջներ: Մասնավորապես՝ հավաստագրման կենտրոնները պետք է ապահովագրեն իրենց ռիսկը՝ 2 մլրդ դրամի չափով կամ ներկայացնեն բավարար ֆինանսական միջոցներ՝ նույն չափով դրամական կամ երաշխիքի տեսքով, որն անձեռնմխելի է և պահպանվում է գործունեության ամբողջ ընթացքում:</w:t>
            </w:r>
          </w:p>
          <w:p w14:paraId="00000318" w14:textId="77777777" w:rsidR="00DE7A00" w:rsidRDefault="0043362E">
            <w:pPr>
              <w:shd w:val="clear" w:color="auto" w:fill="FFFFFF"/>
              <w:tabs>
                <w:tab w:val="center" w:pos="4680"/>
                <w:tab w:val="right" w:pos="9360"/>
              </w:tabs>
              <w:spacing w:before="240" w:after="240" w:line="360" w:lineRule="auto"/>
              <w:ind w:firstLine="20"/>
              <w:jc w:val="both"/>
              <w:rPr>
                <w:rFonts w:ascii="GHEA Grapalat" w:eastAsia="GHEA Grapalat" w:hAnsi="GHEA Grapalat" w:cs="GHEA Grapalat"/>
                <w:sz w:val="24"/>
                <w:szCs w:val="24"/>
              </w:rPr>
            </w:pPr>
            <w:r>
              <w:rPr>
                <w:rFonts w:ascii="GHEA Grapalat" w:eastAsia="GHEA Grapalat" w:hAnsi="GHEA Grapalat" w:cs="GHEA Grapalat"/>
                <w:color w:val="00000A"/>
                <w:sz w:val="24"/>
                <w:szCs w:val="24"/>
              </w:rPr>
              <w:t xml:space="preserve">Միաժամանակ հիմնավորման բովանդակությունից պարզ չի դառնում հավաստագրման կենտրոնների կողմից համապատասխան գործունեության ծավալման և նույնականացման ծառայություններից օգտվելու մասով ՀՀ պետական </w:t>
            </w:r>
            <w:r>
              <w:rPr>
                <w:rFonts w:ascii="GHEA Grapalat" w:eastAsia="GHEA Grapalat" w:hAnsi="GHEA Grapalat" w:cs="GHEA Grapalat"/>
                <w:sz w:val="24"/>
                <w:szCs w:val="24"/>
              </w:rPr>
              <w:t>բյուջեից ֆինանսավորման անհրաժեշտությունը (բացակայում է ՀՀ պետական բյուջեի եկամուտների և ծախսերի վրա ազդեցության գնահատականը):</w:t>
            </w:r>
          </w:p>
          <w:p w14:paraId="00000319" w14:textId="77777777" w:rsidR="00DE7A00" w:rsidRDefault="0043362E">
            <w:pPr>
              <w:shd w:val="clear" w:color="auto" w:fill="FFFFFF"/>
              <w:tabs>
                <w:tab w:val="center" w:pos="4680"/>
                <w:tab w:val="right" w:pos="9360"/>
              </w:tabs>
              <w:spacing w:before="240" w:after="240" w:line="360" w:lineRule="auto"/>
              <w:ind w:firstLine="2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lastRenderedPageBreak/>
              <w:t>Բացի այդ, Կարգի 19-րդ կետի համաձայն՝ «Էլեկտրոնային փաստաթղթի և էլեկտրոնային թվային ստորագրության մասին» ՀՀ օրենքի 15-րդ հոդվածով նախատեսված վերահսկողություն ապահովելու նպատակով Էլեկտրոնային թվային ստորագրության հավաստագրման կենտրոնները պարտավոր են անցնել տարեկան անկախ աուդիտ, որոշման պահանջներին համապատասխանության ապահովման վերաբերյալ։</w:t>
            </w:r>
          </w:p>
          <w:p w14:paraId="0000031A" w14:textId="77777777" w:rsidR="00DE7A00" w:rsidRDefault="0043362E">
            <w:pPr>
              <w:shd w:val="clear" w:color="auto" w:fill="FFFFFF"/>
              <w:tabs>
                <w:tab w:val="center" w:pos="4680"/>
                <w:tab w:val="right" w:pos="9360"/>
              </w:tabs>
              <w:spacing w:before="240" w:after="240" w:line="360" w:lineRule="auto"/>
              <w:ind w:firstLine="2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Կարգի 21-րդ կետի համաձայն՝ Լիազոր մարմինը կարող է իր միջոցներով, ներգրավելով համապատասխան մասնագիտական կարողություններ ունեցող կառույցների և/կամ փորձագետների, իրականացնել աուդիտ՝ հավաստագրման կենտրոնի կողմից ներկայացված աուդիտի արդյունքները ոչ արժանահավատ գնահատելու դեպքում: Տվյալ դեպքում Լիազոր մարմնի կողմից աուդիտ իրականացնելու պահանջի ի հայտ գալը կհանգեցնի ՀՀ պետական բյուջեից լրացուցիչ ծախսերի անհրաժեշտության:</w:t>
            </w:r>
          </w:p>
          <w:p w14:paraId="0000031B" w14:textId="77777777" w:rsidR="00DE7A00" w:rsidRDefault="0043362E">
            <w:pPr>
              <w:shd w:val="clear" w:color="auto" w:fill="FFFFFF"/>
              <w:tabs>
                <w:tab w:val="center" w:pos="4680"/>
                <w:tab w:val="right" w:pos="9360"/>
              </w:tabs>
              <w:spacing w:before="240" w:after="240" w:line="360" w:lineRule="auto"/>
              <w:ind w:firstLine="2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Ելնելով վերոգրյալից, առաջարկում ենք Հիմնավորմամբ նախատեսել Նախագծի ընդունման դեպքում ՀՀ պետական բյուջեի վրա ազդեցության գնահատականը և հստակեցնել հավաստագրման կենտրոնների կողմից իրականացվող գործունեության ֆինանսավորման աղբյուրներն ու ներկայացնել տեղեկատվություն նույնականացման ծառայություններից օգտվելու մասով՝ ըստ շահառուների շրջանակի ծառայության վճարների մասին տեղեկատվության:</w:t>
            </w:r>
          </w:p>
        </w:tc>
        <w:tc>
          <w:tcPr>
            <w:tcW w:w="3815" w:type="dxa"/>
          </w:tcPr>
          <w:p w14:paraId="00000321" w14:textId="3150A0F0" w:rsidR="00DE7A00" w:rsidRPr="003554C0" w:rsidRDefault="0043362E" w:rsidP="003554C0">
            <w:pPr>
              <w:spacing w:line="360" w:lineRule="auto"/>
              <w:jc w:val="center"/>
              <w:rPr>
                <w:rFonts w:ascii="GHEA Grapalat" w:eastAsia="GHEA Grapalat" w:hAnsi="GHEA Grapalat" w:cs="GHEA Grapalat"/>
                <w:b/>
                <w:sz w:val="24"/>
                <w:szCs w:val="24"/>
                <w:lang w:val="en-US"/>
              </w:rPr>
            </w:pPr>
            <w:r>
              <w:rPr>
                <w:rFonts w:ascii="GHEA Grapalat" w:eastAsia="GHEA Grapalat" w:hAnsi="GHEA Grapalat" w:cs="GHEA Grapalat"/>
                <w:b/>
                <w:sz w:val="24"/>
                <w:szCs w:val="24"/>
              </w:rPr>
              <w:lastRenderedPageBreak/>
              <w:t>Ընդունվել է</w:t>
            </w:r>
            <w:r w:rsidR="003554C0">
              <w:rPr>
                <w:rFonts w:ascii="GHEA Grapalat" w:eastAsia="GHEA Grapalat" w:hAnsi="GHEA Grapalat" w:cs="GHEA Grapalat"/>
                <w:b/>
                <w:sz w:val="24"/>
                <w:szCs w:val="24"/>
                <w:lang w:val="en-US"/>
              </w:rPr>
              <w:t>:</w:t>
            </w:r>
          </w:p>
        </w:tc>
      </w:tr>
      <w:tr w:rsidR="00DE7A00" w14:paraId="5BFDAB30" w14:textId="77777777">
        <w:trPr>
          <w:trHeight w:val="240"/>
        </w:trPr>
        <w:tc>
          <w:tcPr>
            <w:tcW w:w="7285" w:type="dxa"/>
            <w:vMerge w:val="restart"/>
            <w:shd w:val="clear" w:color="auto" w:fill="CCCCCC"/>
          </w:tcPr>
          <w:p w14:paraId="00000322" w14:textId="77777777" w:rsidR="00DE7A00" w:rsidRDefault="0043362E">
            <w:pPr>
              <w:tabs>
                <w:tab w:val="left" w:pos="2160"/>
              </w:tabs>
              <w:spacing w:line="360" w:lineRule="auto"/>
              <w:jc w:val="center"/>
              <w:rPr>
                <w:rFonts w:ascii="GHEA Grapalat" w:eastAsia="GHEA Grapalat" w:hAnsi="GHEA Grapalat" w:cs="GHEA Grapalat"/>
                <w:b/>
                <w:sz w:val="24"/>
                <w:szCs w:val="24"/>
                <w:shd w:val="clear" w:color="auto" w:fill="666666"/>
              </w:rPr>
            </w:pPr>
            <w:r>
              <w:rPr>
                <w:rFonts w:ascii="GHEA Grapalat" w:eastAsia="GHEA Grapalat" w:hAnsi="GHEA Grapalat" w:cs="GHEA Grapalat"/>
                <w:b/>
                <w:sz w:val="24"/>
                <w:szCs w:val="24"/>
                <w:shd w:val="clear" w:color="auto" w:fill="CCCCCC"/>
              </w:rPr>
              <w:lastRenderedPageBreak/>
              <w:t>13. Առողջապահության նախարարություն</w:t>
            </w:r>
          </w:p>
        </w:tc>
        <w:tc>
          <w:tcPr>
            <w:tcW w:w="3815" w:type="dxa"/>
            <w:shd w:val="clear" w:color="auto" w:fill="D0CECE"/>
          </w:tcPr>
          <w:p w14:paraId="00000323" w14:textId="77777777" w:rsidR="00DE7A00" w:rsidRDefault="0043362E">
            <w:pPr>
              <w:tabs>
                <w:tab w:val="left" w:pos="2160"/>
              </w:tabs>
              <w:spacing w:line="360" w:lineRule="auto"/>
              <w:jc w:val="center"/>
              <w:rPr>
                <w:rFonts w:ascii="GHEA Grapalat" w:eastAsia="GHEA Grapalat" w:hAnsi="GHEA Grapalat" w:cs="GHEA Grapalat"/>
                <w:b/>
                <w:sz w:val="24"/>
                <w:szCs w:val="24"/>
                <w:shd w:val="clear" w:color="auto" w:fill="CCCCCC"/>
              </w:rPr>
            </w:pPr>
            <w:r>
              <w:rPr>
                <w:rFonts w:ascii="GHEA Grapalat" w:eastAsia="GHEA Grapalat" w:hAnsi="GHEA Grapalat" w:cs="GHEA Grapalat"/>
                <w:b/>
                <w:sz w:val="24"/>
                <w:szCs w:val="24"/>
                <w:shd w:val="clear" w:color="auto" w:fill="CCCCCC"/>
              </w:rPr>
              <w:t>23.06.2025</w:t>
            </w:r>
          </w:p>
        </w:tc>
      </w:tr>
      <w:tr w:rsidR="00DE7A00" w14:paraId="2D9D3FDB" w14:textId="77777777">
        <w:trPr>
          <w:trHeight w:val="240"/>
        </w:trPr>
        <w:tc>
          <w:tcPr>
            <w:tcW w:w="7285" w:type="dxa"/>
            <w:vMerge/>
            <w:shd w:val="clear" w:color="auto" w:fill="CCCCCC"/>
          </w:tcPr>
          <w:p w14:paraId="00000324" w14:textId="77777777" w:rsidR="00DE7A00" w:rsidRDefault="00DE7A00">
            <w:pPr>
              <w:pBdr>
                <w:top w:val="nil"/>
                <w:left w:val="nil"/>
                <w:bottom w:val="nil"/>
                <w:right w:val="nil"/>
                <w:between w:val="nil"/>
              </w:pBdr>
              <w:shd w:val="clear" w:color="auto" w:fill="FFFFFF"/>
              <w:tabs>
                <w:tab w:val="center" w:pos="4680"/>
                <w:tab w:val="right" w:pos="9360"/>
              </w:tabs>
              <w:jc w:val="both"/>
              <w:rPr>
                <w:rFonts w:ascii="GHEA Grapalat" w:eastAsia="GHEA Grapalat" w:hAnsi="GHEA Grapalat" w:cs="GHEA Grapalat"/>
                <w:color w:val="00000A"/>
                <w:sz w:val="24"/>
                <w:szCs w:val="24"/>
              </w:rPr>
            </w:pPr>
          </w:p>
        </w:tc>
        <w:tc>
          <w:tcPr>
            <w:tcW w:w="3815" w:type="dxa"/>
            <w:shd w:val="clear" w:color="auto" w:fill="D0CECE"/>
          </w:tcPr>
          <w:p w14:paraId="00000325" w14:textId="77777777" w:rsidR="00DE7A00" w:rsidRDefault="0043362E">
            <w:pPr>
              <w:tabs>
                <w:tab w:val="left" w:pos="2160"/>
              </w:tabs>
              <w:spacing w:line="360" w:lineRule="auto"/>
              <w:jc w:val="center"/>
              <w:rPr>
                <w:rFonts w:ascii="GHEA Grapalat" w:eastAsia="GHEA Grapalat" w:hAnsi="GHEA Grapalat" w:cs="GHEA Grapalat"/>
                <w:b/>
                <w:sz w:val="24"/>
                <w:szCs w:val="24"/>
                <w:shd w:val="clear" w:color="auto" w:fill="CCCCCC"/>
              </w:rPr>
            </w:pPr>
            <w:r>
              <w:rPr>
                <w:rFonts w:ascii="GHEA Grapalat" w:eastAsia="GHEA Grapalat" w:hAnsi="GHEA Grapalat" w:cs="GHEA Grapalat"/>
                <w:b/>
                <w:sz w:val="24"/>
                <w:szCs w:val="24"/>
                <w:shd w:val="clear" w:color="auto" w:fill="CCCCCC"/>
              </w:rPr>
              <w:t>№ ԱԱ/19/19726-2025</w:t>
            </w:r>
          </w:p>
        </w:tc>
      </w:tr>
      <w:tr w:rsidR="00DE7A00" w14:paraId="04A79239" w14:textId="77777777">
        <w:tc>
          <w:tcPr>
            <w:tcW w:w="7285" w:type="dxa"/>
          </w:tcPr>
          <w:p w14:paraId="00000326" w14:textId="77777777" w:rsidR="00DE7A00" w:rsidRDefault="0043362E">
            <w:pPr>
              <w:shd w:val="clear" w:color="auto" w:fill="FFFFFF"/>
              <w:tabs>
                <w:tab w:val="center" w:pos="4680"/>
                <w:tab w:val="right" w:pos="9360"/>
              </w:tabs>
              <w:spacing w:line="360" w:lineRule="auto"/>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lastRenderedPageBreak/>
              <w:t>Տեղեկացնում եմ, որ ՀՀ Առողջապահության նախարարությունը «Հայաստանի Հանրապետության կառավարության 2017 թվականի մայիսի 25-ի N 572-Ն որոշման մեջ փոփոխություններ կատարելու մասին» և «էլեկտրոնային թվային ստորագրության հավաստագրման կենտրոնների հավատարմագրման կարգը հաստատելու, Հայաստանի Հանրապետության կառավարության 2008 թվականի հունվարի 25-ի N 116-Ն և 2008 թվականի օգոստոսի 4-ի N 1594-Ն և N 1596-Ն որոշումներն ուժը կորցրած ճանաչելու մասին» ՀՀ կառավարության որոշման լրամշակված նախագծերի վերաբերյալ դիտողություններ և առաջարկություններ չունի։</w:t>
            </w:r>
          </w:p>
        </w:tc>
        <w:tc>
          <w:tcPr>
            <w:tcW w:w="3815" w:type="dxa"/>
          </w:tcPr>
          <w:p w14:paraId="00000327" w14:textId="77777777" w:rsidR="00DE7A00" w:rsidRDefault="0043362E">
            <w:pPr>
              <w:spacing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 ի գիտություն։</w:t>
            </w:r>
          </w:p>
        </w:tc>
      </w:tr>
      <w:tr w:rsidR="000135EA" w14:paraId="2BA14A22" w14:textId="77777777">
        <w:trPr>
          <w:trHeight w:val="240"/>
        </w:trPr>
        <w:tc>
          <w:tcPr>
            <w:tcW w:w="7285" w:type="dxa"/>
            <w:vMerge w:val="restart"/>
            <w:shd w:val="clear" w:color="auto" w:fill="CCCCCC"/>
          </w:tcPr>
          <w:p w14:paraId="00000328" w14:textId="77777777" w:rsidR="000135EA" w:rsidRDefault="000135EA" w:rsidP="000135EA">
            <w:pPr>
              <w:tabs>
                <w:tab w:val="left" w:pos="2160"/>
              </w:tabs>
              <w:spacing w:line="360" w:lineRule="auto"/>
              <w:jc w:val="center"/>
              <w:rPr>
                <w:rFonts w:ascii="GHEA Grapalat" w:eastAsia="GHEA Grapalat" w:hAnsi="GHEA Grapalat" w:cs="GHEA Grapalat"/>
                <w:color w:val="00000A"/>
                <w:sz w:val="24"/>
                <w:szCs w:val="24"/>
              </w:rPr>
            </w:pPr>
            <w:r>
              <w:rPr>
                <w:rFonts w:ascii="GHEA Grapalat" w:eastAsia="GHEA Grapalat" w:hAnsi="GHEA Grapalat" w:cs="GHEA Grapalat"/>
                <w:b/>
                <w:sz w:val="24"/>
                <w:szCs w:val="24"/>
                <w:shd w:val="clear" w:color="auto" w:fill="CCCCCC"/>
              </w:rPr>
              <w:t>14. Կենտրոնական բանկ</w:t>
            </w:r>
          </w:p>
        </w:tc>
        <w:tc>
          <w:tcPr>
            <w:tcW w:w="3815" w:type="dxa"/>
            <w:shd w:val="clear" w:color="auto" w:fill="CCCCCC"/>
          </w:tcPr>
          <w:p w14:paraId="00000329" w14:textId="3823851F" w:rsidR="000135EA" w:rsidRDefault="00BF6907" w:rsidP="000135EA">
            <w:pPr>
              <w:spacing w:line="360" w:lineRule="auto"/>
              <w:jc w:val="center"/>
              <w:rPr>
                <w:rFonts w:ascii="GHEA Grapalat" w:eastAsia="GHEA Grapalat" w:hAnsi="GHEA Grapalat" w:cs="GHEA Grapalat"/>
                <w:b/>
                <w:sz w:val="24"/>
                <w:szCs w:val="24"/>
              </w:rPr>
            </w:pPr>
            <w:r w:rsidRPr="00283F94">
              <w:rPr>
                <w:rFonts w:ascii="GHEA Grapalat" w:eastAsia="GHEA Grapalat" w:hAnsi="GHEA Grapalat" w:cs="GHEA Grapalat"/>
                <w:b/>
                <w:color w:val="000000"/>
                <w:sz w:val="24"/>
                <w:szCs w:val="24"/>
              </w:rPr>
              <w:t>11.07.2025թ.</w:t>
            </w:r>
          </w:p>
        </w:tc>
      </w:tr>
      <w:tr w:rsidR="000135EA" w14:paraId="65A5C162" w14:textId="77777777">
        <w:trPr>
          <w:trHeight w:val="240"/>
        </w:trPr>
        <w:tc>
          <w:tcPr>
            <w:tcW w:w="7285" w:type="dxa"/>
            <w:vMerge/>
            <w:shd w:val="clear" w:color="auto" w:fill="CCCCCC"/>
          </w:tcPr>
          <w:p w14:paraId="0000032A" w14:textId="77777777" w:rsidR="000135EA" w:rsidRDefault="000135EA" w:rsidP="000135EA">
            <w:pPr>
              <w:shd w:val="clear" w:color="auto" w:fill="FFFFFF"/>
              <w:tabs>
                <w:tab w:val="center" w:pos="4680"/>
                <w:tab w:val="right" w:pos="9360"/>
              </w:tabs>
              <w:jc w:val="both"/>
              <w:rPr>
                <w:rFonts w:ascii="GHEA Grapalat" w:eastAsia="GHEA Grapalat" w:hAnsi="GHEA Grapalat" w:cs="GHEA Grapalat"/>
                <w:color w:val="00000A"/>
                <w:sz w:val="24"/>
                <w:szCs w:val="24"/>
              </w:rPr>
            </w:pPr>
          </w:p>
        </w:tc>
        <w:tc>
          <w:tcPr>
            <w:tcW w:w="3815" w:type="dxa"/>
            <w:shd w:val="clear" w:color="auto" w:fill="CCCCCC"/>
          </w:tcPr>
          <w:p w14:paraId="0000032B" w14:textId="5721D0A6" w:rsidR="000135EA" w:rsidRDefault="000135EA" w:rsidP="006B212E">
            <w:pPr>
              <w:spacing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shd w:val="clear" w:color="auto" w:fill="CCCCCC"/>
              </w:rPr>
              <w:t xml:space="preserve">№ </w:t>
            </w:r>
            <w:r w:rsidR="00BF6907" w:rsidRPr="00283F94">
              <w:rPr>
                <w:rFonts w:ascii="GHEA Grapalat" w:eastAsia="GHEA Grapalat" w:hAnsi="GHEA Grapalat" w:cs="GHEA Grapalat"/>
                <w:b/>
                <w:sz w:val="24"/>
                <w:szCs w:val="24"/>
              </w:rPr>
              <w:t>15.1-07/598-25</w:t>
            </w:r>
          </w:p>
        </w:tc>
      </w:tr>
      <w:tr w:rsidR="006B212E" w14:paraId="22F8ADEF" w14:textId="77777777">
        <w:tc>
          <w:tcPr>
            <w:tcW w:w="7285" w:type="dxa"/>
          </w:tcPr>
          <w:p w14:paraId="03DE07C9" w14:textId="77777777" w:rsidR="00BF6907" w:rsidRPr="00283F94" w:rsidRDefault="00BF6907" w:rsidP="00BF6907">
            <w:pPr>
              <w:pBdr>
                <w:top w:val="nil"/>
                <w:left w:val="nil"/>
                <w:bottom w:val="nil"/>
                <w:right w:val="nil"/>
                <w:between w:val="nil"/>
              </w:pBdr>
              <w:tabs>
                <w:tab w:val="left" w:pos="851"/>
              </w:tabs>
              <w:spacing w:before="240" w:line="360" w:lineRule="auto"/>
              <w:ind w:firstLine="425"/>
              <w:jc w:val="both"/>
              <w:rPr>
                <w:rFonts w:ascii="GHEA Grapalat" w:eastAsia="GHEA Grapalat" w:hAnsi="GHEA Grapalat" w:cs="GHEA Grapalat"/>
                <w:color w:val="00000A"/>
                <w:sz w:val="24"/>
                <w:szCs w:val="24"/>
              </w:rPr>
            </w:pPr>
            <w:r w:rsidRPr="00283F94">
              <w:rPr>
                <w:rFonts w:ascii="GHEA Grapalat" w:eastAsia="GHEA Grapalat" w:hAnsi="GHEA Grapalat" w:cs="GHEA Grapalat"/>
                <w:color w:val="00000A"/>
                <w:sz w:val="24"/>
                <w:szCs w:val="24"/>
              </w:rPr>
              <w:t>Համաձայն Հայաստանի Հանրապետության վարչապետի աշխատակազմի ղեկավարի 05</w:t>
            </w:r>
            <w:r w:rsidRPr="00283F94">
              <w:rPr>
                <w:rFonts w:ascii="Cambria Math" w:eastAsia="MS Mincho" w:hAnsi="Cambria Math" w:cs="Cambria Math"/>
                <w:color w:val="00000A"/>
                <w:sz w:val="24"/>
                <w:szCs w:val="24"/>
              </w:rPr>
              <w:t>․</w:t>
            </w:r>
            <w:r w:rsidRPr="00283F94">
              <w:rPr>
                <w:rFonts w:ascii="GHEA Grapalat" w:eastAsia="MS Mincho" w:hAnsi="GHEA Grapalat" w:cs="MS Mincho"/>
                <w:color w:val="00000A"/>
                <w:sz w:val="24"/>
                <w:szCs w:val="24"/>
              </w:rPr>
              <w:t>06</w:t>
            </w:r>
            <w:r w:rsidRPr="00283F94">
              <w:rPr>
                <w:rFonts w:ascii="Cambria Math" w:eastAsia="MS Mincho" w:hAnsi="Cambria Math" w:cs="Cambria Math"/>
                <w:color w:val="00000A"/>
                <w:sz w:val="24"/>
                <w:szCs w:val="24"/>
              </w:rPr>
              <w:t>․</w:t>
            </w:r>
            <w:r w:rsidRPr="00283F94">
              <w:rPr>
                <w:rFonts w:ascii="GHEA Grapalat" w:eastAsia="MS Mincho" w:hAnsi="GHEA Grapalat" w:cs="MS Mincho"/>
                <w:color w:val="00000A"/>
                <w:sz w:val="24"/>
                <w:szCs w:val="24"/>
              </w:rPr>
              <w:t xml:space="preserve">2025 թվականի թիվ </w:t>
            </w:r>
            <w:r w:rsidRPr="00283F94">
              <w:rPr>
                <w:rFonts w:ascii="GHEA Grapalat" w:eastAsia="GHEA Grapalat" w:hAnsi="GHEA Grapalat" w:cs="GHEA Grapalat"/>
                <w:color w:val="00000A"/>
                <w:sz w:val="24"/>
                <w:szCs w:val="24"/>
              </w:rPr>
              <w:t>05/02.6/18324-2025 գրության՝ ներկայացված «Էլեկտրոնային թվային ստորագրության հավաստագրման կենտրոնների հավատարմագրման կարգը հաստատելու, Հայաստանի Հանրապետության կառավարության 2008 թվականի հունվարի 25-ի N 116-Ն և 2008 թվականի օգոստոսի 4-ի N 1594-Ն և N 1596-Ն որոշումներն ուժը կորցրած ճանաչելու մասին» Հայաստանի Հանրապետության կառավարության որոշման նախագծի վերաբերյալ  (այսուհետ՝ Նախագիծ) ներկայացնում ենք  Հայաստանի Հանրապետության կենտրոնական բանկի հետևյալ դիտարկումները</w:t>
            </w:r>
            <w:r w:rsidRPr="00283F94">
              <w:rPr>
                <w:rFonts w:ascii="Cambria Math" w:eastAsia="MS Mincho" w:hAnsi="Cambria Math" w:cs="Cambria Math"/>
                <w:color w:val="00000A"/>
                <w:sz w:val="24"/>
                <w:szCs w:val="24"/>
              </w:rPr>
              <w:t>․</w:t>
            </w:r>
            <w:r w:rsidRPr="00283F94">
              <w:rPr>
                <w:rFonts w:ascii="GHEA Grapalat" w:eastAsia="MS Mincho" w:hAnsi="GHEA Grapalat" w:cs="MS Mincho"/>
                <w:color w:val="00000A"/>
                <w:sz w:val="24"/>
                <w:szCs w:val="24"/>
              </w:rPr>
              <w:t xml:space="preserve"> </w:t>
            </w:r>
          </w:p>
          <w:p w14:paraId="04FCDC89" w14:textId="77777777" w:rsidR="00BF6907" w:rsidRDefault="00BF6907" w:rsidP="00BF6907">
            <w:pPr>
              <w:pBdr>
                <w:top w:val="nil"/>
                <w:left w:val="nil"/>
                <w:bottom w:val="nil"/>
                <w:right w:val="nil"/>
                <w:between w:val="nil"/>
              </w:pBdr>
              <w:tabs>
                <w:tab w:val="left" w:pos="851"/>
              </w:tabs>
              <w:spacing w:before="240" w:line="360" w:lineRule="auto"/>
              <w:ind w:firstLine="425"/>
              <w:jc w:val="both"/>
              <w:rPr>
                <w:rFonts w:ascii="GHEA Grapalat" w:eastAsia="MS Mincho" w:hAnsi="GHEA Grapalat" w:cs="MS Mincho"/>
                <w:color w:val="00000A"/>
                <w:sz w:val="24"/>
                <w:szCs w:val="24"/>
              </w:rPr>
            </w:pPr>
            <w:r w:rsidRPr="00283F94">
              <w:rPr>
                <w:rFonts w:ascii="GHEA Grapalat" w:eastAsia="GHEA Grapalat" w:hAnsi="GHEA Grapalat" w:cs="GHEA Grapalat"/>
                <w:color w:val="00000A"/>
                <w:sz w:val="24"/>
                <w:szCs w:val="24"/>
              </w:rPr>
              <w:t>1</w:t>
            </w:r>
            <w:r w:rsidRPr="00283F94">
              <w:rPr>
                <w:rFonts w:ascii="Cambria Math" w:eastAsia="MS Mincho" w:hAnsi="Cambria Math" w:cs="Cambria Math"/>
                <w:color w:val="00000A"/>
                <w:sz w:val="24"/>
                <w:szCs w:val="24"/>
              </w:rPr>
              <w:t>․</w:t>
            </w:r>
            <w:r w:rsidRPr="00283F94">
              <w:rPr>
                <w:rFonts w:ascii="GHEA Grapalat" w:eastAsia="MS Mincho" w:hAnsi="GHEA Grapalat" w:cs="MS Mincho"/>
                <w:color w:val="00000A"/>
                <w:sz w:val="24"/>
                <w:szCs w:val="24"/>
              </w:rPr>
              <w:t xml:space="preserve"> Նախագծով հաստատվող հավելվածի 16-րդ կետի 7-րդ ենթակետով սահմանված «Հնարավոր վնասներ» ձևակերպումը </w:t>
            </w:r>
            <w:r w:rsidRPr="00283F94">
              <w:rPr>
                <w:rFonts w:ascii="GHEA Grapalat" w:eastAsia="MS Mincho" w:hAnsi="GHEA Grapalat" w:cs="MS Mincho"/>
                <w:color w:val="00000A"/>
                <w:sz w:val="24"/>
                <w:szCs w:val="24"/>
              </w:rPr>
              <w:lastRenderedPageBreak/>
              <w:t>պարզաբանման կարիք ունի։ Առաջարկում ենք հստակեցնել, թե ինչ վնասների դեպքում է նախատեսվում ապահովագրությունը։</w:t>
            </w:r>
          </w:p>
          <w:p w14:paraId="7F7BA3C8" w14:textId="73A519D5" w:rsidR="00BF6907" w:rsidRDefault="00BF6907" w:rsidP="00BF6907">
            <w:pPr>
              <w:pBdr>
                <w:top w:val="nil"/>
                <w:left w:val="nil"/>
                <w:bottom w:val="nil"/>
                <w:right w:val="nil"/>
                <w:between w:val="nil"/>
              </w:pBdr>
              <w:tabs>
                <w:tab w:val="left" w:pos="851"/>
              </w:tabs>
              <w:spacing w:before="240" w:line="360" w:lineRule="auto"/>
              <w:ind w:firstLine="425"/>
              <w:jc w:val="both"/>
              <w:rPr>
                <w:rFonts w:ascii="GHEA Grapalat" w:eastAsia="MS Mincho" w:hAnsi="GHEA Grapalat" w:cs="MS Mincho"/>
                <w:color w:val="00000A"/>
                <w:sz w:val="24"/>
                <w:szCs w:val="24"/>
              </w:rPr>
            </w:pPr>
            <w:r w:rsidRPr="00283F94">
              <w:rPr>
                <w:rFonts w:ascii="GHEA Grapalat" w:eastAsia="MS Mincho" w:hAnsi="GHEA Grapalat" w:cs="MS Mincho"/>
                <w:color w:val="00000A"/>
                <w:sz w:val="24"/>
                <w:szCs w:val="24"/>
              </w:rPr>
              <w:t>2</w:t>
            </w:r>
            <w:r w:rsidRPr="00283F94">
              <w:rPr>
                <w:rFonts w:ascii="Cambria Math" w:eastAsia="MS Mincho" w:hAnsi="Cambria Math" w:cs="Cambria Math"/>
                <w:color w:val="00000A"/>
                <w:sz w:val="24"/>
                <w:szCs w:val="24"/>
              </w:rPr>
              <w:t>․</w:t>
            </w:r>
            <w:r w:rsidRPr="00283F94">
              <w:rPr>
                <w:rFonts w:ascii="GHEA Grapalat" w:eastAsia="MS Mincho" w:hAnsi="GHEA Grapalat" w:cs="MS Mincho"/>
                <w:color w:val="00000A"/>
                <w:sz w:val="24"/>
                <w:szCs w:val="24"/>
              </w:rPr>
              <w:t xml:space="preserve"> Առաջարկում ենք հստակեցնել նաև «բավարար ֆինանսական միջոցներ՝ նույն չափով դրամական երաշխիքի տեսքով, որն անձեռնմխելի է և պահպանվում է գործունեության ամբողջ ընթացքում» ձևակերպման բովանդակությունը։</w:t>
            </w:r>
          </w:p>
          <w:p w14:paraId="0000032C" w14:textId="45473E8B" w:rsidR="006B212E" w:rsidRPr="000135EA" w:rsidRDefault="00BF6907" w:rsidP="00BF6907">
            <w:pPr>
              <w:shd w:val="clear" w:color="auto" w:fill="FFFFFF"/>
              <w:tabs>
                <w:tab w:val="center" w:pos="4680"/>
                <w:tab w:val="right" w:pos="9360"/>
              </w:tabs>
              <w:spacing w:line="360" w:lineRule="auto"/>
              <w:jc w:val="both"/>
              <w:rPr>
                <w:rFonts w:ascii="GHEA Grapalat" w:eastAsia="GHEA Grapalat" w:hAnsi="GHEA Grapalat" w:cs="GHEA Grapalat"/>
                <w:color w:val="00000A"/>
                <w:sz w:val="24"/>
                <w:szCs w:val="24"/>
              </w:rPr>
            </w:pPr>
            <w:r w:rsidRPr="00283F94">
              <w:rPr>
                <w:rFonts w:ascii="GHEA Grapalat" w:eastAsia="MS Mincho" w:hAnsi="GHEA Grapalat" w:cs="MS Mincho"/>
                <w:color w:val="00000A"/>
                <w:sz w:val="24"/>
                <w:szCs w:val="24"/>
              </w:rPr>
              <w:t>3</w:t>
            </w:r>
            <w:r w:rsidRPr="00283F94">
              <w:rPr>
                <w:rFonts w:ascii="Cambria Math" w:eastAsia="MS Mincho" w:hAnsi="Cambria Math" w:cs="Cambria Math"/>
                <w:color w:val="00000A"/>
                <w:sz w:val="24"/>
                <w:szCs w:val="24"/>
              </w:rPr>
              <w:t>․</w:t>
            </w:r>
            <w:r w:rsidRPr="00283F94">
              <w:rPr>
                <w:rFonts w:ascii="GHEA Grapalat" w:eastAsia="MS Mincho" w:hAnsi="GHEA Grapalat" w:cs="MS Mincho"/>
                <w:color w:val="00000A"/>
                <w:sz w:val="24"/>
                <w:szCs w:val="24"/>
              </w:rPr>
              <w:t xml:space="preserve"> Կարծում ենք, որ Նախագծով սահմանված 2 միլիարդ դրամ ապահովագրական ծածկույթի սահմանաչափը պետք է կապված լինի հավաստագրման կենտրոնի կողմից մատուցվող ծառայությունների ծավալի հետ։</w:t>
            </w:r>
          </w:p>
        </w:tc>
        <w:tc>
          <w:tcPr>
            <w:tcW w:w="3815" w:type="dxa"/>
          </w:tcPr>
          <w:p w14:paraId="10F77D32" w14:textId="6A9BF9E2" w:rsidR="00BF6907" w:rsidRPr="00BF6907" w:rsidRDefault="00BF6907" w:rsidP="00C417F1">
            <w:pPr>
              <w:pStyle w:val="ListParagraph"/>
              <w:numPr>
                <w:ilvl w:val="0"/>
                <w:numId w:val="3"/>
              </w:numPr>
              <w:tabs>
                <w:tab w:val="left" w:pos="391"/>
              </w:tabs>
              <w:spacing w:line="360" w:lineRule="auto"/>
              <w:ind w:left="-11" w:firstLine="0"/>
              <w:jc w:val="center"/>
              <w:rPr>
                <w:rFonts w:ascii="GHEA Grapalat" w:eastAsia="GHEA Grapalat" w:hAnsi="GHEA Grapalat" w:cs="GHEA Grapalat"/>
                <w:b/>
                <w:sz w:val="24"/>
                <w:szCs w:val="24"/>
              </w:rPr>
            </w:pPr>
            <w:r w:rsidRPr="00BF6907">
              <w:rPr>
                <w:rFonts w:ascii="GHEA Grapalat" w:eastAsia="GHEA Grapalat" w:hAnsi="GHEA Grapalat" w:cs="GHEA Grapalat"/>
                <w:b/>
                <w:sz w:val="24"/>
                <w:szCs w:val="24"/>
              </w:rPr>
              <w:lastRenderedPageBreak/>
              <w:t>Ընդունվել ի գիտություն:</w:t>
            </w:r>
          </w:p>
          <w:p w14:paraId="018A94CD" w14:textId="77777777" w:rsidR="00BF6907" w:rsidRPr="00283F94" w:rsidRDefault="00BF6907" w:rsidP="00C417F1">
            <w:pPr>
              <w:spacing w:line="360" w:lineRule="auto"/>
              <w:ind w:left="-11" w:firstLine="11"/>
              <w:jc w:val="center"/>
              <w:rPr>
                <w:rFonts w:ascii="GHEA Grapalat" w:eastAsia="GHEA Grapalat" w:hAnsi="GHEA Grapalat" w:cs="GHEA Grapalat"/>
                <w:bCs/>
                <w:color w:val="000000"/>
                <w:sz w:val="24"/>
                <w:szCs w:val="24"/>
              </w:rPr>
            </w:pPr>
            <w:r w:rsidRPr="00283F94">
              <w:rPr>
                <w:rFonts w:ascii="GHEA Grapalat" w:eastAsia="GHEA Grapalat" w:hAnsi="GHEA Grapalat" w:cs="GHEA Grapalat"/>
                <w:bCs/>
                <w:color w:val="000000"/>
                <w:sz w:val="24"/>
                <w:szCs w:val="24"/>
              </w:rPr>
              <w:t>Վնասների ապահովագրման մասին ներկայացվում է eIDAS 24-րդ հոդվածում։</w:t>
            </w:r>
          </w:p>
          <w:p w14:paraId="3C7B2157" w14:textId="77777777" w:rsidR="00BF6907" w:rsidRPr="00283F94" w:rsidRDefault="00BF6907" w:rsidP="00C417F1">
            <w:pPr>
              <w:spacing w:line="360" w:lineRule="auto"/>
              <w:ind w:left="-11" w:firstLine="11"/>
              <w:jc w:val="center"/>
              <w:rPr>
                <w:rFonts w:ascii="GHEA Grapalat" w:eastAsia="GHEA Grapalat" w:hAnsi="GHEA Grapalat" w:cs="GHEA Grapalat"/>
                <w:bCs/>
                <w:color w:val="000000"/>
                <w:sz w:val="24"/>
                <w:szCs w:val="24"/>
              </w:rPr>
            </w:pPr>
            <w:r w:rsidRPr="00283F94">
              <w:rPr>
                <w:rFonts w:ascii="GHEA Grapalat" w:eastAsia="GHEA Grapalat" w:hAnsi="GHEA Grapalat" w:cs="GHEA Grapalat"/>
                <w:bCs/>
                <w:color w:val="000000"/>
                <w:sz w:val="24"/>
                <w:szCs w:val="24"/>
              </w:rPr>
              <w:t xml:space="preserve">Հավաստագրման կենտրոնները պատասխանատու են ցանկացած ֆիզիկական կամ իրավաբանական անձի պատճառված վնասի համար, եթե այդ վնասը տեղի է ունեցել նրանց անփութության կամ դիտավորության արդյունքում։ Խոսքը վերաբերում է գույքային, ֆինանսական կամ գործարար վնասներին։ Ցանկացած </w:t>
            </w:r>
            <w:r w:rsidRPr="00283F94">
              <w:rPr>
                <w:rFonts w:ascii="GHEA Grapalat" w:eastAsia="GHEA Grapalat" w:hAnsi="GHEA Grapalat" w:cs="GHEA Grapalat"/>
                <w:bCs/>
                <w:color w:val="000000"/>
                <w:sz w:val="24"/>
                <w:szCs w:val="24"/>
              </w:rPr>
              <w:lastRenderedPageBreak/>
              <w:t>ֆիզիկական կամ իրավաբանական անձ, որը վստահել է ծառայությանը (օրինակ՝ ստորագրել փաստաթուղթ) և կրել է վնաս հավաստագրման կենտրոնի անփույթ կամ անօրինական գործողության հետևանքով, վստահ լինի, որ իր վնասները կփոխհատուցվեն, ինչի համար էլ նախատեսված է ապահովագրությունը։</w:t>
            </w:r>
          </w:p>
          <w:p w14:paraId="5ABAC82B" w14:textId="25486A53" w:rsidR="00BF6907" w:rsidRDefault="00BF6907" w:rsidP="00C417F1">
            <w:pPr>
              <w:spacing w:line="360" w:lineRule="auto"/>
              <w:ind w:left="-11" w:firstLine="11"/>
              <w:jc w:val="center"/>
              <w:rPr>
                <w:rFonts w:ascii="GHEA Grapalat" w:eastAsia="GHEA Grapalat" w:hAnsi="GHEA Grapalat" w:cs="GHEA Grapalat"/>
                <w:bCs/>
                <w:color w:val="000000"/>
                <w:sz w:val="24"/>
                <w:szCs w:val="24"/>
              </w:rPr>
            </w:pPr>
            <w:r w:rsidRPr="00283F94">
              <w:rPr>
                <w:rFonts w:ascii="GHEA Grapalat" w:eastAsia="GHEA Grapalat" w:hAnsi="GHEA Grapalat" w:cs="GHEA Grapalat"/>
                <w:bCs/>
                <w:color w:val="000000"/>
                <w:sz w:val="24"/>
                <w:szCs w:val="24"/>
              </w:rPr>
              <w:t>Կարծում ենք, որ ձևակերպումը հավելյալ պարզաբանման կարիք չունի, քանի որ դա կարող է սահմանափակել հավաստագրման կենտրոնների կողմից ապահովագրվող իրավիճակների շրջանակը։</w:t>
            </w:r>
          </w:p>
          <w:p w14:paraId="6623AAB9" w14:textId="77777777" w:rsidR="00BF6907" w:rsidRPr="00283F94" w:rsidRDefault="00BF6907" w:rsidP="00C417F1">
            <w:pPr>
              <w:spacing w:line="360" w:lineRule="auto"/>
              <w:ind w:left="-11" w:firstLine="211"/>
              <w:jc w:val="center"/>
              <w:rPr>
                <w:rFonts w:ascii="GHEA Grapalat" w:eastAsia="GHEA Grapalat" w:hAnsi="GHEA Grapalat" w:cs="GHEA Grapalat"/>
                <w:bCs/>
                <w:color w:val="000000"/>
                <w:sz w:val="24"/>
                <w:szCs w:val="24"/>
              </w:rPr>
            </w:pPr>
          </w:p>
          <w:p w14:paraId="07FA5306" w14:textId="03F475D6" w:rsidR="00BF6907" w:rsidRPr="00BF6907" w:rsidRDefault="00BF6907" w:rsidP="00C417F1">
            <w:pPr>
              <w:pStyle w:val="ListParagraph"/>
              <w:numPr>
                <w:ilvl w:val="0"/>
                <w:numId w:val="3"/>
              </w:numPr>
              <w:tabs>
                <w:tab w:val="left" w:pos="331"/>
              </w:tabs>
              <w:spacing w:line="360" w:lineRule="auto"/>
              <w:ind w:left="-11" w:firstLine="0"/>
              <w:jc w:val="center"/>
              <w:rPr>
                <w:rFonts w:ascii="GHEA Grapalat" w:eastAsia="GHEA Grapalat" w:hAnsi="GHEA Grapalat" w:cs="GHEA Grapalat"/>
                <w:b/>
                <w:sz w:val="24"/>
                <w:szCs w:val="24"/>
              </w:rPr>
            </w:pPr>
            <w:r w:rsidRPr="00BF6907">
              <w:rPr>
                <w:rFonts w:ascii="GHEA Grapalat" w:eastAsia="GHEA Grapalat" w:hAnsi="GHEA Grapalat" w:cs="GHEA Grapalat"/>
                <w:b/>
                <w:sz w:val="24"/>
                <w:szCs w:val="24"/>
              </w:rPr>
              <w:t>Ընդունվել ի գիտություն:</w:t>
            </w:r>
          </w:p>
          <w:p w14:paraId="4A9DFC74" w14:textId="01595A5F" w:rsidR="00BF6907" w:rsidRDefault="00BF6907" w:rsidP="00C417F1">
            <w:pPr>
              <w:spacing w:line="360" w:lineRule="auto"/>
              <w:ind w:left="-11" w:firstLine="211"/>
              <w:jc w:val="center"/>
              <w:rPr>
                <w:rFonts w:ascii="GHEA Grapalat" w:eastAsia="MS Mincho" w:hAnsi="GHEA Grapalat" w:cs="MS Mincho"/>
                <w:bCs/>
                <w:color w:val="000000"/>
                <w:sz w:val="24"/>
                <w:szCs w:val="24"/>
              </w:rPr>
            </w:pPr>
            <w:r w:rsidRPr="00283F94">
              <w:rPr>
                <w:rFonts w:ascii="GHEA Grapalat" w:eastAsia="MS Mincho" w:hAnsi="GHEA Grapalat" w:cs="MS Mincho"/>
                <w:bCs/>
                <w:color w:val="000000"/>
                <w:sz w:val="24"/>
                <w:szCs w:val="24"/>
              </w:rPr>
              <w:t>Կարծում ենք ձևակերպումը հստակ է։</w:t>
            </w:r>
          </w:p>
          <w:p w14:paraId="5BEC95D9" w14:textId="77777777" w:rsidR="00BF6907" w:rsidRPr="00283F94" w:rsidRDefault="00BF6907" w:rsidP="00C417F1">
            <w:pPr>
              <w:spacing w:line="360" w:lineRule="auto"/>
              <w:ind w:left="-11" w:firstLine="211"/>
              <w:jc w:val="center"/>
              <w:rPr>
                <w:rFonts w:ascii="GHEA Grapalat" w:eastAsia="MS Mincho" w:hAnsi="GHEA Grapalat" w:cs="MS Mincho"/>
                <w:bCs/>
                <w:color w:val="000000"/>
                <w:sz w:val="24"/>
                <w:szCs w:val="24"/>
              </w:rPr>
            </w:pPr>
          </w:p>
          <w:p w14:paraId="1E3D8D89" w14:textId="5C89EABC" w:rsidR="00BF6907" w:rsidRPr="00BF6907" w:rsidRDefault="00BF6907" w:rsidP="00C417F1">
            <w:pPr>
              <w:pStyle w:val="ListParagraph"/>
              <w:numPr>
                <w:ilvl w:val="0"/>
                <w:numId w:val="3"/>
              </w:numPr>
              <w:tabs>
                <w:tab w:val="left" w:pos="361"/>
              </w:tabs>
              <w:spacing w:line="360" w:lineRule="auto"/>
              <w:ind w:left="-11" w:firstLine="0"/>
              <w:jc w:val="center"/>
              <w:rPr>
                <w:rFonts w:ascii="GHEA Grapalat" w:eastAsia="GHEA Grapalat" w:hAnsi="GHEA Grapalat" w:cs="GHEA Grapalat"/>
                <w:b/>
                <w:sz w:val="24"/>
                <w:szCs w:val="24"/>
              </w:rPr>
            </w:pPr>
            <w:r w:rsidRPr="00BF6907">
              <w:rPr>
                <w:rFonts w:ascii="GHEA Grapalat" w:eastAsia="GHEA Grapalat" w:hAnsi="GHEA Grapalat" w:cs="GHEA Grapalat"/>
                <w:b/>
                <w:sz w:val="24"/>
                <w:szCs w:val="24"/>
              </w:rPr>
              <w:t>Ընդունվել ի գիտություն:</w:t>
            </w:r>
          </w:p>
          <w:p w14:paraId="0000032D" w14:textId="3834FCE1" w:rsidR="006B212E" w:rsidRPr="000135EA" w:rsidRDefault="00BF6907" w:rsidP="00C417F1">
            <w:pPr>
              <w:spacing w:line="360" w:lineRule="auto"/>
              <w:ind w:left="-11"/>
              <w:jc w:val="center"/>
              <w:rPr>
                <w:rFonts w:ascii="GHEA Grapalat" w:eastAsia="GHEA Grapalat" w:hAnsi="GHEA Grapalat" w:cs="GHEA Grapalat"/>
                <w:b/>
                <w:sz w:val="24"/>
                <w:szCs w:val="24"/>
              </w:rPr>
            </w:pPr>
            <w:r w:rsidRPr="00283F94">
              <w:rPr>
                <w:rFonts w:ascii="GHEA Grapalat" w:eastAsia="MS Mincho" w:hAnsi="GHEA Grapalat" w:cs="MS Mincho"/>
                <w:bCs/>
                <w:color w:val="000000"/>
                <w:sz w:val="24"/>
                <w:szCs w:val="24"/>
              </w:rPr>
              <w:t xml:space="preserve"> Ընտրված դրամական շեմը պայմանավորված է հավաստագրման կենտրոնների </w:t>
            </w:r>
            <w:r w:rsidRPr="00283F94">
              <w:rPr>
                <w:rFonts w:ascii="GHEA Grapalat" w:eastAsia="MS Mincho" w:hAnsi="GHEA Grapalat" w:cs="MS Mincho"/>
                <w:bCs/>
                <w:color w:val="000000"/>
                <w:sz w:val="24"/>
                <w:szCs w:val="24"/>
              </w:rPr>
              <w:lastRenderedPageBreak/>
              <w:t xml:space="preserve">կողմից վստահության ծառայությունների մատուցմամբ։ Որևէ վստահության ծառայության մատուցման դեպքում պատճառված վնասն ու դրա ապահովագրության չափը կապված չէ տրամադրվող ծառայության տեսակից, այլ պայմանավորված է միայն այն հանգամանքով, որ մատուցվող ծառայությունը </w:t>
            </w:r>
            <w:r w:rsidRPr="00283F94">
              <w:rPr>
                <w:rFonts w:ascii="GHEA Grapalat" w:eastAsia="MS Mincho" w:hAnsi="GHEA Grapalat" w:cs="MS Mincho"/>
                <w:b/>
                <w:color w:val="000000"/>
                <w:sz w:val="24"/>
                <w:szCs w:val="24"/>
              </w:rPr>
              <w:t xml:space="preserve">վստահության ծառայություն է։ </w:t>
            </w:r>
            <w:r w:rsidRPr="00283F94">
              <w:rPr>
                <w:rFonts w:ascii="GHEA Grapalat" w:eastAsia="MS Mincho" w:hAnsi="GHEA Grapalat" w:cs="MS Mincho"/>
                <w:bCs/>
                <w:color w:val="000000"/>
                <w:sz w:val="24"/>
                <w:szCs w:val="24"/>
              </w:rPr>
              <w:t>Այդ պատճառով կարծում ենք, որ ապահովագրության շեմը փոփոխել կապված</w:t>
            </w:r>
            <w:r w:rsidRPr="00283F94">
              <w:rPr>
                <w:rFonts w:ascii="GHEA Grapalat" w:eastAsia="MS Mincho" w:hAnsi="GHEA Grapalat" w:cs="MS Mincho"/>
                <w:color w:val="00000A"/>
                <w:sz w:val="24"/>
                <w:szCs w:val="24"/>
              </w:rPr>
              <w:t xml:space="preserve"> մատուցվող ծառայությունների ծավալից ընդունելի չէ։</w:t>
            </w:r>
          </w:p>
        </w:tc>
      </w:tr>
      <w:tr w:rsidR="00BF6907" w14:paraId="5E34A19C" w14:textId="77777777" w:rsidTr="00BF6907">
        <w:tc>
          <w:tcPr>
            <w:tcW w:w="7285" w:type="dxa"/>
            <w:vMerge w:val="restart"/>
            <w:shd w:val="clear" w:color="auto" w:fill="D0CECE" w:themeFill="background2" w:themeFillShade="E6"/>
          </w:tcPr>
          <w:p w14:paraId="4639CBBE" w14:textId="3EDFC455" w:rsidR="00BF6907" w:rsidRPr="00BF6907" w:rsidRDefault="00BF6907" w:rsidP="00BF6907">
            <w:pPr>
              <w:tabs>
                <w:tab w:val="left" w:pos="2160"/>
              </w:tabs>
              <w:spacing w:line="360" w:lineRule="auto"/>
              <w:jc w:val="center"/>
              <w:rPr>
                <w:rFonts w:ascii="GHEA Grapalat" w:eastAsia="GHEA Grapalat" w:hAnsi="GHEA Grapalat" w:cs="GHEA Grapalat"/>
                <w:b/>
                <w:sz w:val="24"/>
                <w:szCs w:val="24"/>
                <w:shd w:val="clear" w:color="auto" w:fill="CCCCCC"/>
              </w:rPr>
            </w:pPr>
            <w:r>
              <w:rPr>
                <w:rFonts w:ascii="GHEA Grapalat" w:eastAsia="GHEA Grapalat" w:hAnsi="GHEA Grapalat" w:cs="GHEA Grapalat"/>
                <w:b/>
                <w:sz w:val="24"/>
                <w:szCs w:val="24"/>
                <w:shd w:val="clear" w:color="auto" w:fill="CCCCCC"/>
              </w:rPr>
              <w:lastRenderedPageBreak/>
              <w:t xml:space="preserve">14. </w:t>
            </w:r>
            <w:r>
              <w:rPr>
                <w:rFonts w:ascii="GHEA Grapalat" w:eastAsia="GHEA Grapalat" w:hAnsi="GHEA Grapalat" w:cs="GHEA Grapalat"/>
                <w:b/>
                <w:sz w:val="24"/>
                <w:szCs w:val="24"/>
                <w:shd w:val="clear" w:color="auto" w:fill="CCCCCC"/>
              </w:rPr>
              <w:t xml:space="preserve">Վարչապետի աշխատակազմի </w:t>
            </w:r>
            <w:r w:rsidRPr="00BF6907">
              <w:rPr>
                <w:rFonts w:ascii="GHEA Grapalat" w:eastAsia="GHEA Grapalat" w:hAnsi="GHEA Grapalat" w:cs="GHEA Grapalat"/>
                <w:b/>
                <w:sz w:val="24"/>
                <w:szCs w:val="24"/>
                <w:shd w:val="clear" w:color="auto" w:fill="CCCCCC"/>
              </w:rPr>
              <w:t xml:space="preserve">կարգավորման ազդեցության գնահատման </w:t>
            </w:r>
            <w:r>
              <w:rPr>
                <w:rFonts w:ascii="GHEA Grapalat" w:eastAsia="GHEA Grapalat" w:hAnsi="GHEA Grapalat" w:cs="GHEA Grapalat"/>
                <w:b/>
                <w:sz w:val="24"/>
                <w:szCs w:val="24"/>
                <w:shd w:val="clear" w:color="auto" w:fill="CCCCCC"/>
              </w:rPr>
              <w:t>վարչությու</w:t>
            </w:r>
            <w:r w:rsidRPr="00BF6907">
              <w:rPr>
                <w:rFonts w:ascii="GHEA Grapalat" w:eastAsia="GHEA Grapalat" w:hAnsi="GHEA Grapalat" w:cs="GHEA Grapalat"/>
                <w:b/>
                <w:sz w:val="24"/>
                <w:szCs w:val="24"/>
                <w:shd w:val="clear" w:color="auto" w:fill="CCCCCC"/>
              </w:rPr>
              <w:t>ն</w:t>
            </w:r>
          </w:p>
        </w:tc>
        <w:tc>
          <w:tcPr>
            <w:tcW w:w="3815" w:type="dxa"/>
            <w:shd w:val="clear" w:color="auto" w:fill="D0CECE" w:themeFill="background2" w:themeFillShade="E6"/>
          </w:tcPr>
          <w:p w14:paraId="324A0F2B" w14:textId="50E4C2FC" w:rsidR="00BF6907" w:rsidRPr="00BF6907" w:rsidRDefault="00BF6907" w:rsidP="00BF6907">
            <w:pPr>
              <w:tabs>
                <w:tab w:val="left" w:pos="2160"/>
              </w:tabs>
              <w:spacing w:line="360" w:lineRule="auto"/>
              <w:jc w:val="center"/>
              <w:rPr>
                <w:rFonts w:ascii="GHEA Grapalat" w:eastAsia="GHEA Grapalat" w:hAnsi="GHEA Grapalat" w:cs="GHEA Grapalat"/>
                <w:b/>
                <w:sz w:val="24"/>
                <w:szCs w:val="24"/>
                <w:shd w:val="clear" w:color="auto" w:fill="CCCCCC"/>
              </w:rPr>
            </w:pPr>
            <w:r>
              <w:rPr>
                <w:rFonts w:ascii="GHEA Grapalat" w:eastAsia="GHEA Grapalat" w:hAnsi="GHEA Grapalat" w:cs="GHEA Grapalat"/>
                <w:b/>
                <w:color w:val="000000"/>
                <w:sz w:val="24"/>
                <w:szCs w:val="24"/>
              </w:rPr>
              <w:t>17</w:t>
            </w:r>
            <w:r w:rsidRPr="00283F94">
              <w:rPr>
                <w:rFonts w:ascii="GHEA Grapalat" w:eastAsia="GHEA Grapalat" w:hAnsi="GHEA Grapalat" w:cs="GHEA Grapalat"/>
                <w:b/>
                <w:color w:val="000000"/>
                <w:sz w:val="24"/>
                <w:szCs w:val="24"/>
              </w:rPr>
              <w:t>.07.2025թ.</w:t>
            </w:r>
          </w:p>
        </w:tc>
      </w:tr>
      <w:tr w:rsidR="00BF6907" w14:paraId="5878516A" w14:textId="77777777" w:rsidTr="00BF6907">
        <w:tc>
          <w:tcPr>
            <w:tcW w:w="7285" w:type="dxa"/>
            <w:vMerge/>
            <w:shd w:val="clear" w:color="auto" w:fill="D0CECE" w:themeFill="background2" w:themeFillShade="E6"/>
          </w:tcPr>
          <w:p w14:paraId="6F7E85D6" w14:textId="77777777" w:rsidR="00BF6907" w:rsidRPr="00BF6907" w:rsidRDefault="00BF6907" w:rsidP="00BF6907">
            <w:pPr>
              <w:tabs>
                <w:tab w:val="left" w:pos="2160"/>
              </w:tabs>
              <w:spacing w:line="360" w:lineRule="auto"/>
              <w:jc w:val="center"/>
              <w:rPr>
                <w:rFonts w:ascii="GHEA Grapalat" w:eastAsia="GHEA Grapalat" w:hAnsi="GHEA Grapalat" w:cs="GHEA Grapalat"/>
                <w:b/>
                <w:sz w:val="24"/>
                <w:szCs w:val="24"/>
                <w:shd w:val="clear" w:color="auto" w:fill="CCCCCC"/>
              </w:rPr>
            </w:pPr>
          </w:p>
        </w:tc>
        <w:tc>
          <w:tcPr>
            <w:tcW w:w="3815" w:type="dxa"/>
            <w:shd w:val="clear" w:color="auto" w:fill="D0CECE" w:themeFill="background2" w:themeFillShade="E6"/>
          </w:tcPr>
          <w:p w14:paraId="63E161F8" w14:textId="73191DFA" w:rsidR="00BF6907" w:rsidRPr="00BF6907" w:rsidRDefault="00BF6907" w:rsidP="00BF6907">
            <w:pPr>
              <w:tabs>
                <w:tab w:val="left" w:pos="2160"/>
              </w:tabs>
              <w:spacing w:line="360" w:lineRule="auto"/>
              <w:jc w:val="center"/>
              <w:rPr>
                <w:rFonts w:ascii="GHEA Grapalat" w:eastAsia="GHEA Grapalat" w:hAnsi="GHEA Grapalat" w:cs="GHEA Grapalat"/>
                <w:b/>
                <w:sz w:val="24"/>
                <w:szCs w:val="24"/>
                <w:shd w:val="clear" w:color="auto" w:fill="CCCCCC"/>
              </w:rPr>
            </w:pPr>
            <w:r>
              <w:rPr>
                <w:rFonts w:ascii="GHEA Grapalat" w:eastAsia="GHEA Grapalat" w:hAnsi="GHEA Grapalat" w:cs="GHEA Grapalat"/>
                <w:b/>
                <w:sz w:val="24"/>
                <w:szCs w:val="24"/>
                <w:shd w:val="clear" w:color="auto" w:fill="CCCCCC"/>
              </w:rPr>
              <w:t xml:space="preserve">№ </w:t>
            </w:r>
          </w:p>
        </w:tc>
      </w:tr>
      <w:tr w:rsidR="00BF6907" w14:paraId="536B0A30" w14:textId="77777777">
        <w:tc>
          <w:tcPr>
            <w:tcW w:w="7285" w:type="dxa"/>
          </w:tcPr>
          <w:p w14:paraId="067CE835" w14:textId="3C2770E5" w:rsidR="00BF6907" w:rsidRDefault="00BF6907" w:rsidP="00BF6907">
            <w:pPr>
              <w:pStyle w:val="ListParagraph"/>
              <w:numPr>
                <w:ilvl w:val="0"/>
                <w:numId w:val="6"/>
              </w:numPr>
              <w:suppressAutoHyphens w:val="0"/>
              <w:spacing w:line="360" w:lineRule="auto"/>
              <w:ind w:left="174" w:firstLine="0"/>
              <w:jc w:val="both"/>
              <w:rPr>
                <w:rFonts w:ascii="GHEA Grapalat" w:eastAsia="GHEA Grapalat" w:hAnsi="GHEA Grapalat" w:cs="Arial"/>
                <w:sz w:val="24"/>
                <w:szCs w:val="24"/>
              </w:rPr>
            </w:pPr>
            <w:r w:rsidRPr="00BF6907">
              <w:rPr>
                <w:rFonts w:ascii="GHEA Grapalat" w:eastAsia="GHEA Grapalat" w:hAnsi="GHEA Grapalat" w:cs="Arial"/>
                <w:sz w:val="24"/>
                <w:szCs w:val="24"/>
              </w:rPr>
              <w:t xml:space="preserve">Նախագծի Հավելվածի 5-րդ կետի 2-րդ ենթակետում սահմանվում է, որ </w:t>
            </w:r>
            <w:r w:rsidRPr="00BF6907">
              <w:rPr>
                <w:rFonts w:ascii="GHEA Grapalat" w:eastAsia="GHEA Grapalat" w:hAnsi="GHEA Grapalat" w:cs="GHEA Grapalat"/>
                <w:color w:val="000000"/>
                <w:sz w:val="24"/>
                <w:szCs w:val="24"/>
              </w:rPr>
              <w:t>հավաստագրման կենտրոնը կարող է հավատարմագրվել</w:t>
            </w:r>
            <w:r w:rsidRPr="00BF6907">
              <w:rPr>
                <w:rFonts w:ascii="GHEA Grapalat" w:eastAsia="GHEA Grapalat" w:hAnsi="GHEA Grapalat" w:cs="Arial"/>
                <w:sz w:val="24"/>
                <w:szCs w:val="24"/>
              </w:rPr>
              <w:t xml:space="preserve"> </w:t>
            </w:r>
            <w:r w:rsidRPr="00BF6907">
              <w:rPr>
                <w:rFonts w:ascii="GHEA Grapalat" w:eastAsia="GHEA Grapalat" w:hAnsi="GHEA Grapalat" w:cs="GHEA Grapalat"/>
                <w:i/>
                <w:sz w:val="24"/>
                <w:szCs w:val="24"/>
              </w:rPr>
              <w:t>հավաստագրման կենտրոնի կողմից լիազոր մարմնին դիմելու կարգով</w:t>
            </w:r>
            <w:r w:rsidRPr="00BF6907">
              <w:rPr>
                <w:rFonts w:ascii="GHEA Grapalat" w:eastAsia="GHEA Grapalat" w:hAnsi="GHEA Grapalat" w:cs="Arial"/>
                <w:sz w:val="24"/>
                <w:szCs w:val="24"/>
              </w:rPr>
              <w:t xml:space="preserve">, սակայն Նախագծով սահմանված չէ, թե </w:t>
            </w:r>
            <w:r w:rsidRPr="00BF6907">
              <w:rPr>
                <w:rFonts w:ascii="GHEA Grapalat" w:eastAsia="GHEA Grapalat" w:hAnsi="GHEA Grapalat" w:cs="Arial"/>
                <w:b/>
                <w:sz w:val="24"/>
                <w:szCs w:val="24"/>
              </w:rPr>
              <w:t>ինչ եղանակով է ներկայացվում դիմումը</w:t>
            </w:r>
            <w:r w:rsidRPr="00BF6907">
              <w:rPr>
                <w:rFonts w:ascii="GHEA Grapalat" w:eastAsia="GHEA Grapalat" w:hAnsi="GHEA Grapalat" w:cs="Arial"/>
                <w:sz w:val="24"/>
                <w:szCs w:val="24"/>
              </w:rPr>
              <w:t xml:space="preserve"> և </w:t>
            </w:r>
            <w:r w:rsidRPr="00BF6907">
              <w:rPr>
                <w:rFonts w:ascii="GHEA Grapalat" w:eastAsia="GHEA Grapalat" w:hAnsi="GHEA Grapalat" w:cs="GHEA Grapalat"/>
                <w:b/>
                <w:color w:val="000000"/>
                <w:sz w:val="24"/>
                <w:szCs w:val="24"/>
              </w:rPr>
              <w:t>ինչ ժամկետում է լիազոր մարմինն ուսումնասիրում</w:t>
            </w:r>
            <w:r w:rsidRPr="00BF6907">
              <w:rPr>
                <w:rFonts w:ascii="GHEA Grapalat" w:eastAsia="GHEA Grapalat" w:hAnsi="GHEA Grapalat" w:cs="GHEA Grapalat"/>
                <w:color w:val="000000"/>
                <w:sz w:val="24"/>
                <w:szCs w:val="24"/>
              </w:rPr>
              <w:t xml:space="preserve"> հավաստագրման կենտրոնի և նրա կողմից մատուցվող </w:t>
            </w:r>
            <w:r w:rsidRPr="00BF6907">
              <w:rPr>
                <w:rFonts w:ascii="GHEA Grapalat" w:eastAsia="GHEA Grapalat" w:hAnsi="GHEA Grapalat" w:cs="GHEA Grapalat"/>
                <w:color w:val="000000"/>
                <w:sz w:val="24"/>
                <w:szCs w:val="24"/>
              </w:rPr>
              <w:lastRenderedPageBreak/>
              <w:t>ծառայությունների համապատասխանությունը օրենսդրական ակտերի և տվյալ որոշմամբ սահմանված պահանջներին</w:t>
            </w:r>
            <w:r w:rsidRPr="00BF6907">
              <w:rPr>
                <w:rFonts w:ascii="GHEA Grapalat" w:eastAsia="GHEA Grapalat" w:hAnsi="GHEA Grapalat" w:cs="Arial"/>
                <w:sz w:val="24"/>
                <w:szCs w:val="24"/>
              </w:rPr>
              <w:t>։</w:t>
            </w:r>
          </w:p>
          <w:p w14:paraId="5022E572" w14:textId="15BB3E2F" w:rsidR="00C417F1" w:rsidRDefault="00C417F1" w:rsidP="00C417F1">
            <w:pPr>
              <w:suppressAutoHyphens w:val="0"/>
              <w:spacing w:line="360" w:lineRule="auto"/>
              <w:jc w:val="both"/>
              <w:rPr>
                <w:rFonts w:ascii="GHEA Grapalat" w:eastAsia="GHEA Grapalat" w:hAnsi="GHEA Grapalat" w:cs="Arial"/>
                <w:sz w:val="24"/>
                <w:szCs w:val="24"/>
              </w:rPr>
            </w:pPr>
          </w:p>
          <w:p w14:paraId="4B4D5901" w14:textId="715C6396" w:rsidR="00C417F1" w:rsidRDefault="00C417F1" w:rsidP="00C417F1">
            <w:pPr>
              <w:suppressAutoHyphens w:val="0"/>
              <w:spacing w:line="360" w:lineRule="auto"/>
              <w:jc w:val="both"/>
              <w:rPr>
                <w:rFonts w:ascii="GHEA Grapalat" w:eastAsia="GHEA Grapalat" w:hAnsi="GHEA Grapalat" w:cs="Arial"/>
                <w:sz w:val="24"/>
                <w:szCs w:val="24"/>
              </w:rPr>
            </w:pPr>
          </w:p>
          <w:p w14:paraId="006564BC" w14:textId="4CD641DC" w:rsidR="00C417F1" w:rsidRDefault="00C417F1" w:rsidP="00C417F1">
            <w:pPr>
              <w:suppressAutoHyphens w:val="0"/>
              <w:spacing w:line="360" w:lineRule="auto"/>
              <w:jc w:val="both"/>
              <w:rPr>
                <w:rFonts w:ascii="GHEA Grapalat" w:eastAsia="GHEA Grapalat" w:hAnsi="GHEA Grapalat" w:cs="Arial"/>
                <w:sz w:val="24"/>
                <w:szCs w:val="24"/>
              </w:rPr>
            </w:pPr>
          </w:p>
          <w:p w14:paraId="52A96C4A" w14:textId="48AC332A" w:rsidR="00C417F1" w:rsidRDefault="00C417F1" w:rsidP="00C417F1">
            <w:pPr>
              <w:suppressAutoHyphens w:val="0"/>
              <w:spacing w:line="360" w:lineRule="auto"/>
              <w:jc w:val="both"/>
              <w:rPr>
                <w:rFonts w:ascii="GHEA Grapalat" w:eastAsia="GHEA Grapalat" w:hAnsi="GHEA Grapalat" w:cs="Arial"/>
                <w:sz w:val="24"/>
                <w:szCs w:val="24"/>
              </w:rPr>
            </w:pPr>
          </w:p>
          <w:p w14:paraId="1133BBC3" w14:textId="08B6D1BA" w:rsidR="00C417F1" w:rsidRDefault="00C417F1" w:rsidP="00C417F1">
            <w:pPr>
              <w:suppressAutoHyphens w:val="0"/>
              <w:spacing w:line="360" w:lineRule="auto"/>
              <w:jc w:val="both"/>
              <w:rPr>
                <w:rFonts w:ascii="GHEA Grapalat" w:eastAsia="GHEA Grapalat" w:hAnsi="GHEA Grapalat" w:cs="Arial"/>
                <w:sz w:val="24"/>
                <w:szCs w:val="24"/>
              </w:rPr>
            </w:pPr>
          </w:p>
          <w:p w14:paraId="00E4ED42" w14:textId="77777777" w:rsidR="00BF6907" w:rsidRDefault="00BF6907" w:rsidP="00BF6907">
            <w:pPr>
              <w:pStyle w:val="ListParagraph"/>
              <w:tabs>
                <w:tab w:val="left" w:pos="0"/>
                <w:tab w:val="left" w:pos="360"/>
              </w:tabs>
              <w:spacing w:line="360" w:lineRule="auto"/>
              <w:jc w:val="both"/>
              <w:rPr>
                <w:rFonts w:ascii="GHEA Grapalat" w:eastAsia="GHEA Grapalat" w:hAnsi="GHEA Grapalat" w:cs="Arial"/>
                <w:sz w:val="24"/>
                <w:szCs w:val="24"/>
              </w:rPr>
            </w:pPr>
          </w:p>
          <w:p w14:paraId="696EB2B3" w14:textId="77777777" w:rsidR="00BF6907" w:rsidRPr="006E5FD3" w:rsidRDefault="00BF6907" w:rsidP="00BF6907">
            <w:pPr>
              <w:pStyle w:val="ListParagraph"/>
              <w:numPr>
                <w:ilvl w:val="0"/>
                <w:numId w:val="6"/>
              </w:numPr>
              <w:suppressAutoHyphens w:val="0"/>
              <w:spacing w:line="360" w:lineRule="auto"/>
              <w:ind w:left="174" w:firstLine="0"/>
              <w:jc w:val="both"/>
              <w:rPr>
                <w:rFonts w:ascii="GHEA Grapalat" w:eastAsia="GHEA Grapalat" w:hAnsi="GHEA Grapalat" w:cs="Arial"/>
                <w:sz w:val="24"/>
                <w:szCs w:val="24"/>
              </w:rPr>
            </w:pPr>
            <w:r>
              <w:rPr>
                <w:rFonts w:ascii="GHEA Grapalat" w:eastAsia="GHEA Grapalat" w:hAnsi="GHEA Grapalat" w:cs="Arial"/>
                <w:sz w:val="24"/>
                <w:szCs w:val="24"/>
              </w:rPr>
              <w:t xml:space="preserve">Նախագծի Հավելվածի 5-րդ կետում սահմանված չէ, թե  ինչ ժամկետում է դիմորդը տեղեկացվում </w:t>
            </w:r>
            <w:r w:rsidRPr="00BF6907">
              <w:rPr>
                <w:rFonts w:ascii="GHEA Grapalat" w:eastAsia="GHEA Grapalat" w:hAnsi="GHEA Grapalat" w:cs="Arial"/>
                <w:sz w:val="24"/>
                <w:szCs w:val="24"/>
              </w:rPr>
              <w:t xml:space="preserve">լիազոր մարմնի հիմնավորված դիրքորոշման մասին, եթե հավատարմագրումը </w:t>
            </w:r>
            <w:r w:rsidRPr="005A7F13">
              <w:rPr>
                <w:rFonts w:ascii="GHEA Grapalat" w:eastAsia="GHEA Grapalat" w:hAnsi="GHEA Grapalat" w:cs="Arial"/>
                <w:b/>
                <w:sz w:val="24"/>
                <w:szCs w:val="24"/>
              </w:rPr>
              <w:t>մերժվում է</w:t>
            </w:r>
            <w:r w:rsidRPr="00BF6907">
              <w:rPr>
                <w:rFonts w:ascii="GHEA Grapalat" w:eastAsia="GHEA Grapalat" w:hAnsi="GHEA Grapalat" w:cs="Arial"/>
                <w:sz w:val="24"/>
                <w:szCs w:val="24"/>
              </w:rPr>
              <w:t xml:space="preserve">, ուստի առաջարկում ենք այս կետում ավելացնել նաև հավատարմագրման </w:t>
            </w:r>
            <w:r w:rsidRPr="005A7F13">
              <w:rPr>
                <w:rFonts w:ascii="GHEA Grapalat" w:eastAsia="GHEA Grapalat" w:hAnsi="GHEA Grapalat" w:cs="Arial"/>
                <w:b/>
                <w:sz w:val="24"/>
                <w:szCs w:val="24"/>
              </w:rPr>
              <w:t>մերժման դեպքում</w:t>
            </w:r>
            <w:r w:rsidRPr="00BF6907">
              <w:rPr>
                <w:rFonts w:ascii="GHEA Grapalat" w:eastAsia="GHEA Grapalat" w:hAnsi="GHEA Grapalat" w:cs="Arial"/>
                <w:sz w:val="24"/>
                <w:szCs w:val="24"/>
              </w:rPr>
              <w:t xml:space="preserve"> դիմողին լիազոր մարմնի հիմնավորված դիրքորոշման մասին տեղեկացման ժամկետ։</w:t>
            </w:r>
          </w:p>
          <w:p w14:paraId="56CA5FEF" w14:textId="7AF735F3" w:rsidR="00BF6907" w:rsidRDefault="00BF6907" w:rsidP="00BF6907">
            <w:pPr>
              <w:pStyle w:val="ListParagraph"/>
              <w:tabs>
                <w:tab w:val="left" w:pos="0"/>
                <w:tab w:val="left" w:pos="360"/>
              </w:tabs>
              <w:spacing w:line="360" w:lineRule="auto"/>
              <w:jc w:val="both"/>
              <w:rPr>
                <w:rFonts w:ascii="GHEA Grapalat" w:eastAsia="GHEA Grapalat" w:hAnsi="GHEA Grapalat" w:cs="Arial"/>
                <w:sz w:val="24"/>
                <w:szCs w:val="24"/>
              </w:rPr>
            </w:pPr>
          </w:p>
          <w:p w14:paraId="78DDA46F" w14:textId="5043B7C9" w:rsidR="00C417F1" w:rsidRDefault="00C417F1" w:rsidP="00BF6907">
            <w:pPr>
              <w:pStyle w:val="ListParagraph"/>
              <w:tabs>
                <w:tab w:val="left" w:pos="0"/>
                <w:tab w:val="left" w:pos="360"/>
              </w:tabs>
              <w:spacing w:line="360" w:lineRule="auto"/>
              <w:jc w:val="both"/>
              <w:rPr>
                <w:rFonts w:ascii="GHEA Grapalat" w:eastAsia="GHEA Grapalat" w:hAnsi="GHEA Grapalat" w:cs="Arial"/>
                <w:sz w:val="24"/>
                <w:szCs w:val="24"/>
              </w:rPr>
            </w:pPr>
          </w:p>
          <w:p w14:paraId="2CCF3023" w14:textId="77777777" w:rsidR="00BF6907" w:rsidRPr="00BF6907" w:rsidRDefault="00BF6907" w:rsidP="00BF6907">
            <w:pPr>
              <w:pStyle w:val="ListParagraph"/>
              <w:numPr>
                <w:ilvl w:val="0"/>
                <w:numId w:val="6"/>
              </w:numPr>
              <w:suppressAutoHyphens w:val="0"/>
              <w:spacing w:line="360" w:lineRule="auto"/>
              <w:ind w:left="174" w:firstLine="0"/>
              <w:jc w:val="both"/>
              <w:rPr>
                <w:rFonts w:ascii="GHEA Grapalat" w:eastAsia="GHEA Grapalat" w:hAnsi="GHEA Grapalat" w:cs="Arial"/>
                <w:sz w:val="24"/>
                <w:szCs w:val="24"/>
              </w:rPr>
            </w:pPr>
            <w:r>
              <w:rPr>
                <w:rFonts w:ascii="GHEA Grapalat" w:eastAsia="GHEA Grapalat" w:hAnsi="GHEA Grapalat" w:cs="Arial"/>
                <w:sz w:val="24"/>
                <w:szCs w:val="24"/>
              </w:rPr>
              <w:t xml:space="preserve">Նախագծի Հավելվածի 16-րդ կետի 7-րդ ենթակետով սահմանվում է, որ </w:t>
            </w:r>
            <w:r w:rsidRPr="005A7F13">
              <w:rPr>
                <w:rFonts w:ascii="GHEA Grapalat" w:eastAsia="GHEA Grapalat" w:hAnsi="GHEA Grapalat" w:cs="Arial"/>
                <w:i/>
                <w:sz w:val="24"/>
                <w:szCs w:val="24"/>
              </w:rPr>
              <w:t xml:space="preserve">հավաստագրման կենտրոնները պետք է հնարավոր վնասների համար ապահովագրեն իրենց ռիսկը՝  </w:t>
            </w:r>
            <w:r w:rsidRPr="005A7F13">
              <w:rPr>
                <w:rFonts w:ascii="GHEA Grapalat" w:eastAsia="GHEA Grapalat" w:hAnsi="GHEA Grapalat" w:cs="Arial"/>
                <w:b/>
                <w:i/>
                <w:sz w:val="24"/>
                <w:szCs w:val="24"/>
              </w:rPr>
              <w:t>2 մլրդ դրամի</w:t>
            </w:r>
            <w:r w:rsidRPr="005A7F13">
              <w:rPr>
                <w:rFonts w:ascii="GHEA Grapalat" w:eastAsia="GHEA Grapalat" w:hAnsi="GHEA Grapalat" w:cs="Arial"/>
                <w:i/>
                <w:sz w:val="24"/>
                <w:szCs w:val="24"/>
              </w:rPr>
              <w:t xml:space="preserve"> չափով կամ ներկայացնեն բավարար ֆինանսական միջոցներ՝ նույն չափով դրամական կամ երաշխիքի տեսքով, որն անձեռնմխելի է և պահպանվում է գործունեության ամբողջ ընթացքում</w:t>
            </w:r>
            <w:r w:rsidRPr="00BF6907">
              <w:rPr>
                <w:rFonts w:ascii="GHEA Grapalat" w:eastAsia="GHEA Grapalat" w:hAnsi="GHEA Grapalat" w:cs="Arial"/>
                <w:sz w:val="24"/>
                <w:szCs w:val="24"/>
              </w:rPr>
              <w:t xml:space="preserve">, </w:t>
            </w:r>
            <w:r>
              <w:rPr>
                <w:rFonts w:ascii="GHEA Grapalat" w:eastAsia="GHEA Grapalat" w:hAnsi="GHEA Grapalat" w:cs="Arial"/>
                <w:sz w:val="24"/>
                <w:szCs w:val="24"/>
              </w:rPr>
              <w:t>8-րդ ենթակետով սահմանվում է, որ</w:t>
            </w:r>
            <w:r w:rsidRPr="00BF6907">
              <w:rPr>
                <w:rFonts w:ascii="GHEA Grapalat" w:eastAsia="GHEA Grapalat" w:hAnsi="GHEA Grapalat" w:cs="Arial"/>
                <w:sz w:val="24"/>
                <w:szCs w:val="24"/>
              </w:rPr>
              <w:t xml:space="preserve"> </w:t>
            </w:r>
            <w:r w:rsidRPr="005A7F13">
              <w:rPr>
                <w:rFonts w:ascii="GHEA Grapalat" w:eastAsia="GHEA Grapalat" w:hAnsi="GHEA Grapalat" w:cs="Arial"/>
                <w:i/>
                <w:sz w:val="24"/>
                <w:szCs w:val="24"/>
              </w:rPr>
              <w:t xml:space="preserve">հավաստագրման կենտրոնները պետք է ամրագրեն իրենց կապիտալի չափը կանոնադրությամբ, որը չի կարող պակաս լինել </w:t>
            </w:r>
            <w:r w:rsidRPr="005A7F13">
              <w:rPr>
                <w:rFonts w:ascii="GHEA Grapalat" w:eastAsia="GHEA Grapalat" w:hAnsi="GHEA Grapalat" w:cs="Arial"/>
                <w:b/>
                <w:i/>
                <w:sz w:val="24"/>
                <w:szCs w:val="24"/>
              </w:rPr>
              <w:t>1 մլրդ դրամից</w:t>
            </w:r>
            <w:r w:rsidRPr="00BF6907">
              <w:rPr>
                <w:rFonts w:ascii="GHEA Grapalat" w:eastAsia="GHEA Grapalat" w:hAnsi="GHEA Grapalat" w:cs="Arial"/>
                <w:sz w:val="24"/>
                <w:szCs w:val="24"/>
              </w:rPr>
              <w:t xml:space="preserve">։ Այս սահմանաչափերը լրացուցիչ հիմնավորման կարիք ունեն, ուստի առաջարկում </w:t>
            </w:r>
            <w:r w:rsidRPr="00BF6907">
              <w:rPr>
                <w:rFonts w:ascii="GHEA Grapalat" w:eastAsia="GHEA Grapalat" w:hAnsi="GHEA Grapalat" w:cs="Arial"/>
                <w:sz w:val="24"/>
                <w:szCs w:val="24"/>
              </w:rPr>
              <w:lastRenderedPageBreak/>
              <w:t>ենք Նախագծի հիմնավորման մեջ ավելացնել համապատասխան տեղեկատվություն։</w:t>
            </w:r>
          </w:p>
          <w:p w14:paraId="2376802A" w14:textId="77777777" w:rsidR="00BF6907" w:rsidRPr="0005671A" w:rsidRDefault="00BF6907" w:rsidP="00BF6907">
            <w:pPr>
              <w:pStyle w:val="ListParagraph"/>
              <w:tabs>
                <w:tab w:val="left" w:pos="0"/>
                <w:tab w:val="left" w:pos="360"/>
              </w:tabs>
              <w:spacing w:line="360" w:lineRule="auto"/>
              <w:jc w:val="both"/>
              <w:rPr>
                <w:rFonts w:ascii="GHEA Grapalat" w:eastAsia="GHEA Grapalat" w:hAnsi="GHEA Grapalat" w:cs="Arial"/>
                <w:i/>
                <w:sz w:val="24"/>
                <w:szCs w:val="24"/>
              </w:rPr>
            </w:pPr>
          </w:p>
          <w:p w14:paraId="141F8FBF" w14:textId="076CB34E" w:rsidR="00BF6907" w:rsidRPr="00BF6907" w:rsidRDefault="00BF6907" w:rsidP="00BF6907">
            <w:pPr>
              <w:pStyle w:val="ListParagraph"/>
              <w:numPr>
                <w:ilvl w:val="0"/>
                <w:numId w:val="6"/>
              </w:numPr>
              <w:suppressAutoHyphens w:val="0"/>
              <w:spacing w:line="360" w:lineRule="auto"/>
              <w:ind w:left="174" w:firstLine="0"/>
              <w:jc w:val="both"/>
              <w:rPr>
                <w:rFonts w:ascii="GHEA Grapalat" w:eastAsia="GHEA Grapalat" w:hAnsi="GHEA Grapalat" w:cs="Arial"/>
                <w:sz w:val="24"/>
                <w:szCs w:val="24"/>
              </w:rPr>
            </w:pPr>
            <w:r>
              <w:rPr>
                <w:rFonts w:ascii="GHEA Grapalat" w:eastAsia="GHEA Grapalat" w:hAnsi="GHEA Grapalat" w:cs="Arial"/>
                <w:sz w:val="24"/>
                <w:szCs w:val="24"/>
              </w:rPr>
              <w:t xml:space="preserve">Նախագծի Հավելվածի 19-րդ կետով սահմանվում է, որ </w:t>
            </w:r>
            <w:r w:rsidRPr="005A7F13">
              <w:rPr>
                <w:rFonts w:ascii="GHEA Grapalat" w:eastAsia="GHEA Grapalat" w:hAnsi="GHEA Grapalat" w:cs="Arial"/>
                <w:i/>
                <w:sz w:val="24"/>
                <w:szCs w:val="24"/>
              </w:rPr>
              <w:t xml:space="preserve">վերահսկողություն ապահովելու նպատակով Էլեկտրոնային թվային ստորագրության հավաստագրման կենտրոնները պարտավոր են անցնել անկախ աուդիտ առնվազն երկու տարին մեկ անգամ, ինչպես </w:t>
            </w:r>
            <w:r w:rsidRPr="005A7F13">
              <w:rPr>
                <w:rFonts w:ascii="GHEA Grapalat" w:eastAsia="GHEA Grapalat" w:hAnsi="GHEA Grapalat" w:cs="Arial"/>
                <w:b/>
                <w:i/>
                <w:sz w:val="24"/>
                <w:szCs w:val="24"/>
              </w:rPr>
              <w:t>նաև վերահսկողական միջանկյալ աուդիտ</w:t>
            </w:r>
            <w:r w:rsidRPr="005A7F13">
              <w:rPr>
                <w:rFonts w:ascii="GHEA Grapalat" w:eastAsia="GHEA Grapalat" w:hAnsi="GHEA Grapalat" w:cs="Arial"/>
                <w:i/>
                <w:sz w:val="24"/>
                <w:szCs w:val="24"/>
              </w:rPr>
              <w:t>, սույն կարգի պահանջներին համապատասխանության ապահովման վերաբերյալ</w:t>
            </w:r>
            <w:r w:rsidRPr="00BF6907">
              <w:rPr>
                <w:rFonts w:ascii="GHEA Grapalat" w:eastAsia="GHEA Grapalat" w:hAnsi="GHEA Grapalat" w:cs="Arial"/>
                <w:sz w:val="24"/>
                <w:szCs w:val="24"/>
              </w:rPr>
              <w:t xml:space="preserve">։ Այս ձևակերպումից պարզ չէ, թե ինչ հաճախականությամբ հավաստագրման կետրոնները պետք է իրականացնեն </w:t>
            </w:r>
            <w:r w:rsidRPr="005A7F13">
              <w:rPr>
                <w:rFonts w:ascii="GHEA Grapalat" w:eastAsia="GHEA Grapalat" w:hAnsi="GHEA Grapalat" w:cs="Arial"/>
                <w:b/>
                <w:sz w:val="24"/>
                <w:szCs w:val="24"/>
              </w:rPr>
              <w:t>վերահսկողական միջանկյալ աուդիտ</w:t>
            </w:r>
            <w:r w:rsidRPr="00BF6907">
              <w:rPr>
                <w:rFonts w:ascii="GHEA Grapalat" w:eastAsia="GHEA Grapalat" w:hAnsi="GHEA Grapalat" w:cs="Arial"/>
                <w:sz w:val="24"/>
                <w:szCs w:val="24"/>
              </w:rPr>
              <w:t xml:space="preserve">, ուստի առաջարկում ենք այս կետում ավելացնել </w:t>
            </w:r>
            <w:r w:rsidRPr="005A7F13">
              <w:rPr>
                <w:rFonts w:ascii="GHEA Grapalat" w:eastAsia="GHEA Grapalat" w:hAnsi="GHEA Grapalat" w:cs="Arial"/>
                <w:b/>
                <w:sz w:val="24"/>
                <w:szCs w:val="24"/>
              </w:rPr>
              <w:t>վերահսկողական միջանկյալ աուդիտի</w:t>
            </w:r>
            <w:r w:rsidRPr="00BF6907">
              <w:rPr>
                <w:rFonts w:ascii="GHEA Grapalat" w:eastAsia="GHEA Grapalat" w:hAnsi="GHEA Grapalat" w:cs="Arial"/>
                <w:sz w:val="24"/>
                <w:szCs w:val="24"/>
              </w:rPr>
              <w:t xml:space="preserve"> իրականացման պարբերականությունը։</w:t>
            </w:r>
          </w:p>
          <w:p w14:paraId="19DA469D" w14:textId="77777777" w:rsidR="00BF6907" w:rsidRPr="0005671A" w:rsidRDefault="00BF6907" w:rsidP="00BF6907">
            <w:pPr>
              <w:pStyle w:val="ListParagraph"/>
              <w:tabs>
                <w:tab w:val="left" w:pos="0"/>
                <w:tab w:val="left" w:pos="360"/>
              </w:tabs>
              <w:spacing w:line="360" w:lineRule="auto"/>
              <w:jc w:val="both"/>
              <w:rPr>
                <w:rFonts w:ascii="GHEA Grapalat" w:eastAsia="GHEA Grapalat" w:hAnsi="GHEA Grapalat" w:cs="Arial"/>
                <w:i/>
                <w:sz w:val="24"/>
                <w:szCs w:val="24"/>
              </w:rPr>
            </w:pPr>
          </w:p>
          <w:p w14:paraId="77D59CD5" w14:textId="7FCE9AA3" w:rsidR="00BF6907" w:rsidRDefault="00BF6907" w:rsidP="00BF6907">
            <w:pPr>
              <w:pStyle w:val="ListParagraph"/>
              <w:numPr>
                <w:ilvl w:val="0"/>
                <w:numId w:val="6"/>
              </w:numPr>
              <w:suppressAutoHyphens w:val="0"/>
              <w:spacing w:line="360" w:lineRule="auto"/>
              <w:ind w:left="174" w:firstLine="0"/>
              <w:jc w:val="both"/>
              <w:rPr>
                <w:rFonts w:ascii="GHEA Grapalat" w:eastAsia="GHEA Grapalat" w:hAnsi="GHEA Grapalat" w:cs="GHEA Grapalat"/>
                <w:color w:val="00000A"/>
                <w:sz w:val="24"/>
                <w:szCs w:val="24"/>
              </w:rPr>
            </w:pPr>
            <w:r>
              <w:rPr>
                <w:rFonts w:ascii="GHEA Grapalat" w:eastAsia="GHEA Grapalat" w:hAnsi="GHEA Grapalat" w:cs="Arial"/>
                <w:sz w:val="24"/>
                <w:szCs w:val="24"/>
              </w:rPr>
              <w:t xml:space="preserve">Նախագծի Հավելվածի 20-րդ կետով սահմանվում է, որ </w:t>
            </w:r>
            <w:r w:rsidRPr="005A7F13">
              <w:rPr>
                <w:rFonts w:ascii="GHEA Grapalat" w:eastAsia="GHEA Grapalat" w:hAnsi="GHEA Grapalat" w:cs="Arial"/>
                <w:i/>
                <w:sz w:val="24"/>
                <w:szCs w:val="24"/>
              </w:rPr>
              <w:t xml:space="preserve">լիազոր մարմինը կարող է </w:t>
            </w:r>
            <w:r w:rsidRPr="005A7F13">
              <w:rPr>
                <w:rFonts w:ascii="GHEA Grapalat" w:eastAsia="GHEA Grapalat" w:hAnsi="GHEA Grapalat" w:cs="Arial"/>
                <w:b/>
                <w:i/>
                <w:sz w:val="24"/>
                <w:szCs w:val="24"/>
              </w:rPr>
              <w:t>ցանկացած պահի</w:t>
            </w:r>
            <w:r w:rsidRPr="005A7F13">
              <w:rPr>
                <w:rFonts w:ascii="GHEA Grapalat" w:eastAsia="GHEA Grapalat" w:hAnsi="GHEA Grapalat" w:cs="Arial"/>
                <w:i/>
                <w:sz w:val="24"/>
                <w:szCs w:val="24"/>
              </w:rPr>
              <w:t xml:space="preserve"> միջանկյալ աուդիտ անցկացնել կամ </w:t>
            </w:r>
            <w:r w:rsidRPr="005A7F13">
              <w:rPr>
                <w:rFonts w:ascii="GHEA Grapalat" w:eastAsia="GHEA Grapalat" w:hAnsi="GHEA Grapalat" w:cs="Arial"/>
                <w:b/>
                <w:i/>
                <w:sz w:val="24"/>
                <w:szCs w:val="24"/>
              </w:rPr>
              <w:t>համապատասխանության գնահատման մարմնից</w:t>
            </w:r>
            <w:r w:rsidRPr="005A7F13">
              <w:rPr>
                <w:rFonts w:ascii="GHEA Grapalat" w:eastAsia="GHEA Grapalat" w:hAnsi="GHEA Grapalat" w:cs="Arial"/>
                <w:i/>
                <w:sz w:val="24"/>
                <w:szCs w:val="24"/>
              </w:rPr>
              <w:t xml:space="preserve"> պահանջել Էլեկտրոնային թվային ստորագրության հավաստագրման կենտրոնի համապատասխանության գնահատում՝ այդ հավաստագրման կենտրոնի հաշվին</w:t>
            </w:r>
            <w:r w:rsidRPr="00BF6907">
              <w:rPr>
                <w:rFonts w:ascii="GHEA Grapalat" w:eastAsia="GHEA Grapalat" w:hAnsi="GHEA Grapalat" w:cs="Arial"/>
                <w:sz w:val="24"/>
                <w:szCs w:val="24"/>
              </w:rPr>
              <w:t xml:space="preserve">, սակայն այս ձևակերպումից և Նախագծի տեքստից պարզ չէ, թե </w:t>
            </w:r>
            <w:r w:rsidRPr="005A7F13">
              <w:rPr>
                <w:rFonts w:ascii="GHEA Grapalat" w:eastAsia="GHEA Grapalat" w:hAnsi="GHEA Grapalat" w:cs="Arial"/>
                <w:b/>
                <w:i/>
                <w:sz w:val="24"/>
                <w:szCs w:val="24"/>
              </w:rPr>
              <w:t>համապատասխանության գնահատման մարմինն</w:t>
            </w:r>
            <w:r w:rsidRPr="00BF6907">
              <w:rPr>
                <w:rFonts w:ascii="GHEA Grapalat" w:eastAsia="GHEA Grapalat" w:hAnsi="GHEA Grapalat" w:cs="Arial"/>
                <w:sz w:val="24"/>
                <w:szCs w:val="24"/>
              </w:rPr>
              <w:t xml:space="preserve"> ինչ մարմին  է։ Ինչպես նաև հիմնավորված չէ լիազոր մարմնին </w:t>
            </w:r>
            <w:r w:rsidRPr="005A7F13">
              <w:rPr>
                <w:rFonts w:ascii="GHEA Grapalat" w:eastAsia="GHEA Grapalat" w:hAnsi="GHEA Grapalat" w:cs="Arial"/>
                <w:b/>
                <w:sz w:val="24"/>
                <w:szCs w:val="24"/>
              </w:rPr>
              <w:t>ցանկացած պահի</w:t>
            </w:r>
            <w:r w:rsidRPr="00BF6907">
              <w:rPr>
                <w:rFonts w:ascii="GHEA Grapalat" w:eastAsia="GHEA Grapalat" w:hAnsi="GHEA Grapalat" w:cs="Arial"/>
                <w:sz w:val="24"/>
                <w:szCs w:val="24"/>
              </w:rPr>
              <w:t xml:space="preserve"> հավաստագրման կենտրոնի հաշվին միջանկյալ աուդիտ կամ հավաստագրման կենտրոնի համապատասխանության </w:t>
            </w:r>
            <w:r w:rsidRPr="00BF6907">
              <w:rPr>
                <w:rFonts w:ascii="GHEA Grapalat" w:eastAsia="GHEA Grapalat" w:hAnsi="GHEA Grapalat" w:cs="Arial"/>
                <w:sz w:val="24"/>
                <w:szCs w:val="24"/>
              </w:rPr>
              <w:lastRenderedPageBreak/>
              <w:t>գնահատում իրականացնելու պահանջ ներկայացնելու լիազորություն վերապահելը։ Առաջարկում ենք հստակեցնել այն դեպքերը, որոնց ժամանակ լիազոր մարմինը կարող է նման պահանջ ներկայացնել։</w:t>
            </w:r>
          </w:p>
        </w:tc>
        <w:tc>
          <w:tcPr>
            <w:tcW w:w="3815" w:type="dxa"/>
          </w:tcPr>
          <w:p w14:paraId="58912B75" w14:textId="24081E3E" w:rsidR="00BF6907" w:rsidRDefault="00C417F1" w:rsidP="00C417F1">
            <w:pPr>
              <w:pStyle w:val="ListParagraph"/>
              <w:numPr>
                <w:ilvl w:val="0"/>
                <w:numId w:val="7"/>
              </w:numPr>
              <w:tabs>
                <w:tab w:val="left" w:pos="376"/>
              </w:tabs>
              <w:spacing w:line="360" w:lineRule="auto"/>
              <w:ind w:left="-11" w:firstLine="0"/>
              <w:jc w:val="center"/>
              <w:rPr>
                <w:rFonts w:ascii="GHEA Grapalat" w:eastAsia="GHEA Grapalat" w:hAnsi="GHEA Grapalat" w:cs="GHEA Grapalat"/>
                <w:b/>
                <w:color w:val="00000A"/>
                <w:sz w:val="24"/>
                <w:szCs w:val="24"/>
              </w:rPr>
            </w:pPr>
            <w:r w:rsidRPr="00C417F1">
              <w:rPr>
                <w:rFonts w:ascii="GHEA Grapalat" w:eastAsia="GHEA Grapalat" w:hAnsi="GHEA Grapalat" w:cs="GHEA Grapalat"/>
                <w:b/>
                <w:color w:val="00000A"/>
                <w:sz w:val="24"/>
                <w:szCs w:val="24"/>
              </w:rPr>
              <w:lastRenderedPageBreak/>
              <w:t>Ընդունվել է ի գիտություն</w:t>
            </w:r>
            <w:r w:rsidR="00FE6426">
              <w:rPr>
                <w:rFonts w:ascii="GHEA Grapalat" w:eastAsia="GHEA Grapalat" w:hAnsi="GHEA Grapalat" w:cs="GHEA Grapalat"/>
                <w:b/>
                <w:color w:val="00000A"/>
                <w:sz w:val="24"/>
                <w:szCs w:val="24"/>
              </w:rPr>
              <w:t>:</w:t>
            </w:r>
          </w:p>
          <w:p w14:paraId="4B92754B" w14:textId="3D07B55C" w:rsidR="00C417F1" w:rsidRPr="00C417F1" w:rsidRDefault="00C417F1" w:rsidP="00C417F1">
            <w:pPr>
              <w:spacing w:line="360" w:lineRule="auto"/>
              <w:jc w:val="center"/>
              <w:rPr>
                <w:rFonts w:ascii="GHEA Grapalat" w:eastAsia="MS Mincho" w:hAnsi="GHEA Grapalat" w:cs="MS Mincho"/>
                <w:bCs/>
                <w:color w:val="000000"/>
                <w:sz w:val="24"/>
                <w:szCs w:val="24"/>
              </w:rPr>
            </w:pPr>
            <w:r w:rsidRPr="00C417F1">
              <w:rPr>
                <w:rFonts w:ascii="GHEA Grapalat" w:eastAsia="MS Mincho" w:hAnsi="GHEA Grapalat" w:cs="MS Mincho"/>
                <w:bCs/>
                <w:color w:val="000000"/>
                <w:sz w:val="24"/>
                <w:szCs w:val="24"/>
              </w:rPr>
              <w:t>Նշված կետը ամբողջությամբ կրկնում է գործող 1596-</w:t>
            </w:r>
            <w:r>
              <w:rPr>
                <w:rFonts w:ascii="GHEA Grapalat" w:eastAsia="MS Mincho" w:hAnsi="GHEA Grapalat" w:cs="MS Mincho"/>
                <w:bCs/>
                <w:color w:val="000000"/>
                <w:sz w:val="24"/>
                <w:szCs w:val="24"/>
              </w:rPr>
              <w:t>Ն</w:t>
            </w:r>
            <w:r w:rsidRPr="00C417F1">
              <w:rPr>
                <w:rFonts w:ascii="GHEA Grapalat" w:eastAsia="MS Mincho" w:hAnsi="GHEA Grapalat" w:cs="MS Mincho"/>
                <w:bCs/>
                <w:color w:val="000000"/>
                <w:sz w:val="24"/>
                <w:szCs w:val="24"/>
              </w:rPr>
              <w:t xml:space="preserve"> որոշման 5-րդ կետի 2-րդ ենթակետը։ </w:t>
            </w:r>
          </w:p>
          <w:p w14:paraId="4CAAAE90" w14:textId="2BF632BB" w:rsidR="00C417F1" w:rsidRPr="00C417F1" w:rsidRDefault="00C417F1" w:rsidP="00C417F1">
            <w:pPr>
              <w:spacing w:line="360" w:lineRule="auto"/>
              <w:jc w:val="center"/>
              <w:rPr>
                <w:rFonts w:ascii="GHEA Grapalat" w:eastAsia="MS Mincho" w:hAnsi="GHEA Grapalat" w:cs="MS Mincho"/>
                <w:bCs/>
                <w:color w:val="000000"/>
                <w:sz w:val="24"/>
                <w:szCs w:val="24"/>
              </w:rPr>
            </w:pPr>
            <w:r w:rsidRPr="009A0C23">
              <w:rPr>
                <w:rFonts w:ascii="GHEA Grapalat" w:eastAsia="MS Mincho" w:hAnsi="GHEA Grapalat" w:cs="MS Mincho"/>
                <w:bCs/>
                <w:color w:val="000000"/>
                <w:sz w:val="24"/>
                <w:szCs w:val="24"/>
              </w:rPr>
              <w:t>«Կ</w:t>
            </w:r>
            <w:r w:rsidRPr="009A0C23">
              <w:rPr>
                <w:rFonts w:ascii="GHEA Grapalat" w:eastAsia="MS Mincho" w:hAnsi="GHEA Grapalat" w:cs="MS Mincho"/>
                <w:bCs/>
                <w:color w:val="000000"/>
                <w:sz w:val="24"/>
                <w:szCs w:val="24"/>
              </w:rPr>
              <w:t>արգով</w:t>
            </w:r>
            <w:r w:rsidRPr="009A0C23">
              <w:rPr>
                <w:rFonts w:ascii="GHEA Grapalat" w:eastAsia="MS Mincho" w:hAnsi="GHEA Grapalat" w:cs="MS Mincho"/>
                <w:bCs/>
                <w:color w:val="000000"/>
                <w:sz w:val="24"/>
                <w:szCs w:val="24"/>
              </w:rPr>
              <w:t>»</w:t>
            </w:r>
            <w:r w:rsidRPr="009A0C23">
              <w:rPr>
                <w:rFonts w:ascii="GHEA Grapalat" w:eastAsia="MS Mincho" w:hAnsi="GHEA Grapalat" w:cs="MS Mincho"/>
                <w:bCs/>
                <w:color w:val="000000"/>
                <w:sz w:val="24"/>
                <w:szCs w:val="24"/>
              </w:rPr>
              <w:t xml:space="preserve"> բառը փոխարին</w:t>
            </w:r>
            <w:r w:rsidRPr="009A0C23">
              <w:rPr>
                <w:rFonts w:ascii="GHEA Grapalat" w:eastAsia="MS Mincho" w:hAnsi="GHEA Grapalat" w:cs="MS Mincho"/>
                <w:bCs/>
                <w:color w:val="000000"/>
                <w:sz w:val="24"/>
                <w:szCs w:val="24"/>
              </w:rPr>
              <w:t>վ</w:t>
            </w:r>
            <w:r w:rsidRPr="009A0C23">
              <w:rPr>
                <w:rFonts w:ascii="GHEA Grapalat" w:eastAsia="MS Mincho" w:hAnsi="GHEA Grapalat" w:cs="MS Mincho"/>
                <w:bCs/>
                <w:color w:val="000000"/>
                <w:sz w:val="24"/>
                <w:szCs w:val="24"/>
              </w:rPr>
              <w:t>ել</w:t>
            </w:r>
            <w:r w:rsidRPr="009A0C23">
              <w:rPr>
                <w:rFonts w:ascii="GHEA Grapalat" w:eastAsia="MS Mincho" w:hAnsi="GHEA Grapalat" w:cs="MS Mincho"/>
                <w:bCs/>
                <w:color w:val="000000"/>
                <w:sz w:val="24"/>
                <w:szCs w:val="24"/>
              </w:rPr>
              <w:t xml:space="preserve"> է</w:t>
            </w:r>
            <w:r w:rsidRPr="009A0C23">
              <w:rPr>
                <w:rFonts w:ascii="GHEA Grapalat" w:eastAsia="MS Mincho" w:hAnsi="GHEA Grapalat" w:cs="MS Mincho"/>
                <w:bCs/>
                <w:color w:val="000000"/>
                <w:sz w:val="24"/>
                <w:szCs w:val="24"/>
              </w:rPr>
              <w:t xml:space="preserve"> </w:t>
            </w:r>
            <w:r w:rsidRPr="009A0C23">
              <w:rPr>
                <w:rFonts w:ascii="GHEA Grapalat" w:eastAsia="MS Mincho" w:hAnsi="GHEA Grapalat" w:cs="MS Mincho"/>
                <w:bCs/>
                <w:color w:val="000000"/>
                <w:sz w:val="24"/>
                <w:szCs w:val="24"/>
              </w:rPr>
              <w:t>«</w:t>
            </w:r>
            <w:r w:rsidRPr="009A0C23">
              <w:rPr>
                <w:rFonts w:ascii="GHEA Grapalat" w:eastAsia="MS Mincho" w:hAnsi="GHEA Grapalat" w:cs="MS Mincho"/>
                <w:bCs/>
                <w:color w:val="000000"/>
                <w:sz w:val="24"/>
                <w:szCs w:val="24"/>
              </w:rPr>
              <w:t>միջոցով</w:t>
            </w:r>
            <w:r w:rsidRPr="009A0C23">
              <w:rPr>
                <w:rFonts w:ascii="GHEA Grapalat" w:eastAsia="MS Mincho" w:hAnsi="GHEA Grapalat" w:cs="MS Mincho"/>
                <w:bCs/>
                <w:color w:val="000000"/>
                <w:sz w:val="24"/>
                <w:szCs w:val="24"/>
              </w:rPr>
              <w:t>»</w:t>
            </w:r>
            <w:r w:rsidRPr="009A0C23">
              <w:rPr>
                <w:rFonts w:ascii="GHEA Grapalat" w:eastAsia="MS Mincho" w:hAnsi="GHEA Grapalat" w:cs="MS Mincho"/>
                <w:bCs/>
                <w:color w:val="000000"/>
                <w:sz w:val="24"/>
                <w:szCs w:val="24"/>
              </w:rPr>
              <w:t xml:space="preserve"> բառով։</w:t>
            </w:r>
          </w:p>
          <w:p w14:paraId="4AF7AEDE" w14:textId="00C90DEA" w:rsidR="00C417F1" w:rsidRPr="00C417F1" w:rsidRDefault="00C417F1" w:rsidP="00C417F1">
            <w:pPr>
              <w:spacing w:line="360" w:lineRule="auto"/>
              <w:jc w:val="center"/>
              <w:rPr>
                <w:rFonts w:ascii="GHEA Grapalat" w:eastAsia="MS Mincho" w:hAnsi="GHEA Grapalat" w:cs="MS Mincho"/>
                <w:bCs/>
                <w:color w:val="000000"/>
                <w:sz w:val="24"/>
                <w:szCs w:val="24"/>
              </w:rPr>
            </w:pPr>
            <w:r w:rsidRPr="00C417F1">
              <w:rPr>
                <w:rFonts w:ascii="GHEA Grapalat" w:eastAsia="MS Mincho" w:hAnsi="GHEA Grapalat" w:cs="MS Mincho"/>
                <w:bCs/>
                <w:color w:val="000000"/>
                <w:sz w:val="24"/>
                <w:szCs w:val="24"/>
              </w:rPr>
              <w:lastRenderedPageBreak/>
              <w:t>Ժամկետի առումով գործե</w:t>
            </w:r>
            <w:r>
              <w:rPr>
                <w:rFonts w:ascii="GHEA Grapalat" w:eastAsia="MS Mincho" w:hAnsi="GHEA Grapalat" w:cs="MS Mincho"/>
                <w:bCs/>
                <w:color w:val="000000"/>
                <w:sz w:val="24"/>
                <w:szCs w:val="24"/>
              </w:rPr>
              <w:t>լ</w:t>
            </w:r>
            <w:r w:rsidRPr="00C417F1">
              <w:rPr>
                <w:rFonts w:ascii="GHEA Grapalat" w:eastAsia="MS Mincho" w:hAnsi="GHEA Grapalat" w:cs="MS Mincho"/>
                <w:bCs/>
                <w:color w:val="000000"/>
                <w:sz w:val="24"/>
                <w:szCs w:val="24"/>
              </w:rPr>
              <w:t xml:space="preserve">ու է </w:t>
            </w:r>
            <w:r>
              <w:rPr>
                <w:rFonts w:ascii="GHEA Grapalat" w:eastAsia="MS Mincho" w:hAnsi="GHEA Grapalat" w:cs="MS Mincho"/>
                <w:bCs/>
                <w:color w:val="000000"/>
                <w:sz w:val="24"/>
                <w:szCs w:val="24"/>
              </w:rPr>
              <w:t>«Վ</w:t>
            </w:r>
            <w:r w:rsidRPr="00C417F1">
              <w:rPr>
                <w:rFonts w:ascii="GHEA Grapalat" w:eastAsia="MS Mincho" w:hAnsi="GHEA Grapalat" w:cs="MS Mincho"/>
                <w:bCs/>
                <w:color w:val="000000"/>
                <w:sz w:val="24"/>
                <w:szCs w:val="24"/>
              </w:rPr>
              <w:t>արչարարության</w:t>
            </w:r>
            <w:r>
              <w:rPr>
                <w:rFonts w:ascii="GHEA Grapalat" w:eastAsia="MS Mincho" w:hAnsi="GHEA Grapalat" w:cs="MS Mincho"/>
                <w:bCs/>
                <w:color w:val="000000"/>
                <w:sz w:val="24"/>
                <w:szCs w:val="24"/>
              </w:rPr>
              <w:t xml:space="preserve"> հիմունքների</w:t>
            </w:r>
            <w:r w:rsidRPr="00C417F1">
              <w:rPr>
                <w:rFonts w:ascii="GHEA Grapalat" w:eastAsia="MS Mincho" w:hAnsi="GHEA Grapalat" w:cs="MS Mincho"/>
                <w:bCs/>
                <w:color w:val="000000"/>
                <w:sz w:val="24"/>
                <w:szCs w:val="24"/>
              </w:rPr>
              <w:t xml:space="preserve"> և վարչական վարույթի մասին</w:t>
            </w:r>
            <w:r>
              <w:rPr>
                <w:rFonts w:ascii="GHEA Grapalat" w:eastAsia="MS Mincho" w:hAnsi="GHEA Grapalat" w:cs="MS Mincho"/>
                <w:bCs/>
                <w:color w:val="000000"/>
                <w:sz w:val="24"/>
                <w:szCs w:val="24"/>
              </w:rPr>
              <w:t>»</w:t>
            </w:r>
            <w:r w:rsidRPr="00C417F1">
              <w:rPr>
                <w:rFonts w:ascii="GHEA Grapalat" w:eastAsia="MS Mincho" w:hAnsi="GHEA Grapalat" w:cs="MS Mincho"/>
                <w:bCs/>
                <w:color w:val="000000"/>
                <w:sz w:val="24"/>
                <w:szCs w:val="24"/>
              </w:rPr>
              <w:t xml:space="preserve"> օրենքի դրույթները, ինչը քննարկ</w:t>
            </w:r>
            <w:r>
              <w:rPr>
                <w:rFonts w:ascii="GHEA Grapalat" w:eastAsia="MS Mincho" w:hAnsi="GHEA Grapalat" w:cs="MS Mincho"/>
                <w:bCs/>
                <w:color w:val="000000"/>
                <w:sz w:val="24"/>
                <w:szCs w:val="24"/>
              </w:rPr>
              <w:t>վ</w:t>
            </w:r>
            <w:r w:rsidRPr="00C417F1">
              <w:rPr>
                <w:rFonts w:ascii="GHEA Grapalat" w:eastAsia="MS Mincho" w:hAnsi="GHEA Grapalat" w:cs="MS Mincho"/>
                <w:bCs/>
                <w:color w:val="000000"/>
                <w:sz w:val="24"/>
                <w:szCs w:val="24"/>
              </w:rPr>
              <w:t xml:space="preserve">ել </w:t>
            </w:r>
            <w:r>
              <w:rPr>
                <w:rFonts w:ascii="GHEA Grapalat" w:eastAsia="MS Mincho" w:hAnsi="GHEA Grapalat" w:cs="MS Mincho"/>
                <w:bCs/>
                <w:color w:val="000000"/>
                <w:sz w:val="24"/>
                <w:szCs w:val="24"/>
              </w:rPr>
              <w:t>է</w:t>
            </w:r>
            <w:r w:rsidRPr="00C417F1">
              <w:rPr>
                <w:rFonts w:ascii="GHEA Grapalat" w:eastAsia="MS Mincho" w:hAnsi="GHEA Grapalat" w:cs="MS Mincho"/>
                <w:bCs/>
                <w:color w:val="000000"/>
                <w:sz w:val="24"/>
                <w:szCs w:val="24"/>
              </w:rPr>
              <w:t xml:space="preserve"> </w:t>
            </w:r>
            <w:r>
              <w:rPr>
                <w:rFonts w:ascii="GHEA Grapalat" w:eastAsia="MS Mincho" w:hAnsi="GHEA Grapalat" w:cs="MS Mincho"/>
                <w:bCs/>
                <w:color w:val="000000"/>
                <w:sz w:val="24"/>
                <w:szCs w:val="24"/>
              </w:rPr>
              <w:t>Ա</w:t>
            </w:r>
            <w:r w:rsidRPr="00C417F1">
              <w:rPr>
                <w:rFonts w:ascii="GHEA Grapalat" w:eastAsia="MS Mincho" w:hAnsi="GHEA Grapalat" w:cs="MS Mincho"/>
                <w:bCs/>
                <w:color w:val="000000"/>
                <w:sz w:val="24"/>
                <w:szCs w:val="24"/>
              </w:rPr>
              <w:t>րդարադատության նախարարության հետ</w:t>
            </w:r>
            <w:r>
              <w:rPr>
                <w:rFonts w:ascii="GHEA Grapalat" w:eastAsia="MS Mincho" w:hAnsi="GHEA Grapalat" w:cs="MS Mincho"/>
                <w:bCs/>
                <w:color w:val="000000"/>
                <w:sz w:val="24"/>
                <w:szCs w:val="24"/>
              </w:rPr>
              <w:t>:</w:t>
            </w:r>
          </w:p>
          <w:p w14:paraId="2C7AFDF0" w14:textId="33581C30" w:rsidR="00C417F1" w:rsidRPr="00C417F1" w:rsidRDefault="00C417F1" w:rsidP="00C417F1">
            <w:pPr>
              <w:pStyle w:val="ListParagraph"/>
              <w:spacing w:line="360" w:lineRule="auto"/>
              <w:rPr>
                <w:rFonts w:ascii="GHEA Grapalat" w:eastAsia="GHEA Grapalat" w:hAnsi="GHEA Grapalat" w:cs="GHEA Grapalat"/>
                <w:color w:val="00000A"/>
                <w:sz w:val="24"/>
                <w:szCs w:val="24"/>
              </w:rPr>
            </w:pPr>
          </w:p>
          <w:p w14:paraId="4FE1F009" w14:textId="05DFF152" w:rsidR="00C417F1" w:rsidRDefault="00C417F1" w:rsidP="002731BC">
            <w:pPr>
              <w:pStyle w:val="ListParagraph"/>
              <w:numPr>
                <w:ilvl w:val="0"/>
                <w:numId w:val="7"/>
              </w:numPr>
              <w:tabs>
                <w:tab w:val="left" w:pos="331"/>
              </w:tabs>
              <w:spacing w:line="360" w:lineRule="auto"/>
              <w:ind w:left="0" w:hanging="11"/>
              <w:jc w:val="center"/>
              <w:rPr>
                <w:rFonts w:ascii="GHEA Grapalat" w:eastAsia="GHEA Grapalat" w:hAnsi="GHEA Grapalat" w:cs="GHEA Grapalat"/>
                <w:b/>
                <w:color w:val="00000A"/>
                <w:sz w:val="24"/>
                <w:szCs w:val="24"/>
              </w:rPr>
            </w:pPr>
            <w:r w:rsidRPr="00C417F1">
              <w:rPr>
                <w:rFonts w:ascii="GHEA Grapalat" w:eastAsia="GHEA Grapalat" w:hAnsi="GHEA Grapalat" w:cs="GHEA Grapalat"/>
                <w:b/>
                <w:color w:val="00000A"/>
                <w:sz w:val="24"/>
                <w:szCs w:val="24"/>
              </w:rPr>
              <w:t>Ընդունվել է ի գիտություն</w:t>
            </w:r>
            <w:r w:rsidR="00FE6426">
              <w:rPr>
                <w:rFonts w:ascii="GHEA Grapalat" w:eastAsia="GHEA Grapalat" w:hAnsi="GHEA Grapalat" w:cs="GHEA Grapalat"/>
                <w:b/>
                <w:color w:val="00000A"/>
                <w:sz w:val="24"/>
                <w:szCs w:val="24"/>
              </w:rPr>
              <w:t>:</w:t>
            </w:r>
          </w:p>
          <w:p w14:paraId="08C14EC3" w14:textId="2AC718F3" w:rsidR="00C417F1" w:rsidRPr="00C417F1" w:rsidRDefault="00C417F1" w:rsidP="00C417F1">
            <w:pPr>
              <w:spacing w:line="360" w:lineRule="auto"/>
              <w:jc w:val="center"/>
              <w:rPr>
                <w:rFonts w:ascii="GHEA Grapalat" w:eastAsia="MS Mincho" w:hAnsi="GHEA Grapalat" w:cs="MS Mincho"/>
                <w:bCs/>
                <w:color w:val="000000"/>
                <w:sz w:val="24"/>
                <w:szCs w:val="24"/>
              </w:rPr>
            </w:pPr>
            <w:r w:rsidRPr="00C417F1">
              <w:rPr>
                <w:rFonts w:ascii="GHEA Grapalat" w:eastAsia="MS Mincho" w:hAnsi="GHEA Grapalat" w:cs="MS Mincho"/>
                <w:bCs/>
                <w:color w:val="000000"/>
                <w:sz w:val="24"/>
                <w:szCs w:val="24"/>
              </w:rPr>
              <w:t>Ժամկետի առումով գործե</w:t>
            </w:r>
            <w:r>
              <w:rPr>
                <w:rFonts w:ascii="GHEA Grapalat" w:eastAsia="MS Mincho" w:hAnsi="GHEA Grapalat" w:cs="MS Mincho"/>
                <w:bCs/>
                <w:color w:val="000000"/>
                <w:sz w:val="24"/>
                <w:szCs w:val="24"/>
              </w:rPr>
              <w:t>լ</w:t>
            </w:r>
            <w:r w:rsidRPr="00C417F1">
              <w:rPr>
                <w:rFonts w:ascii="GHEA Grapalat" w:eastAsia="MS Mincho" w:hAnsi="GHEA Grapalat" w:cs="MS Mincho"/>
                <w:bCs/>
                <w:color w:val="000000"/>
                <w:sz w:val="24"/>
                <w:szCs w:val="24"/>
              </w:rPr>
              <w:t xml:space="preserve">ու է </w:t>
            </w:r>
            <w:r>
              <w:rPr>
                <w:rFonts w:ascii="GHEA Grapalat" w:eastAsia="MS Mincho" w:hAnsi="GHEA Grapalat" w:cs="MS Mincho"/>
                <w:bCs/>
                <w:color w:val="000000"/>
                <w:sz w:val="24"/>
                <w:szCs w:val="24"/>
              </w:rPr>
              <w:t>«Վ</w:t>
            </w:r>
            <w:r w:rsidRPr="00C417F1">
              <w:rPr>
                <w:rFonts w:ascii="GHEA Grapalat" w:eastAsia="MS Mincho" w:hAnsi="GHEA Grapalat" w:cs="MS Mincho"/>
                <w:bCs/>
                <w:color w:val="000000"/>
                <w:sz w:val="24"/>
                <w:szCs w:val="24"/>
              </w:rPr>
              <w:t>արչարարության</w:t>
            </w:r>
            <w:r>
              <w:rPr>
                <w:rFonts w:ascii="GHEA Grapalat" w:eastAsia="MS Mincho" w:hAnsi="GHEA Grapalat" w:cs="MS Mincho"/>
                <w:bCs/>
                <w:color w:val="000000"/>
                <w:sz w:val="24"/>
                <w:szCs w:val="24"/>
              </w:rPr>
              <w:t xml:space="preserve"> հիմունքների</w:t>
            </w:r>
            <w:r w:rsidRPr="00C417F1">
              <w:rPr>
                <w:rFonts w:ascii="GHEA Grapalat" w:eastAsia="MS Mincho" w:hAnsi="GHEA Grapalat" w:cs="MS Mincho"/>
                <w:bCs/>
                <w:color w:val="000000"/>
                <w:sz w:val="24"/>
                <w:szCs w:val="24"/>
              </w:rPr>
              <w:t xml:space="preserve"> և վարչական վարույթի մասին</w:t>
            </w:r>
            <w:r>
              <w:rPr>
                <w:rFonts w:ascii="GHEA Grapalat" w:eastAsia="MS Mincho" w:hAnsi="GHEA Grapalat" w:cs="MS Mincho"/>
                <w:bCs/>
                <w:color w:val="000000"/>
                <w:sz w:val="24"/>
                <w:szCs w:val="24"/>
              </w:rPr>
              <w:t>»</w:t>
            </w:r>
            <w:r w:rsidRPr="00C417F1">
              <w:rPr>
                <w:rFonts w:ascii="GHEA Grapalat" w:eastAsia="MS Mincho" w:hAnsi="GHEA Grapalat" w:cs="MS Mincho"/>
                <w:bCs/>
                <w:color w:val="000000"/>
                <w:sz w:val="24"/>
                <w:szCs w:val="24"/>
              </w:rPr>
              <w:t xml:space="preserve"> օրենքի դրույթները, ինչը քննարկ</w:t>
            </w:r>
            <w:r>
              <w:rPr>
                <w:rFonts w:ascii="GHEA Grapalat" w:eastAsia="MS Mincho" w:hAnsi="GHEA Grapalat" w:cs="MS Mincho"/>
                <w:bCs/>
                <w:color w:val="000000"/>
                <w:sz w:val="24"/>
                <w:szCs w:val="24"/>
              </w:rPr>
              <w:t>վ</w:t>
            </w:r>
            <w:r w:rsidRPr="00C417F1">
              <w:rPr>
                <w:rFonts w:ascii="GHEA Grapalat" w:eastAsia="MS Mincho" w:hAnsi="GHEA Grapalat" w:cs="MS Mincho"/>
                <w:bCs/>
                <w:color w:val="000000"/>
                <w:sz w:val="24"/>
                <w:szCs w:val="24"/>
              </w:rPr>
              <w:t xml:space="preserve">ել </w:t>
            </w:r>
            <w:r>
              <w:rPr>
                <w:rFonts w:ascii="GHEA Grapalat" w:eastAsia="MS Mincho" w:hAnsi="GHEA Grapalat" w:cs="MS Mincho"/>
                <w:bCs/>
                <w:color w:val="000000"/>
                <w:sz w:val="24"/>
                <w:szCs w:val="24"/>
              </w:rPr>
              <w:t>է</w:t>
            </w:r>
            <w:r w:rsidR="003A4F79">
              <w:rPr>
                <w:rFonts w:ascii="GHEA Grapalat" w:eastAsia="MS Mincho" w:hAnsi="GHEA Grapalat" w:cs="MS Mincho"/>
                <w:bCs/>
                <w:color w:val="000000"/>
                <w:sz w:val="24"/>
                <w:szCs w:val="24"/>
              </w:rPr>
              <w:t xml:space="preserve"> նաև</w:t>
            </w:r>
            <w:r w:rsidRPr="00C417F1">
              <w:rPr>
                <w:rFonts w:ascii="GHEA Grapalat" w:eastAsia="MS Mincho" w:hAnsi="GHEA Grapalat" w:cs="MS Mincho"/>
                <w:bCs/>
                <w:color w:val="000000"/>
                <w:sz w:val="24"/>
                <w:szCs w:val="24"/>
              </w:rPr>
              <w:t xml:space="preserve"> </w:t>
            </w:r>
            <w:r>
              <w:rPr>
                <w:rFonts w:ascii="GHEA Grapalat" w:eastAsia="MS Mincho" w:hAnsi="GHEA Grapalat" w:cs="MS Mincho"/>
                <w:bCs/>
                <w:color w:val="000000"/>
                <w:sz w:val="24"/>
                <w:szCs w:val="24"/>
              </w:rPr>
              <w:t>Ա</w:t>
            </w:r>
            <w:r w:rsidRPr="00C417F1">
              <w:rPr>
                <w:rFonts w:ascii="GHEA Grapalat" w:eastAsia="MS Mincho" w:hAnsi="GHEA Grapalat" w:cs="MS Mincho"/>
                <w:bCs/>
                <w:color w:val="000000"/>
                <w:sz w:val="24"/>
                <w:szCs w:val="24"/>
              </w:rPr>
              <w:t>րդարադատության նախարարության հետ</w:t>
            </w:r>
            <w:r>
              <w:rPr>
                <w:rFonts w:ascii="GHEA Grapalat" w:eastAsia="MS Mincho" w:hAnsi="GHEA Grapalat" w:cs="MS Mincho"/>
                <w:bCs/>
                <w:color w:val="000000"/>
                <w:sz w:val="24"/>
                <w:szCs w:val="24"/>
              </w:rPr>
              <w:t>:</w:t>
            </w:r>
          </w:p>
          <w:p w14:paraId="79609355" w14:textId="77777777" w:rsidR="00C417F1" w:rsidRPr="00C417F1" w:rsidRDefault="00C417F1" w:rsidP="00C417F1">
            <w:pPr>
              <w:spacing w:line="360" w:lineRule="auto"/>
              <w:jc w:val="center"/>
              <w:rPr>
                <w:rFonts w:ascii="GHEA Grapalat" w:eastAsia="GHEA Grapalat" w:hAnsi="GHEA Grapalat" w:cs="GHEA Grapalat"/>
                <w:b/>
                <w:color w:val="00000A"/>
                <w:sz w:val="24"/>
                <w:szCs w:val="24"/>
              </w:rPr>
            </w:pPr>
          </w:p>
          <w:p w14:paraId="29C25699" w14:textId="7B397C66" w:rsidR="00C417F1" w:rsidRDefault="00C417F1" w:rsidP="002731BC">
            <w:pPr>
              <w:pStyle w:val="ListParagraph"/>
              <w:numPr>
                <w:ilvl w:val="0"/>
                <w:numId w:val="7"/>
              </w:numPr>
              <w:tabs>
                <w:tab w:val="left" w:pos="361"/>
              </w:tabs>
              <w:spacing w:line="360" w:lineRule="auto"/>
              <w:ind w:left="0" w:hanging="11"/>
              <w:jc w:val="center"/>
              <w:rPr>
                <w:rFonts w:ascii="GHEA Grapalat" w:eastAsia="GHEA Grapalat" w:hAnsi="GHEA Grapalat" w:cs="GHEA Grapalat"/>
                <w:b/>
                <w:color w:val="00000A"/>
                <w:sz w:val="24"/>
                <w:szCs w:val="24"/>
              </w:rPr>
            </w:pPr>
            <w:r w:rsidRPr="00C417F1">
              <w:rPr>
                <w:rFonts w:ascii="GHEA Grapalat" w:eastAsia="GHEA Grapalat" w:hAnsi="GHEA Grapalat" w:cs="GHEA Grapalat"/>
                <w:b/>
                <w:color w:val="00000A"/>
                <w:sz w:val="24"/>
                <w:szCs w:val="24"/>
              </w:rPr>
              <w:t>Ընդունվել է ի գիտություն</w:t>
            </w:r>
            <w:r w:rsidR="00FE6426">
              <w:rPr>
                <w:rFonts w:ascii="GHEA Grapalat" w:eastAsia="GHEA Grapalat" w:hAnsi="GHEA Grapalat" w:cs="GHEA Grapalat"/>
                <w:b/>
                <w:color w:val="00000A"/>
                <w:sz w:val="24"/>
                <w:szCs w:val="24"/>
              </w:rPr>
              <w:t>:</w:t>
            </w:r>
          </w:p>
          <w:p w14:paraId="4D1C4303" w14:textId="666C95C4" w:rsidR="00C417F1" w:rsidRPr="00C417F1" w:rsidRDefault="00C417F1" w:rsidP="00C417F1">
            <w:pPr>
              <w:spacing w:line="360" w:lineRule="auto"/>
              <w:jc w:val="center"/>
              <w:rPr>
                <w:rFonts w:ascii="GHEA Grapalat" w:eastAsia="MS Mincho" w:hAnsi="GHEA Grapalat" w:cs="MS Mincho"/>
                <w:bCs/>
                <w:color w:val="000000"/>
                <w:sz w:val="24"/>
                <w:szCs w:val="24"/>
              </w:rPr>
            </w:pPr>
            <w:r w:rsidRPr="00C417F1">
              <w:rPr>
                <w:rFonts w:ascii="GHEA Grapalat" w:eastAsia="MS Mincho" w:hAnsi="GHEA Grapalat" w:cs="MS Mincho"/>
                <w:bCs/>
                <w:color w:val="000000"/>
                <w:sz w:val="24"/>
                <w:szCs w:val="24"/>
              </w:rPr>
              <w:t xml:space="preserve">Ամփոփաթերթում այս հարցերը քննարկվել են և սահմանաչափերը հիմնավորվել են։ Այս ոլորտում ծառայություններ մատուցող իրավաբանական անձի ռիսկը գերբարձր է, այդ առումով քաղաքացիները պետք է ապահովագրված լինեն վնասներից, որոնք կարող են </w:t>
            </w:r>
            <w:r w:rsidRPr="00C417F1">
              <w:rPr>
                <w:rFonts w:ascii="GHEA Grapalat" w:eastAsia="MS Mincho" w:hAnsi="GHEA Grapalat" w:cs="MS Mincho"/>
                <w:bCs/>
                <w:color w:val="000000"/>
                <w:sz w:val="24"/>
                <w:szCs w:val="24"/>
              </w:rPr>
              <w:lastRenderedPageBreak/>
              <w:t>լինել, թե անձնական-բարոյական, թե գույքային</w:t>
            </w:r>
            <w:r>
              <w:rPr>
                <w:rFonts w:ascii="GHEA Grapalat" w:eastAsia="MS Mincho" w:hAnsi="GHEA Grapalat" w:cs="MS Mincho"/>
                <w:bCs/>
                <w:color w:val="000000"/>
                <w:sz w:val="24"/>
                <w:szCs w:val="24"/>
              </w:rPr>
              <w:t>:</w:t>
            </w:r>
          </w:p>
          <w:p w14:paraId="497CA03E" w14:textId="0108A64B" w:rsidR="00C417F1" w:rsidRDefault="00C417F1" w:rsidP="00C417F1">
            <w:pPr>
              <w:pStyle w:val="ListParagraph"/>
              <w:spacing w:line="360" w:lineRule="auto"/>
              <w:rPr>
                <w:rFonts w:ascii="GHEA Grapalat" w:eastAsia="GHEA Grapalat" w:hAnsi="GHEA Grapalat" w:cs="GHEA Grapalat"/>
                <w:b/>
                <w:color w:val="00000A"/>
                <w:sz w:val="24"/>
                <w:szCs w:val="24"/>
              </w:rPr>
            </w:pPr>
          </w:p>
          <w:p w14:paraId="1F80F072" w14:textId="6EBA64FB" w:rsidR="00C417F1" w:rsidRDefault="00C417F1" w:rsidP="002731BC">
            <w:pPr>
              <w:pStyle w:val="ListParagraph"/>
              <w:numPr>
                <w:ilvl w:val="0"/>
                <w:numId w:val="7"/>
              </w:numPr>
              <w:tabs>
                <w:tab w:val="left" w:pos="346"/>
              </w:tabs>
              <w:spacing w:line="360" w:lineRule="auto"/>
              <w:ind w:left="-11" w:firstLine="11"/>
              <w:jc w:val="center"/>
              <w:rPr>
                <w:rFonts w:ascii="GHEA Grapalat" w:eastAsia="GHEA Grapalat" w:hAnsi="GHEA Grapalat" w:cs="GHEA Grapalat"/>
                <w:b/>
                <w:color w:val="00000A"/>
                <w:sz w:val="24"/>
                <w:szCs w:val="24"/>
              </w:rPr>
            </w:pPr>
            <w:r w:rsidRPr="00C417F1">
              <w:rPr>
                <w:rFonts w:ascii="GHEA Grapalat" w:eastAsia="GHEA Grapalat" w:hAnsi="GHEA Grapalat" w:cs="GHEA Grapalat"/>
                <w:b/>
                <w:color w:val="00000A"/>
                <w:sz w:val="24"/>
                <w:szCs w:val="24"/>
              </w:rPr>
              <w:t>Ընդունվել է ի գիտություն</w:t>
            </w:r>
          </w:p>
          <w:p w14:paraId="7FC0D6C8" w14:textId="3F07CA18" w:rsidR="00C417F1" w:rsidRDefault="00C417F1" w:rsidP="00C417F1">
            <w:pPr>
              <w:pStyle w:val="ListParagraph"/>
              <w:spacing w:line="360" w:lineRule="auto"/>
              <w:ind w:left="0"/>
              <w:jc w:val="center"/>
              <w:rPr>
                <w:rFonts w:ascii="GHEA Grapalat" w:eastAsia="GHEA Grapalat" w:hAnsi="GHEA Grapalat" w:cs="GHEA Grapalat"/>
                <w:color w:val="00000A"/>
                <w:sz w:val="24"/>
                <w:szCs w:val="24"/>
              </w:rPr>
            </w:pPr>
            <w:r w:rsidRPr="00C417F1">
              <w:rPr>
                <w:rFonts w:ascii="GHEA Grapalat" w:eastAsia="GHEA Grapalat" w:hAnsi="GHEA Grapalat" w:cs="GHEA Grapalat"/>
                <w:color w:val="00000A"/>
                <w:sz w:val="24"/>
                <w:szCs w:val="24"/>
              </w:rPr>
              <w:t>«Վերահսկողական» բառից առաջ լրացվել է «տարեկան» բառը:</w:t>
            </w:r>
          </w:p>
          <w:p w14:paraId="28E0DB14" w14:textId="5541585E" w:rsidR="00C417F1" w:rsidRDefault="00C417F1" w:rsidP="00C417F1">
            <w:pPr>
              <w:pStyle w:val="ListParagraph"/>
              <w:spacing w:line="360" w:lineRule="auto"/>
              <w:jc w:val="center"/>
              <w:rPr>
                <w:rFonts w:ascii="GHEA Grapalat" w:eastAsia="GHEA Grapalat" w:hAnsi="GHEA Grapalat" w:cs="GHEA Grapalat"/>
                <w:color w:val="00000A"/>
                <w:sz w:val="24"/>
                <w:szCs w:val="24"/>
              </w:rPr>
            </w:pPr>
          </w:p>
          <w:p w14:paraId="46E800A4" w14:textId="4D6D5C09" w:rsidR="00C417F1" w:rsidRDefault="00C417F1" w:rsidP="00C417F1">
            <w:pPr>
              <w:pStyle w:val="ListParagraph"/>
              <w:spacing w:line="360" w:lineRule="auto"/>
              <w:jc w:val="center"/>
              <w:rPr>
                <w:rFonts w:ascii="GHEA Grapalat" w:eastAsia="GHEA Grapalat" w:hAnsi="GHEA Grapalat" w:cs="GHEA Grapalat"/>
                <w:color w:val="00000A"/>
                <w:sz w:val="24"/>
                <w:szCs w:val="24"/>
              </w:rPr>
            </w:pPr>
          </w:p>
          <w:p w14:paraId="7770918B" w14:textId="348C7E41" w:rsidR="00C417F1" w:rsidRDefault="00C417F1" w:rsidP="00C417F1">
            <w:pPr>
              <w:pStyle w:val="ListParagraph"/>
              <w:spacing w:line="360" w:lineRule="auto"/>
              <w:jc w:val="center"/>
              <w:rPr>
                <w:rFonts w:ascii="GHEA Grapalat" w:eastAsia="GHEA Grapalat" w:hAnsi="GHEA Grapalat" w:cs="GHEA Grapalat"/>
                <w:color w:val="00000A"/>
                <w:sz w:val="24"/>
                <w:szCs w:val="24"/>
              </w:rPr>
            </w:pPr>
          </w:p>
          <w:p w14:paraId="0CD447BA" w14:textId="46D06251" w:rsidR="00C417F1" w:rsidRDefault="00C417F1" w:rsidP="00C417F1">
            <w:pPr>
              <w:pStyle w:val="ListParagraph"/>
              <w:spacing w:line="360" w:lineRule="auto"/>
              <w:jc w:val="center"/>
              <w:rPr>
                <w:rFonts w:ascii="GHEA Grapalat" w:eastAsia="GHEA Grapalat" w:hAnsi="GHEA Grapalat" w:cs="GHEA Grapalat"/>
                <w:color w:val="00000A"/>
                <w:sz w:val="24"/>
                <w:szCs w:val="24"/>
              </w:rPr>
            </w:pPr>
          </w:p>
          <w:p w14:paraId="43589CA9" w14:textId="397ED410" w:rsidR="00C417F1" w:rsidRDefault="00C417F1" w:rsidP="00C417F1">
            <w:pPr>
              <w:pStyle w:val="ListParagraph"/>
              <w:spacing w:line="360" w:lineRule="auto"/>
              <w:jc w:val="center"/>
              <w:rPr>
                <w:rFonts w:ascii="GHEA Grapalat" w:eastAsia="GHEA Grapalat" w:hAnsi="GHEA Grapalat" w:cs="GHEA Grapalat"/>
                <w:color w:val="00000A"/>
                <w:sz w:val="24"/>
                <w:szCs w:val="24"/>
              </w:rPr>
            </w:pPr>
          </w:p>
          <w:p w14:paraId="519A4D64" w14:textId="2797DE87" w:rsidR="00C417F1" w:rsidRDefault="00C417F1" w:rsidP="00C417F1">
            <w:pPr>
              <w:pStyle w:val="ListParagraph"/>
              <w:spacing w:line="360" w:lineRule="auto"/>
              <w:jc w:val="center"/>
              <w:rPr>
                <w:rFonts w:ascii="GHEA Grapalat" w:eastAsia="GHEA Grapalat" w:hAnsi="GHEA Grapalat" w:cs="GHEA Grapalat"/>
                <w:color w:val="00000A"/>
                <w:sz w:val="24"/>
                <w:szCs w:val="24"/>
              </w:rPr>
            </w:pPr>
          </w:p>
          <w:p w14:paraId="0840BBC9" w14:textId="0A856B09" w:rsidR="00C417F1" w:rsidRDefault="00C417F1" w:rsidP="00C417F1">
            <w:pPr>
              <w:pStyle w:val="ListParagraph"/>
              <w:spacing w:line="360" w:lineRule="auto"/>
              <w:jc w:val="center"/>
              <w:rPr>
                <w:rFonts w:ascii="GHEA Grapalat" w:eastAsia="GHEA Grapalat" w:hAnsi="GHEA Grapalat" w:cs="GHEA Grapalat"/>
                <w:color w:val="00000A"/>
                <w:sz w:val="24"/>
                <w:szCs w:val="24"/>
              </w:rPr>
            </w:pPr>
          </w:p>
          <w:p w14:paraId="3B67E860" w14:textId="77777777" w:rsidR="002731BC" w:rsidRDefault="002731BC" w:rsidP="00C417F1">
            <w:pPr>
              <w:pStyle w:val="ListParagraph"/>
              <w:spacing w:line="360" w:lineRule="auto"/>
              <w:jc w:val="center"/>
              <w:rPr>
                <w:rFonts w:ascii="GHEA Grapalat" w:eastAsia="GHEA Grapalat" w:hAnsi="GHEA Grapalat" w:cs="GHEA Grapalat"/>
                <w:color w:val="00000A"/>
                <w:sz w:val="24"/>
                <w:szCs w:val="24"/>
              </w:rPr>
            </w:pPr>
          </w:p>
          <w:p w14:paraId="1E8B1902" w14:textId="77777777" w:rsidR="00C417F1" w:rsidRPr="00C417F1" w:rsidRDefault="00C417F1" w:rsidP="00C417F1">
            <w:pPr>
              <w:pStyle w:val="ListParagraph"/>
              <w:spacing w:line="360" w:lineRule="auto"/>
              <w:jc w:val="center"/>
              <w:rPr>
                <w:rFonts w:ascii="GHEA Grapalat" w:eastAsia="GHEA Grapalat" w:hAnsi="GHEA Grapalat" w:cs="GHEA Grapalat"/>
                <w:color w:val="00000A"/>
                <w:sz w:val="24"/>
                <w:szCs w:val="24"/>
              </w:rPr>
            </w:pPr>
          </w:p>
          <w:p w14:paraId="3094F61E" w14:textId="77777777" w:rsidR="00C417F1" w:rsidRDefault="00C417F1" w:rsidP="002731BC">
            <w:pPr>
              <w:pStyle w:val="ListParagraph"/>
              <w:numPr>
                <w:ilvl w:val="0"/>
                <w:numId w:val="7"/>
              </w:numPr>
              <w:tabs>
                <w:tab w:val="left" w:pos="391"/>
              </w:tabs>
              <w:spacing w:line="360" w:lineRule="auto"/>
              <w:ind w:left="0" w:hanging="11"/>
              <w:jc w:val="center"/>
              <w:rPr>
                <w:rFonts w:ascii="GHEA Grapalat" w:eastAsia="GHEA Grapalat" w:hAnsi="GHEA Grapalat" w:cs="GHEA Grapalat"/>
                <w:b/>
                <w:color w:val="00000A"/>
                <w:sz w:val="24"/>
                <w:szCs w:val="24"/>
              </w:rPr>
            </w:pPr>
            <w:r w:rsidRPr="00C417F1">
              <w:rPr>
                <w:rFonts w:ascii="GHEA Grapalat" w:eastAsia="GHEA Grapalat" w:hAnsi="GHEA Grapalat" w:cs="GHEA Grapalat"/>
                <w:b/>
                <w:color w:val="00000A"/>
                <w:sz w:val="24"/>
                <w:szCs w:val="24"/>
              </w:rPr>
              <w:t>Ընդունվել է ի գիտություն</w:t>
            </w:r>
          </w:p>
          <w:p w14:paraId="3527E7A2" w14:textId="2C9595C3" w:rsidR="00C417F1" w:rsidRPr="00C417F1" w:rsidRDefault="00C417F1" w:rsidP="002731BC">
            <w:pPr>
              <w:pStyle w:val="ListParagraph"/>
              <w:spacing w:line="360" w:lineRule="auto"/>
              <w:ind w:left="0"/>
              <w:jc w:val="center"/>
              <w:rPr>
                <w:rFonts w:ascii="GHEA Grapalat" w:eastAsia="GHEA Grapalat" w:hAnsi="GHEA Grapalat" w:cs="GHEA Grapalat"/>
                <w:color w:val="00000A"/>
                <w:sz w:val="24"/>
                <w:szCs w:val="24"/>
              </w:rPr>
            </w:pPr>
            <w:r>
              <w:rPr>
                <w:rStyle w:val="CommentReference"/>
              </w:rPr>
              <w:t/>
            </w:r>
            <w:r w:rsidRPr="00C417F1">
              <w:rPr>
                <w:rFonts w:ascii="GHEA Grapalat" w:eastAsia="GHEA Grapalat" w:hAnsi="GHEA Grapalat" w:cs="GHEA Grapalat"/>
                <w:color w:val="00000A"/>
                <w:sz w:val="24"/>
                <w:szCs w:val="24"/>
              </w:rPr>
              <w:t>Սա օրենքով նախատեսված հասկացությու</w:t>
            </w:r>
            <w:bookmarkStart w:id="1" w:name="_GoBack"/>
            <w:bookmarkEnd w:id="1"/>
            <w:r w:rsidRPr="00C417F1">
              <w:rPr>
                <w:rFonts w:ascii="GHEA Grapalat" w:eastAsia="GHEA Grapalat" w:hAnsi="GHEA Grapalat" w:cs="GHEA Grapalat"/>
                <w:color w:val="00000A"/>
                <w:sz w:val="24"/>
                <w:szCs w:val="24"/>
              </w:rPr>
              <w:t>ն է, այն է՝</w:t>
            </w:r>
            <w:r>
              <w:rPr>
                <w:rFonts w:ascii="GHEA Grapalat" w:eastAsia="GHEA Grapalat" w:hAnsi="GHEA Grapalat" w:cs="GHEA Grapalat"/>
                <w:color w:val="00000A"/>
                <w:sz w:val="24"/>
                <w:szCs w:val="24"/>
              </w:rPr>
              <w:t xml:space="preserve"> «</w:t>
            </w:r>
            <w:r w:rsidRPr="00C417F1">
              <w:rPr>
                <w:rFonts w:ascii="GHEA Grapalat" w:eastAsia="GHEA Grapalat" w:hAnsi="GHEA Grapalat" w:cs="GHEA Grapalat"/>
                <w:color w:val="00000A"/>
                <w:sz w:val="24"/>
                <w:szCs w:val="24"/>
              </w:rPr>
              <w:t>Համապատասխանության գնահատման մասին</w:t>
            </w:r>
            <w:r>
              <w:rPr>
                <w:rFonts w:ascii="GHEA Grapalat" w:eastAsia="GHEA Grapalat" w:hAnsi="GHEA Grapalat" w:cs="GHEA Grapalat"/>
                <w:color w:val="00000A"/>
                <w:sz w:val="24"/>
                <w:szCs w:val="24"/>
              </w:rPr>
              <w:t>»</w:t>
            </w:r>
            <w:r w:rsidRPr="00C417F1">
              <w:rPr>
                <w:rFonts w:ascii="GHEA Grapalat" w:eastAsia="GHEA Grapalat" w:hAnsi="GHEA Grapalat" w:cs="GHEA Grapalat"/>
                <w:color w:val="00000A"/>
                <w:sz w:val="24"/>
                <w:szCs w:val="24"/>
              </w:rPr>
              <w:t xml:space="preserve"> օրենք։ Եմ-ում գործում է համանման օրենսդրական դաշտ և հասկացությունները նույնն են</w:t>
            </w:r>
            <w:r w:rsidR="002731BC">
              <w:rPr>
                <w:rFonts w:ascii="GHEA Grapalat" w:eastAsia="GHEA Grapalat" w:hAnsi="GHEA Grapalat" w:cs="GHEA Grapalat"/>
                <w:color w:val="00000A"/>
                <w:sz w:val="24"/>
                <w:szCs w:val="24"/>
              </w:rPr>
              <w:t>:</w:t>
            </w:r>
            <w:r w:rsidRPr="00C417F1">
              <w:rPr>
                <w:rFonts w:ascii="GHEA Grapalat" w:eastAsia="GHEA Grapalat" w:hAnsi="GHEA Grapalat" w:cs="GHEA Grapalat"/>
                <w:color w:val="00000A"/>
                <w:sz w:val="24"/>
                <w:szCs w:val="24"/>
              </w:rPr>
              <w:t xml:space="preserve"> </w:t>
            </w:r>
          </w:p>
          <w:p w14:paraId="58EE922F" w14:textId="7EDF5372" w:rsidR="00C417F1" w:rsidRPr="00C417F1" w:rsidRDefault="00C417F1" w:rsidP="00C417F1">
            <w:pPr>
              <w:pStyle w:val="ListParagraph"/>
              <w:spacing w:line="360" w:lineRule="auto"/>
              <w:rPr>
                <w:rFonts w:ascii="GHEA Grapalat" w:eastAsia="GHEA Grapalat" w:hAnsi="GHEA Grapalat" w:cs="GHEA Grapalat"/>
                <w:b/>
                <w:color w:val="00000A"/>
                <w:sz w:val="24"/>
                <w:szCs w:val="24"/>
              </w:rPr>
            </w:pPr>
          </w:p>
        </w:tc>
      </w:tr>
    </w:tbl>
    <w:p w14:paraId="0000032E" w14:textId="77777777" w:rsidR="00DE7A00" w:rsidRDefault="00DE7A00"/>
    <w:p w14:paraId="0000032F" w14:textId="77777777" w:rsidR="00DE7A00" w:rsidRDefault="00DE7A00"/>
    <w:sectPr w:rsidR="00DE7A00" w:rsidSect="003554C0">
      <w:pgSz w:w="12240" w:h="15840"/>
      <w:pgMar w:top="851" w:right="1440" w:bottom="993"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F22CF4"/>
    <w:multiLevelType w:val="hybridMultilevel"/>
    <w:tmpl w:val="007275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A6B4B4D"/>
    <w:multiLevelType w:val="hybridMultilevel"/>
    <w:tmpl w:val="007275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B9B7782"/>
    <w:multiLevelType w:val="multilevel"/>
    <w:tmpl w:val="27C2A806"/>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 w15:restartNumberingAfterBreak="0">
    <w:nsid w:val="61BC2E3A"/>
    <w:multiLevelType w:val="hybridMultilevel"/>
    <w:tmpl w:val="0DEEA18C"/>
    <w:lvl w:ilvl="0" w:tplc="F1C6CE8C">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160404E"/>
    <w:multiLevelType w:val="hybridMultilevel"/>
    <w:tmpl w:val="8DE624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5A76BF0"/>
    <w:multiLevelType w:val="hybridMultilevel"/>
    <w:tmpl w:val="BD005CCE"/>
    <w:lvl w:ilvl="0" w:tplc="FC609918">
      <w:start w:val="1"/>
      <w:numFmt w:val="decimal"/>
      <w:lvlText w:val="%1."/>
      <w:lvlJc w:val="left"/>
      <w:pPr>
        <w:ind w:left="571" w:hanging="360"/>
      </w:pPr>
      <w:rPr>
        <w:rFonts w:eastAsia="GHEA Grapalat" w:cs="GHEA Grapalat" w:hint="default"/>
      </w:rPr>
    </w:lvl>
    <w:lvl w:ilvl="1" w:tplc="04090019" w:tentative="1">
      <w:start w:val="1"/>
      <w:numFmt w:val="lowerLetter"/>
      <w:lvlText w:val="%2."/>
      <w:lvlJc w:val="left"/>
      <w:pPr>
        <w:ind w:left="1291" w:hanging="360"/>
      </w:pPr>
    </w:lvl>
    <w:lvl w:ilvl="2" w:tplc="0409001B" w:tentative="1">
      <w:start w:val="1"/>
      <w:numFmt w:val="lowerRoman"/>
      <w:lvlText w:val="%3."/>
      <w:lvlJc w:val="right"/>
      <w:pPr>
        <w:ind w:left="2011" w:hanging="180"/>
      </w:pPr>
    </w:lvl>
    <w:lvl w:ilvl="3" w:tplc="0409000F" w:tentative="1">
      <w:start w:val="1"/>
      <w:numFmt w:val="decimal"/>
      <w:lvlText w:val="%4."/>
      <w:lvlJc w:val="left"/>
      <w:pPr>
        <w:ind w:left="2731" w:hanging="360"/>
      </w:pPr>
    </w:lvl>
    <w:lvl w:ilvl="4" w:tplc="04090019" w:tentative="1">
      <w:start w:val="1"/>
      <w:numFmt w:val="lowerLetter"/>
      <w:lvlText w:val="%5."/>
      <w:lvlJc w:val="left"/>
      <w:pPr>
        <w:ind w:left="3451" w:hanging="360"/>
      </w:pPr>
    </w:lvl>
    <w:lvl w:ilvl="5" w:tplc="0409001B" w:tentative="1">
      <w:start w:val="1"/>
      <w:numFmt w:val="lowerRoman"/>
      <w:lvlText w:val="%6."/>
      <w:lvlJc w:val="right"/>
      <w:pPr>
        <w:ind w:left="4171" w:hanging="180"/>
      </w:pPr>
    </w:lvl>
    <w:lvl w:ilvl="6" w:tplc="0409000F" w:tentative="1">
      <w:start w:val="1"/>
      <w:numFmt w:val="decimal"/>
      <w:lvlText w:val="%7."/>
      <w:lvlJc w:val="left"/>
      <w:pPr>
        <w:ind w:left="4891" w:hanging="360"/>
      </w:pPr>
    </w:lvl>
    <w:lvl w:ilvl="7" w:tplc="04090019" w:tentative="1">
      <w:start w:val="1"/>
      <w:numFmt w:val="lowerLetter"/>
      <w:lvlText w:val="%8."/>
      <w:lvlJc w:val="left"/>
      <w:pPr>
        <w:ind w:left="5611" w:hanging="360"/>
      </w:pPr>
    </w:lvl>
    <w:lvl w:ilvl="8" w:tplc="0409001B" w:tentative="1">
      <w:start w:val="1"/>
      <w:numFmt w:val="lowerRoman"/>
      <w:lvlText w:val="%9."/>
      <w:lvlJc w:val="right"/>
      <w:pPr>
        <w:ind w:left="6331" w:hanging="180"/>
      </w:pPr>
    </w:lvl>
  </w:abstractNum>
  <w:abstractNum w:abstractNumId="6" w15:restartNumberingAfterBreak="0">
    <w:nsid w:val="7CCD0DB2"/>
    <w:multiLevelType w:val="hybridMultilevel"/>
    <w:tmpl w:val="007275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6"/>
  </w:num>
  <w:num w:numId="4">
    <w:abstractNumId w:val="0"/>
  </w:num>
  <w:num w:numId="5">
    <w:abstractNumId w:val="1"/>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7A00"/>
    <w:rsid w:val="000135EA"/>
    <w:rsid w:val="0016099A"/>
    <w:rsid w:val="001F2E8C"/>
    <w:rsid w:val="00201AAC"/>
    <w:rsid w:val="002731BC"/>
    <w:rsid w:val="003554C0"/>
    <w:rsid w:val="003A4F79"/>
    <w:rsid w:val="0043362E"/>
    <w:rsid w:val="005A7F13"/>
    <w:rsid w:val="006B212E"/>
    <w:rsid w:val="008443C6"/>
    <w:rsid w:val="009A0C23"/>
    <w:rsid w:val="00BB68C9"/>
    <w:rsid w:val="00BD27F7"/>
    <w:rsid w:val="00BF6907"/>
    <w:rsid w:val="00C112C1"/>
    <w:rsid w:val="00C417F1"/>
    <w:rsid w:val="00D0273C"/>
    <w:rsid w:val="00DE7A00"/>
    <w:rsid w:val="00EA306A"/>
    <w:rsid w:val="00F14713"/>
    <w:rsid w:val="00F9568D"/>
    <w:rsid w:val="00FE6426"/>
    <w:rsid w:val="00FF2A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79290"/>
  <w15:docId w15:val="{E08D4069-BBAE-4F76-95AD-895B4DC8F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5C07"/>
    <w:pPr>
      <w:suppressAutoHyphens/>
    </w:pPr>
    <w:rPr>
      <w:rFonts w:eastAsia="Times New Roman" w:cs="Times New Roman"/>
    </w:rPr>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E05C07"/>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E05C07"/>
    <w:pPr>
      <w:tabs>
        <w:tab w:val="center" w:pos="4680"/>
        <w:tab w:val="right" w:pos="9360"/>
      </w:tabs>
      <w:spacing w:after="0" w:line="240" w:lineRule="auto"/>
    </w:pPr>
    <w:rPr>
      <w:rFonts w:ascii="Times New Roman" w:hAnsi="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E05C07"/>
    <w:rPr>
      <w:rFonts w:ascii="Times New Roman" w:eastAsia="Times New Roman" w:hAnsi="Times New Roman" w:cs="Times New Roman"/>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E05C07"/>
    <w:pPr>
      <w:ind w:left="720"/>
      <w:contextualSpacing/>
    </w:pPr>
    <w:rPr>
      <w:rFonts w:ascii="Times New Roman" w:hAnsi="Times New Roman"/>
    </w:rPr>
  </w:style>
  <w:style w:type="paragraph" w:customStyle="1" w:styleId="m2739306885741885646msonormalmailrucssattributepostfix">
    <w:name w:val="m_2739306885741885646msonormalmailrucssattributepostfix"/>
    <w:basedOn w:val="Normal"/>
    <w:uiPriority w:val="99"/>
    <w:qFormat/>
    <w:rsid w:val="00E05C07"/>
    <w:pPr>
      <w:suppressAutoHyphens w:val="0"/>
      <w:spacing w:before="100" w:beforeAutospacing="1" w:after="100" w:afterAutospacing="1" w:line="240" w:lineRule="auto"/>
    </w:pPr>
    <w:rPr>
      <w:rFonts w:ascii="Times New Roman" w:hAnsi="Times New Roman"/>
      <w:sz w:val="24"/>
      <w:szCs w:val="24"/>
    </w:rPr>
  </w:style>
  <w:style w:type="table" w:styleId="TableGrid">
    <w:name w:val="Table Grid"/>
    <w:basedOn w:val="TableNormal"/>
    <w:uiPriority w:val="39"/>
    <w:rsid w:val="00E05C07"/>
    <w:pPr>
      <w:suppressAutoHyphens/>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9438A"/>
    <w:pPr>
      <w:suppressAutoHyphens w:val="0"/>
      <w:spacing w:after="140"/>
    </w:pPr>
    <w:rPr>
      <w:rFonts w:eastAsia="Calibri" w:cstheme="minorBidi"/>
      <w:color w:val="00000A"/>
    </w:rPr>
  </w:style>
  <w:style w:type="character" w:customStyle="1" w:styleId="BodyTextChar">
    <w:name w:val="Body Text Char"/>
    <w:basedOn w:val="DefaultParagraphFont"/>
    <w:link w:val="BodyText"/>
    <w:rsid w:val="0039438A"/>
    <w:rPr>
      <w:rFonts w:ascii="Calibri" w:eastAsia="Calibri" w:hAnsi="Calibri"/>
      <w:color w:val="00000A"/>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Spacing">
    <w:name w:val="No Spacing"/>
    <w:link w:val="NoSpacingChar"/>
    <w:qFormat/>
    <w:rsid w:val="004606A7"/>
    <w:pPr>
      <w:spacing w:after="0" w:line="240" w:lineRule="auto"/>
      <w:ind w:left="576" w:hanging="576"/>
    </w:pPr>
    <w:rPr>
      <w:rFonts w:cs="Times New Roman"/>
      <w:lang w:val="en-US"/>
    </w:rPr>
  </w:style>
  <w:style w:type="character" w:customStyle="1" w:styleId="NoSpacingChar">
    <w:name w:val="No Spacing Char"/>
    <w:link w:val="NoSpacing"/>
    <w:locked/>
    <w:rsid w:val="004606A7"/>
    <w:rPr>
      <w:rFonts w:cs="Times New Roman"/>
      <w:lang w:val="en-US"/>
    </w:rPr>
  </w:style>
  <w:style w:type="table" w:customStyle="1" w:styleId="a0">
    <w:basedOn w:val="TableNormal"/>
    <w:pPr>
      <w:spacing w:after="0" w:line="240" w:lineRule="auto"/>
    </w:pPr>
    <w:tblPr>
      <w:tblStyleRowBandSize w:val="1"/>
      <w:tblStyleColBandSize w:val="1"/>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rFonts w:eastAsia="Times New Roman" w:cs="Times New Roman"/>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3554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54C0"/>
    <w:rPr>
      <w:rFonts w:ascii="Segoe UI" w:eastAsia="Times New Roman" w:hAnsi="Segoe UI" w:cs="Segoe UI"/>
      <w:sz w:val="18"/>
      <w:szCs w:val="18"/>
    </w:rPr>
  </w:style>
  <w:style w:type="paragraph" w:styleId="CommentSubject">
    <w:name w:val="annotation subject"/>
    <w:basedOn w:val="CommentText"/>
    <w:next w:val="CommentText"/>
    <w:link w:val="CommentSubjectChar"/>
    <w:uiPriority w:val="99"/>
    <w:semiHidden/>
    <w:unhideWhenUsed/>
    <w:rsid w:val="003554C0"/>
    <w:rPr>
      <w:b/>
      <w:bCs/>
    </w:rPr>
  </w:style>
  <w:style w:type="character" w:customStyle="1" w:styleId="CommentSubjectChar">
    <w:name w:val="Comment Subject Char"/>
    <w:basedOn w:val="CommentTextChar"/>
    <w:link w:val="CommentSubject"/>
    <w:uiPriority w:val="99"/>
    <w:semiHidden/>
    <w:rsid w:val="003554C0"/>
    <w:rPr>
      <w:rFonts w:eastAsia="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xkcE6ewzvqcDAOhCMbfe3g0o9Q==">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26</Pages>
  <Words>4986</Words>
  <Characters>28422</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Papikyan</dc:creator>
  <cp:lastModifiedBy>Ani Papikyan</cp:lastModifiedBy>
  <cp:revision>19</cp:revision>
  <dcterms:created xsi:type="dcterms:W3CDTF">2025-07-10T10:46:00Z</dcterms:created>
  <dcterms:modified xsi:type="dcterms:W3CDTF">2025-07-18T10:54:00Z</dcterms:modified>
  <cp:keywords>https://mul2.gov.am/tasks/1187373/oneclick?token=95c278ab924c4778dc3713ab15b98d33</cp:keywords>
</cp:coreProperties>
</file>