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36A42" w14:textId="77777777" w:rsidR="00B016B6" w:rsidRDefault="00D922E6" w:rsidP="00B016B6">
      <w:pPr>
        <w:pStyle w:val="NormalWeb"/>
        <w:widowControl w:val="0"/>
        <w:shd w:val="clear" w:color="auto" w:fill="FFFFFF"/>
        <w:spacing w:line="360" w:lineRule="auto"/>
        <w:ind w:right="-28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915FD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14:paraId="1060606A" w14:textId="513BA5F7" w:rsidR="00D922E6" w:rsidRPr="00FD48B8" w:rsidRDefault="001C41CD" w:rsidP="00B016B6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right="-28"/>
        <w:jc w:val="center"/>
        <w:rPr>
          <w:rFonts w:ascii="GHEA Grapalat" w:eastAsia="Merriweather Light" w:hAnsi="GHEA Grapalat" w:cs="Merriweather Light"/>
          <w:b/>
          <w:lang w:val="hy-AM"/>
        </w:rPr>
      </w:pPr>
      <w:r w:rsidRPr="00FD48B8">
        <w:rPr>
          <w:rFonts w:ascii="GHEA Grapalat" w:eastAsia="Merriweather Light" w:hAnsi="GHEA Grapalat" w:cs="Merriweather Light"/>
          <w:b/>
          <w:lang w:val="hy-AM"/>
        </w:rPr>
        <w:t xml:space="preserve"> </w:t>
      </w:r>
      <w:r w:rsidR="00CA3134" w:rsidRPr="00FD48B8">
        <w:rPr>
          <w:rFonts w:ascii="GHEA Grapalat" w:eastAsia="Merriweather Light" w:hAnsi="GHEA Grapalat" w:cs="Merriweather Light"/>
          <w:b/>
          <w:lang w:val="hy-AM"/>
        </w:rPr>
        <w:t>«</w:t>
      </w:r>
      <w:r w:rsidR="00FD48B8" w:rsidRPr="00FD48B8">
        <w:rPr>
          <w:rFonts w:ascii="GHEA Grapalat" w:eastAsia="Merriweather Light" w:hAnsi="GHEA Grapalat" w:cs="Merriweather Light"/>
          <w:b/>
          <w:lang w:val="hy-AM"/>
        </w:rPr>
        <w:t xml:space="preserve">ԷԼԵԿՏՐՈՆԱՅԻՆ ԹՎԱՅԻՆ ՍՏՈՐԱԳՐՈՒԹՅԱՆ ՀԱՎԱՍՏԱԳՐՄԱՆ ԿԵՆՏՐՈՆՆԵՐԻ ՀԱՎԱՏԱՐՄԱԳՐՄԱՆ ԿԱՐԳԸ ՀԱՍՏԱՏԵԼՈՒ, </w:t>
      </w:r>
      <w:r w:rsidR="00B87AFF" w:rsidRPr="00FD48B8">
        <w:rPr>
          <w:rFonts w:ascii="GHEA Grapalat" w:eastAsia="Merriweather Light" w:hAnsi="GHEA Grapalat" w:cs="Merriweather Light"/>
          <w:b/>
          <w:lang w:val="hy-AM"/>
        </w:rPr>
        <w:t xml:space="preserve">ՀԱՅԱՍՏԱՆԻ ՀԱՆՐԱՊԵՏՈՒԹՅԱՆ ԿԱՌԱՎԱՐՈՒԹՅԱՆ 2008 ԹՎԱԿԱՆԻ ՀՈՒՆՎԱՐԻ 25-Ի ԹԻՎ 116-Ն ԵՎ 2005 ԹՎԱԿԱՆԻ ՕԳՈՍՏՈՍԻ 4-Ի </w:t>
      </w:r>
      <w:r w:rsidR="00F52DF5" w:rsidRPr="00F52DF5">
        <w:rPr>
          <w:rFonts w:ascii="GHEA Grapalat" w:eastAsia="Merriweather Light" w:hAnsi="GHEA Grapalat" w:cs="Merriweather Light"/>
          <w:b/>
          <w:lang w:val="hy-AM"/>
        </w:rPr>
        <w:t>N 1594-</w:t>
      </w:r>
      <w:r w:rsidR="00F52DF5">
        <w:rPr>
          <w:rFonts w:ascii="GHEA Grapalat" w:eastAsia="Merriweather Light" w:hAnsi="GHEA Grapalat" w:cs="Merriweather Light"/>
          <w:b/>
          <w:lang w:val="hy-AM"/>
        </w:rPr>
        <w:t>Ն ԵՎ</w:t>
      </w:r>
      <w:r w:rsidR="00B87AFF" w:rsidRPr="00FD48B8">
        <w:rPr>
          <w:rFonts w:ascii="GHEA Grapalat" w:eastAsia="Merriweather Light" w:hAnsi="GHEA Grapalat" w:cs="Merriweather Light"/>
          <w:b/>
          <w:lang w:val="hy-AM"/>
        </w:rPr>
        <w:t xml:space="preserve"> 1596-Ն ՈՐՈՇՈՒՄՆԵՐՆ ՈՒԺԸ ԿՈՐՑՐԱԾ ՃԱՆԱՉԵԼՈՒ ՄԱՍԻՆ</w:t>
      </w:r>
      <w:r w:rsidR="00B87AFF">
        <w:rPr>
          <w:rFonts w:ascii="GHEA Grapalat" w:eastAsia="Merriweather Light" w:hAnsi="GHEA Grapalat" w:cs="Merriweather Light"/>
          <w:b/>
          <w:lang w:val="hy-AM"/>
        </w:rPr>
        <w:t xml:space="preserve">» </w:t>
      </w:r>
      <w:r w:rsidR="00D43920" w:rsidRPr="00FD48B8">
        <w:rPr>
          <w:rFonts w:ascii="GHEA Grapalat" w:eastAsia="Merriweather Light" w:hAnsi="GHEA Grapalat" w:cs="Merriweather Light"/>
          <w:b/>
          <w:lang w:val="hy-AM"/>
        </w:rPr>
        <w:t xml:space="preserve">ՀԱՅԱՍՏԱՆԻ ՀԱՆՐԱՊԵՏՈՒԹՅԱՆ </w:t>
      </w:r>
      <w:r w:rsidR="001130AA" w:rsidRPr="00FD48B8">
        <w:rPr>
          <w:rFonts w:ascii="GHEA Grapalat" w:eastAsia="Merriweather Light" w:hAnsi="GHEA Grapalat" w:cs="Merriweather Light"/>
          <w:b/>
          <w:lang w:val="hy-AM"/>
        </w:rPr>
        <w:t>ԿԱՌԱՎԱՐՈՒԹՅԱՆ</w:t>
      </w:r>
      <w:r w:rsidR="00D43920" w:rsidRPr="00FD48B8">
        <w:rPr>
          <w:rFonts w:ascii="GHEA Grapalat" w:eastAsia="Merriweather Light" w:hAnsi="GHEA Grapalat" w:cs="Merriweather Light"/>
          <w:b/>
          <w:lang w:val="hy-AM"/>
        </w:rPr>
        <w:t xml:space="preserve"> ՈՐՈՇՄԱՆ</w:t>
      </w:r>
      <w:r w:rsidR="00D922E6" w:rsidRPr="00FD48B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922E6" w:rsidRPr="00FD48B8">
        <w:rPr>
          <w:rFonts w:ascii="GHEA Grapalat" w:eastAsia="Calibri" w:hAnsi="GHEA Grapalat"/>
          <w:b/>
          <w:noProof/>
          <w:lang w:val="hy-AM"/>
        </w:rPr>
        <w:t>ՆԱԽԱԳԾԻ</w:t>
      </w:r>
      <w:r w:rsidR="00D922E6" w:rsidRPr="00FD48B8">
        <w:rPr>
          <w:rFonts w:ascii="GHEA Grapalat" w:hAnsi="GHEA Grapalat"/>
          <w:b/>
          <w:lang w:val="fr-FR"/>
        </w:rPr>
        <w:t xml:space="preserve"> </w:t>
      </w:r>
      <w:r w:rsidR="00D922E6" w:rsidRPr="00FD48B8">
        <w:rPr>
          <w:rFonts w:ascii="GHEA Grapalat" w:hAnsi="GHEA Grapalat"/>
          <w:b/>
          <w:lang w:val="hy-AM"/>
        </w:rPr>
        <w:t>ԸՆԴՈՒՆՄԱՆ</w:t>
      </w:r>
      <w:r w:rsidR="00D922E6" w:rsidRPr="00FD48B8">
        <w:rPr>
          <w:rFonts w:ascii="GHEA Grapalat" w:hAnsi="GHEA Grapalat"/>
          <w:b/>
          <w:lang w:val="af-ZA"/>
        </w:rPr>
        <w:t xml:space="preserve"> ԱՆՀՐԱԺԵՇՏՈՒԹՅԱՆ ՎԵՐԱԲԵՐՅԱԼ</w:t>
      </w:r>
    </w:p>
    <w:p w14:paraId="5C5F6E7D" w14:textId="77777777"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Ընթացիկ իրավիճակը և նախագծի ընդունման անհրաժեշտությունը </w:t>
      </w:r>
    </w:p>
    <w:p w14:paraId="541EA327" w14:textId="77777777" w:rsidR="00A11195" w:rsidRPr="00A11195" w:rsidRDefault="000C43F6" w:rsidP="00A11195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մշակումը պայմանավորված է </w:t>
      </w:r>
      <w:r w:rsidR="0049676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="00A11195">
        <w:rPr>
          <w:rFonts w:ascii="GHEA Grapalat" w:hAnsi="GHEA Grapalat"/>
          <w:color w:val="000000"/>
          <w:sz w:val="24"/>
          <w:szCs w:val="24"/>
          <w:lang w:val="hy-AM"/>
        </w:rPr>
        <w:t xml:space="preserve">նաև </w:t>
      </w:r>
      <w:r w:rsidR="0049676A">
        <w:rPr>
          <w:rFonts w:ascii="GHEA Grapalat" w:hAnsi="GHEA Grapalat"/>
          <w:color w:val="000000"/>
          <w:sz w:val="24"/>
          <w:szCs w:val="24"/>
          <w:lang w:val="hy-AM"/>
        </w:rPr>
        <w:t xml:space="preserve">խելացի սարքերի միջոցով բջջային էլեկտրոնային թվային ստորագրություն կիրառելու հնարավորության ներդրման </w:t>
      </w:r>
      <w:r w:rsidR="0041797D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անհրաժեշտությամբ:</w:t>
      </w:r>
      <w:r w:rsidR="00A11195">
        <w:rPr>
          <w:rFonts w:ascii="GHEA Grapalat" w:hAnsi="GHEA Grapalat"/>
          <w:color w:val="000000"/>
          <w:sz w:val="24"/>
          <w:szCs w:val="24"/>
          <w:lang w:val="hy-AM"/>
        </w:rPr>
        <w:t xml:space="preserve"> Խելացի սարքերի միջոցով բջջային էլեկտրոնային թվային ստորագրությունը հնարավոր կլինի կիրառել պետական և </w:t>
      </w:r>
      <w:r w:rsidR="00A11195" w:rsidRPr="00A11195">
        <w:rPr>
          <w:rFonts w:ascii="GHEA Grapalat" w:hAnsi="GHEA Grapalat"/>
          <w:color w:val="000000"/>
          <w:sz w:val="24"/>
          <w:szCs w:val="24"/>
          <w:lang w:val="hy-AM"/>
        </w:rPr>
        <w:t xml:space="preserve">համայանքային ծառայություններ ստանալու համար։ </w:t>
      </w:r>
    </w:p>
    <w:p w14:paraId="3665DEAB" w14:textId="1FAEA01E" w:rsidR="008A1A86" w:rsidRPr="008A1A86" w:rsidRDefault="008A1A86" w:rsidP="008A1A8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 հատվածի կողմից ներկայացվել է 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>SmartID համակարգի կիրառմամբ քաղաքացիներին ծառայություններ մատուցելու վերաբերյալ հայտարարված հավաստիացումներ</w:t>
      </w:r>
      <w:r w:rsidR="00ED76D2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 և ենթաօրենսդրական ակտերում փոփոխություններ կատարելու նախաձեռնություն։ Սակայն փոփոխություններ կատարելու նախաձեռնությունը վերաբերում է միայն ՀՀ կառավարության </w:t>
      </w:r>
      <w:r w:rsidR="00ED76D2">
        <w:rPr>
          <w:rFonts w:ascii="GHEA Grapalat" w:hAnsi="GHEA Grapalat"/>
          <w:color w:val="000000"/>
          <w:sz w:val="24"/>
          <w:szCs w:val="24"/>
          <w:lang w:val="hy-AM"/>
        </w:rPr>
        <w:t xml:space="preserve">2017 թվականի մայիսի 25-ի թիվ 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572-Ն որոշմանը, որը բավարար չէ SmartID համակարգի արդյունավետ և անվտանգ ներդրման համար։ </w:t>
      </w:r>
    </w:p>
    <w:p w14:paraId="7D1C153E" w14:textId="77777777" w:rsidR="00877460" w:rsidRDefault="00877460" w:rsidP="008A1A8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8A1A86" w:rsidRPr="008A1A86">
        <w:rPr>
          <w:rFonts w:ascii="GHEA Grapalat" w:hAnsi="GHEA Grapalat"/>
          <w:color w:val="000000"/>
          <w:sz w:val="24"/>
          <w:szCs w:val="24"/>
          <w:lang w:val="hy-AM"/>
        </w:rPr>
        <w:t>աշվի առնելով  «Էլեկտրոնային փաստաթղթի և էլեկտրոնային թվային ստորագրության մասին» Հայաստանի Հանրապետության գործող օրենքի (այսուհետ՝ Օրենք) սահմանափակ հնարավորությունները (ընդունվել է 2004թ</w:t>
      </w:r>
      <w:r w:rsidR="008A1A86" w:rsidRPr="008A1A86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8A1A86" w:rsidRPr="008A1A86">
        <w:rPr>
          <w:rFonts w:ascii="GHEA Grapalat" w:hAnsi="GHEA Grapalat"/>
          <w:color w:val="000000"/>
          <w:sz w:val="24"/>
          <w:szCs w:val="24"/>
          <w:lang w:val="hy-AM"/>
        </w:rPr>
        <w:t>-ին և տեխնոլոգիաների զարգացմանը զուգընթաց համակարգային վերանայումների չի ենթարկվել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>), ն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>երկայացված նախագծերով</w:t>
      </w:r>
      <w:r w:rsidR="008A1A86"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առաջարկվում է կարգավորել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նաև</w:t>
      </w:r>
      <w:r w:rsidR="008A1A86"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 SmartID համակարգը մասնավոր հատված-քաղաքացի, մասնավոր հատված-պետություն </w:t>
      </w:r>
      <w:r w:rsidR="008A1A86" w:rsidRPr="008A1A86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ծառայություններում կիրառելի, կանխատեսելի և անվտանգ դարձնելու հետ կապված հարաբերությունները։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Հաշվի առնելով օ</w:t>
      </w:r>
      <w:r w:rsidR="008A1A86"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րենքի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գործող</w:t>
      </w:r>
      <w:r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A1A86" w:rsidRPr="008A1A86">
        <w:rPr>
          <w:rFonts w:ascii="GHEA Grapalat" w:hAnsi="GHEA Grapalat"/>
          <w:color w:val="000000"/>
          <w:sz w:val="24"/>
          <w:szCs w:val="24"/>
          <w:lang w:val="hy-AM"/>
        </w:rPr>
        <w:t>կարգավորումները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8A1A86"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 դա հնարավոր է իրականցնել միայն հավաստագրման կենտրոնի միջոցով, որի ծառայություննների որակը հավաստվում է պետության կողմից՝ հավատարմագրման միջոցով։ </w:t>
      </w:r>
    </w:p>
    <w:p w14:paraId="3967E489" w14:textId="22E3C2BF" w:rsidR="008A1A86" w:rsidRDefault="00D02D0E" w:rsidP="00D02D0E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Նախագծերը մշակելիս հաշվի են առնվել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ԵՄ eIDAS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կանոնակարգի և </w:t>
      </w:r>
      <w:r w:rsidRPr="003F547B">
        <w:rPr>
          <w:rFonts w:ascii="GHEA Grapalat" w:hAnsi="GHEA Grapalat"/>
          <w:color w:val="000000"/>
          <w:sz w:val="24"/>
          <w:szCs w:val="24"/>
          <w:lang w:val="hy-AM"/>
        </w:rPr>
        <w:t>ETSI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TS մի շարք ստանդրտների ուսումնասիրությա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արդյունքներ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>eIDAS</w:t>
      </w:r>
      <w:r>
        <w:rPr>
          <w:rFonts w:ascii="GHEA Grapalat" w:hAnsi="GHEA Grapalat"/>
          <w:color w:val="000000"/>
          <w:sz w:val="24"/>
          <w:szCs w:val="24"/>
          <w:lang w:val="hy-AM"/>
        </w:rPr>
        <w:t>-ը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միջազգային չափանիշներով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նույնականացման 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>խիստ համակարգ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է, որը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ավելի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լայն</w:t>
      </w:r>
      <w:r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հնարավորություններ է տալիս մասնավորի ներգրավվածության համար՝ հստակ կարգավորելով համակարգի ներդրման ընթացակարգերը և կիրառելի ստանդարտները։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7460" w:rsidRP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774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1B71CBB" w14:textId="77777777" w:rsidR="00D922E6" w:rsidRPr="005915FD" w:rsidRDefault="00D922E6" w:rsidP="002B0DB0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>Կարգավորման բնույթը</w:t>
      </w:r>
      <w:r w:rsidR="0041797D">
        <w:rPr>
          <w:rFonts w:ascii="GHEA Grapalat" w:eastAsia="Calibri" w:hAnsi="GHEA Grapalat"/>
          <w:b/>
          <w:sz w:val="24"/>
          <w:szCs w:val="24"/>
          <w:lang w:val="hy-AM"/>
        </w:rPr>
        <w:t xml:space="preserve"> և ակնկալվող արդյունքը</w:t>
      </w:r>
    </w:p>
    <w:p w14:paraId="48D61E48" w14:textId="77777777" w:rsidR="00625886" w:rsidRPr="00625886" w:rsidRDefault="005910C5" w:rsidP="0062588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25886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625886" w:rsidRPr="00625886">
        <w:rPr>
          <w:rFonts w:ascii="GHEA Grapalat" w:hAnsi="GHEA Grapalat"/>
          <w:color w:val="000000"/>
          <w:sz w:val="24"/>
          <w:szCs w:val="24"/>
          <w:lang w:val="hy-AM"/>
        </w:rPr>
        <w:t xml:space="preserve">աշվի առնելով </w:t>
      </w:r>
      <w:r w:rsidR="00625886" w:rsidRPr="008A1A86">
        <w:rPr>
          <w:rFonts w:ascii="GHEA Grapalat" w:hAnsi="GHEA Grapalat"/>
          <w:color w:val="000000"/>
          <w:sz w:val="24"/>
          <w:szCs w:val="24"/>
          <w:lang w:val="hy-AM"/>
        </w:rPr>
        <w:t xml:space="preserve">«Էլեկտրոնային փաստաթղթի և էլեկտրոնային թվային ստորագրության մասին» </w:t>
      </w:r>
      <w:r w:rsidR="00625886"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="00625886" w:rsidRPr="00625886">
        <w:rPr>
          <w:rFonts w:ascii="GHEA Grapalat" w:hAnsi="GHEA Grapalat"/>
          <w:color w:val="000000"/>
          <w:sz w:val="24"/>
          <w:szCs w:val="24"/>
          <w:lang w:val="hy-AM"/>
        </w:rPr>
        <w:t xml:space="preserve">րենքի և eIDAS ստանդարտի ուսումնասիրության արդյունքները, </w:t>
      </w:r>
      <w:r w:rsidR="00AB68EE">
        <w:rPr>
          <w:rFonts w:ascii="GHEA Grapalat" w:hAnsi="GHEA Grapalat"/>
          <w:color w:val="000000"/>
          <w:sz w:val="24"/>
          <w:szCs w:val="24"/>
          <w:lang w:val="hy-AM"/>
        </w:rPr>
        <w:t xml:space="preserve">ինչպես նաև </w:t>
      </w:r>
      <w:r w:rsidR="00AB68EE" w:rsidRPr="00AB68EE">
        <w:rPr>
          <w:rFonts w:ascii="GHEA Grapalat" w:hAnsi="GHEA Grapalat"/>
          <w:color w:val="000000"/>
          <w:sz w:val="24"/>
          <w:szCs w:val="24"/>
          <w:lang w:val="hy-AM"/>
        </w:rPr>
        <w:t>ինչպես նաև այն հանգամանքը, որ առաջիկայում Հ</w:t>
      </w:r>
      <w:r w:rsidR="00AB68EE">
        <w:rPr>
          <w:rFonts w:ascii="GHEA Grapalat" w:hAnsi="GHEA Grapalat"/>
          <w:color w:val="000000"/>
          <w:sz w:val="24"/>
          <w:szCs w:val="24"/>
          <w:lang w:val="hy-AM"/>
        </w:rPr>
        <w:t xml:space="preserve">այաստանի </w:t>
      </w:r>
      <w:r w:rsidR="00AB68EE" w:rsidRPr="00AB68EE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B68EE">
        <w:rPr>
          <w:rFonts w:ascii="GHEA Grapalat" w:hAnsi="GHEA Grapalat"/>
          <w:color w:val="000000"/>
          <w:sz w:val="24"/>
          <w:szCs w:val="24"/>
          <w:lang w:val="hy-AM"/>
        </w:rPr>
        <w:t>անրապետություն</w:t>
      </w:r>
      <w:r w:rsidR="00AB68EE" w:rsidRPr="00AB68EE">
        <w:rPr>
          <w:rFonts w:ascii="GHEA Grapalat" w:hAnsi="GHEA Grapalat"/>
          <w:color w:val="000000"/>
          <w:sz w:val="24"/>
          <w:szCs w:val="24"/>
          <w:lang w:val="hy-AM"/>
        </w:rPr>
        <w:t xml:space="preserve">ում ներդրվելու է ԵՄ նշված կանոնակարգին համապատասխանող օրենսդրություն և դրանից բխող </w:t>
      </w:r>
      <w:r w:rsidR="00AB68EE">
        <w:rPr>
          <w:rFonts w:ascii="GHEA Grapalat" w:hAnsi="GHEA Grapalat"/>
          <w:color w:val="000000"/>
          <w:sz w:val="24"/>
          <w:szCs w:val="24"/>
          <w:lang w:val="hy-AM"/>
        </w:rPr>
        <w:t xml:space="preserve">ստանդարտներ, </w:t>
      </w:r>
      <w:r w:rsidR="00625886" w:rsidRPr="00625886">
        <w:rPr>
          <w:rFonts w:ascii="GHEA Grapalat" w:hAnsi="GHEA Grapalat"/>
          <w:color w:val="000000"/>
          <w:sz w:val="24"/>
          <w:szCs w:val="24"/>
          <w:lang w:val="hy-AM"/>
        </w:rPr>
        <w:t>նախագծերով առաջարկվում է համակարգը ներդնել հետևյալ սկզբունքների պահպանմամբ</w:t>
      </w:r>
      <w:r w:rsidR="00625886" w:rsidRPr="00625886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59547CA8" w14:textId="77777777" w:rsidR="00625886" w:rsidRPr="00B565FE" w:rsidRDefault="00625886" w:rsidP="00B565FE">
      <w:pPr>
        <w:pStyle w:val="ListParagraph"/>
        <w:numPr>
          <w:ilvl w:val="0"/>
          <w:numId w:val="14"/>
        </w:numPr>
        <w:spacing w:line="360" w:lineRule="auto"/>
        <w:ind w:left="0" w:firstLine="426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bookmarkStart w:id="0" w:name="_Hlk193324335"/>
      <w:r w:rsidRPr="00B565FE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2-րդ, 13-րդ և 15-րդ հոդվածների համակարգային վերլուծության արդյունքում որոշման նախագծում նախատեսվել է, </w:t>
      </w:r>
      <w:bookmarkEnd w:id="0"/>
      <w:r w:rsidRPr="00B565FE">
        <w:rPr>
          <w:rFonts w:ascii="GHEA Grapalat" w:hAnsi="GHEA Grapalat"/>
          <w:color w:val="000000"/>
          <w:sz w:val="24"/>
          <w:szCs w:val="24"/>
          <w:lang w:val="hy-AM"/>
        </w:rPr>
        <w:t xml:space="preserve">որ </w:t>
      </w:r>
      <w:bookmarkStart w:id="1" w:name="_Hlk193324901"/>
      <w:r w:rsidRPr="00B565FE">
        <w:rPr>
          <w:rFonts w:ascii="GHEA Grapalat" w:hAnsi="GHEA Grapalat"/>
          <w:color w:val="000000"/>
          <w:sz w:val="24"/>
          <w:szCs w:val="24"/>
          <w:lang w:val="hy-AM"/>
        </w:rPr>
        <w:t>խելացի սարքերի միջոցով բջջային էլեկտրոնային թվային ստորագրության հավաստագրեր կարող են տրամադրել</w:t>
      </w:r>
      <w:bookmarkEnd w:id="1"/>
      <w:r w:rsidRPr="00B565FE">
        <w:rPr>
          <w:rFonts w:ascii="GHEA Grapalat" w:hAnsi="GHEA Grapalat"/>
          <w:color w:val="000000"/>
          <w:sz w:val="24"/>
          <w:szCs w:val="24"/>
          <w:lang w:val="hy-AM"/>
        </w:rPr>
        <w:t xml:space="preserve"> և փոխկապակցված այլ ծառայություններ կարող են մատուցել </w:t>
      </w:r>
      <w:r w:rsidRPr="00B565FE">
        <w:rPr>
          <w:rFonts w:ascii="GHEA Grapalat" w:hAnsi="GHEA Grapalat"/>
          <w:i/>
          <w:color w:val="000000"/>
          <w:sz w:val="24"/>
          <w:szCs w:val="24"/>
          <w:lang w:val="hy-AM"/>
        </w:rPr>
        <w:t>հավաստագրման կենտրոնները</w:t>
      </w:r>
      <w:r w:rsidRPr="00B565FE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B565F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193F2455" w14:textId="77777777" w:rsidR="00625886" w:rsidRPr="00B565FE" w:rsidRDefault="00B565FE" w:rsidP="00B565FE">
      <w:pPr>
        <w:pStyle w:val="ListParagraph"/>
        <w:numPr>
          <w:ilvl w:val="0"/>
          <w:numId w:val="14"/>
        </w:numPr>
        <w:spacing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565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25886" w:rsidRPr="00B565FE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12-րդ հոդվածի պահանջներն ապահովելու նպատակով խելացի սարքերի միջոցով բջջային էլեկտրոնային թվային ստորագրության հավաստագրերի տրամադրման ժամանակ </w:t>
      </w:r>
      <w:r w:rsidR="00625886" w:rsidRPr="00B565FE">
        <w:rPr>
          <w:rFonts w:ascii="GHEA Grapalat" w:hAnsi="GHEA Grapalat"/>
          <w:i/>
          <w:color w:val="000000"/>
          <w:sz w:val="24"/>
          <w:szCs w:val="24"/>
          <w:lang w:val="hy-AM"/>
        </w:rPr>
        <w:t>հեռավար առաջնային նույնականացման հնարավորություն չի նախատեսվում</w:t>
      </w:r>
      <w:r w:rsidR="00625886" w:rsidRPr="00B565F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2661888D" w14:textId="77777777" w:rsidR="00625886" w:rsidRPr="00B565FE" w:rsidRDefault="00625886" w:rsidP="00693919">
      <w:pPr>
        <w:pStyle w:val="ListParagraph"/>
        <w:numPr>
          <w:ilvl w:val="0"/>
          <w:numId w:val="14"/>
        </w:numPr>
        <w:spacing w:line="360" w:lineRule="auto"/>
        <w:ind w:left="0" w:firstLine="426"/>
        <w:jc w:val="both"/>
        <w:rPr>
          <w:rFonts w:ascii="GHEA Grapalat" w:eastAsia="Microsoft JhengHei" w:hAnsi="GHEA Grapalat" w:cs="Sylfaen"/>
          <w:sz w:val="24"/>
          <w:szCs w:val="24"/>
          <w:lang w:val="hy-AM"/>
        </w:rPr>
      </w:pPr>
      <w:r w:rsidRPr="00B565F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Խելացի սարքերի միջոցով բջջային էլեկտրոնային թվային ստորագրություն տրամադրող իրավաբանական անձինք պետք է ստանձնեն գործող օրենսդրությամբ սահմանված պատասխանատվության ռիսկը և</w:t>
      </w:r>
      <w:r w:rsidR="00B565FE" w:rsidRPr="00B565FE">
        <w:rPr>
          <w:rFonts w:ascii="GHEA Grapalat" w:hAnsi="GHEA Grapalat"/>
          <w:color w:val="000000"/>
          <w:sz w:val="24"/>
          <w:szCs w:val="24"/>
          <w:lang w:val="hy-AM"/>
        </w:rPr>
        <w:t xml:space="preserve"> այն</w:t>
      </w:r>
      <w:r w:rsidRPr="00B565FE">
        <w:rPr>
          <w:rFonts w:ascii="GHEA Grapalat" w:hAnsi="GHEA Grapalat"/>
          <w:color w:val="000000"/>
          <w:sz w:val="24"/>
          <w:szCs w:val="24"/>
          <w:lang w:val="hy-AM"/>
        </w:rPr>
        <w:t xml:space="preserve"> նվազեցնելու համար կատարեն համապատասխան ներդրումներ ու ապահովեն կայուն կառավարման համակարգ և տնտեսական գործունեություն՝ պետության կողմից սահմանված հավասար մրցակցային պայմաններում։</w:t>
      </w:r>
    </w:p>
    <w:p w14:paraId="06C0617E" w14:textId="77777777" w:rsidR="00625886" w:rsidRPr="00693919" w:rsidRDefault="00625886" w:rsidP="00693919">
      <w:pPr>
        <w:pStyle w:val="ListParagraph"/>
        <w:numPr>
          <w:ilvl w:val="0"/>
          <w:numId w:val="14"/>
        </w:numPr>
        <w:spacing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93919">
        <w:rPr>
          <w:rFonts w:ascii="GHEA Grapalat" w:hAnsi="GHEA Grapalat"/>
          <w:color w:val="000000"/>
          <w:sz w:val="24"/>
          <w:szCs w:val="24"/>
          <w:lang w:val="hy-AM"/>
        </w:rPr>
        <w:t>Խելացի սարքերի միջոցով բջջային էլեկտրոնային թվային ստորագրությունը քաղաքացիների և բիզնեսի համար պետք է ապահովի անվտանգության բարձր երաշխիքներ, վստահելիություն և օգտագործման հարմարավետություն։</w:t>
      </w:r>
    </w:p>
    <w:p w14:paraId="1D68D134" w14:textId="77777777" w:rsidR="00625886" w:rsidRPr="00AB68EE" w:rsidRDefault="00625886" w:rsidP="00AB68EE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B68EE">
        <w:rPr>
          <w:rFonts w:ascii="GHEA Grapalat" w:hAnsi="GHEA Grapalat"/>
          <w:color w:val="000000"/>
          <w:sz w:val="24"/>
          <w:szCs w:val="24"/>
          <w:lang w:val="hy-AM"/>
        </w:rPr>
        <w:t>Թվարկված սկզբունքները հաշվի առնելով՝ նախագծով հստակեցվում է հավաստագրման կենտրոնների կողմից մատուցվող ծառայությունների շրջանակը</w:t>
      </w:r>
      <w:r w:rsidR="00AB68EE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AB68EE">
        <w:rPr>
          <w:rFonts w:ascii="GHEA Grapalat" w:hAnsi="GHEA Grapalat"/>
          <w:color w:val="000000"/>
          <w:sz w:val="24"/>
          <w:szCs w:val="24"/>
          <w:lang w:val="hy-AM"/>
        </w:rPr>
        <w:t>հավատարմագրման համար նախատեսվում են eIDAS ստանդարտից բխող պահանջներ, որոնք մինչ այժմ ՀՀ օրենսդրությամբ նախատեսված չեն եղել</w:t>
      </w:r>
      <w:r w:rsidR="00AB68EE">
        <w:rPr>
          <w:rFonts w:ascii="GHEA Grapalat" w:hAnsi="GHEA Grapalat"/>
          <w:color w:val="000000"/>
          <w:sz w:val="24"/>
          <w:szCs w:val="24"/>
          <w:lang w:val="hy-AM"/>
        </w:rPr>
        <w:t>, սակայն առաջիկայում ներդրվելու են ՀՀ կառավարության որդեգրած քաղաքականության հիման վրա</w:t>
      </w:r>
      <w:r w:rsidRPr="00AB68EE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AB68EE">
        <w:rPr>
          <w:rFonts w:ascii="GHEA Grapalat" w:hAnsi="GHEA Grapalat"/>
          <w:color w:val="000000"/>
          <w:sz w:val="24"/>
          <w:szCs w:val="24"/>
          <w:lang w:val="hy-AM"/>
        </w:rPr>
        <w:t xml:space="preserve"> Այն արտացոլված է «Համապարփակ և ընդլայնված գործընկերության համաձայնագրում», որով նախատեսվում է </w:t>
      </w:r>
      <w:r w:rsidR="00AB68EE" w:rsidRPr="00AB68EE">
        <w:rPr>
          <w:rFonts w:ascii="GHEA Grapalat" w:hAnsi="GHEA Grapalat"/>
          <w:color w:val="000000"/>
          <w:sz w:val="24"/>
          <w:szCs w:val="24"/>
          <w:lang w:val="hy-AM"/>
        </w:rPr>
        <w:t>ՀՀ օրենսդրությունը մոտարկել Եվրոպական միության  910/2014 կանոնակարգի պահանջներին</w:t>
      </w:r>
      <w:r w:rsidR="00AB68E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92E74BB" w14:textId="77777777" w:rsidR="00625886" w:rsidRPr="00693919" w:rsidRDefault="00625886" w:rsidP="00693919">
      <w:pPr>
        <w:spacing w:line="360" w:lineRule="auto"/>
        <w:ind w:left="90" w:firstLine="356"/>
        <w:jc w:val="both"/>
        <w:rPr>
          <w:rFonts w:ascii="GHEA Grapalat" w:eastAsia="Microsoft JhengHei" w:hAnsi="GHEA Grapalat" w:cs="Sylfaen"/>
          <w:sz w:val="24"/>
          <w:szCs w:val="24"/>
          <w:lang w:val="hy-AM"/>
        </w:rPr>
      </w:pPr>
      <w:r w:rsidRPr="00693919">
        <w:rPr>
          <w:rFonts w:ascii="GHEA Grapalat" w:eastAsia="Microsoft JhengHei" w:hAnsi="GHEA Grapalat" w:cs="Sylfaen"/>
          <w:sz w:val="24"/>
          <w:szCs w:val="24"/>
          <w:lang w:val="hy-AM"/>
        </w:rPr>
        <w:t xml:space="preserve">Մասնավորապես՝ </w:t>
      </w:r>
    </w:p>
    <w:p w14:paraId="664116A7" w14:textId="77777777" w:rsidR="00625886" w:rsidRPr="00693919" w:rsidRDefault="00625886" w:rsidP="00693919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3919">
        <w:rPr>
          <w:rFonts w:ascii="GHEA Grapalat" w:hAnsi="GHEA Grapalat"/>
          <w:color w:val="000000"/>
          <w:sz w:val="24"/>
          <w:szCs w:val="24"/>
          <w:lang w:val="hy-AM"/>
        </w:rPr>
        <w:t>պետք է ապահովեն իրենց ծառայությունների սակագների գնագոյացման հիմնավորված քաղաքականություն,</w:t>
      </w:r>
      <w:r w:rsidRPr="0069391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A0EF402" w14:textId="77777777" w:rsidR="00625886" w:rsidRPr="00693919" w:rsidRDefault="00625886" w:rsidP="00693919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9391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էլեկտրոնային թվային ստորագրությունների ստեղծման համար պետք է օգտագործեն անկախ գնահատում անցած սարքեր և սարքավորումներ</w:t>
      </w:r>
      <w:r w:rsidR="00A93B6E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,</w:t>
      </w:r>
    </w:p>
    <w:p w14:paraId="5AB3EDC8" w14:textId="77777777" w:rsidR="00625886" w:rsidRPr="00693919" w:rsidRDefault="00625886" w:rsidP="00A93B6E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69391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ապահովագրեն իրենց ռիսկը՝ 2 մլ</w:t>
      </w:r>
      <w:r w:rsidR="00A93B6E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ր</w:t>
      </w:r>
      <w:r w:rsidRPr="0069391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դ դրամի չափով կամ ներկայացնեն բավարար ֆինանսական միջոցներ՝ նույն չափով դրամական կամ երաշխիքի տեսքով, որ</w:t>
      </w:r>
      <w:r w:rsidR="00A93B6E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ն</w:t>
      </w:r>
      <w:r w:rsidRPr="0069391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անձեռնմխելի է և պահպանվում է գործունեության ամբողջ ընթացքում,</w:t>
      </w:r>
    </w:p>
    <w:p w14:paraId="43B5F191" w14:textId="77777777" w:rsidR="00625886" w:rsidRPr="00693919" w:rsidRDefault="00625886" w:rsidP="00A93B6E">
      <w:pPr>
        <w:pStyle w:val="ListParagraph"/>
        <w:numPr>
          <w:ilvl w:val="0"/>
          <w:numId w:val="15"/>
        </w:numPr>
        <w:spacing w:line="360" w:lineRule="auto"/>
        <w:ind w:left="0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69391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Հավաստագրման կենտրոնները մշակեն և կիրառեն՝ </w:t>
      </w:r>
    </w:p>
    <w:p w14:paraId="36010E56" w14:textId="77777777" w:rsidR="00A93B6E" w:rsidRDefault="00A93B6E" w:rsidP="00093356">
      <w:pPr>
        <w:tabs>
          <w:tab w:val="left" w:pos="284"/>
        </w:tabs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</w:t>
      </w:r>
      <w:r w:rsidRPr="00A93B6E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գ</w:t>
      </w:r>
      <w:r w:rsidRPr="009F079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ործելակարգի հայտարարություն</w:t>
      </w:r>
      <w:r w:rsidRPr="00896EF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F079D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Pr="00896EF1">
        <w:rPr>
          <w:rFonts w:ascii="GHEA Grapalat" w:hAnsi="GHEA Grapalat"/>
          <w:color w:val="000000" w:themeColor="text1"/>
          <w:sz w:val="24"/>
          <w:szCs w:val="24"/>
          <w:lang w:val="hy-AM"/>
        </w:rPr>
        <w:t>statement</w:t>
      </w:r>
      <w:r w:rsidRPr="009F079D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896EF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ստորագրության ստեղծման ծառայության կիրառական բաղադրիչի համար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618FB7BB" w14:textId="77777777" w:rsidR="00093356" w:rsidRDefault="00093356" w:rsidP="00693919">
      <w:pPr>
        <w:spacing w:line="360" w:lineRule="auto"/>
        <w:ind w:firstLine="360"/>
        <w:jc w:val="both"/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բ</w:t>
      </w:r>
      <w:r w:rsidRPr="0009335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eastAsia="MS Mincho" w:hAnsi="GHEA Grapalat" w:cs="MS Mincho"/>
          <w:bCs/>
          <w:color w:val="000000" w:themeColor="text1"/>
          <w:sz w:val="24"/>
          <w:szCs w:val="24"/>
          <w:lang w:val="hy-AM"/>
        </w:rPr>
        <w:t>թ</w:t>
      </w:r>
      <w:r w:rsidRPr="009F079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վային ստորագրության ստեղծման ընթացակարգեր</w:t>
      </w:r>
      <w:r w:rsidRPr="00896EF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այդ թվում՝ էլեկտրոնային թվային ստորագրության հավաստագիրը տրամադրելուց առաջ անձը հաստատող փաստաթղթերի հիման վրա անձի նույնականացման ընթացակարգը։ Ընթացակարգերում </w:t>
      </w:r>
      <w:r w:rsidRPr="00896EF1"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 xml:space="preserve">կարևոր է հստակեցնել այն չափանիշները, որոնք, որպես գործընթացների ներքին կանոններ, որդեգրել է հավաստագրման կենտրոնը և որոնց հիման վրա ստեղծվում են թվային </w:t>
      </w:r>
      <w:r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>ստորագրությունները,</w:t>
      </w:r>
    </w:p>
    <w:p w14:paraId="61886D81" w14:textId="77777777" w:rsidR="00E201DA" w:rsidRDefault="00E201DA" w:rsidP="00E201DA">
      <w:pPr>
        <w:pStyle w:val="ListParagraph"/>
        <w:spacing w:line="360" w:lineRule="auto"/>
        <w:ind w:left="0" w:firstLine="360"/>
        <w:contextualSpacing w:val="0"/>
        <w:jc w:val="both"/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գ</w:t>
      </w:r>
      <w:r w:rsidRPr="00896EF1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896EF1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Pr="009F079D">
        <w:rPr>
          <w:rFonts w:ascii="GHEA Grapalat" w:eastAsiaTheme="majorEastAsia" w:hAnsi="GHEA Grapalat"/>
          <w:bCs/>
          <w:color w:val="000000" w:themeColor="text1"/>
          <w:sz w:val="24"/>
          <w:szCs w:val="24"/>
          <w:lang w:val="hy-AM"/>
        </w:rPr>
        <w:t>ստորագրության կիրառելիության կանոններ</w:t>
      </w:r>
      <w:r w:rsidRPr="009F079D"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>, որոնք կարող են ներառել ստորագրության ստեղծման ծրագրի (SCA) կողմից</w:t>
      </w:r>
      <w:r w:rsidRPr="00896EF1"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 xml:space="preserve"> կիրառվելիք ստորագրության ստեղծման սահմանափակումները, ինչպես նաև այլ չափանիշներ, որոնք նկարագրում են ստորագրության կիրառելիությունը որոշակի գործարար պահանջների </w:t>
      </w:r>
      <w:r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>համար,</w:t>
      </w:r>
    </w:p>
    <w:p w14:paraId="49DDCF45" w14:textId="77777777" w:rsidR="000F0757" w:rsidRDefault="000F0757" w:rsidP="000F0757">
      <w:pPr>
        <w:pStyle w:val="ListParagraph"/>
        <w:spacing w:line="360" w:lineRule="auto"/>
        <w:ind w:left="0" w:firstLine="360"/>
        <w:contextualSpacing w:val="0"/>
        <w:jc w:val="both"/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Pr="00896EF1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896EF1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Pr="009F079D">
        <w:rPr>
          <w:rFonts w:ascii="GHEA Grapalat" w:eastAsiaTheme="majorEastAsia" w:hAnsi="GHEA Grapalat"/>
          <w:bCs/>
          <w:color w:val="000000" w:themeColor="text1"/>
          <w:sz w:val="24"/>
          <w:szCs w:val="24"/>
          <w:lang w:val="hy-AM"/>
        </w:rPr>
        <w:t>ստորագրության ստեղծման քաղաքականություն</w:t>
      </w:r>
      <w:r w:rsidRPr="00896EF1"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 xml:space="preserve">, որը ներկայացնում է ստորագրության ստեղծման պայմանների, պահանջների և սահմանափակումների ամբողջությունը, որը մշակվում է ստորագրության ստեղծման ծրագրի </w:t>
      </w:r>
      <w:r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>կողմից,</w:t>
      </w:r>
    </w:p>
    <w:p w14:paraId="5D656900" w14:textId="77777777" w:rsidR="000F0757" w:rsidRPr="00896EF1" w:rsidRDefault="000F0757" w:rsidP="000F0757">
      <w:pPr>
        <w:pStyle w:val="ListParagraph"/>
        <w:spacing w:line="360" w:lineRule="auto"/>
        <w:ind w:left="0" w:firstLine="360"/>
        <w:contextualSpacing w:val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Pr="00896EF1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896EF1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Theme="majorEastAsia" w:hAnsi="GHEA Grapalat"/>
          <w:bCs/>
          <w:color w:val="000000" w:themeColor="text1"/>
          <w:sz w:val="24"/>
          <w:szCs w:val="24"/>
          <w:lang w:val="hy-AM"/>
        </w:rPr>
        <w:t>ա</w:t>
      </w:r>
      <w:r w:rsidRPr="009F079D">
        <w:rPr>
          <w:rFonts w:ascii="GHEA Grapalat" w:eastAsiaTheme="majorEastAsia" w:hAnsi="GHEA Grapalat"/>
          <w:bCs/>
          <w:color w:val="000000" w:themeColor="text1"/>
          <w:sz w:val="24"/>
          <w:szCs w:val="24"/>
          <w:lang w:val="hy-AM"/>
        </w:rPr>
        <w:t>նձնական տվյալների մշակման գործընթացների</w:t>
      </w:r>
      <w:r w:rsidRPr="00896EF1"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 xml:space="preserve"> պայմաններն ու պահանջները, որոնք բացահայտում են անձնական տվյալների անվտանգ մշակման և գաղտնիության ապահովման ընթացակարգը, անձնական տվյալները պաշտպանելու </w:t>
      </w:r>
      <w:r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  <w:t>միջոցառումները,</w:t>
      </w:r>
    </w:p>
    <w:p w14:paraId="167A0429" w14:textId="77777777" w:rsidR="00625886" w:rsidRPr="00693919" w:rsidRDefault="000F0757" w:rsidP="000F0757">
      <w:pPr>
        <w:spacing w:line="360" w:lineRule="auto"/>
        <w:ind w:firstLine="426"/>
        <w:jc w:val="both"/>
        <w:rPr>
          <w:rFonts w:ascii="GHEA Grapalat" w:eastAsiaTheme="majorEastAsia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զ</w:t>
      </w:r>
      <w:r w:rsidRPr="00896EF1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 xml:space="preserve">) </w:t>
      </w:r>
      <w:r w:rsidRPr="009F079D">
        <w:rPr>
          <w:rFonts w:ascii="GHEA Grapalat" w:hAnsi="GHEA Grapalat" w:cs="MS Mincho"/>
          <w:color w:val="000000" w:themeColor="text1"/>
          <w:sz w:val="24"/>
          <w:szCs w:val="24"/>
          <w:lang w:val="hy-AM"/>
        </w:rPr>
        <w:t>ս</w:t>
      </w:r>
      <w:r w:rsidRPr="009F079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տորագրության ստեղծման ծառայության գործարկման և կիրառական կառավարման փաստաթուղթ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:</w:t>
      </w:r>
    </w:p>
    <w:p w14:paraId="61FE6698" w14:textId="77777777" w:rsidR="00625886" w:rsidRPr="00693919" w:rsidRDefault="00B016B6" w:rsidP="00693919">
      <w:pPr>
        <w:spacing w:line="360" w:lineRule="auto"/>
        <w:ind w:firstLine="360"/>
        <w:jc w:val="both"/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Նախագծով կարգավորվում է նաև </w:t>
      </w:r>
      <w:r w:rsidR="00625886" w:rsidRPr="00693919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 xml:space="preserve">սահմանված պահանջների և պայմանների նկատմամբ </w:t>
      </w:r>
      <w:r w:rsidR="00117203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 xml:space="preserve">լիազոր մարմնին </w:t>
      </w:r>
      <w:r w:rsidR="00625886" w:rsidRPr="00693919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 xml:space="preserve">վերահսկողական և գնահատողական գործիքներով </w:t>
      </w:r>
      <w:r w:rsidR="00117203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>ապահովելը</w:t>
      </w:r>
      <w:r w:rsidR="00625886" w:rsidRPr="00693919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 xml:space="preserve">։ Օրենքի 15-րդ հոդվածի համաձայն Լիազոր մարմինը վերահսկում է հավատարմագրված հավաստագրման կենտրոնների գործունեության համապատասխանությունը գործող օրենսդրությանը, սակայն ենթաօրենսդրական գործող ակտերում որևէ ընթացակարգային կարգավորումներ նախատեսված չեն։ Նախագծով նախատեսվում է, որ հավաստագրման կենտրոնները պարտավոր են անցնել տարեկան միջազգային աուդիտ, և արդյունքները ստանալուց հետո երեք </w:t>
      </w:r>
      <w:r w:rsidR="00625886" w:rsidRPr="00693919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 xml:space="preserve">աշխատանքային օրվա ընթացքում ներկայացնել լիազոր մարմին։ Բացի </w:t>
      </w:r>
      <w:r w:rsidR="00117203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>դա լ</w:t>
      </w:r>
      <w:r w:rsidR="00625886" w:rsidRPr="00693919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>իազոր մարմինը կարող է իր միջոցներով ևս իրականացնել աուդիտ՝ հավաստագրման կենտրոնի կողմից ներկայացված աուդիտի արդյունքները ոչ արժանահավատ գնահատելու դեպքում։</w:t>
      </w:r>
    </w:p>
    <w:p w14:paraId="77B2BCEB" w14:textId="77777777" w:rsidR="00625886" w:rsidRDefault="00625886" w:rsidP="00693919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3919">
        <w:rPr>
          <w:rFonts w:ascii="GHEA Grapalat" w:eastAsia="Tahoma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Նախագծով կարգավորվել է նաև </w:t>
      </w:r>
      <w:r w:rsidRPr="00693919">
        <w:rPr>
          <w:rFonts w:ascii="GHEA Grapalat" w:hAnsi="GHEA Grapalat" w:cs="Sylfaen"/>
          <w:sz w:val="24"/>
          <w:szCs w:val="24"/>
          <w:lang w:val="hy-AM"/>
        </w:rPr>
        <w:t>հավատարմագրման մերժման հիմքերը, որոնք ևս հստակորեն կարգավորված չեն։ Լրացվել է նաև մերժման դեպքում լիազոր մարմնի պատշաճ հիմնավորումների պահանջ։</w:t>
      </w:r>
    </w:p>
    <w:p w14:paraId="71D5DD6E" w14:textId="28DC087B" w:rsidR="00952CE5" w:rsidRPr="00952CE5" w:rsidRDefault="003A3FC6" w:rsidP="00952CE5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2CE5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աշվի առ</w:t>
      </w:r>
      <w:r w:rsidR="003E0C64">
        <w:rPr>
          <w:rFonts w:ascii="GHEA Grapalat" w:hAnsi="GHEA Grapalat" w:cs="Sylfaen"/>
          <w:sz w:val="24"/>
          <w:szCs w:val="24"/>
          <w:lang w:val="hy-AM"/>
        </w:rPr>
        <w:t>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միջազգային և Եվրոմիության նմանատիպ ծառայությունների նկատմամբ պարտավորությունների երաշխավորման փորձի վերլուծությունը հ</w:t>
      </w:r>
      <w:r w:rsidR="00952CE5" w:rsidRPr="00952CE5">
        <w:rPr>
          <w:rFonts w:ascii="GHEA Grapalat" w:hAnsi="GHEA Grapalat" w:cs="Sylfaen"/>
          <w:sz w:val="24"/>
          <w:szCs w:val="24"/>
          <w:lang w:val="hy-AM"/>
        </w:rPr>
        <w:t>ավաստագրման կենտրոնների հավատարմագրման կարգի նախագծով պահանջվում է, որ հավատարմագրվող կենտրոնները հնարավոր վնասների համար ապահովագրեն իրենց ռիսկը՝  2 մլրդ ՀՀ դրամի չափով կամ ներկայացնեն բավարար ֆինանսական միջոցներ՝ նույն չափով դրամական կամ երաշխիքի տեսքով, որն անձեռնմխելի է և պահպանվում է գործունեության ամբողջ ընթացքում: Այ</w:t>
      </w:r>
      <w:r w:rsidR="00461B1C">
        <w:rPr>
          <w:rFonts w:ascii="GHEA Grapalat" w:hAnsi="GHEA Grapalat" w:cs="Sylfaen"/>
          <w:sz w:val="24"/>
          <w:szCs w:val="24"/>
          <w:lang w:val="hy-AM"/>
        </w:rPr>
        <w:t>ս</w:t>
      </w:r>
      <w:r w:rsidR="00952CE5" w:rsidRPr="00952CE5">
        <w:rPr>
          <w:rFonts w:ascii="GHEA Grapalat" w:hAnsi="GHEA Grapalat" w:cs="Sylfaen"/>
          <w:sz w:val="24"/>
          <w:szCs w:val="24"/>
          <w:lang w:val="hy-AM"/>
        </w:rPr>
        <w:t xml:space="preserve"> դրամական պահանջները պայմանավորված են այն հանգամանքով, որ Հավաստագրման կենտրոնը պետք է ի վիճակի լինի</w:t>
      </w:r>
      <w:r w:rsidR="00952CE5" w:rsidRPr="00952CE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AD20A32" w14:textId="37C83510" w:rsidR="00952CE5" w:rsidRPr="00952CE5" w:rsidRDefault="00952CE5" w:rsidP="00952CE5">
      <w:pPr>
        <w:numPr>
          <w:ilvl w:val="0"/>
          <w:numId w:val="17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2CE5">
        <w:rPr>
          <w:rFonts w:ascii="GHEA Grapalat" w:hAnsi="GHEA Grapalat" w:cs="Sylfaen"/>
          <w:sz w:val="24"/>
          <w:szCs w:val="24"/>
          <w:lang w:val="hy-AM"/>
        </w:rPr>
        <w:t>փոխհատուցել իր գործողության արդյունքում տուժած անձանց</w:t>
      </w:r>
      <w:r w:rsidR="003A3FC6">
        <w:rPr>
          <w:rFonts w:ascii="GHEA Grapalat" w:hAnsi="GHEA Grapalat" w:cs="Sylfaen"/>
          <w:sz w:val="24"/>
          <w:szCs w:val="24"/>
          <w:lang w:val="hy-AM"/>
        </w:rPr>
        <w:t>՝ և թվային ծառայություններ մատուցողներին և դրանցից օգտվողներին</w:t>
      </w:r>
      <w:r w:rsidRPr="00952CE5">
        <w:rPr>
          <w:rFonts w:ascii="GHEA Grapalat" w:hAnsi="GHEA Grapalat" w:cs="Sylfaen"/>
          <w:sz w:val="24"/>
          <w:szCs w:val="24"/>
          <w:lang w:val="hy-AM"/>
        </w:rPr>
        <w:t>։ Սա նաև կաևոր է քաղաքացիների՝ հավաստագրման կետրոնների և համակարգի նկատմամբ ունեցած վստահության մակարդակի բարձրացման տեսանկյունից, քանի որ վերջիններս վստահ կլինեն, որ իրենց շահերը առավելագույնս պաշտպանված են։</w:t>
      </w:r>
    </w:p>
    <w:p w14:paraId="66DE108E" w14:textId="786D20A8" w:rsidR="00952CE5" w:rsidRPr="00952CE5" w:rsidRDefault="003A3FC6" w:rsidP="00952CE5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ԵՄ երկրների մեծ մասում 5 միլիոն եվրո կամ ավելի գումարով մասնագիտական ապահովագրության կամ երաշխիքի պահանջը գոյություն ունի</w:t>
      </w:r>
      <w:r w:rsidR="003E0C64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0C64"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 w:cs="Sylfaen"/>
          <w:sz w:val="24"/>
          <w:szCs w:val="24"/>
          <w:lang w:val="hy-AM"/>
        </w:rPr>
        <w:t>ասնավորապես՝</w:t>
      </w:r>
      <w:r w:rsidR="00952CE5" w:rsidRPr="00952CE5">
        <w:rPr>
          <w:rFonts w:ascii="GHEA Grapalat" w:hAnsi="GHEA Grapalat" w:cs="Sylfaen"/>
          <w:sz w:val="24"/>
          <w:szCs w:val="24"/>
          <w:lang w:val="hy-AM"/>
        </w:rPr>
        <w:t xml:space="preserve"> Գերմանիայում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934F9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>սպանիայում</w:t>
      </w:r>
      <w:r w:rsidR="00F934F9">
        <w:rPr>
          <w:rFonts w:ascii="GHEA Grapalat" w:hAnsi="GHEA Grapalat" w:cs="Sylfaen"/>
          <w:sz w:val="24"/>
          <w:szCs w:val="24"/>
          <w:lang w:val="hy-AM"/>
        </w:rPr>
        <w:t>, Իտալիայում՝ պրոֆեսիրոնալ գրծունեության ապահովագրությա տեսքով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այլն</w:t>
      </w:r>
      <w:r w:rsidR="00952CE5" w:rsidRPr="00952CE5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7C78989" w14:textId="2A11CFFD" w:rsidR="00F934F9" w:rsidRDefault="00461B1C" w:rsidP="00461B1C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Դրան զուգահեռ պ</w:t>
      </w:r>
      <w:r w:rsidRPr="00461B1C">
        <w:rPr>
          <w:rFonts w:ascii="GHEA Grapalat" w:hAnsi="GHEA Grapalat" w:cs="Sylfaen"/>
          <w:sz w:val="24"/>
          <w:szCs w:val="24"/>
          <w:lang w:val="hy-AM"/>
        </w:rPr>
        <w:t xml:space="preserve">ահանջվում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ունենալ </w:t>
      </w:r>
      <w:r w:rsidRPr="00461B1C">
        <w:rPr>
          <w:rFonts w:ascii="GHEA Grapalat" w:hAnsi="GHEA Grapalat" w:cs="Sylfaen"/>
          <w:sz w:val="24"/>
          <w:szCs w:val="24"/>
          <w:lang w:val="hy-AM"/>
        </w:rPr>
        <w:t>մեկ միլիարդ դրամի չափով կանոնադրական կապիտալ</w:t>
      </w:r>
      <w:r w:rsidR="003A3FC6">
        <w:rPr>
          <w:rFonts w:ascii="GHEA Grapalat" w:hAnsi="GHEA Grapalat" w:cs="Sylfaen"/>
          <w:sz w:val="24"/>
          <w:szCs w:val="24"/>
          <w:lang w:val="hy-AM"/>
        </w:rPr>
        <w:t>՝ ընկերության ֆինանսական կայունության, ներդրումների և միջազգային սերտիֆիկացման պահանջների</w:t>
      </w:r>
      <w:r w:rsidR="00F934F9">
        <w:rPr>
          <w:rFonts w:ascii="GHEA Grapalat" w:hAnsi="GHEA Grapalat" w:cs="Sylfaen"/>
          <w:sz w:val="24"/>
          <w:szCs w:val="24"/>
          <w:lang w:val="hy-AM"/>
        </w:rPr>
        <w:t xml:space="preserve"> կատարման համար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3551102B" w14:textId="298A20BA" w:rsidR="00461B1C" w:rsidRPr="008238F2" w:rsidRDefault="00F934F9" w:rsidP="00461B1C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Ապահովագրության կամ երաշխիքի և կապիտալի պահանջները նաև կարևոր են նման գրծունեության համար հատկապես Եվրոմիության </w:t>
      </w:r>
      <w:r w:rsidRPr="009D721A">
        <w:rPr>
          <w:rFonts w:ascii="GHEA Grapalat" w:hAnsi="GHEA Grapalat" w:cs="Sylfaen"/>
          <w:sz w:val="24"/>
          <w:szCs w:val="24"/>
          <w:lang w:val="hy-AM"/>
        </w:rPr>
        <w:t>eI</w:t>
      </w:r>
      <w:r>
        <w:rPr>
          <w:rFonts w:ascii="GHEA Grapalat" w:hAnsi="GHEA Grapalat" w:cs="Sylfaen"/>
          <w:sz w:val="24"/>
          <w:szCs w:val="24"/>
          <w:lang w:val="hy-AM"/>
        </w:rPr>
        <w:t>DAS կանոնակարգով սահմանված  խ</w:t>
      </w:r>
      <w:r w:rsidR="00821F42" w:rsidRPr="00821F42">
        <w:rPr>
          <w:rFonts w:ascii="GHEA Grapalat" w:hAnsi="GHEA Grapalat" w:cs="Sylfaen"/>
          <w:sz w:val="24"/>
          <w:szCs w:val="24"/>
          <w:lang w:val="hy-AM"/>
        </w:rPr>
        <w:t>ախտում 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այն չվերացնելու</w:t>
      </w:r>
      <w:r w:rsidR="00821F42" w:rsidRPr="00821F42">
        <w:rPr>
          <w:rFonts w:ascii="GHEA Grapalat" w:hAnsi="GHEA Grapalat" w:cs="Sylfaen"/>
          <w:sz w:val="24"/>
          <w:szCs w:val="24"/>
          <w:lang w:val="hy-AM"/>
        </w:rPr>
        <w:t xml:space="preserve"> դեպքում </w:t>
      </w:r>
      <w:r>
        <w:rPr>
          <w:rFonts w:ascii="GHEA Grapalat" w:hAnsi="GHEA Grapalat" w:cs="Sylfaen"/>
          <w:sz w:val="24"/>
          <w:szCs w:val="24"/>
          <w:lang w:val="hy-AM"/>
        </w:rPr>
        <w:t>5 միլիոն և ավելի տուգանքի վճարումը, որի կիրառումը չպետք է հանգեցնի ընկերության ֆինանսական դժվարությունների կամ սն</w:t>
      </w:r>
      <w:r w:rsidR="003E0C64"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նկացմանը։ </w:t>
      </w:r>
      <w:r w:rsidR="008238F2">
        <w:rPr>
          <w:rFonts w:ascii="GHEA Grapalat" w:hAnsi="GHEA Grapalat" w:cs="Sylfaen"/>
          <w:sz w:val="24"/>
          <w:szCs w:val="24"/>
          <w:lang w:val="hy-AM"/>
        </w:rPr>
        <w:t xml:space="preserve">Առնվազն Եվրոմիությունում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38F2">
        <w:rPr>
          <w:rFonts w:ascii="GHEA Grapalat" w:hAnsi="GHEA Grapalat" w:cs="Sylfaen"/>
          <w:sz w:val="24"/>
          <w:szCs w:val="24"/>
          <w:lang w:val="hy-AM"/>
        </w:rPr>
        <w:t>1 միլիոն և ավելի հաճախորդներ սպասարկող որևէ հավաստագրման և նույնականացման ծառայություններ մատուցող ընկերություն ապահովագրության/երաշխիքի և կապիտալի ընդհանուր մեծությունը 10 միլիոն եվրոյից պակաս չէ։ Ընդ որում, կապիտալի պահանջը ավելի ծախսատար է քան ապահովագրության</w:t>
      </w:r>
      <w:r w:rsidR="008238F2" w:rsidRPr="009D721A">
        <w:rPr>
          <w:rFonts w:ascii="GHEA Grapalat" w:hAnsi="GHEA Grapalat" w:cs="Sylfaen"/>
          <w:sz w:val="24"/>
          <w:szCs w:val="24"/>
          <w:lang w:val="hy-AM"/>
        </w:rPr>
        <w:t>/երաշխիքի պահանջը</w:t>
      </w:r>
      <w:r w:rsidR="008238F2">
        <w:rPr>
          <w:rFonts w:ascii="GHEA Grapalat" w:hAnsi="GHEA Grapalat" w:cs="Sylfaen"/>
          <w:sz w:val="24"/>
          <w:szCs w:val="24"/>
          <w:lang w:val="hy-AM"/>
        </w:rPr>
        <w:t>։ Օրինակ՝ յուրաքանչյուր մեկ միլիոն եվրոյի հարաբերական արժեքը մոտ 150-200 հազար է, իսկ ապահովագրության/երաշխիքի արժեքը 2-2</w:t>
      </w:r>
      <w:r w:rsidR="008238F2" w:rsidRPr="008238F2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8238F2" w:rsidRPr="009D721A">
        <w:rPr>
          <w:rFonts w:ascii="GHEA Grapalat" w:hAnsi="GHEA Grapalat" w:cs="Sylfaen"/>
          <w:sz w:val="24"/>
          <w:szCs w:val="24"/>
          <w:lang w:val="hy-AM"/>
        </w:rPr>
        <w:t>5</w:t>
      </w:r>
      <w:r w:rsidR="008238F2">
        <w:rPr>
          <w:rFonts w:ascii="GHEA Grapalat" w:hAnsi="GHEA Grapalat" w:cs="Sylfaen"/>
          <w:sz w:val="24"/>
          <w:szCs w:val="24"/>
          <w:lang w:val="hy-AM"/>
        </w:rPr>
        <w:t xml:space="preserve"> տոկոս կամ 20-25 հազար։</w:t>
      </w:r>
    </w:p>
    <w:p w14:paraId="1F066C33" w14:textId="77777777"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bookmarkStart w:id="2" w:name="_GoBack"/>
      <w:bookmarkEnd w:id="2"/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անձիք </w:t>
      </w:r>
    </w:p>
    <w:p w14:paraId="5471987F" w14:textId="77777777"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E2589C">
        <w:rPr>
          <w:rFonts w:ascii="GHEA Grapalat" w:hAnsi="GHEA Grapalat" w:cs="Arial Unicode"/>
          <w:sz w:val="24"/>
          <w:szCs w:val="24"/>
          <w:lang w:val="hy-AM"/>
        </w:rPr>
        <w:t>Նախագիծը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մշակել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1F522B">
        <w:rPr>
          <w:rFonts w:ascii="GHEA Grapalat" w:eastAsia="Calibri" w:hAnsi="GHEA Grapalat"/>
          <w:sz w:val="24"/>
          <w:szCs w:val="24"/>
          <w:lang w:val="hy-AM"/>
        </w:rPr>
        <w:t xml:space="preserve">են 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ՀՀ բարձր տեխնոլոգիական արդյունաբերության նախարարությ</w:t>
      </w:r>
      <w:r w:rsidR="00AC4B73">
        <w:rPr>
          <w:rFonts w:ascii="GHEA Grapalat" w:eastAsia="Calibri" w:hAnsi="GHEA Grapalat"/>
          <w:sz w:val="24"/>
          <w:szCs w:val="24"/>
          <w:lang w:val="hy-AM"/>
        </w:rPr>
        <w:t>ունը</w:t>
      </w:r>
      <w:r w:rsidR="001F522B">
        <w:rPr>
          <w:rFonts w:ascii="GHEA Grapalat" w:eastAsia="Calibri" w:hAnsi="GHEA Grapalat"/>
          <w:sz w:val="24"/>
          <w:szCs w:val="24"/>
          <w:lang w:val="hy-AM"/>
        </w:rPr>
        <w:t xml:space="preserve"> և Հայաստանի տեղեկատվական համակարգերի գործակալությունը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:</w:t>
      </w:r>
    </w:p>
    <w:p w14:paraId="24F43447" w14:textId="77777777"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14:paraId="47865019" w14:textId="77777777" w:rsidR="00CA5BDC" w:rsidRDefault="00CA5BDC" w:rsidP="00391087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ընդունումը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կապված 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է 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Հայաստանի Հանրապետության կառավարության 2021 թվականի նոյեմբերի 18-ի N 1902-Լ որոշման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626D82">
        <w:rPr>
          <w:rFonts w:ascii="GHEA Grapalat" w:eastAsia="Calibri" w:hAnsi="GHEA Grapalat"/>
          <w:sz w:val="24"/>
          <w:szCs w:val="24"/>
          <w:lang w:val="hy-AM"/>
        </w:rPr>
        <w:t xml:space="preserve">N 1 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հավելվածի «Բարձր տեխնոլոգիական արդյունաբերության նախարարություն» բաժնի՝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«20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Ինքնության նույնականացում,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վավերացում և էլ.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ստորագրության նոր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>ենթակառուցվածքի ստեղծում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»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և «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t xml:space="preserve">20.1 Ինքնության նույնականացման, </w:t>
      </w:r>
      <w:r w:rsidRPr="00CA5BDC">
        <w:rPr>
          <w:rFonts w:ascii="GHEA Grapalat" w:eastAsia="Calibri" w:hAnsi="GHEA Grapalat"/>
          <w:sz w:val="24"/>
          <w:szCs w:val="24"/>
          <w:lang w:val="hy-AM"/>
        </w:rPr>
        <w:lastRenderedPageBreak/>
        <w:t>հավաստագրման և էլեկտրոնային ստորագրության նոր համակարգի կայացում մասնավոր հատվածի հետ համագործակցությամբ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միջոցառ</w:t>
      </w:r>
      <w:r>
        <w:rPr>
          <w:rFonts w:ascii="GHEA Grapalat" w:eastAsia="Calibri" w:hAnsi="GHEA Grapalat"/>
          <w:sz w:val="24"/>
          <w:szCs w:val="24"/>
          <w:lang w:val="hy-AM"/>
        </w:rPr>
        <w:t>ու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մն</w:t>
      </w:r>
      <w:r>
        <w:rPr>
          <w:rFonts w:ascii="GHEA Grapalat" w:eastAsia="Calibri" w:hAnsi="GHEA Grapalat"/>
          <w:sz w:val="24"/>
          <w:szCs w:val="24"/>
          <w:lang w:val="hy-AM"/>
        </w:rPr>
        <w:t>երի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 xml:space="preserve"> կատարմա</w:t>
      </w:r>
      <w:r>
        <w:rPr>
          <w:rFonts w:ascii="GHEA Grapalat" w:eastAsia="Calibri" w:hAnsi="GHEA Grapalat"/>
          <w:sz w:val="24"/>
          <w:szCs w:val="24"/>
          <w:lang w:val="hy-AM"/>
        </w:rPr>
        <w:t>ն հետ</w:t>
      </w:r>
      <w:r w:rsidRPr="00B06755">
        <w:rPr>
          <w:rFonts w:ascii="GHEA Grapalat" w:eastAsia="Calibri" w:hAnsi="GHEA Grapalat"/>
          <w:sz w:val="24"/>
          <w:szCs w:val="24"/>
          <w:lang w:val="hy-AM"/>
        </w:rPr>
        <w:t>:</w:t>
      </w:r>
    </w:p>
    <w:p w14:paraId="06BBB3CA" w14:textId="77777777" w:rsidR="00C311F8" w:rsidRPr="00C311F8" w:rsidRDefault="00C311F8" w:rsidP="00C311F8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C311F8">
        <w:rPr>
          <w:rFonts w:ascii="GHEA Grapalat" w:eastAsia="Calibri" w:hAnsi="GHEA Grapalat"/>
          <w:b/>
          <w:sz w:val="24"/>
          <w:szCs w:val="24"/>
          <w:lang w:val="hy-AM"/>
        </w:rPr>
        <w:t>Պետական</w:t>
      </w:r>
      <w:r w:rsidRPr="00C311F8">
        <w:rPr>
          <w:rFonts w:ascii="Calibri" w:eastAsia="Calibri" w:hAnsi="Calibri" w:cs="Calibri"/>
          <w:b/>
          <w:sz w:val="24"/>
          <w:szCs w:val="24"/>
          <w:lang w:val="hy-AM"/>
        </w:rPr>
        <w:t> </w:t>
      </w:r>
      <w:r w:rsidRPr="00C311F8">
        <w:rPr>
          <w:rFonts w:ascii="GHEA Grapalat" w:eastAsia="Calibri" w:hAnsi="GHEA Grapalat"/>
          <w:b/>
          <w:sz w:val="24"/>
          <w:szCs w:val="24"/>
          <w:lang w:val="hy-AM"/>
        </w:rPr>
        <w:t>բյուջեի եկամուտներում ու ծախսերում սպասվելիք փոփոխությունները</w:t>
      </w:r>
    </w:p>
    <w:p w14:paraId="69ED04A7" w14:textId="77777777" w:rsidR="00C311F8" w:rsidRDefault="00C311F8" w:rsidP="00C311F8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Որոշումների ընդունման արդյունքում կամ հավաստագրման կենտրոնները ստեղծելու, գրանցելու, հավաստագրելու համար պետական բյուջեից ծախսեր չեն նախատեսվում։ </w:t>
      </w:r>
    </w:p>
    <w:p w14:paraId="44D86451" w14:textId="77777777" w:rsidR="00DC1B1F" w:rsidRDefault="00C311F8" w:rsidP="00C311F8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311F8">
        <w:rPr>
          <w:rFonts w:ascii="GHEA Grapalat" w:eastAsia="Calibri" w:hAnsi="GHEA Grapalat"/>
          <w:sz w:val="24"/>
          <w:szCs w:val="24"/>
          <w:lang w:val="hy-AM"/>
        </w:rPr>
        <w:t>Պետության կողմից, որպես հաճախորդ, ծառայությունների ձեռք բերումը իրականացվելու է գնումների մասին օրենսդրության</w:t>
      </w:r>
      <w:r>
        <w:rPr>
          <w:rFonts w:ascii="GHEA Grapalat" w:eastAsia="Calibri" w:hAnsi="GHEA Grapalat"/>
          <w:sz w:val="24"/>
          <w:szCs w:val="24"/>
          <w:lang w:val="hy-AM"/>
        </w:rPr>
        <w:t>ը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 համապատասխան։ Ընդ որում, 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«Թ</w:t>
      </w:r>
      <w:r w:rsidR="00DC1B1F" w:rsidRPr="00C311F8">
        <w:rPr>
          <w:rFonts w:ascii="GHEA Grapalat" w:eastAsia="Calibri" w:hAnsi="GHEA Grapalat"/>
          <w:sz w:val="24"/>
          <w:szCs w:val="24"/>
          <w:lang w:val="hy-AM"/>
        </w:rPr>
        <w:t>վայ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ի</w:t>
      </w:r>
      <w:r w:rsidR="00DC1B1F" w:rsidRPr="00C311F8">
        <w:rPr>
          <w:rFonts w:ascii="GHEA Grapalat" w:eastAsia="Calibri" w:hAnsi="GHEA Grapalat"/>
          <w:sz w:val="24"/>
          <w:szCs w:val="24"/>
          <w:lang w:val="hy-AM"/>
        </w:rPr>
        <w:t>ն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 xml:space="preserve"> փոխակերպման գործընթացի իրականացում»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 բյուջե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 xml:space="preserve">տային ծրագրով 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>նախատեսված ծախսերից դուրս որևէ այլ ֆինանսավորման պահանջ չի առաջանալու</w:t>
      </w:r>
      <w:r w:rsidR="00DC1B1F">
        <w:rPr>
          <w:rFonts w:ascii="Cambria Math" w:eastAsia="Calibri" w:hAnsi="Cambria Math" w:cs="Cambria Math"/>
          <w:sz w:val="24"/>
          <w:szCs w:val="24"/>
          <w:lang w:val="hy-AM"/>
        </w:rPr>
        <w:t>:</w:t>
      </w:r>
    </w:p>
    <w:p w14:paraId="3C8D559C" w14:textId="77777777" w:rsidR="00C311F8" w:rsidRPr="00C311F8" w:rsidRDefault="00C311F8" w:rsidP="00C311F8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311F8">
        <w:rPr>
          <w:rFonts w:ascii="GHEA Grapalat" w:eastAsia="Calibri" w:hAnsi="GHEA Grapalat"/>
          <w:sz w:val="24"/>
          <w:szCs w:val="24"/>
          <w:lang w:val="hy-AM"/>
        </w:rPr>
        <w:t>Նույնականացման և էլեկտրոնային ստորագրությունների բիզնես մոդելը ներկայացվել է Ներդրումային կոմիտեի նիսում։  Հանրային կառավարման բարեփոխումների ռազմավարության «Հենասյուն 2. Հանրային ծառայությունների մատուցում» բաժնի 26-րդ կետով  ըստ էության սահմանվել է հավաստագրման կենտրոնների բիզնես մոդելը, այն է</w:t>
      </w:r>
      <w:r w:rsidRPr="00C311F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 «Թվային փոխակերպման տեսանկյունից առաջնահերթ է անձի էլեկտրոնային նույնականացման և ստորագրության միասնական մեխանիզմի ամբողջական գործարկումը, ինչը կապահովվի պետություն-մասնավոր հատված համագործակցության ձևաչափով»։ Այս կետն ապահովող միջոցառման համար սահմանված է նաև հստակ ժամկետ և որպես արդյունքային 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ց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ուցանիշ սահմանված է միջազգային լավագույն ստանդարտներին համարժեքությունը, ինչն ապահովվում է այս որոշման նախագծի փաթեթով։  </w:t>
      </w:r>
    </w:p>
    <w:p w14:paraId="151A27E1" w14:textId="77777777" w:rsidR="00C311F8" w:rsidRPr="00C311F8" w:rsidRDefault="00C311F8" w:rsidP="00C311F8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Նախատեսվում է, որ աուդիտն իրականացվելու է 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«Հայաստանի տ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եղեկատվական համակարգերի 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գործակալությու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>ն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»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 xml:space="preserve">հիմնադրամի 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կողմից և միջոցներով։ Բոլոր դեպքերում, եթե այդ գործառույթն իրականացվի այլ կառույցի կողմից, ծառայությունների ձեռքբերման միջոցով, ծախսումները լինելու են 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«Թ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>վայ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ի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>ն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lastRenderedPageBreak/>
        <w:t>փոխակերպման գործընթացի իրականացում»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 բյուջե</w:t>
      </w:r>
      <w:r w:rsidR="00DC1B1F">
        <w:rPr>
          <w:rFonts w:ascii="GHEA Grapalat" w:eastAsia="Calibri" w:hAnsi="GHEA Grapalat"/>
          <w:sz w:val="24"/>
          <w:szCs w:val="24"/>
          <w:lang w:val="hy-AM"/>
        </w:rPr>
        <w:t>տային ծրագրի</w:t>
      </w:r>
      <w:r w:rsidRPr="00C311F8">
        <w:rPr>
          <w:rFonts w:ascii="GHEA Grapalat" w:eastAsia="Calibri" w:hAnsi="GHEA Grapalat"/>
          <w:sz w:val="24"/>
          <w:szCs w:val="24"/>
          <w:lang w:val="hy-AM"/>
        </w:rPr>
        <w:t xml:space="preserve"> տիրույթում։ Բացի այդ, սույն կարգի պահանջներին համապատասխանելու համար հավաստագրման կենտրոնները պետք է իրականացնեն խոշոր ներդրումներ, հետևաբար  խոսքը խիստ սահմանափակ թվով դեպքերի մասին է։</w:t>
      </w:r>
    </w:p>
    <w:p w14:paraId="27788CED" w14:textId="77777777" w:rsidR="00C311F8" w:rsidRPr="00345D83" w:rsidRDefault="00C311F8" w:rsidP="00C311F8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311F8">
        <w:rPr>
          <w:rFonts w:ascii="GHEA Grapalat" w:eastAsia="Calibri" w:hAnsi="GHEA Grapalat"/>
          <w:sz w:val="24"/>
          <w:szCs w:val="24"/>
          <w:lang w:val="hy-AM"/>
        </w:rPr>
        <w:t>Հավաստագրման կենտրոնները պարտավոր են ապահովել իրենց ծառայությունների սակագների գնագոյացման հիմնավորված քաղաքականություն, առնվազն հրապարակել իրենց կողմից մատուցվող ծառայություններից յուրաքանչյուրի պայմանագրերի օրինակելի ձևերը, գները, մատուցման ընթացակարգը։</w:t>
      </w:r>
    </w:p>
    <w:sectPr w:rsidR="00C311F8" w:rsidRPr="00345D83" w:rsidSect="00275A8F">
      <w:pgSz w:w="12240" w:h="15840"/>
      <w:pgMar w:top="993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 Light">
    <w:charset w:val="00"/>
    <w:family w:val="auto"/>
    <w:pitch w:val="variable"/>
    <w:sig w:usb0="20000207" w:usb1="00000002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438D0"/>
    <w:multiLevelType w:val="hybridMultilevel"/>
    <w:tmpl w:val="A4A6E4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65155"/>
    <w:multiLevelType w:val="hybridMultilevel"/>
    <w:tmpl w:val="F70659C6"/>
    <w:lvl w:ilvl="0" w:tplc="6E40EF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7E0F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5E296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0860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2A132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78F22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BEFB5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B8E1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6A155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163B7"/>
    <w:multiLevelType w:val="hybridMultilevel"/>
    <w:tmpl w:val="4D9CA776"/>
    <w:lvl w:ilvl="0" w:tplc="CEBCA09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00E6E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326C5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C0D2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3688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6E159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9A03D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4C243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40477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B951A9"/>
    <w:multiLevelType w:val="hybridMultilevel"/>
    <w:tmpl w:val="0DB2A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385"/>
    <w:multiLevelType w:val="hybridMultilevel"/>
    <w:tmpl w:val="5BB6EB6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50F2C78E">
      <w:start w:val="1"/>
      <w:numFmt w:val="decimal"/>
      <w:lvlText w:val="%2)"/>
      <w:lvlJc w:val="left"/>
      <w:pPr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7005CEB"/>
    <w:multiLevelType w:val="hybridMultilevel"/>
    <w:tmpl w:val="E0360F9A"/>
    <w:lvl w:ilvl="0" w:tplc="E198275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7E94B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90FBD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66B95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5E5C8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6C20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D8618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2286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9E01D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0710E"/>
    <w:multiLevelType w:val="hybridMultilevel"/>
    <w:tmpl w:val="D1C4D780"/>
    <w:lvl w:ilvl="0" w:tplc="DB3655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B667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6240C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6CD4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8A0B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A6D06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878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0802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58162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230AE"/>
    <w:multiLevelType w:val="hybridMultilevel"/>
    <w:tmpl w:val="7070D7D6"/>
    <w:lvl w:ilvl="0" w:tplc="DBB445D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60C41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E8930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1EAC4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A0E49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5018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38FC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581C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A831E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61677"/>
    <w:multiLevelType w:val="hybridMultilevel"/>
    <w:tmpl w:val="1CD0C3A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525265"/>
    <w:multiLevelType w:val="hybridMultilevel"/>
    <w:tmpl w:val="851E6332"/>
    <w:lvl w:ilvl="0" w:tplc="EAEC0B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2EFF8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ECF8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D6B14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BC1E4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BCC57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F4F6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D6B13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649E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9274EA"/>
    <w:multiLevelType w:val="hybridMultilevel"/>
    <w:tmpl w:val="C9F8BFE0"/>
    <w:lvl w:ilvl="0" w:tplc="8848B4F8">
      <w:start w:val="1"/>
      <w:numFmt w:val="decimal"/>
      <w:lvlText w:val="%1)"/>
      <w:lvlJc w:val="left"/>
      <w:pPr>
        <w:ind w:left="1215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>
      <w:start w:val="1"/>
      <w:numFmt w:val="lowerRoman"/>
      <w:lvlText w:val="%3."/>
      <w:lvlJc w:val="right"/>
      <w:pPr>
        <w:ind w:left="2655" w:hanging="180"/>
      </w:pPr>
    </w:lvl>
    <w:lvl w:ilvl="3" w:tplc="0409000F">
      <w:start w:val="1"/>
      <w:numFmt w:val="decimal"/>
      <w:lvlText w:val="%4."/>
      <w:lvlJc w:val="left"/>
      <w:pPr>
        <w:ind w:left="3375" w:hanging="360"/>
      </w:pPr>
    </w:lvl>
    <w:lvl w:ilvl="4" w:tplc="04090019">
      <w:start w:val="1"/>
      <w:numFmt w:val="lowerLetter"/>
      <w:lvlText w:val="%5."/>
      <w:lvlJc w:val="left"/>
      <w:pPr>
        <w:ind w:left="4095" w:hanging="360"/>
      </w:pPr>
    </w:lvl>
    <w:lvl w:ilvl="5" w:tplc="0409001B">
      <w:start w:val="1"/>
      <w:numFmt w:val="lowerRoman"/>
      <w:lvlText w:val="%6."/>
      <w:lvlJc w:val="right"/>
      <w:pPr>
        <w:ind w:left="4815" w:hanging="180"/>
      </w:pPr>
    </w:lvl>
    <w:lvl w:ilvl="6" w:tplc="0409000F">
      <w:start w:val="1"/>
      <w:numFmt w:val="decimal"/>
      <w:lvlText w:val="%7."/>
      <w:lvlJc w:val="left"/>
      <w:pPr>
        <w:ind w:left="5535" w:hanging="360"/>
      </w:pPr>
    </w:lvl>
    <w:lvl w:ilvl="7" w:tplc="04090019">
      <w:start w:val="1"/>
      <w:numFmt w:val="lowerLetter"/>
      <w:lvlText w:val="%8."/>
      <w:lvlJc w:val="left"/>
      <w:pPr>
        <w:ind w:left="6255" w:hanging="360"/>
      </w:pPr>
    </w:lvl>
    <w:lvl w:ilvl="8" w:tplc="0409001B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1B238E0"/>
    <w:multiLevelType w:val="hybridMultilevel"/>
    <w:tmpl w:val="3306EC0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C004F4"/>
    <w:multiLevelType w:val="hybridMultilevel"/>
    <w:tmpl w:val="809EB9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E24A1"/>
    <w:multiLevelType w:val="multilevel"/>
    <w:tmpl w:val="F50C6B1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9"/>
  </w:num>
  <w:num w:numId="9">
    <w:abstractNumId w:val="6"/>
  </w:num>
  <w:num w:numId="10">
    <w:abstractNumId w:val="2"/>
  </w:num>
  <w:num w:numId="11">
    <w:abstractNumId w:val="7"/>
  </w:num>
  <w:num w:numId="12">
    <w:abstractNumId w:val="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1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2E6"/>
    <w:rsid w:val="000057CC"/>
    <w:rsid w:val="000072E3"/>
    <w:rsid w:val="000168C9"/>
    <w:rsid w:val="00026BCD"/>
    <w:rsid w:val="000354A7"/>
    <w:rsid w:val="000435DB"/>
    <w:rsid w:val="000476A1"/>
    <w:rsid w:val="00050C6C"/>
    <w:rsid w:val="00055065"/>
    <w:rsid w:val="00056A86"/>
    <w:rsid w:val="00093356"/>
    <w:rsid w:val="000A18AD"/>
    <w:rsid w:val="000A2FDE"/>
    <w:rsid w:val="000A7A89"/>
    <w:rsid w:val="000C43F6"/>
    <w:rsid w:val="000F0757"/>
    <w:rsid w:val="000F16C9"/>
    <w:rsid w:val="00102040"/>
    <w:rsid w:val="001032F4"/>
    <w:rsid w:val="001130AA"/>
    <w:rsid w:val="00117203"/>
    <w:rsid w:val="0012375D"/>
    <w:rsid w:val="0014667C"/>
    <w:rsid w:val="00153799"/>
    <w:rsid w:val="00157868"/>
    <w:rsid w:val="00165AFA"/>
    <w:rsid w:val="001708F2"/>
    <w:rsid w:val="00184FBB"/>
    <w:rsid w:val="00191DD9"/>
    <w:rsid w:val="00194E3A"/>
    <w:rsid w:val="001C41CD"/>
    <w:rsid w:val="001E06FD"/>
    <w:rsid w:val="001E31D6"/>
    <w:rsid w:val="001F522B"/>
    <w:rsid w:val="00211F6B"/>
    <w:rsid w:val="00221EE5"/>
    <w:rsid w:val="002253F4"/>
    <w:rsid w:val="00260BD8"/>
    <w:rsid w:val="00260C7B"/>
    <w:rsid w:val="0026119F"/>
    <w:rsid w:val="00275A8F"/>
    <w:rsid w:val="002911F1"/>
    <w:rsid w:val="002A31CF"/>
    <w:rsid w:val="002B0DB0"/>
    <w:rsid w:val="002B3078"/>
    <w:rsid w:val="002C14A3"/>
    <w:rsid w:val="002C6F1D"/>
    <w:rsid w:val="002E37B8"/>
    <w:rsid w:val="00331AFC"/>
    <w:rsid w:val="003362F8"/>
    <w:rsid w:val="00345D83"/>
    <w:rsid w:val="00382BA7"/>
    <w:rsid w:val="00391087"/>
    <w:rsid w:val="00396739"/>
    <w:rsid w:val="003A3FC6"/>
    <w:rsid w:val="003A52A3"/>
    <w:rsid w:val="003B5ED7"/>
    <w:rsid w:val="003C345A"/>
    <w:rsid w:val="003C356F"/>
    <w:rsid w:val="003D6AFF"/>
    <w:rsid w:val="003E0C64"/>
    <w:rsid w:val="004137A6"/>
    <w:rsid w:val="0041797D"/>
    <w:rsid w:val="00437886"/>
    <w:rsid w:val="00461B1C"/>
    <w:rsid w:val="00472742"/>
    <w:rsid w:val="00487235"/>
    <w:rsid w:val="0049676A"/>
    <w:rsid w:val="004A204B"/>
    <w:rsid w:val="004A4BC6"/>
    <w:rsid w:val="004C5B32"/>
    <w:rsid w:val="00520374"/>
    <w:rsid w:val="00533C01"/>
    <w:rsid w:val="00540366"/>
    <w:rsid w:val="00541AB7"/>
    <w:rsid w:val="005735C8"/>
    <w:rsid w:val="00581ECE"/>
    <w:rsid w:val="005831F6"/>
    <w:rsid w:val="00587EFB"/>
    <w:rsid w:val="005910C5"/>
    <w:rsid w:val="005915FD"/>
    <w:rsid w:val="00594D5A"/>
    <w:rsid w:val="005A174E"/>
    <w:rsid w:val="005C03D0"/>
    <w:rsid w:val="005D3586"/>
    <w:rsid w:val="005E5C85"/>
    <w:rsid w:val="005F3826"/>
    <w:rsid w:val="00623DE3"/>
    <w:rsid w:val="00625886"/>
    <w:rsid w:val="00626D82"/>
    <w:rsid w:val="006430D8"/>
    <w:rsid w:val="00644B22"/>
    <w:rsid w:val="00693919"/>
    <w:rsid w:val="00695830"/>
    <w:rsid w:val="00697A4D"/>
    <w:rsid w:val="00697B39"/>
    <w:rsid w:val="006A45FD"/>
    <w:rsid w:val="006C4D60"/>
    <w:rsid w:val="00712DBF"/>
    <w:rsid w:val="007820B0"/>
    <w:rsid w:val="00782A6D"/>
    <w:rsid w:val="00795E8A"/>
    <w:rsid w:val="007965E6"/>
    <w:rsid w:val="007A09CA"/>
    <w:rsid w:val="007A2789"/>
    <w:rsid w:val="007A7941"/>
    <w:rsid w:val="007B7D29"/>
    <w:rsid w:val="007C2F36"/>
    <w:rsid w:val="007C4786"/>
    <w:rsid w:val="007D13CA"/>
    <w:rsid w:val="007F1C00"/>
    <w:rsid w:val="007F424E"/>
    <w:rsid w:val="008003E4"/>
    <w:rsid w:val="00802817"/>
    <w:rsid w:val="00802B18"/>
    <w:rsid w:val="008039F2"/>
    <w:rsid w:val="008061FD"/>
    <w:rsid w:val="00821F42"/>
    <w:rsid w:val="008238F2"/>
    <w:rsid w:val="00831D2B"/>
    <w:rsid w:val="008765CF"/>
    <w:rsid w:val="00877460"/>
    <w:rsid w:val="008A1A86"/>
    <w:rsid w:val="008A307C"/>
    <w:rsid w:val="008B01E6"/>
    <w:rsid w:val="008C490B"/>
    <w:rsid w:val="008E2B12"/>
    <w:rsid w:val="00906717"/>
    <w:rsid w:val="00940AE7"/>
    <w:rsid w:val="009424BB"/>
    <w:rsid w:val="00952CE5"/>
    <w:rsid w:val="00963BAB"/>
    <w:rsid w:val="009A277E"/>
    <w:rsid w:val="009A433B"/>
    <w:rsid w:val="009C5C6E"/>
    <w:rsid w:val="009D616A"/>
    <w:rsid w:val="009D721A"/>
    <w:rsid w:val="009E6FB9"/>
    <w:rsid w:val="00A01954"/>
    <w:rsid w:val="00A07851"/>
    <w:rsid w:val="00A11195"/>
    <w:rsid w:val="00A33696"/>
    <w:rsid w:val="00A400EB"/>
    <w:rsid w:val="00A4092B"/>
    <w:rsid w:val="00A412C5"/>
    <w:rsid w:val="00A53D70"/>
    <w:rsid w:val="00A93B6E"/>
    <w:rsid w:val="00AB68EE"/>
    <w:rsid w:val="00AC4B73"/>
    <w:rsid w:val="00AC7E45"/>
    <w:rsid w:val="00AF3A9C"/>
    <w:rsid w:val="00AF620B"/>
    <w:rsid w:val="00B016B6"/>
    <w:rsid w:val="00B06755"/>
    <w:rsid w:val="00B154E0"/>
    <w:rsid w:val="00B17EF6"/>
    <w:rsid w:val="00B22F79"/>
    <w:rsid w:val="00B34BD2"/>
    <w:rsid w:val="00B35DA2"/>
    <w:rsid w:val="00B40750"/>
    <w:rsid w:val="00B53DDF"/>
    <w:rsid w:val="00B565FE"/>
    <w:rsid w:val="00B649CD"/>
    <w:rsid w:val="00B87AFF"/>
    <w:rsid w:val="00BA74EB"/>
    <w:rsid w:val="00BC07CB"/>
    <w:rsid w:val="00BD2517"/>
    <w:rsid w:val="00BE093A"/>
    <w:rsid w:val="00BF784F"/>
    <w:rsid w:val="00C03790"/>
    <w:rsid w:val="00C2150B"/>
    <w:rsid w:val="00C311F8"/>
    <w:rsid w:val="00C44E72"/>
    <w:rsid w:val="00C459C0"/>
    <w:rsid w:val="00C646EF"/>
    <w:rsid w:val="00C723EE"/>
    <w:rsid w:val="00CA3134"/>
    <w:rsid w:val="00CA44B6"/>
    <w:rsid w:val="00CA531A"/>
    <w:rsid w:val="00CA5BDC"/>
    <w:rsid w:val="00CB23E3"/>
    <w:rsid w:val="00CF55CF"/>
    <w:rsid w:val="00D02D0E"/>
    <w:rsid w:val="00D07B0A"/>
    <w:rsid w:val="00D17613"/>
    <w:rsid w:val="00D23116"/>
    <w:rsid w:val="00D43095"/>
    <w:rsid w:val="00D432A6"/>
    <w:rsid w:val="00D43920"/>
    <w:rsid w:val="00D442E3"/>
    <w:rsid w:val="00D638E0"/>
    <w:rsid w:val="00D70E3A"/>
    <w:rsid w:val="00D922E6"/>
    <w:rsid w:val="00DB69B7"/>
    <w:rsid w:val="00DC1B1F"/>
    <w:rsid w:val="00DC5F83"/>
    <w:rsid w:val="00DC6F8D"/>
    <w:rsid w:val="00DD4682"/>
    <w:rsid w:val="00DE0526"/>
    <w:rsid w:val="00E201DA"/>
    <w:rsid w:val="00E3317D"/>
    <w:rsid w:val="00E534CB"/>
    <w:rsid w:val="00E73331"/>
    <w:rsid w:val="00E94219"/>
    <w:rsid w:val="00EC0709"/>
    <w:rsid w:val="00EC38CD"/>
    <w:rsid w:val="00ED616C"/>
    <w:rsid w:val="00ED76D2"/>
    <w:rsid w:val="00F032C5"/>
    <w:rsid w:val="00F03424"/>
    <w:rsid w:val="00F1201A"/>
    <w:rsid w:val="00F2581B"/>
    <w:rsid w:val="00F26F45"/>
    <w:rsid w:val="00F4717B"/>
    <w:rsid w:val="00F5105F"/>
    <w:rsid w:val="00F52DF5"/>
    <w:rsid w:val="00F860CD"/>
    <w:rsid w:val="00F934F9"/>
    <w:rsid w:val="00FA0841"/>
    <w:rsid w:val="00FB69FF"/>
    <w:rsid w:val="00FD374D"/>
    <w:rsid w:val="00FD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EC0D9"/>
  <w15:chartTrackingRefBased/>
  <w15:docId w15:val="{26ED1D8F-3098-4B12-93E3-C3DADA8A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922E6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92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922E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75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750"/>
    <w:rPr>
      <w:rFonts w:ascii="Segoe UI" w:eastAsia="Arial" w:hAnsi="Segoe UI" w:cs="Segoe UI"/>
      <w:sz w:val="18"/>
      <w:szCs w:val="18"/>
      <w:lang w:val="en"/>
    </w:rPr>
  </w:style>
  <w:style w:type="character" w:styleId="Strong">
    <w:name w:val="Strong"/>
    <w:basedOn w:val="DefaultParagraphFont"/>
    <w:uiPriority w:val="22"/>
    <w:qFormat/>
    <w:rsid w:val="000A18AD"/>
    <w:rPr>
      <w:b/>
      <w:bCs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2B3078"/>
    <w:pPr>
      <w:ind w:left="720"/>
      <w:contextualSpacing/>
    </w:p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BA74EB"/>
    <w:rPr>
      <w:rFonts w:ascii="Arial" w:eastAsia="Arial" w:hAnsi="Arial" w:cs="Arial"/>
      <w:lang w:val="en"/>
    </w:rPr>
  </w:style>
  <w:style w:type="table" w:styleId="TableGrid">
    <w:name w:val="Table Grid"/>
    <w:basedOn w:val="TableNormal"/>
    <w:uiPriority w:val="39"/>
    <w:rsid w:val="00CA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52CE5"/>
    <w:pPr>
      <w:spacing w:after="0" w:line="240" w:lineRule="auto"/>
    </w:pPr>
    <w:rPr>
      <w:rFonts w:ascii="Arial" w:eastAsia="Arial" w:hAnsi="Arial" w:cs="Arial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31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4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4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5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43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953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39189-E024-44FB-8AD3-200276D2A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1719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Papikyan</dc:creator>
  <cp:keywords>https://mul2.gov.am/tasks/1187373/oneclick?token=4ccbfd6e5e393618a4777ea61cf7b99d</cp:keywords>
  <dc:description/>
  <cp:lastModifiedBy>Ani Papikyan</cp:lastModifiedBy>
  <cp:revision>3</cp:revision>
  <cp:lastPrinted>2024-02-01T10:11:00Z</cp:lastPrinted>
  <dcterms:created xsi:type="dcterms:W3CDTF">2025-07-22T11:06:00Z</dcterms:created>
  <dcterms:modified xsi:type="dcterms:W3CDTF">2025-07-22T11:08:00Z</dcterms:modified>
</cp:coreProperties>
</file>