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0A0" w:rsidRDefault="008520A0" w:rsidP="008520A0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>Հ Ի Մ Ն Ա Վ Ո Ր ՈՒ Մ</w:t>
      </w:r>
      <w:r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</w:p>
    <w:p w:rsidR="008520A0" w:rsidRDefault="008520A0" w:rsidP="008520A0">
      <w:pPr>
        <w:spacing w:before="100" w:after="100" w:line="360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Pr="009C1F9B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2006 ԹՎԱԿԱՆԻ ԴԵԿՏԵՄԲԵՐԻ 7-Ի N 1739-Ն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ՈՐՈՇՄԱՆ ՄԵՋ ՓՈՓՈԽՈՒԹՅՈՒՆ ԿԱՏԱՐԵԼՈՒ ՄԱՍԻՆ ԿԱՌԱՎԱՐՈՒԹՅԱՆ ՈՐՈՇՄԱՆ ՆԱԽԱԳԾԻ ԸՆԴՈՒՆՄԱՆ</w:t>
      </w:r>
    </w:p>
    <w:p w:rsidR="008520A0" w:rsidRDefault="008520A0" w:rsidP="008520A0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8520A0" w:rsidRPr="003A5EFB" w:rsidRDefault="008520A0" w:rsidP="008520A0">
      <w:pPr>
        <w:shd w:val="clear" w:color="auto" w:fill="FFFFFF"/>
        <w:spacing w:after="0" w:line="360" w:lineRule="auto"/>
        <w:ind w:left="-18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  «Թափոնների մասին» օրենքի 13-րդ հոդվածի 1-ին մասի համաձայն՝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թափոնների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պետական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հաշվառումը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իրականացվում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է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Հայաստանի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կառավարության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սահմանած</w:t>
      </w:r>
      <w:r w:rsidRPr="007059DB">
        <w:rPr>
          <w:rFonts w:eastAsia="Arial Unicode" w:cs="Calibri"/>
          <w:color w:val="000000"/>
          <w:sz w:val="24"/>
          <w:szCs w:val="24"/>
          <w:lang w:val="fr-FR"/>
        </w:rPr>
        <w:t> </w:t>
      </w:r>
      <w:r w:rsidRPr="007059DB">
        <w:rPr>
          <w:rFonts w:ascii="GHEA Grapalat" w:eastAsia="Arial Unicode" w:hAnsi="GHEA Grapalat" w:cs="Calibri"/>
          <w:color w:val="000000"/>
          <w:sz w:val="24"/>
          <w:szCs w:val="24"/>
          <w:lang w:val="hy-AM"/>
        </w:rPr>
        <w:t>կարգով</w:t>
      </w:r>
      <w:r>
        <w:rPr>
          <w:rFonts w:ascii="GHEA Grapalat" w:eastAsia="Arial Unicode" w:hAnsi="GHEA Grapalat" w:cs="Calibri"/>
          <w:color w:val="000000"/>
          <w:sz w:val="24"/>
          <w:szCs w:val="24"/>
          <w:lang w:val="hy-AM"/>
        </w:rPr>
        <w:t xml:space="preserve">, նույն օրենքի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3-րդ մասի համաձայն՝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վտանգավոր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թափոններ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առաջացնող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և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թափոնների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տեղադրում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իրականացնող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իրավաբանական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անձինք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և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անհատ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ձեռներեցները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,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օրենքով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և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իրավական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այլ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ակտերով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սահմանված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կարգով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ոլորտում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լիազորված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մարմնին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պարտավոր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են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ներկայացնել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վարչական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վիճակագրական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հաշվետվություններ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, իսկ 4-րդ մասի համաձայն՝ 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թափոնների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վերաբերյալ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վարչական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վիճակագրական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հաշվետվության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ձևը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և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դրա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լրացման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հրահանգը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սահմանում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է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շրջակա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միջավայրի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ոլորտի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պետական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կառավարման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լիազորված</w:t>
      </w:r>
      <w:r w:rsidRPr="009C1F9B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434881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մարմինը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։   </w:t>
      </w:r>
      <w:r>
        <w:rPr>
          <w:rFonts w:ascii="GHEA Grapalat" w:eastAsia="Arial Unicode" w:hAnsi="GHEA Grapalat" w:cs="Arial Unicode"/>
          <w:bCs/>
          <w:color w:val="000000"/>
          <w:sz w:val="24"/>
          <w:szCs w:val="24"/>
          <w:lang w:val="hy-AM"/>
        </w:rPr>
        <w:t>Թ</w:t>
      </w:r>
      <w:r w:rsidRPr="007059DB">
        <w:rPr>
          <w:rFonts w:ascii="GHEA Grapalat" w:eastAsia="Arial Unicode" w:hAnsi="GHEA Grapalat" w:cs="Arial Unicode"/>
          <w:bCs/>
          <w:color w:val="000000"/>
          <w:sz w:val="24"/>
          <w:szCs w:val="24"/>
          <w:lang w:val="hy-AM"/>
        </w:rPr>
        <w:t xml:space="preserve">ափոնների պետական հաշվառման կարգը </w:t>
      </w:r>
      <w:r>
        <w:rPr>
          <w:rFonts w:ascii="GHEA Grapalat" w:eastAsia="Arial Unicode" w:hAnsi="GHEA Grapalat" w:cs="Arial Unicode"/>
          <w:bCs/>
          <w:color w:val="000000"/>
          <w:sz w:val="24"/>
          <w:szCs w:val="24"/>
          <w:lang w:val="hy-AM"/>
        </w:rPr>
        <w:t xml:space="preserve">սահմանված է 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Հայաստանի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7059D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eastAsia="Arial Unicode" w:hAnsi="GHEA Grapalat" w:cs="Arial Unicode"/>
          <w:bCs/>
          <w:color w:val="000000"/>
          <w:sz w:val="24"/>
          <w:szCs w:val="24"/>
          <w:lang w:val="hy-AM"/>
        </w:rPr>
        <w:t xml:space="preserve"> 2006 թվականի </w:t>
      </w:r>
      <w:r w:rsidRPr="007059DB">
        <w:rPr>
          <w:rFonts w:ascii="GHEA Grapalat" w:eastAsia="Arial Unicode" w:hAnsi="GHEA Grapalat" w:cs="Arial Unicode"/>
          <w:bCs/>
          <w:color w:val="000000"/>
          <w:sz w:val="24"/>
          <w:szCs w:val="24"/>
          <w:lang w:val="hy-AM"/>
        </w:rPr>
        <w:t xml:space="preserve">դեկտեմբերի 7-ի N 1739-Ն </w:t>
      </w:r>
      <w:r>
        <w:rPr>
          <w:rFonts w:ascii="GHEA Grapalat" w:eastAsia="Arial Unicode" w:hAnsi="GHEA Grapalat" w:cs="Arial Unicode"/>
          <w:bCs/>
          <w:color w:val="000000"/>
          <w:sz w:val="24"/>
          <w:szCs w:val="24"/>
          <w:lang w:val="hy-AM"/>
        </w:rPr>
        <w:t>որոշմամբ։</w:t>
      </w:r>
      <w:r w:rsidRPr="007059DB">
        <w:rPr>
          <w:rFonts w:ascii="GHEA Grapalat" w:eastAsia="Arial Unicode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«Թափոնների առաջացման, օգտագործման և հեռացման մասին» Ձև N 1-թափոն (տարեկան) վարչական վիճակագրական հաշվետվության ձևը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և հաշվետվության լրացման հրահանգը հաստատված են բնապահպանության նախարարի 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2002 թ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վականի 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օգոստոսի 22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-ի </w:t>
      </w:r>
      <w:r w:rsidRPr="009C1F9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N 112-Ն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հրամանով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8520A0" w:rsidRDefault="008520A0" w:rsidP="008520A0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 Հաշվի առնելով Կառավարության և լիազոր մարմնի ամբողջությամբ էլեկտրոնային փաստաթղթաշարժի անցման քաղաքականությունը, անհրաժեշտություն է առաջացել էլեկտրոնային դարձնել վտանգավոր թափոններ</w:t>
      </w:r>
      <w:r w:rsidRPr="00470C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առաջացնող և թափոնների տեղադրում իրականացնող իրավաբանական անձանց և անհատ ձեռնարկատերերի կողմից թղթային տարբերակով հաշվետվությունների կազմման և  շրջակա միջավայրի նախարարություն ներկայացման գործընթացները։</w:t>
      </w:r>
    </w:p>
    <w:p w:rsidR="008520A0" w:rsidRPr="004A6A24" w:rsidRDefault="008520A0" w:rsidP="008520A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4A6A24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8520A0" w:rsidRDefault="008520A0" w:rsidP="008520A0">
      <w:pPr>
        <w:spacing w:after="0" w:line="360" w:lineRule="auto"/>
        <w:ind w:left="-27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«Հայաստանի Հ</w:t>
      </w:r>
      <w:r w:rsidRPr="0043488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անրապետության կառավարության 2006 թվականի դեկտեմբերի 7-ի N 1739-Ն որոշման մեջ փոփոխություն կատարելու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»</w:t>
      </w:r>
      <w:r w:rsidRPr="0043488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</w:t>
      </w:r>
      <w:r w:rsidRPr="0043488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առավարությ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ան որոշման նախագծով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434881"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  <w:t>(</w:t>
      </w:r>
      <w:r w:rsidRPr="0043488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այսուհետ՝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FB06DC">
        <w:rPr>
          <w:rFonts w:ascii="GHEA Grapalat" w:eastAsia="Times New Roman" w:hAnsi="GHEA Grapalat"/>
          <w:sz w:val="24"/>
          <w:szCs w:val="24"/>
          <w:lang w:val="hy-AM"/>
        </w:rPr>
        <w:t>ախագ</w:t>
      </w:r>
      <w:r>
        <w:rPr>
          <w:rFonts w:ascii="GHEA Grapalat" w:eastAsia="Times New Roman" w:hAnsi="GHEA Grapalat"/>
          <w:sz w:val="24"/>
          <w:szCs w:val="24"/>
          <w:lang w:val="hy-AM"/>
        </w:rPr>
        <w:t>իծ</w:t>
      </w:r>
      <w:r w:rsidRPr="00434881">
        <w:rPr>
          <w:rFonts w:ascii="GHEA Grapalat" w:eastAsia="Times New Roman" w:hAnsi="GHEA Grapalat"/>
          <w:sz w:val="24"/>
          <w:szCs w:val="24"/>
          <w:lang w:val="de-DE"/>
        </w:rPr>
        <w:t>)</w:t>
      </w:r>
      <w:r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Pr="00FB06DC">
        <w:rPr>
          <w:rFonts w:ascii="GHEA Grapalat" w:eastAsia="Times New Roman" w:hAnsi="GHEA Grapalat"/>
          <w:sz w:val="24"/>
          <w:szCs w:val="24"/>
          <w:lang w:val="hy-AM"/>
        </w:rPr>
        <w:t>նախատեսվում</w:t>
      </w:r>
      <w:r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Pr="00FB06DC">
        <w:rPr>
          <w:rFonts w:ascii="GHEA Grapalat" w:eastAsia="Times New Roman" w:hAnsi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Pr="00FB06DC">
        <w:rPr>
          <w:rFonts w:ascii="GHEA Grapalat" w:eastAsia="Times New Roman" w:hAnsi="GHEA Grapalat"/>
          <w:sz w:val="24"/>
          <w:szCs w:val="24"/>
          <w:lang w:val="hy-AM"/>
        </w:rPr>
        <w:t>սահմանել</w:t>
      </w:r>
      <w:r>
        <w:rPr>
          <w:rFonts w:ascii="GHEA Grapalat" w:eastAsia="Times New Roman" w:hAnsi="GHEA Grapalat"/>
          <w:sz w:val="24"/>
          <w:szCs w:val="24"/>
          <w:lang w:val="hy-AM"/>
        </w:rPr>
        <w:t>, որ</w:t>
      </w:r>
      <w:r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հաշվետվությունների կազմման և լիազոր մարմին ներկայացման գործընթացները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B06DC">
        <w:rPr>
          <w:rFonts w:ascii="GHEA Grapalat" w:hAnsi="GHEA Grapalat"/>
          <w:color w:val="000000"/>
          <w:sz w:val="24"/>
          <w:szCs w:val="24"/>
          <w:lang w:val="hy-AM"/>
        </w:rPr>
        <w:t>պետք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FB06DC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իրականացվեն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FB06DC">
        <w:rPr>
          <w:rFonts w:ascii="GHEA Grapalat" w:hAnsi="GHEA Grapalat"/>
          <w:color w:val="000000"/>
          <w:sz w:val="24"/>
          <w:szCs w:val="24"/>
          <w:lang w:val="hy-AM"/>
        </w:rPr>
        <w:t>բացառապես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FB06DC">
        <w:rPr>
          <w:rFonts w:ascii="GHEA Grapalat" w:hAnsi="GHEA Grapalat"/>
          <w:color w:val="000000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եղանակով, այդ նպատակով ստեղծված՝ </w:t>
      </w:r>
      <w:r w:rsidRPr="00FE57FD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Pr="006C2ED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Շրջակա միջավայրի կառավարման </w:t>
      </w:r>
      <w:r w:rsidRPr="00FE57F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ոլորտի թվային ծառայությունների հարթակ» էլեկտրոնային համակարգի </w:t>
      </w:r>
      <w:r w:rsidRPr="00D520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(այսուհետ՝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էլեկտրոնային </w:t>
      </w:r>
      <w:r w:rsidRPr="00D520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հարթակ)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համապատասխան բաժնի </w:t>
      </w:r>
      <w:r w:rsidRPr="00D520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միջոցով</w:t>
      </w:r>
      <w:r>
        <w:rPr>
          <w:rFonts w:ascii="GHEA Grapalat" w:hAnsi="GHEA Grapalat"/>
          <w:color w:val="000000"/>
          <w:sz w:val="24"/>
          <w:szCs w:val="24"/>
          <w:lang w:val="de-DE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8520A0" w:rsidRPr="004A6A24" w:rsidRDefault="008520A0" w:rsidP="008520A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4A6A24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 մշակման գործընթացում ներգրավված ինստիտուտները</w:t>
      </w:r>
    </w:p>
    <w:p w:rsidR="008520A0" w:rsidRPr="004A6A24" w:rsidRDefault="008520A0" w:rsidP="008520A0">
      <w:pPr>
        <w:pStyle w:val="ListParagraph"/>
        <w:spacing w:after="0" w:line="360" w:lineRule="auto"/>
        <w:ind w:left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 w:rsidRPr="004A6A24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Նախագիծը մշակվել է շրջակա միջավայրի նախարարության կողմից։</w:t>
      </w:r>
    </w:p>
    <w:p w:rsidR="008520A0" w:rsidRPr="00800006" w:rsidRDefault="008520A0" w:rsidP="008520A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800006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8520A0" w:rsidRPr="0085164A" w:rsidRDefault="008520A0" w:rsidP="008520A0">
      <w:pPr>
        <w:spacing w:after="0" w:line="360" w:lineRule="auto"/>
        <w:ind w:left="-27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B06DC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Նախագծի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ընդունման դեպքում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իրավաբանական անձինք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և անհատ ձեռնարկատերերը թափոնների կառավարման ոլորտում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շրջակա միջավայրի նախարարության կողմից 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մատուցվող ծառայություններից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կարող 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են 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օգտվել բացառապես 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էլեկտրոնային եղանակով՝ 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օգտվելով էլեկտրոնային հարթակի համապատասխան բաժնից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, ինչն էլ կնվազեցնի փաստաթղթաշարժի վրա ծախսվող ժամանակը և կբարձրացնի աշխատանքի արդյունավետությունը: </w:t>
      </w:r>
    </w:p>
    <w:p w:rsidR="008520A0" w:rsidRDefault="008520A0" w:rsidP="008520A0">
      <w:pPr>
        <w:spacing w:after="0" w:line="360" w:lineRule="auto"/>
        <w:ind w:left="-27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42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Էլեկտրոնային փաստաթղթի տեսքով ստեղծված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տվյալները</w:t>
      </w:r>
      <w:r w:rsidRPr="009242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կպահպանվեն դրանց էլեկտրոնային հարթակում, 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հասանելի կլինեն</w:t>
      </w:r>
      <w:r w:rsidRPr="00F42C7C">
        <w:rPr>
          <w:rFonts w:ascii="GHEA Grapalat" w:eastAsia="Times New Roman" w:hAnsi="GHEA Grapalat" w:cs="Sylfaen"/>
          <w:color w:val="191919"/>
          <w:sz w:val="24"/>
          <w:szCs w:val="24"/>
          <w:lang w:val="de-DE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և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ավելի մատչելի եղանակով կօգտագործվեն թափոնների կառավարման կամ վերահսկման, ինչպես նաև </w:t>
      </w:r>
      <w:r w:rsidRPr="00EA0B0E">
        <w:rPr>
          <w:rFonts w:ascii="GHEA Grapalat" w:eastAsia="GHEA Grapalat" w:hAnsi="GHEA Grapalat" w:cs="GHEA Grapalat"/>
          <w:sz w:val="24"/>
          <w:szCs w:val="24"/>
          <w:lang w:val="hy-AM"/>
        </w:rPr>
        <w:t>պաշտոնական վիճակագրության մշակման, արտադրման և տարածման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ոլորտների լիազոր մարմինների կողմից՝ թափոնների հաշվառման և</w:t>
      </w:r>
      <w:r w:rsidRPr="005C1C5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A0B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պաշտոնական վիճակագրության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վարման, թափոնների հավաքման, փոխադրման, օգտահանման կամ հեռացման թույլտվությունների ստացման համար և  այլ գործընթացներում։</w:t>
      </w:r>
    </w:p>
    <w:p w:rsidR="008520A0" w:rsidRPr="004A6A24" w:rsidRDefault="008520A0" w:rsidP="008520A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Տեղեկատվություն</w:t>
      </w:r>
      <w:r w:rsidRPr="004A6A24">
        <w:rPr>
          <w:rFonts w:ascii="Courier New" w:eastAsia="Times New Roman" w:hAnsi="Courier New" w:cs="Courier New"/>
          <w:b/>
          <w:color w:val="191919"/>
          <w:sz w:val="24"/>
          <w:szCs w:val="24"/>
          <w:lang w:val="hy-AM" w:eastAsia="ru-RU"/>
        </w:rPr>
        <w:t> 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լ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ացուցիչ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ֆինանսական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միջոցնե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անհ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աժեշտության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պետական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բյուջեի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եկամուտնե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ծախսե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սպասվելիք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փոփոխություննե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մասին</w:t>
      </w:r>
    </w:p>
    <w:p w:rsidR="008520A0" w:rsidRDefault="008520A0" w:rsidP="008520A0">
      <w:pPr>
        <w:spacing w:after="0" w:line="360" w:lineRule="auto"/>
        <w:ind w:left="-270" w:firstLine="36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8520A0" w:rsidRDefault="008520A0" w:rsidP="008520A0">
      <w:pPr>
        <w:numPr>
          <w:ilvl w:val="0"/>
          <w:numId w:val="1"/>
        </w:numPr>
        <w:spacing w:after="200" w:line="360" w:lineRule="auto"/>
        <w:ind w:left="-270" w:firstLine="45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 հետ.</w:t>
      </w:r>
    </w:p>
    <w:p w:rsidR="008520A0" w:rsidRDefault="008520A0" w:rsidP="008520A0">
      <w:pPr>
        <w:spacing w:after="200" w:line="360" w:lineRule="auto"/>
        <w:ind w:left="-27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Նախագիծն ուղղված է </w:t>
      </w:r>
      <w:r w:rsidRPr="00DB6D3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2021 թվականի օգոստոսի 18-ի «Հայաստանի Հանրապետության կառավարության ծրագրի մասին» N 1363-Ա որոշման հավելվածի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Pr="00DB6D31">
        <w:rPr>
          <w:rFonts w:ascii="GHEA Grapalat" w:hAnsi="GHEA Grapalat" w:cs="Sylfaen"/>
          <w:sz w:val="24"/>
          <w:szCs w:val="24"/>
          <w:lang w:val="hy-AM"/>
        </w:rPr>
        <w:t>.3-րդ բաժնի «</w:t>
      </w:r>
      <w:r>
        <w:rPr>
          <w:rFonts w:ascii="GHEA Grapalat" w:hAnsi="GHEA Grapalat" w:cs="Sylfaen"/>
          <w:sz w:val="24"/>
          <w:szCs w:val="24"/>
          <w:lang w:val="hy-AM"/>
        </w:rPr>
        <w:t>Թվայնացում</w:t>
      </w:r>
      <w:r w:rsidRPr="00DB6D31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գլխի </w:t>
      </w:r>
      <w:r w:rsidRPr="00DB6D31">
        <w:rPr>
          <w:rFonts w:ascii="GHEA Grapalat" w:hAnsi="GHEA Grapalat" w:cs="Sylfaen"/>
          <w:sz w:val="24"/>
          <w:szCs w:val="24"/>
          <w:lang w:val="hy-AM"/>
        </w:rPr>
        <w:t xml:space="preserve">չորրորդ </w:t>
      </w:r>
      <w:r>
        <w:rPr>
          <w:rFonts w:ascii="GHEA Grapalat" w:hAnsi="GHEA Grapalat" w:cs="Sylfaen"/>
          <w:sz w:val="24"/>
          <w:szCs w:val="24"/>
          <w:lang w:val="hy-AM"/>
        </w:rPr>
        <w:t>պարբերությամբ սահմանված միջոցառման ապահովմանը, այն է՝</w:t>
      </w:r>
      <w:r w:rsidRPr="00DB6D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հանրային ծառայությունների թվայնացում, դրանց առցանց հասանելիության ապահովում։                                          </w:t>
      </w:r>
    </w:p>
    <w:p w:rsidR="008520A0" w:rsidRPr="00747037" w:rsidRDefault="008520A0" w:rsidP="008520A0">
      <w:pPr>
        <w:rPr>
          <w:lang w:val="hy-AM"/>
        </w:rPr>
      </w:pPr>
    </w:p>
    <w:p w:rsidR="003F08B4" w:rsidRPr="008520A0" w:rsidRDefault="003F08B4" w:rsidP="008520A0">
      <w:pPr>
        <w:rPr>
          <w:lang w:val="hy-AM"/>
        </w:rPr>
      </w:pPr>
      <w:bookmarkStart w:id="0" w:name="_GoBack"/>
      <w:bookmarkEnd w:id="0"/>
    </w:p>
    <w:sectPr w:rsidR="003F08B4" w:rsidRPr="008520A0" w:rsidSect="000A2E6F">
      <w:pgSz w:w="12240" w:h="15840"/>
      <w:pgMar w:top="1440" w:right="144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FD"/>
    <w:rsid w:val="00031F68"/>
    <w:rsid w:val="00062D86"/>
    <w:rsid w:val="0006359D"/>
    <w:rsid w:val="00063E83"/>
    <w:rsid w:val="000A2E6F"/>
    <w:rsid w:val="00191E47"/>
    <w:rsid w:val="001A415E"/>
    <w:rsid w:val="001E6A2E"/>
    <w:rsid w:val="0020104F"/>
    <w:rsid w:val="002E6AA1"/>
    <w:rsid w:val="00323515"/>
    <w:rsid w:val="00384120"/>
    <w:rsid w:val="00393908"/>
    <w:rsid w:val="003A11F8"/>
    <w:rsid w:val="003A5EFB"/>
    <w:rsid w:val="003A71EB"/>
    <w:rsid w:val="003B7D44"/>
    <w:rsid w:val="003D4862"/>
    <w:rsid w:val="003E7EE8"/>
    <w:rsid w:val="003F08B4"/>
    <w:rsid w:val="00402E9A"/>
    <w:rsid w:val="00423BD1"/>
    <w:rsid w:val="00434881"/>
    <w:rsid w:val="00470C99"/>
    <w:rsid w:val="004814BF"/>
    <w:rsid w:val="0048500C"/>
    <w:rsid w:val="004A6A24"/>
    <w:rsid w:val="004D4C5F"/>
    <w:rsid w:val="004D7133"/>
    <w:rsid w:val="00523D2A"/>
    <w:rsid w:val="00541B02"/>
    <w:rsid w:val="005703A0"/>
    <w:rsid w:val="005E1029"/>
    <w:rsid w:val="006047B2"/>
    <w:rsid w:val="006B5B5E"/>
    <w:rsid w:val="006C2ED2"/>
    <w:rsid w:val="006F26D4"/>
    <w:rsid w:val="006F5042"/>
    <w:rsid w:val="00700017"/>
    <w:rsid w:val="007059DB"/>
    <w:rsid w:val="00707D95"/>
    <w:rsid w:val="007261D6"/>
    <w:rsid w:val="00747037"/>
    <w:rsid w:val="00750632"/>
    <w:rsid w:val="00776296"/>
    <w:rsid w:val="007C1BD5"/>
    <w:rsid w:val="007D23C9"/>
    <w:rsid w:val="007E2C98"/>
    <w:rsid w:val="00800006"/>
    <w:rsid w:val="0085164A"/>
    <w:rsid w:val="008520A0"/>
    <w:rsid w:val="00880F6E"/>
    <w:rsid w:val="008E08A0"/>
    <w:rsid w:val="0090186D"/>
    <w:rsid w:val="0092421A"/>
    <w:rsid w:val="00937743"/>
    <w:rsid w:val="00943ECE"/>
    <w:rsid w:val="00960AFF"/>
    <w:rsid w:val="00966981"/>
    <w:rsid w:val="009C1F9B"/>
    <w:rsid w:val="009F318F"/>
    <w:rsid w:val="00A52FAE"/>
    <w:rsid w:val="00A575F6"/>
    <w:rsid w:val="00A77FF4"/>
    <w:rsid w:val="00AA5E0C"/>
    <w:rsid w:val="00AC2375"/>
    <w:rsid w:val="00AC6C91"/>
    <w:rsid w:val="00AD0AE1"/>
    <w:rsid w:val="00B01C0A"/>
    <w:rsid w:val="00B077FA"/>
    <w:rsid w:val="00B863BF"/>
    <w:rsid w:val="00C26BFD"/>
    <w:rsid w:val="00CA0FA6"/>
    <w:rsid w:val="00CA20CC"/>
    <w:rsid w:val="00CB22D4"/>
    <w:rsid w:val="00CB510D"/>
    <w:rsid w:val="00D22221"/>
    <w:rsid w:val="00D260C0"/>
    <w:rsid w:val="00D677EC"/>
    <w:rsid w:val="00D936C0"/>
    <w:rsid w:val="00D95107"/>
    <w:rsid w:val="00DF5841"/>
    <w:rsid w:val="00E13D84"/>
    <w:rsid w:val="00E27B58"/>
    <w:rsid w:val="00E53E07"/>
    <w:rsid w:val="00E67F7E"/>
    <w:rsid w:val="00F17A3E"/>
    <w:rsid w:val="00F42C7C"/>
    <w:rsid w:val="00FB06DC"/>
    <w:rsid w:val="00FB1A99"/>
    <w:rsid w:val="00FC075C"/>
    <w:rsid w:val="00FE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2904EE-7A52-428D-9387-A7C16DE4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037"/>
    <w:pPr>
      <w:spacing w:line="254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4703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A20CC"/>
    <w:rPr>
      <w:b/>
      <w:bCs/>
    </w:rPr>
  </w:style>
  <w:style w:type="paragraph" w:styleId="ListParagraph">
    <w:name w:val="List Paragraph"/>
    <w:basedOn w:val="Normal"/>
    <w:uiPriority w:val="34"/>
    <w:qFormat/>
    <w:rsid w:val="0080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443</Words>
  <Characters>3428</Characters>
  <Application>Microsoft Office Word</Application>
  <DocSecurity>0</DocSecurity>
  <Lines>65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https://mul2.gov.am/tasks/1177968/oneclick?token=cda56384fbb9d4becff1c485ed6323a3</cp:keywords>
  <dc:description/>
  <cp:lastModifiedBy>Tatshat Hovhannisyan</cp:lastModifiedBy>
  <cp:revision>7</cp:revision>
  <dcterms:created xsi:type="dcterms:W3CDTF">2025-06-30T12:42:00Z</dcterms:created>
  <dcterms:modified xsi:type="dcterms:W3CDTF">2025-07-23T06:16:00Z</dcterms:modified>
</cp:coreProperties>
</file>