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35BB" w:rsidRPr="006C35BB" w:rsidRDefault="006C35BB" w:rsidP="006C35BB">
      <w:pPr>
        <w:shd w:val="clear" w:color="auto" w:fill="FFFFFF"/>
        <w:spacing w:after="0" w:line="240" w:lineRule="auto"/>
        <w:ind w:firstLine="375"/>
        <w:jc w:val="center"/>
        <w:rPr>
          <w:rFonts w:ascii="GHEA Grapalat" w:eastAsia="Times New Roman" w:hAnsi="GHEA Grapalat" w:cs="Times New Roman"/>
          <w:b/>
          <w:bCs/>
          <w:color w:val="000000"/>
          <w:sz w:val="24"/>
          <w:szCs w:val="24"/>
        </w:rPr>
      </w:pPr>
      <w:bookmarkStart w:id="0" w:name="_GoBack"/>
      <w:bookmarkEnd w:id="0"/>
      <w:r w:rsidRPr="006C35BB">
        <w:rPr>
          <w:rFonts w:ascii="GHEA Grapalat" w:eastAsia="Times New Roman" w:hAnsi="GHEA Grapalat" w:cs="Times New Roman"/>
          <w:b/>
          <w:bCs/>
          <w:color w:val="000000"/>
          <w:sz w:val="24"/>
          <w:szCs w:val="24"/>
        </w:rPr>
        <w:t>ԱՄՓՈՓԱԹԵՐԹ</w:t>
      </w:r>
    </w:p>
    <w:p w:rsidR="006C35BB" w:rsidRPr="006C35BB" w:rsidRDefault="006C35BB" w:rsidP="006C35BB">
      <w:pPr>
        <w:pStyle w:val="NormalWeb"/>
        <w:shd w:val="clear" w:color="auto" w:fill="FFFFFF"/>
        <w:spacing w:before="0" w:beforeAutospacing="0" w:after="0" w:afterAutospacing="0" w:line="360" w:lineRule="auto"/>
        <w:jc w:val="center"/>
        <w:rPr>
          <w:rFonts w:ascii="GHEA Grapalat" w:hAnsi="GHEA Grapalat"/>
          <w:b/>
          <w:bCs/>
          <w:color w:val="000000"/>
        </w:rPr>
      </w:pPr>
      <w:r w:rsidRPr="006C35BB">
        <w:rPr>
          <w:rFonts w:ascii="GHEA Grapalat" w:hAnsi="GHEA Grapalat"/>
          <w:b/>
          <w:bCs/>
          <w:color w:val="000000"/>
          <w:lang w:val="hy-AM"/>
        </w:rPr>
        <w:t xml:space="preserve">«ՎԱՐՉԱԿԱՆ ԻՐԱՎԱԽԱԽՏՈՒՄՆԵՐԻ ՎԵՐԱԲԵՐՅԱԼ ՀԱՅԱՍՏԱՆԻ ՀԱՆՐԱՊԵՏՈՒԹՅԱՆ ՕՐԵՆՍԳՐՔՈՒՄ </w:t>
      </w:r>
      <w:r>
        <w:rPr>
          <w:rFonts w:ascii="GHEA Grapalat" w:hAnsi="GHEA Grapalat"/>
          <w:b/>
          <w:bCs/>
          <w:color w:val="000000"/>
          <w:lang w:val="hy-AM"/>
        </w:rPr>
        <w:t>ՓՈՓՈԽՈՒԹՅՈՒՆ</w:t>
      </w:r>
      <w:r w:rsidRPr="006C35BB">
        <w:rPr>
          <w:rFonts w:ascii="GHEA Grapalat" w:hAnsi="GHEA Grapalat"/>
          <w:b/>
          <w:bCs/>
          <w:color w:val="000000"/>
          <w:lang w:val="hy-AM"/>
        </w:rPr>
        <w:t xml:space="preserve"> ԿԱՏԱՐԵԼՈՒ ՄԱՍԻՆ</w:t>
      </w:r>
      <w:r w:rsidRPr="006C35BB">
        <w:rPr>
          <w:rFonts w:ascii="GHEA Grapalat" w:hAnsi="GHEA Grapalat"/>
          <w:b/>
          <w:lang w:val="hy-AM"/>
        </w:rPr>
        <w:t xml:space="preserve">» ՕՐԵՆՔԻ ՆԱԽԱԳԾԻ </w:t>
      </w:r>
      <w:r w:rsidRPr="006C35BB">
        <w:rPr>
          <w:rFonts w:ascii="Calibri" w:hAnsi="Calibri" w:cs="Calibri"/>
          <w:color w:val="000000"/>
        </w:rPr>
        <w:t>     </w:t>
      </w:r>
      <w:r w:rsidRPr="006C35BB">
        <w:rPr>
          <w:rFonts w:ascii="GHEA Grapalat" w:hAnsi="GHEA Grapalat"/>
          <w:color w:val="000000"/>
        </w:rPr>
        <w:t xml:space="preserve"> </w:t>
      </w:r>
      <w:r w:rsidRPr="006C35BB">
        <w:rPr>
          <w:rFonts w:ascii="Calibri" w:hAnsi="Calibri" w:cs="Calibri"/>
          <w:color w:val="000000"/>
        </w:rPr>
        <w:t> </w:t>
      </w:r>
    </w:p>
    <w:tbl>
      <w:tblPr>
        <w:tblW w:w="1412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88"/>
        <w:gridCol w:w="70"/>
        <w:gridCol w:w="4365"/>
      </w:tblGrid>
      <w:tr w:rsidR="006C35BB" w:rsidRPr="006C35BB" w:rsidTr="004E54AC">
        <w:trPr>
          <w:tblCellSpacing w:w="0" w:type="dxa"/>
          <w:jc w:val="center"/>
        </w:trPr>
        <w:tc>
          <w:tcPr>
            <w:tcW w:w="9688"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6C35BB" w:rsidRPr="006C35BB" w:rsidRDefault="006C35BB" w:rsidP="00EE5514">
            <w:pPr>
              <w:spacing w:before="100" w:beforeAutospacing="1" w:after="100" w:afterAutospacing="1" w:line="240" w:lineRule="auto"/>
              <w:rPr>
                <w:rFonts w:ascii="GHEA Grapalat" w:eastAsia="Times New Roman" w:hAnsi="GHEA Grapalat" w:cs="Times New Roman"/>
                <w:color w:val="000000"/>
                <w:sz w:val="24"/>
                <w:szCs w:val="24"/>
              </w:rPr>
            </w:pPr>
            <w:r w:rsidRPr="006C35BB">
              <w:rPr>
                <w:rFonts w:ascii="Calibri" w:eastAsia="Times New Roman" w:hAnsi="Calibri" w:cs="Calibri"/>
                <w:color w:val="000000"/>
                <w:sz w:val="24"/>
                <w:szCs w:val="24"/>
              </w:rPr>
              <w:t> </w:t>
            </w:r>
            <w:r w:rsidRPr="006C35BB">
              <w:rPr>
                <w:rFonts w:ascii="GHEA Grapalat" w:eastAsia="Times New Roman" w:hAnsi="GHEA Grapalat" w:cs="Times New Roman"/>
                <w:color w:val="000000"/>
                <w:sz w:val="24"/>
                <w:szCs w:val="24"/>
              </w:rPr>
              <w:t xml:space="preserve">1. </w:t>
            </w:r>
            <w:r w:rsidRPr="001C214A">
              <w:rPr>
                <w:rFonts w:ascii="GHEA Grapalat" w:hAnsi="GHEA Grapalat" w:cs="GHEA Grapalat"/>
                <w:b/>
                <w:sz w:val="24"/>
                <w:szCs w:val="24"/>
                <w:highlight w:val="lightGray"/>
                <w:lang w:val="hy-AM"/>
              </w:rPr>
              <w:t>Բնապահպանության և ընդերքի տեսչական մարմին</w:t>
            </w:r>
          </w:p>
        </w:tc>
        <w:tc>
          <w:tcPr>
            <w:tcW w:w="4435" w:type="dxa"/>
            <w:gridSpan w:val="2"/>
            <w:tcBorders>
              <w:top w:val="outset" w:sz="6" w:space="0" w:color="auto"/>
              <w:left w:val="outset" w:sz="6" w:space="0" w:color="auto"/>
              <w:bottom w:val="outset" w:sz="6" w:space="0" w:color="auto"/>
              <w:right w:val="outset" w:sz="6" w:space="0" w:color="auto"/>
            </w:tcBorders>
            <w:shd w:val="clear" w:color="auto" w:fill="D0D0D0"/>
            <w:hideMark/>
          </w:tcPr>
          <w:p w:rsidR="006C35BB" w:rsidRPr="003E00E5" w:rsidRDefault="006C35BB" w:rsidP="006C35BB">
            <w:pPr>
              <w:spacing w:after="0" w:line="240" w:lineRule="auto"/>
              <w:jc w:val="center"/>
              <w:rPr>
                <w:rFonts w:ascii="GHEA Grapalat" w:eastAsia="Times New Roman" w:hAnsi="GHEA Grapalat" w:cs="Times New Roman"/>
                <w:b/>
                <w:color w:val="000000"/>
                <w:sz w:val="24"/>
                <w:szCs w:val="24"/>
              </w:rPr>
            </w:pPr>
            <w:r w:rsidRPr="003E00E5">
              <w:rPr>
                <w:rFonts w:ascii="GHEA Grapalat" w:eastAsia="Times New Roman" w:hAnsi="GHEA Grapalat" w:cs="Times New Roman"/>
                <w:b/>
                <w:color w:val="000000"/>
                <w:sz w:val="24"/>
                <w:szCs w:val="24"/>
              </w:rPr>
              <w:t>31.0</w:t>
            </w:r>
            <w:r w:rsidRPr="003E00E5">
              <w:rPr>
                <w:rFonts w:ascii="GHEA Grapalat" w:eastAsia="Times New Roman" w:hAnsi="GHEA Grapalat" w:cs="Times New Roman"/>
                <w:b/>
                <w:color w:val="000000"/>
                <w:sz w:val="24"/>
                <w:szCs w:val="24"/>
                <w:lang w:val="hy-AM"/>
              </w:rPr>
              <w:t>1</w:t>
            </w:r>
            <w:r w:rsidRPr="003E00E5">
              <w:rPr>
                <w:rFonts w:ascii="GHEA Grapalat" w:eastAsia="Times New Roman" w:hAnsi="GHEA Grapalat" w:cs="Times New Roman"/>
                <w:b/>
                <w:color w:val="000000"/>
                <w:sz w:val="24"/>
                <w:szCs w:val="24"/>
              </w:rPr>
              <w:t>.2024թ.</w:t>
            </w:r>
          </w:p>
        </w:tc>
      </w:tr>
      <w:tr w:rsidR="006C35BB" w:rsidRPr="006C35BB" w:rsidTr="004E54AC">
        <w:trPr>
          <w:tblCellSpacing w:w="0" w:type="dxa"/>
          <w:jc w:val="center"/>
        </w:trPr>
        <w:tc>
          <w:tcPr>
            <w:tcW w:w="968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C35BB" w:rsidRPr="006C35BB" w:rsidRDefault="006C35BB" w:rsidP="006C35BB">
            <w:pPr>
              <w:spacing w:after="0" w:line="240" w:lineRule="auto"/>
              <w:rPr>
                <w:rFonts w:ascii="GHEA Grapalat" w:eastAsia="Times New Roman" w:hAnsi="GHEA Grapalat" w:cs="Times New Roman"/>
                <w:color w:val="000000"/>
                <w:sz w:val="24"/>
                <w:szCs w:val="24"/>
              </w:rPr>
            </w:pPr>
          </w:p>
        </w:tc>
        <w:tc>
          <w:tcPr>
            <w:tcW w:w="4435" w:type="dxa"/>
            <w:gridSpan w:val="2"/>
            <w:tcBorders>
              <w:top w:val="outset" w:sz="6" w:space="0" w:color="auto"/>
              <w:left w:val="outset" w:sz="6" w:space="0" w:color="auto"/>
              <w:bottom w:val="outset" w:sz="6" w:space="0" w:color="auto"/>
              <w:right w:val="outset" w:sz="6" w:space="0" w:color="auto"/>
            </w:tcBorders>
            <w:shd w:val="clear" w:color="auto" w:fill="D0D0D0"/>
            <w:hideMark/>
          </w:tcPr>
          <w:p w:rsidR="006C35BB" w:rsidRPr="003E00E5" w:rsidRDefault="006C35BB" w:rsidP="006C35BB">
            <w:pPr>
              <w:spacing w:after="0" w:line="240" w:lineRule="auto"/>
              <w:jc w:val="center"/>
              <w:rPr>
                <w:rFonts w:ascii="GHEA Grapalat" w:eastAsia="Times New Roman" w:hAnsi="GHEA Grapalat" w:cs="Times New Roman"/>
                <w:b/>
                <w:color w:val="000000"/>
                <w:sz w:val="24"/>
                <w:szCs w:val="24"/>
              </w:rPr>
            </w:pPr>
            <w:r w:rsidRPr="003E00E5">
              <w:rPr>
                <w:rFonts w:ascii="GHEA Grapalat" w:eastAsia="Times New Roman" w:hAnsi="GHEA Grapalat" w:cs="Times New Roman"/>
                <w:b/>
                <w:color w:val="000000"/>
                <w:sz w:val="24"/>
                <w:szCs w:val="24"/>
              </w:rPr>
              <w:t>N 01/29.6/6/505</w:t>
            </w:r>
          </w:p>
        </w:tc>
      </w:tr>
      <w:tr w:rsidR="006C35BB" w:rsidRPr="006C35BB" w:rsidTr="004E54AC">
        <w:trPr>
          <w:tblCellSpacing w:w="0" w:type="dxa"/>
          <w:jc w:val="center"/>
        </w:trPr>
        <w:tc>
          <w:tcPr>
            <w:tcW w:w="9688" w:type="dxa"/>
            <w:tcBorders>
              <w:top w:val="outset" w:sz="6" w:space="0" w:color="auto"/>
              <w:left w:val="outset" w:sz="6" w:space="0" w:color="auto"/>
              <w:bottom w:val="outset" w:sz="6" w:space="0" w:color="auto"/>
              <w:right w:val="outset" w:sz="6" w:space="0" w:color="auto"/>
            </w:tcBorders>
            <w:shd w:val="clear" w:color="auto" w:fill="FFFFFF"/>
            <w:hideMark/>
          </w:tcPr>
          <w:p w:rsidR="006C35BB" w:rsidRPr="00EE5514" w:rsidRDefault="006C35BB" w:rsidP="00EE5514">
            <w:pPr>
              <w:spacing w:after="0" w:line="360" w:lineRule="auto"/>
              <w:ind w:left="150" w:right="135" w:firstLine="570"/>
              <w:jc w:val="both"/>
              <w:rPr>
                <w:rFonts w:ascii="GHEA Grapalat" w:eastAsia="Calibri" w:hAnsi="GHEA Grapalat" w:cs="GHEA Grapalat"/>
                <w:sz w:val="24"/>
                <w:szCs w:val="24"/>
                <w:lang w:val="hy-AM"/>
              </w:rPr>
            </w:pPr>
            <w:r w:rsidRPr="006C35BB">
              <w:rPr>
                <w:rFonts w:ascii="Calibri" w:eastAsia="Times New Roman" w:hAnsi="Calibri" w:cs="Calibri"/>
                <w:color w:val="000000"/>
                <w:sz w:val="24"/>
                <w:szCs w:val="24"/>
              </w:rPr>
              <w:t> </w:t>
            </w:r>
            <w:r w:rsidRPr="006C35BB">
              <w:rPr>
                <w:rFonts w:ascii="GHEA Grapalat" w:eastAsia="Calibri" w:hAnsi="GHEA Grapalat" w:cs="Times New Roman"/>
                <w:sz w:val="24"/>
                <w:szCs w:val="24"/>
                <w:lang w:val="hy-AM"/>
              </w:rPr>
              <w:t xml:space="preserve"> Ի պատասխան Ձեր՝ 2024 թվականի հունվարի 24-ի թիվ 1/09.2/714-2024 գրության՝ հայտնում եմ, որ </w:t>
            </w:r>
            <w:r w:rsidRPr="006C35BB">
              <w:rPr>
                <w:rFonts w:ascii="GHEA Grapalat" w:eastAsia="Calibri" w:hAnsi="GHEA Grapalat" w:cs="GHEA Grapalat"/>
                <w:sz w:val="24"/>
                <w:szCs w:val="24"/>
                <w:lang w:val="hy-AM"/>
              </w:rPr>
              <w:t>Բնապահպանության և ընդերքի տեսչական մարմինը «Վարչական իրավախախտումների վերաբերյալ Հայաստանի Հանրապետության օրենսգրքում փոփոխություն կատարելու մասին» օրենքի նախագծի լրամշակված տարբերակի վերաբերյալ առարկություններ և առաջարկություններ չունի։</w:t>
            </w:r>
          </w:p>
        </w:tc>
        <w:tc>
          <w:tcPr>
            <w:tcW w:w="70" w:type="dxa"/>
            <w:tcBorders>
              <w:top w:val="outset" w:sz="6" w:space="0" w:color="auto"/>
              <w:left w:val="outset" w:sz="6" w:space="0" w:color="auto"/>
              <w:bottom w:val="outset" w:sz="6" w:space="0" w:color="auto"/>
              <w:right w:val="nil"/>
            </w:tcBorders>
            <w:shd w:val="clear" w:color="auto" w:fill="FFFFFF"/>
            <w:hideMark/>
          </w:tcPr>
          <w:p w:rsidR="006C35BB" w:rsidRPr="006C35BB" w:rsidRDefault="006C35BB" w:rsidP="006C35BB">
            <w:pPr>
              <w:spacing w:after="0" w:line="240" w:lineRule="auto"/>
              <w:rPr>
                <w:rFonts w:ascii="GHEA Grapalat" w:eastAsia="Times New Roman" w:hAnsi="GHEA Grapalat" w:cs="Times New Roman"/>
                <w:color w:val="000000"/>
                <w:sz w:val="24"/>
                <w:szCs w:val="24"/>
              </w:rPr>
            </w:pPr>
            <w:r w:rsidRPr="006C35BB">
              <w:rPr>
                <w:rFonts w:ascii="Calibri" w:eastAsia="Times New Roman" w:hAnsi="Calibri" w:cs="Calibri"/>
                <w:color w:val="000000"/>
                <w:sz w:val="24"/>
                <w:szCs w:val="24"/>
              </w:rPr>
              <w:t> </w:t>
            </w:r>
          </w:p>
        </w:tc>
        <w:tc>
          <w:tcPr>
            <w:tcW w:w="4365" w:type="dxa"/>
            <w:tcBorders>
              <w:top w:val="outset" w:sz="6" w:space="0" w:color="auto"/>
              <w:left w:val="nil"/>
              <w:bottom w:val="outset" w:sz="6" w:space="0" w:color="auto"/>
              <w:right w:val="outset" w:sz="6" w:space="0" w:color="auto"/>
            </w:tcBorders>
            <w:shd w:val="clear" w:color="auto" w:fill="FFFFFF"/>
            <w:hideMark/>
          </w:tcPr>
          <w:p w:rsidR="006C35BB" w:rsidRPr="006C35BB" w:rsidRDefault="006C35BB" w:rsidP="006C35BB">
            <w:pPr>
              <w:spacing w:after="0" w:line="240" w:lineRule="auto"/>
              <w:rPr>
                <w:rFonts w:ascii="GHEA Grapalat" w:eastAsia="Times New Roman" w:hAnsi="GHEA Grapalat" w:cs="Times New Roman"/>
                <w:color w:val="000000"/>
                <w:sz w:val="24"/>
                <w:szCs w:val="24"/>
              </w:rPr>
            </w:pPr>
            <w:r w:rsidRPr="006C35BB">
              <w:rPr>
                <w:rFonts w:ascii="Calibri" w:eastAsia="Times New Roman" w:hAnsi="Calibri" w:cs="Calibri"/>
                <w:color w:val="000000"/>
                <w:sz w:val="24"/>
                <w:szCs w:val="24"/>
              </w:rPr>
              <w:t> </w:t>
            </w:r>
          </w:p>
        </w:tc>
      </w:tr>
      <w:tr w:rsidR="006C35BB" w:rsidRPr="006C35BB" w:rsidTr="004E54AC">
        <w:trPr>
          <w:tblCellSpacing w:w="0" w:type="dxa"/>
          <w:jc w:val="center"/>
        </w:trPr>
        <w:tc>
          <w:tcPr>
            <w:tcW w:w="9688"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6C35BB" w:rsidRPr="006C35BB" w:rsidRDefault="006C35BB" w:rsidP="00EE5514">
            <w:pPr>
              <w:spacing w:before="100" w:beforeAutospacing="1" w:after="100" w:afterAutospacing="1" w:line="240" w:lineRule="auto"/>
              <w:rPr>
                <w:rFonts w:ascii="GHEA Grapalat" w:eastAsia="Times New Roman" w:hAnsi="GHEA Grapalat" w:cs="Times New Roman"/>
                <w:color w:val="000000"/>
                <w:sz w:val="24"/>
                <w:szCs w:val="24"/>
              </w:rPr>
            </w:pPr>
            <w:r w:rsidRPr="006C35BB">
              <w:rPr>
                <w:rFonts w:ascii="Calibri" w:eastAsia="Times New Roman" w:hAnsi="Calibri" w:cs="Calibri"/>
                <w:color w:val="000000"/>
                <w:sz w:val="24"/>
                <w:szCs w:val="24"/>
              </w:rPr>
              <w:t> </w:t>
            </w:r>
            <w:r w:rsidRPr="006C35BB">
              <w:rPr>
                <w:rFonts w:ascii="GHEA Grapalat" w:eastAsia="Times New Roman" w:hAnsi="GHEA Grapalat" w:cs="Times New Roman"/>
                <w:color w:val="000000"/>
                <w:sz w:val="24"/>
                <w:szCs w:val="24"/>
              </w:rPr>
              <w:t xml:space="preserve">2. </w:t>
            </w:r>
            <w:r>
              <w:rPr>
                <w:rFonts w:ascii="GHEA Grapalat" w:hAnsi="GHEA Grapalat"/>
                <w:b/>
                <w:sz w:val="24"/>
                <w:szCs w:val="24"/>
                <w:lang w:val="hy-AM"/>
              </w:rPr>
              <w:t>Երևանի քաղաքապետարան</w:t>
            </w:r>
          </w:p>
        </w:tc>
        <w:tc>
          <w:tcPr>
            <w:tcW w:w="4435" w:type="dxa"/>
            <w:gridSpan w:val="2"/>
            <w:tcBorders>
              <w:top w:val="outset" w:sz="6" w:space="0" w:color="auto"/>
              <w:left w:val="outset" w:sz="6" w:space="0" w:color="auto"/>
              <w:bottom w:val="outset" w:sz="6" w:space="0" w:color="auto"/>
              <w:right w:val="outset" w:sz="6" w:space="0" w:color="auto"/>
            </w:tcBorders>
            <w:shd w:val="clear" w:color="auto" w:fill="D0D0D0"/>
            <w:hideMark/>
          </w:tcPr>
          <w:p w:rsidR="006C35BB" w:rsidRPr="003E00E5" w:rsidRDefault="00EE5514" w:rsidP="006C35BB">
            <w:pPr>
              <w:spacing w:after="0" w:line="240" w:lineRule="auto"/>
              <w:jc w:val="center"/>
              <w:rPr>
                <w:rFonts w:ascii="GHEA Grapalat" w:eastAsia="Times New Roman" w:hAnsi="GHEA Grapalat" w:cs="Times New Roman"/>
                <w:b/>
                <w:color w:val="000000"/>
                <w:sz w:val="24"/>
                <w:szCs w:val="24"/>
              </w:rPr>
            </w:pPr>
            <w:r w:rsidRPr="003E00E5">
              <w:rPr>
                <w:rFonts w:ascii="GHEA Grapalat" w:eastAsia="Times New Roman" w:hAnsi="GHEA Grapalat" w:cs="Times New Roman"/>
                <w:b/>
                <w:color w:val="000000"/>
                <w:sz w:val="24"/>
                <w:szCs w:val="24"/>
              </w:rPr>
              <w:t>05.0</w:t>
            </w:r>
            <w:r w:rsidRPr="003E00E5">
              <w:rPr>
                <w:rFonts w:ascii="GHEA Grapalat" w:eastAsia="Times New Roman" w:hAnsi="GHEA Grapalat" w:cs="Times New Roman"/>
                <w:b/>
                <w:color w:val="000000"/>
                <w:sz w:val="24"/>
                <w:szCs w:val="24"/>
                <w:lang w:val="hy-AM"/>
              </w:rPr>
              <w:t>2</w:t>
            </w:r>
            <w:r w:rsidRPr="003E00E5">
              <w:rPr>
                <w:rFonts w:ascii="GHEA Grapalat" w:eastAsia="Times New Roman" w:hAnsi="GHEA Grapalat" w:cs="Times New Roman"/>
                <w:b/>
                <w:color w:val="000000"/>
                <w:sz w:val="24"/>
                <w:szCs w:val="24"/>
              </w:rPr>
              <w:t>.2024</w:t>
            </w:r>
            <w:r w:rsidR="006C35BB" w:rsidRPr="003E00E5">
              <w:rPr>
                <w:rFonts w:ascii="GHEA Grapalat" w:eastAsia="Times New Roman" w:hAnsi="GHEA Grapalat" w:cs="Times New Roman"/>
                <w:b/>
                <w:color w:val="000000"/>
                <w:sz w:val="24"/>
                <w:szCs w:val="24"/>
              </w:rPr>
              <w:t>թ.</w:t>
            </w:r>
          </w:p>
        </w:tc>
      </w:tr>
      <w:tr w:rsidR="006C35BB" w:rsidRPr="006C35BB" w:rsidTr="004E54AC">
        <w:trPr>
          <w:tblCellSpacing w:w="0" w:type="dxa"/>
          <w:jc w:val="center"/>
        </w:trPr>
        <w:tc>
          <w:tcPr>
            <w:tcW w:w="968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C35BB" w:rsidRPr="006C35BB" w:rsidRDefault="006C35BB" w:rsidP="006C35BB">
            <w:pPr>
              <w:spacing w:after="0" w:line="240" w:lineRule="auto"/>
              <w:rPr>
                <w:rFonts w:ascii="GHEA Grapalat" w:eastAsia="Times New Roman" w:hAnsi="GHEA Grapalat" w:cs="Times New Roman"/>
                <w:color w:val="000000"/>
                <w:sz w:val="24"/>
                <w:szCs w:val="24"/>
              </w:rPr>
            </w:pPr>
          </w:p>
        </w:tc>
        <w:tc>
          <w:tcPr>
            <w:tcW w:w="4435" w:type="dxa"/>
            <w:gridSpan w:val="2"/>
            <w:tcBorders>
              <w:top w:val="outset" w:sz="6" w:space="0" w:color="auto"/>
              <w:left w:val="outset" w:sz="6" w:space="0" w:color="auto"/>
              <w:bottom w:val="outset" w:sz="6" w:space="0" w:color="auto"/>
              <w:right w:val="outset" w:sz="6" w:space="0" w:color="auto"/>
            </w:tcBorders>
            <w:shd w:val="clear" w:color="auto" w:fill="D0D0D0"/>
            <w:hideMark/>
          </w:tcPr>
          <w:p w:rsidR="006C35BB" w:rsidRPr="003E00E5" w:rsidRDefault="006C35BB" w:rsidP="006C35BB">
            <w:pPr>
              <w:spacing w:after="0" w:line="240" w:lineRule="auto"/>
              <w:jc w:val="center"/>
              <w:rPr>
                <w:rFonts w:ascii="GHEA Grapalat" w:eastAsia="Times New Roman" w:hAnsi="GHEA Grapalat" w:cs="Times New Roman"/>
                <w:b/>
                <w:color w:val="000000"/>
                <w:sz w:val="24"/>
                <w:szCs w:val="24"/>
              </w:rPr>
            </w:pPr>
            <w:r w:rsidRPr="003E00E5">
              <w:rPr>
                <w:rFonts w:ascii="GHEA Grapalat" w:eastAsia="Times New Roman" w:hAnsi="GHEA Grapalat" w:cs="Times New Roman"/>
                <w:b/>
                <w:color w:val="000000"/>
                <w:sz w:val="24"/>
                <w:szCs w:val="24"/>
              </w:rPr>
              <w:t xml:space="preserve">N </w:t>
            </w:r>
            <w:r w:rsidR="00EE5514" w:rsidRPr="003E00E5">
              <w:rPr>
                <w:rFonts w:ascii="GHEA Grapalat" w:eastAsia="Times New Roman" w:hAnsi="GHEA Grapalat" w:cs="Times New Roman"/>
                <w:b/>
                <w:color w:val="000000"/>
                <w:sz w:val="24"/>
                <w:szCs w:val="24"/>
              </w:rPr>
              <w:t>01/19038</w:t>
            </w:r>
          </w:p>
        </w:tc>
      </w:tr>
      <w:tr w:rsidR="006C35BB" w:rsidRPr="006C35BB" w:rsidTr="004E54AC">
        <w:trPr>
          <w:tblCellSpacing w:w="0" w:type="dxa"/>
          <w:jc w:val="center"/>
        </w:trPr>
        <w:tc>
          <w:tcPr>
            <w:tcW w:w="9688" w:type="dxa"/>
            <w:tcBorders>
              <w:top w:val="outset" w:sz="6" w:space="0" w:color="auto"/>
              <w:left w:val="outset" w:sz="6" w:space="0" w:color="auto"/>
              <w:bottom w:val="outset" w:sz="6" w:space="0" w:color="auto"/>
              <w:right w:val="outset" w:sz="6" w:space="0" w:color="auto"/>
            </w:tcBorders>
            <w:shd w:val="clear" w:color="auto" w:fill="FFFFFF"/>
            <w:hideMark/>
          </w:tcPr>
          <w:p w:rsidR="006C35BB" w:rsidRPr="00EE5514" w:rsidRDefault="006C35BB" w:rsidP="00EE5514">
            <w:pPr>
              <w:shd w:val="clear" w:color="auto" w:fill="FFFFFF"/>
              <w:tabs>
                <w:tab w:val="left" w:pos="720"/>
              </w:tabs>
              <w:spacing w:after="0" w:line="360" w:lineRule="auto"/>
              <w:ind w:left="150" w:right="135" w:hanging="150"/>
              <w:jc w:val="both"/>
              <w:rPr>
                <w:rFonts w:ascii="GHEA Grapalat" w:hAnsi="GHEA Grapalat"/>
                <w:color w:val="000000"/>
                <w:sz w:val="24"/>
                <w:szCs w:val="24"/>
                <w:shd w:val="clear" w:color="auto" w:fill="FFFFFF"/>
                <w:lang w:val="hy-AM"/>
              </w:rPr>
            </w:pPr>
            <w:r w:rsidRPr="006C35BB">
              <w:rPr>
                <w:rFonts w:ascii="Calibri" w:eastAsia="Times New Roman" w:hAnsi="Calibri" w:cs="Calibri"/>
                <w:color w:val="000000"/>
                <w:sz w:val="24"/>
                <w:szCs w:val="24"/>
              </w:rPr>
              <w:t> </w:t>
            </w:r>
            <w:r w:rsidR="00EE5514" w:rsidRPr="00100637">
              <w:rPr>
                <w:rFonts w:ascii="GHEA Grapalat" w:hAnsi="GHEA Grapalat"/>
                <w:iCs/>
                <w:sz w:val="24"/>
                <w:szCs w:val="24"/>
                <w:lang w:val="hy-AM"/>
              </w:rPr>
              <w:t xml:space="preserve">    Ի պատասխան</w:t>
            </w:r>
            <w:r w:rsidR="00EE5514" w:rsidRPr="00100637">
              <w:rPr>
                <w:rFonts w:ascii="GHEA Grapalat" w:hAnsi="GHEA Grapalat"/>
                <w:b/>
                <w:iCs/>
                <w:sz w:val="24"/>
                <w:szCs w:val="24"/>
                <w:lang w:val="hy-AM"/>
              </w:rPr>
              <w:t xml:space="preserve"> </w:t>
            </w:r>
            <w:r w:rsidR="00EE5514" w:rsidRPr="00100637">
              <w:rPr>
                <w:rFonts w:ascii="GHEA Grapalat" w:hAnsi="GHEA Grapalat"/>
                <w:sz w:val="24"/>
                <w:szCs w:val="24"/>
                <w:lang w:val="hy-AM"/>
              </w:rPr>
              <w:t xml:space="preserve">Ձեր 24.01.2024 թվականի N 1/09.2/714-2024 գրության՝ </w:t>
            </w:r>
            <w:r w:rsidR="00EE5514" w:rsidRPr="00100637">
              <w:rPr>
                <w:rFonts w:ascii="GHEA Grapalat" w:hAnsi="GHEA Grapalat"/>
                <w:color w:val="000000"/>
                <w:sz w:val="24"/>
                <w:szCs w:val="24"/>
                <w:shd w:val="clear" w:color="auto" w:fill="FFFFFF"/>
                <w:lang w:val="hy-AM"/>
              </w:rPr>
              <w:t>«Վարչական իրավախախտումների վերաբերյալ Հայաստանի Հանրապետության օրենսգրքում փոփոխություն կատարելու մասին» օրենքի</w:t>
            </w:r>
            <w:r w:rsidR="00EE5514" w:rsidRPr="00100637">
              <w:rPr>
                <w:rFonts w:ascii="Calibri" w:hAnsi="Calibri" w:cs="Calibri"/>
                <w:color w:val="000000"/>
                <w:sz w:val="24"/>
                <w:szCs w:val="24"/>
                <w:shd w:val="clear" w:color="auto" w:fill="FFFFFF"/>
                <w:lang w:val="hy-AM"/>
              </w:rPr>
              <w:t> </w:t>
            </w:r>
            <w:r w:rsidR="00EE5514" w:rsidRPr="00100637">
              <w:rPr>
                <w:rFonts w:ascii="GHEA Grapalat" w:hAnsi="GHEA Grapalat"/>
                <w:color w:val="000000"/>
                <w:sz w:val="24"/>
                <w:szCs w:val="24"/>
                <w:shd w:val="clear" w:color="auto" w:fill="FFFFFF"/>
                <w:lang w:val="hy-AM"/>
              </w:rPr>
              <w:t xml:space="preserve"> նախագծի վերաբերյալ</w:t>
            </w:r>
            <w:r w:rsidR="00EE5514">
              <w:rPr>
                <w:rFonts w:ascii="GHEA Grapalat" w:hAnsi="GHEA Grapalat"/>
                <w:color w:val="000000"/>
                <w:sz w:val="24"/>
                <w:szCs w:val="24"/>
                <w:shd w:val="clear" w:color="auto" w:fill="FFFFFF"/>
                <w:lang w:val="hy-AM"/>
              </w:rPr>
              <w:t xml:space="preserve"> </w:t>
            </w:r>
            <w:r w:rsidR="00EE5514" w:rsidRPr="00100637">
              <w:rPr>
                <w:rFonts w:ascii="GHEA Grapalat" w:hAnsi="GHEA Grapalat"/>
                <w:color w:val="000000"/>
                <w:sz w:val="24"/>
                <w:szCs w:val="24"/>
                <w:shd w:val="clear" w:color="auto" w:fill="FFFFFF"/>
                <w:lang w:val="hy-AM"/>
              </w:rPr>
              <w:t>դիտողություններ և առաջարկություններ չկան</w:t>
            </w:r>
            <w:r w:rsidR="00EE5514">
              <w:rPr>
                <w:rFonts w:ascii="GHEA Grapalat" w:hAnsi="GHEA Grapalat"/>
                <w:color w:val="000000"/>
                <w:sz w:val="24"/>
                <w:szCs w:val="24"/>
                <w:shd w:val="clear" w:color="auto" w:fill="FFFFFF"/>
                <w:lang w:val="hy-AM"/>
              </w:rPr>
              <w:t>:</w:t>
            </w:r>
          </w:p>
        </w:tc>
        <w:tc>
          <w:tcPr>
            <w:tcW w:w="70" w:type="dxa"/>
            <w:tcBorders>
              <w:top w:val="outset" w:sz="6" w:space="0" w:color="auto"/>
              <w:left w:val="outset" w:sz="6" w:space="0" w:color="auto"/>
              <w:bottom w:val="outset" w:sz="6" w:space="0" w:color="auto"/>
              <w:right w:val="nil"/>
            </w:tcBorders>
            <w:shd w:val="clear" w:color="auto" w:fill="FFFFFF"/>
            <w:hideMark/>
          </w:tcPr>
          <w:p w:rsidR="006C35BB" w:rsidRPr="006C35BB" w:rsidRDefault="006C35BB" w:rsidP="006C35BB">
            <w:pPr>
              <w:spacing w:after="0" w:line="240" w:lineRule="auto"/>
              <w:rPr>
                <w:rFonts w:ascii="GHEA Grapalat" w:eastAsia="Times New Roman" w:hAnsi="GHEA Grapalat" w:cs="Times New Roman"/>
                <w:color w:val="000000"/>
                <w:sz w:val="24"/>
                <w:szCs w:val="24"/>
              </w:rPr>
            </w:pPr>
            <w:r w:rsidRPr="006C35BB">
              <w:rPr>
                <w:rFonts w:ascii="Calibri" w:eastAsia="Times New Roman" w:hAnsi="Calibri" w:cs="Calibri"/>
                <w:color w:val="000000"/>
                <w:sz w:val="24"/>
                <w:szCs w:val="24"/>
              </w:rPr>
              <w:t> </w:t>
            </w:r>
          </w:p>
        </w:tc>
        <w:tc>
          <w:tcPr>
            <w:tcW w:w="4365" w:type="dxa"/>
            <w:tcBorders>
              <w:top w:val="outset" w:sz="6" w:space="0" w:color="auto"/>
              <w:left w:val="nil"/>
              <w:bottom w:val="outset" w:sz="6" w:space="0" w:color="auto"/>
              <w:right w:val="outset" w:sz="6" w:space="0" w:color="auto"/>
            </w:tcBorders>
            <w:shd w:val="clear" w:color="auto" w:fill="FFFFFF"/>
            <w:hideMark/>
          </w:tcPr>
          <w:p w:rsidR="006C35BB" w:rsidRPr="006C35BB" w:rsidRDefault="006C35BB" w:rsidP="006C35BB">
            <w:pPr>
              <w:spacing w:after="0" w:line="240" w:lineRule="auto"/>
              <w:rPr>
                <w:rFonts w:ascii="GHEA Grapalat" w:eastAsia="Times New Roman" w:hAnsi="GHEA Grapalat" w:cs="Times New Roman"/>
                <w:color w:val="000000"/>
                <w:sz w:val="24"/>
                <w:szCs w:val="24"/>
              </w:rPr>
            </w:pPr>
            <w:r w:rsidRPr="006C35BB">
              <w:rPr>
                <w:rFonts w:ascii="Calibri" w:eastAsia="Times New Roman" w:hAnsi="Calibri" w:cs="Calibri"/>
                <w:color w:val="000000"/>
                <w:sz w:val="24"/>
                <w:szCs w:val="24"/>
              </w:rPr>
              <w:t> </w:t>
            </w:r>
          </w:p>
        </w:tc>
      </w:tr>
      <w:tr w:rsidR="006C35BB" w:rsidRPr="006C35BB" w:rsidTr="004E54AC">
        <w:trPr>
          <w:tblCellSpacing w:w="0" w:type="dxa"/>
          <w:jc w:val="center"/>
        </w:trPr>
        <w:tc>
          <w:tcPr>
            <w:tcW w:w="9688"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6C35BB" w:rsidRPr="006C35BB" w:rsidRDefault="006C35BB" w:rsidP="00EE5514">
            <w:pPr>
              <w:spacing w:before="100" w:beforeAutospacing="1" w:after="100" w:afterAutospacing="1" w:line="240" w:lineRule="auto"/>
              <w:rPr>
                <w:rFonts w:ascii="GHEA Grapalat" w:eastAsia="Times New Roman" w:hAnsi="GHEA Grapalat" w:cs="Times New Roman"/>
                <w:color w:val="000000"/>
                <w:sz w:val="24"/>
                <w:szCs w:val="24"/>
              </w:rPr>
            </w:pPr>
            <w:r w:rsidRPr="006C35BB">
              <w:rPr>
                <w:rFonts w:ascii="Calibri" w:eastAsia="Times New Roman" w:hAnsi="Calibri" w:cs="Calibri"/>
                <w:color w:val="000000"/>
                <w:sz w:val="24"/>
                <w:szCs w:val="24"/>
              </w:rPr>
              <w:t> </w:t>
            </w:r>
            <w:r w:rsidRPr="006C35BB">
              <w:rPr>
                <w:rFonts w:ascii="GHEA Grapalat" w:eastAsia="Times New Roman" w:hAnsi="GHEA Grapalat" w:cs="Times New Roman"/>
                <w:color w:val="000000"/>
                <w:sz w:val="24"/>
                <w:szCs w:val="24"/>
              </w:rPr>
              <w:t xml:space="preserve">3. </w:t>
            </w:r>
            <w:r w:rsidRPr="00C5282D">
              <w:rPr>
                <w:rFonts w:ascii="GHEA Grapalat" w:eastAsia="Times New Roman" w:hAnsi="GHEA Grapalat" w:cs="Calibri"/>
                <w:b/>
                <w:sz w:val="24"/>
                <w:szCs w:val="24"/>
                <w:lang w:val="hy-AM"/>
              </w:rPr>
              <w:t>Տարածքային կառավարման և ենթակառուցվածքների նախարարություն</w:t>
            </w:r>
          </w:p>
        </w:tc>
        <w:tc>
          <w:tcPr>
            <w:tcW w:w="4435" w:type="dxa"/>
            <w:gridSpan w:val="2"/>
            <w:tcBorders>
              <w:top w:val="outset" w:sz="6" w:space="0" w:color="auto"/>
              <w:left w:val="outset" w:sz="6" w:space="0" w:color="auto"/>
              <w:bottom w:val="outset" w:sz="6" w:space="0" w:color="auto"/>
              <w:right w:val="outset" w:sz="6" w:space="0" w:color="auto"/>
            </w:tcBorders>
            <w:shd w:val="clear" w:color="auto" w:fill="D0D0D0"/>
            <w:hideMark/>
          </w:tcPr>
          <w:p w:rsidR="006C35BB" w:rsidRPr="003E00E5" w:rsidRDefault="00EE5514" w:rsidP="00925ED7">
            <w:pPr>
              <w:spacing w:after="0" w:line="240" w:lineRule="auto"/>
              <w:jc w:val="center"/>
              <w:rPr>
                <w:rFonts w:ascii="GHEA Grapalat" w:eastAsia="Times New Roman" w:hAnsi="GHEA Grapalat" w:cs="Times New Roman"/>
                <w:b/>
                <w:color w:val="000000"/>
                <w:sz w:val="24"/>
                <w:szCs w:val="24"/>
              </w:rPr>
            </w:pPr>
            <w:r w:rsidRPr="003E00E5">
              <w:rPr>
                <w:rFonts w:ascii="GHEA Grapalat" w:eastAsia="Times New Roman" w:hAnsi="GHEA Grapalat" w:cs="Times New Roman"/>
                <w:b/>
                <w:color w:val="000000"/>
                <w:sz w:val="24"/>
                <w:szCs w:val="24"/>
              </w:rPr>
              <w:t>06.0</w:t>
            </w:r>
            <w:r w:rsidRPr="003E00E5">
              <w:rPr>
                <w:rFonts w:ascii="GHEA Grapalat" w:eastAsia="Times New Roman" w:hAnsi="GHEA Grapalat" w:cs="Times New Roman"/>
                <w:b/>
                <w:color w:val="000000"/>
                <w:sz w:val="24"/>
                <w:szCs w:val="24"/>
                <w:lang w:val="hy-AM"/>
              </w:rPr>
              <w:t>2</w:t>
            </w:r>
            <w:r w:rsidRPr="003E00E5">
              <w:rPr>
                <w:rFonts w:ascii="GHEA Grapalat" w:eastAsia="Times New Roman" w:hAnsi="GHEA Grapalat" w:cs="Times New Roman"/>
                <w:b/>
                <w:color w:val="000000"/>
                <w:sz w:val="24"/>
                <w:szCs w:val="24"/>
              </w:rPr>
              <w:t>.2024</w:t>
            </w:r>
            <w:r w:rsidR="006C35BB" w:rsidRPr="003E00E5">
              <w:rPr>
                <w:rFonts w:ascii="GHEA Grapalat" w:eastAsia="Times New Roman" w:hAnsi="GHEA Grapalat" w:cs="Times New Roman"/>
                <w:b/>
                <w:color w:val="000000"/>
                <w:sz w:val="24"/>
                <w:szCs w:val="24"/>
              </w:rPr>
              <w:t>թ.</w:t>
            </w:r>
          </w:p>
        </w:tc>
      </w:tr>
      <w:tr w:rsidR="006C35BB" w:rsidRPr="006C35BB" w:rsidTr="004E54AC">
        <w:trPr>
          <w:tblCellSpacing w:w="0" w:type="dxa"/>
          <w:jc w:val="center"/>
        </w:trPr>
        <w:tc>
          <w:tcPr>
            <w:tcW w:w="968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C35BB" w:rsidRPr="006C35BB" w:rsidRDefault="006C35BB" w:rsidP="00925ED7">
            <w:pPr>
              <w:spacing w:after="0" w:line="240" w:lineRule="auto"/>
              <w:rPr>
                <w:rFonts w:ascii="GHEA Grapalat" w:eastAsia="Times New Roman" w:hAnsi="GHEA Grapalat" w:cs="Times New Roman"/>
                <w:color w:val="000000"/>
                <w:sz w:val="24"/>
                <w:szCs w:val="24"/>
              </w:rPr>
            </w:pPr>
          </w:p>
        </w:tc>
        <w:tc>
          <w:tcPr>
            <w:tcW w:w="4435" w:type="dxa"/>
            <w:gridSpan w:val="2"/>
            <w:tcBorders>
              <w:top w:val="outset" w:sz="6" w:space="0" w:color="auto"/>
              <w:left w:val="outset" w:sz="6" w:space="0" w:color="auto"/>
              <w:bottom w:val="outset" w:sz="6" w:space="0" w:color="auto"/>
              <w:right w:val="outset" w:sz="6" w:space="0" w:color="auto"/>
            </w:tcBorders>
            <w:shd w:val="clear" w:color="auto" w:fill="D0D0D0"/>
            <w:hideMark/>
          </w:tcPr>
          <w:p w:rsidR="006C35BB" w:rsidRPr="003E00E5" w:rsidRDefault="006C35BB" w:rsidP="00EE5514">
            <w:pPr>
              <w:spacing w:after="0" w:line="240" w:lineRule="auto"/>
              <w:jc w:val="center"/>
              <w:rPr>
                <w:rFonts w:ascii="GHEA Grapalat" w:eastAsia="Times New Roman" w:hAnsi="GHEA Grapalat" w:cs="Times New Roman"/>
                <w:b/>
                <w:color w:val="000000"/>
                <w:sz w:val="24"/>
                <w:szCs w:val="24"/>
              </w:rPr>
            </w:pPr>
            <w:r w:rsidRPr="003E00E5">
              <w:rPr>
                <w:rFonts w:ascii="GHEA Grapalat" w:eastAsia="Times New Roman" w:hAnsi="GHEA Grapalat" w:cs="Times New Roman"/>
                <w:b/>
                <w:color w:val="000000"/>
                <w:sz w:val="24"/>
                <w:szCs w:val="24"/>
              </w:rPr>
              <w:t xml:space="preserve">N </w:t>
            </w:r>
            <w:r w:rsidR="00EE5514" w:rsidRPr="003E00E5">
              <w:rPr>
                <w:rFonts w:ascii="GHEA Grapalat" w:eastAsia="Times New Roman" w:hAnsi="GHEA Grapalat" w:cs="Times New Roman"/>
                <w:b/>
                <w:color w:val="000000"/>
                <w:sz w:val="24"/>
                <w:szCs w:val="24"/>
              </w:rPr>
              <w:t>ԳՍ/16</w:t>
            </w:r>
            <w:r w:rsidR="00EE5514" w:rsidRPr="003E00E5">
              <w:rPr>
                <w:rFonts w:ascii="Cambria Math" w:eastAsia="Times New Roman" w:hAnsi="Cambria Math" w:cs="Cambria Math"/>
                <w:b/>
                <w:color w:val="000000"/>
                <w:sz w:val="24"/>
                <w:szCs w:val="24"/>
              </w:rPr>
              <w:t>․</w:t>
            </w:r>
            <w:r w:rsidR="00EE5514" w:rsidRPr="003E00E5">
              <w:rPr>
                <w:rFonts w:ascii="GHEA Grapalat" w:eastAsia="Times New Roman" w:hAnsi="GHEA Grapalat" w:cs="Times New Roman"/>
                <w:b/>
                <w:color w:val="000000"/>
                <w:sz w:val="24"/>
                <w:szCs w:val="24"/>
              </w:rPr>
              <w:t>1/3750</w:t>
            </w:r>
          </w:p>
        </w:tc>
      </w:tr>
      <w:tr w:rsidR="006C35BB" w:rsidRPr="006C35BB" w:rsidTr="004E54AC">
        <w:trPr>
          <w:tblCellSpacing w:w="0" w:type="dxa"/>
          <w:jc w:val="center"/>
        </w:trPr>
        <w:tc>
          <w:tcPr>
            <w:tcW w:w="9688" w:type="dxa"/>
            <w:tcBorders>
              <w:top w:val="outset" w:sz="6" w:space="0" w:color="auto"/>
              <w:left w:val="outset" w:sz="6" w:space="0" w:color="auto"/>
              <w:bottom w:val="outset" w:sz="6" w:space="0" w:color="auto"/>
              <w:right w:val="outset" w:sz="6" w:space="0" w:color="auto"/>
            </w:tcBorders>
            <w:shd w:val="clear" w:color="auto" w:fill="FFFFFF"/>
            <w:hideMark/>
          </w:tcPr>
          <w:p w:rsidR="006C35BB" w:rsidRPr="00EE5514" w:rsidRDefault="006C35BB" w:rsidP="00EE5514">
            <w:pPr>
              <w:tabs>
                <w:tab w:val="center" w:pos="4844"/>
              </w:tabs>
              <w:spacing w:line="360" w:lineRule="auto"/>
              <w:ind w:left="150" w:right="135" w:firstLine="570"/>
              <w:jc w:val="both"/>
              <w:rPr>
                <w:rFonts w:ascii="GHEA Grapalat" w:eastAsia="Times New Roman" w:hAnsi="GHEA Grapalat" w:cs="Times New Roman"/>
                <w:sz w:val="24"/>
                <w:szCs w:val="24"/>
                <w:lang w:val="hy-AM" w:eastAsia="ru-RU"/>
              </w:rPr>
            </w:pPr>
            <w:r w:rsidRPr="006C35BB">
              <w:rPr>
                <w:rFonts w:ascii="Calibri" w:eastAsia="Times New Roman" w:hAnsi="Calibri" w:cs="Calibri"/>
                <w:color w:val="000000"/>
                <w:sz w:val="24"/>
                <w:szCs w:val="24"/>
              </w:rPr>
              <w:t> </w:t>
            </w:r>
            <w:r w:rsidR="00EE5514" w:rsidRPr="00EE5514">
              <w:rPr>
                <w:rFonts w:ascii="GHEA Grapalat" w:eastAsia="Times New Roman" w:hAnsi="GHEA Grapalat" w:cs="GHEA Grapalat"/>
                <w:color w:val="000000"/>
                <w:sz w:val="24"/>
                <w:szCs w:val="24"/>
                <w:lang w:val="hy-AM" w:eastAsia="ru-RU"/>
              </w:rPr>
              <w:t>«</w:t>
            </w:r>
            <w:r w:rsidR="00EE5514" w:rsidRPr="00EE5514">
              <w:rPr>
                <w:rFonts w:ascii="GHEA Grapalat" w:eastAsia="Times New Roman" w:hAnsi="GHEA Grapalat" w:cs="Sylfaen"/>
                <w:color w:val="000000"/>
                <w:sz w:val="24"/>
                <w:szCs w:val="24"/>
                <w:lang w:val="hy-AM" w:eastAsia="ru-RU"/>
              </w:rPr>
              <w:t xml:space="preserve">Վարչական իրավախախտումների վերաբերյալ Հայաստանի Հանրապետության օրենսգրքում փոփոխություն կատարելու մասին» օրենքի </w:t>
            </w:r>
            <w:r w:rsidR="00EE5514" w:rsidRPr="00EE5514">
              <w:rPr>
                <w:rFonts w:ascii="GHEA Grapalat" w:eastAsia="Times New Roman" w:hAnsi="GHEA Grapalat" w:cs="Sylfaen"/>
                <w:color w:val="000000"/>
                <w:sz w:val="24"/>
                <w:szCs w:val="24"/>
                <w:lang w:val="hy-AM" w:eastAsia="ru-RU"/>
              </w:rPr>
              <w:lastRenderedPageBreak/>
              <w:t xml:space="preserve">նախագծի վերաբերյալ տեղեկացնում ենք, որ ՀՀ տարածքային կառավարման և ենթակառուցվածքների նախարարությունը դիտողություններ և առաջարկություններ չունի։ </w:t>
            </w:r>
          </w:p>
        </w:tc>
        <w:tc>
          <w:tcPr>
            <w:tcW w:w="70" w:type="dxa"/>
            <w:tcBorders>
              <w:top w:val="outset" w:sz="6" w:space="0" w:color="auto"/>
              <w:left w:val="outset" w:sz="6" w:space="0" w:color="auto"/>
              <w:bottom w:val="outset" w:sz="6" w:space="0" w:color="auto"/>
              <w:right w:val="nil"/>
            </w:tcBorders>
            <w:shd w:val="clear" w:color="auto" w:fill="FFFFFF"/>
            <w:hideMark/>
          </w:tcPr>
          <w:p w:rsidR="006C35BB" w:rsidRPr="006C35BB" w:rsidRDefault="006C35BB" w:rsidP="00925ED7">
            <w:pPr>
              <w:spacing w:after="0" w:line="240" w:lineRule="auto"/>
              <w:rPr>
                <w:rFonts w:ascii="GHEA Grapalat" w:eastAsia="Times New Roman" w:hAnsi="GHEA Grapalat" w:cs="Times New Roman"/>
                <w:color w:val="000000"/>
                <w:sz w:val="24"/>
                <w:szCs w:val="24"/>
              </w:rPr>
            </w:pPr>
            <w:r w:rsidRPr="006C35BB">
              <w:rPr>
                <w:rFonts w:ascii="Calibri" w:eastAsia="Times New Roman" w:hAnsi="Calibri" w:cs="Calibri"/>
                <w:color w:val="000000"/>
                <w:sz w:val="24"/>
                <w:szCs w:val="24"/>
              </w:rPr>
              <w:lastRenderedPageBreak/>
              <w:t> </w:t>
            </w:r>
          </w:p>
        </w:tc>
        <w:tc>
          <w:tcPr>
            <w:tcW w:w="4365" w:type="dxa"/>
            <w:tcBorders>
              <w:top w:val="outset" w:sz="6" w:space="0" w:color="auto"/>
              <w:left w:val="nil"/>
              <w:bottom w:val="outset" w:sz="6" w:space="0" w:color="auto"/>
              <w:right w:val="outset" w:sz="6" w:space="0" w:color="auto"/>
            </w:tcBorders>
            <w:shd w:val="clear" w:color="auto" w:fill="FFFFFF"/>
            <w:hideMark/>
          </w:tcPr>
          <w:p w:rsidR="006C35BB" w:rsidRPr="006C35BB" w:rsidRDefault="006C35BB" w:rsidP="00925ED7">
            <w:pPr>
              <w:spacing w:after="0" w:line="240" w:lineRule="auto"/>
              <w:rPr>
                <w:rFonts w:ascii="GHEA Grapalat" w:eastAsia="Times New Roman" w:hAnsi="GHEA Grapalat" w:cs="Times New Roman"/>
                <w:color w:val="000000"/>
                <w:sz w:val="24"/>
                <w:szCs w:val="24"/>
              </w:rPr>
            </w:pPr>
            <w:r w:rsidRPr="006C35BB">
              <w:rPr>
                <w:rFonts w:ascii="Calibri" w:eastAsia="Times New Roman" w:hAnsi="Calibri" w:cs="Calibri"/>
                <w:color w:val="000000"/>
                <w:sz w:val="24"/>
                <w:szCs w:val="24"/>
              </w:rPr>
              <w:t> </w:t>
            </w:r>
          </w:p>
        </w:tc>
      </w:tr>
      <w:tr w:rsidR="003E00E5" w:rsidRPr="003E00E5" w:rsidTr="004E54AC">
        <w:trPr>
          <w:tblCellSpacing w:w="0" w:type="dxa"/>
          <w:jc w:val="center"/>
        </w:trPr>
        <w:tc>
          <w:tcPr>
            <w:tcW w:w="9688"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E00E5" w:rsidRPr="003E00E5" w:rsidRDefault="003E00E5" w:rsidP="003E00E5">
            <w:pPr>
              <w:rPr>
                <w:rFonts w:ascii="GHEA Grapalat" w:hAnsi="GHEA Grapalat"/>
                <w:sz w:val="24"/>
                <w:szCs w:val="24"/>
              </w:rPr>
            </w:pPr>
            <w:r w:rsidRPr="003E00E5">
              <w:rPr>
                <w:rFonts w:ascii="Calibri" w:hAnsi="Calibri" w:cs="Calibri"/>
                <w:sz w:val="24"/>
                <w:szCs w:val="24"/>
              </w:rPr>
              <w:lastRenderedPageBreak/>
              <w:t> </w:t>
            </w:r>
            <w:r>
              <w:rPr>
                <w:rFonts w:ascii="GHEA Grapalat" w:hAnsi="GHEA Grapalat"/>
                <w:sz w:val="24"/>
                <w:szCs w:val="24"/>
              </w:rPr>
              <w:t>4</w:t>
            </w:r>
            <w:r w:rsidRPr="003E00E5">
              <w:rPr>
                <w:rFonts w:ascii="GHEA Grapalat" w:hAnsi="GHEA Grapalat"/>
                <w:sz w:val="24"/>
                <w:szCs w:val="24"/>
              </w:rPr>
              <w:t xml:space="preserve">. </w:t>
            </w:r>
            <w:r>
              <w:rPr>
                <w:rFonts w:ascii="GHEA Grapalat" w:hAnsi="GHEA Grapalat"/>
                <w:b/>
                <w:sz w:val="24"/>
                <w:szCs w:val="24"/>
                <w:lang w:val="hy-AM"/>
              </w:rPr>
              <w:t>Արդարադատության</w:t>
            </w:r>
            <w:r w:rsidRPr="003E00E5">
              <w:rPr>
                <w:rFonts w:ascii="GHEA Grapalat" w:hAnsi="GHEA Grapalat"/>
                <w:b/>
                <w:sz w:val="24"/>
                <w:szCs w:val="24"/>
                <w:lang w:val="hy-AM"/>
              </w:rPr>
              <w:t xml:space="preserve"> նախարարություն</w:t>
            </w:r>
          </w:p>
        </w:tc>
        <w:tc>
          <w:tcPr>
            <w:tcW w:w="4435"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E00E5" w:rsidRPr="005B7BEB" w:rsidRDefault="003E00E5" w:rsidP="005B7BEB">
            <w:pPr>
              <w:jc w:val="center"/>
              <w:rPr>
                <w:rFonts w:ascii="GHEA Grapalat" w:hAnsi="GHEA Grapalat"/>
                <w:b/>
                <w:sz w:val="24"/>
                <w:szCs w:val="24"/>
              </w:rPr>
            </w:pPr>
            <w:r w:rsidRPr="005B7BEB">
              <w:rPr>
                <w:rFonts w:ascii="GHEA Grapalat" w:hAnsi="GHEA Grapalat"/>
                <w:b/>
                <w:sz w:val="24"/>
                <w:szCs w:val="24"/>
              </w:rPr>
              <w:t>0</w:t>
            </w:r>
            <w:r w:rsidR="005B7BEB" w:rsidRPr="005B7BEB">
              <w:rPr>
                <w:rFonts w:ascii="GHEA Grapalat" w:hAnsi="GHEA Grapalat"/>
                <w:b/>
                <w:sz w:val="24"/>
                <w:szCs w:val="24"/>
                <w:lang w:val="hy-AM"/>
              </w:rPr>
              <w:t>6</w:t>
            </w:r>
            <w:r w:rsidRPr="005B7BEB">
              <w:rPr>
                <w:rFonts w:ascii="GHEA Grapalat" w:hAnsi="GHEA Grapalat"/>
                <w:b/>
                <w:sz w:val="24"/>
                <w:szCs w:val="24"/>
              </w:rPr>
              <w:t>.0</w:t>
            </w:r>
            <w:r w:rsidR="005B7BEB" w:rsidRPr="005B7BEB">
              <w:rPr>
                <w:rFonts w:ascii="GHEA Grapalat" w:hAnsi="GHEA Grapalat"/>
                <w:b/>
                <w:sz w:val="24"/>
                <w:szCs w:val="24"/>
                <w:lang w:val="hy-AM"/>
              </w:rPr>
              <w:t>3</w:t>
            </w:r>
            <w:r w:rsidRPr="005B7BEB">
              <w:rPr>
                <w:rFonts w:ascii="GHEA Grapalat" w:hAnsi="GHEA Grapalat"/>
                <w:b/>
                <w:sz w:val="24"/>
                <w:szCs w:val="24"/>
              </w:rPr>
              <w:t>.2024թ.</w:t>
            </w:r>
          </w:p>
        </w:tc>
      </w:tr>
      <w:tr w:rsidR="003E00E5" w:rsidRPr="003E00E5" w:rsidTr="004E54AC">
        <w:trPr>
          <w:tblCellSpacing w:w="0" w:type="dxa"/>
          <w:jc w:val="center"/>
        </w:trPr>
        <w:tc>
          <w:tcPr>
            <w:tcW w:w="968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E00E5" w:rsidRPr="003E00E5" w:rsidRDefault="003E00E5" w:rsidP="003E00E5">
            <w:pPr>
              <w:rPr>
                <w:rFonts w:ascii="GHEA Grapalat" w:hAnsi="GHEA Grapalat"/>
                <w:sz w:val="24"/>
                <w:szCs w:val="24"/>
              </w:rPr>
            </w:pPr>
          </w:p>
        </w:tc>
        <w:tc>
          <w:tcPr>
            <w:tcW w:w="4435"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E00E5" w:rsidRPr="005B7BEB" w:rsidRDefault="003E00E5" w:rsidP="005B7BEB">
            <w:pPr>
              <w:jc w:val="center"/>
              <w:rPr>
                <w:rFonts w:ascii="GHEA Grapalat" w:hAnsi="GHEA Grapalat"/>
                <w:b/>
                <w:sz w:val="24"/>
                <w:szCs w:val="24"/>
              </w:rPr>
            </w:pPr>
            <w:r w:rsidRPr="005B7BEB">
              <w:rPr>
                <w:rFonts w:ascii="GHEA Grapalat" w:hAnsi="GHEA Grapalat"/>
                <w:b/>
                <w:sz w:val="24"/>
                <w:szCs w:val="24"/>
              </w:rPr>
              <w:t xml:space="preserve">N </w:t>
            </w:r>
            <w:r w:rsidR="005B7BEB" w:rsidRPr="005B7BEB">
              <w:rPr>
                <w:rFonts w:ascii="GHEA Grapalat" w:hAnsi="GHEA Grapalat"/>
                <w:b/>
                <w:sz w:val="24"/>
                <w:szCs w:val="24"/>
              </w:rPr>
              <w:t>/27.0.01/8904</w:t>
            </w:r>
          </w:p>
        </w:tc>
      </w:tr>
      <w:tr w:rsidR="003E00E5" w:rsidRPr="003E00E5" w:rsidTr="004E54AC">
        <w:trPr>
          <w:tblCellSpacing w:w="0" w:type="dxa"/>
          <w:jc w:val="center"/>
        </w:trPr>
        <w:tc>
          <w:tcPr>
            <w:tcW w:w="9688" w:type="dxa"/>
            <w:tcBorders>
              <w:top w:val="outset" w:sz="6" w:space="0" w:color="auto"/>
              <w:left w:val="outset" w:sz="6" w:space="0" w:color="auto"/>
              <w:bottom w:val="outset" w:sz="6" w:space="0" w:color="auto"/>
              <w:right w:val="outset" w:sz="6" w:space="0" w:color="auto"/>
            </w:tcBorders>
            <w:shd w:val="clear" w:color="auto" w:fill="FFFFFF"/>
            <w:hideMark/>
          </w:tcPr>
          <w:p w:rsidR="00BA3794" w:rsidRPr="00BA3794" w:rsidRDefault="003E00E5" w:rsidP="00BA3794">
            <w:pPr>
              <w:spacing w:after="0" w:line="360" w:lineRule="auto"/>
              <w:ind w:left="150" w:right="135" w:firstLine="180"/>
              <w:jc w:val="both"/>
              <w:rPr>
                <w:rFonts w:ascii="GHEA Grapalat" w:eastAsia="Calibri" w:hAnsi="GHEA Grapalat" w:cs="Times New Roman"/>
                <w:sz w:val="24"/>
                <w:szCs w:val="24"/>
                <w:lang w:val="hy-AM"/>
              </w:rPr>
            </w:pPr>
            <w:r w:rsidRPr="003E00E5">
              <w:rPr>
                <w:rFonts w:ascii="Calibri" w:hAnsi="Calibri" w:cs="Calibri"/>
                <w:sz w:val="24"/>
                <w:szCs w:val="24"/>
              </w:rPr>
              <w:t> </w:t>
            </w:r>
            <w:r w:rsidR="00BA3794" w:rsidRPr="00BA3794">
              <w:rPr>
                <w:rFonts w:ascii="GHEA Grapalat" w:eastAsia="Calibri" w:hAnsi="GHEA Grapalat" w:cs="Sylfaen"/>
                <w:sz w:val="24"/>
                <w:szCs w:val="24"/>
                <w:lang w:val="hy-AM"/>
              </w:rPr>
              <w:t>Ի պատասխան Ձեր՝ 2024 թվականի փետրվարի 13</w:t>
            </w:r>
            <w:r w:rsidR="00BA3794" w:rsidRPr="00BA3794">
              <w:rPr>
                <w:rFonts w:ascii="GHEA Grapalat" w:eastAsia="Calibri" w:hAnsi="GHEA Grapalat" w:cs="Times New Roman"/>
                <w:sz w:val="24"/>
                <w:szCs w:val="24"/>
                <w:lang w:val="hy-AM"/>
              </w:rPr>
              <w:t xml:space="preserve">-ի թիվ </w:t>
            </w:r>
            <w:r w:rsidR="00BA3794" w:rsidRPr="00BA3794">
              <w:rPr>
                <w:rFonts w:ascii="GHEA Grapalat" w:eastAsia="Calibri" w:hAnsi="GHEA Grapalat" w:cs="Sylfaen"/>
                <w:sz w:val="24"/>
                <w:szCs w:val="24"/>
                <w:lang w:val="hy-AM"/>
              </w:rPr>
              <w:t>1/09.2/1491-2024</w:t>
            </w:r>
            <w:r w:rsidR="00BA3794" w:rsidRPr="00BA3794">
              <w:rPr>
                <w:rFonts w:ascii="Verdana" w:eastAsia="Calibri" w:hAnsi="Verdana" w:cs="Times New Roman"/>
                <w:color w:val="000000"/>
                <w:sz w:val="18"/>
                <w:szCs w:val="18"/>
                <w:shd w:val="clear" w:color="auto" w:fill="FFFFFF"/>
                <w:lang w:val="hy-AM"/>
              </w:rPr>
              <w:t xml:space="preserve"> </w:t>
            </w:r>
            <w:r w:rsidR="00BA3794" w:rsidRPr="00BA3794">
              <w:rPr>
                <w:rFonts w:ascii="GHEA Grapalat" w:eastAsia="Calibri" w:hAnsi="GHEA Grapalat" w:cs="Times New Roman"/>
                <w:sz w:val="24"/>
                <w:szCs w:val="24"/>
                <w:lang w:val="hy-AM"/>
              </w:rPr>
              <w:t xml:space="preserve">գրության՝ </w:t>
            </w:r>
            <w:r w:rsidR="00BA3794" w:rsidRPr="00BA3794">
              <w:rPr>
                <w:rFonts w:ascii="GHEA Grapalat" w:eastAsia="Calibri" w:hAnsi="GHEA Grapalat" w:cs="Times New Roman"/>
                <w:color w:val="000000"/>
                <w:sz w:val="24"/>
                <w:szCs w:val="24"/>
                <w:shd w:val="clear" w:color="auto" w:fill="FFFFFF"/>
                <w:lang w:val="hy-AM"/>
              </w:rPr>
              <w:t xml:space="preserve">կից ներկայացվում է </w:t>
            </w:r>
            <w:r w:rsidR="00BA3794" w:rsidRPr="00BA3794">
              <w:rPr>
                <w:rFonts w:ascii="GHEA Grapalat" w:eastAsia="Calibri" w:hAnsi="GHEA Grapalat" w:cs="GHEA Grapalat"/>
                <w:color w:val="000000"/>
                <w:sz w:val="24"/>
                <w:szCs w:val="24"/>
                <w:lang w:val="hy-AM"/>
              </w:rPr>
              <w:t>«</w:t>
            </w:r>
            <w:r w:rsidR="00BA3794" w:rsidRPr="00BA3794">
              <w:rPr>
                <w:rFonts w:ascii="GHEA Grapalat" w:eastAsia="Calibri" w:hAnsi="GHEA Grapalat" w:cs="Sylfaen"/>
                <w:color w:val="000000"/>
                <w:sz w:val="24"/>
                <w:szCs w:val="24"/>
                <w:lang w:val="hy-AM"/>
              </w:rPr>
              <w:t>Վարչական իրավախախտումների վերաբերյալ Հայաստանի Հանրապետության օրենսգրքում փոփոխություն կատարելու մասին» օրենքի լրամշակված նախագծի</w:t>
            </w:r>
            <w:r w:rsidR="00BA3794" w:rsidRPr="00BA3794">
              <w:rPr>
                <w:rFonts w:ascii="GHEA Grapalat" w:eastAsia="Calibri" w:hAnsi="GHEA Grapalat" w:cs="GHEA Grapalat"/>
                <w:bCs/>
                <w:iCs/>
                <w:lang w:val="hy-AM" w:eastAsia="ru-RU"/>
              </w:rPr>
              <w:t xml:space="preserve"> </w:t>
            </w:r>
            <w:r w:rsidR="00BA3794" w:rsidRPr="00BA3794">
              <w:rPr>
                <w:rFonts w:ascii="GHEA Grapalat" w:eastAsia="Calibri" w:hAnsi="GHEA Grapalat" w:cs="Sylfaen"/>
                <w:color w:val="000000"/>
                <w:sz w:val="24"/>
                <w:szCs w:val="24"/>
                <w:shd w:val="clear" w:color="auto" w:fill="FFFFFF"/>
                <w:lang w:val="hy-AM"/>
              </w:rPr>
              <w:t xml:space="preserve">վերաբերյալ </w:t>
            </w:r>
            <w:r w:rsidR="00BA3794" w:rsidRPr="00BA3794">
              <w:rPr>
                <w:rFonts w:ascii="GHEA Grapalat" w:eastAsia="Calibri" w:hAnsi="GHEA Grapalat" w:cs="Times New Roman"/>
                <w:sz w:val="24"/>
                <w:szCs w:val="24"/>
                <w:lang w:val="hy-AM"/>
              </w:rPr>
              <w:t>Հայաստանի Հանրապետության արդարադատության նախարարության պետական փորձագիտական եզրակացությունը:</w:t>
            </w:r>
          </w:p>
          <w:p w:rsidR="003E00E5" w:rsidRPr="003E00E5" w:rsidRDefault="003E00E5" w:rsidP="003E00E5">
            <w:pPr>
              <w:rPr>
                <w:rFonts w:ascii="GHEA Grapalat" w:hAnsi="GHEA Grapalat"/>
                <w:sz w:val="24"/>
                <w:szCs w:val="24"/>
                <w:lang w:val="hy-AM"/>
              </w:rPr>
            </w:pPr>
          </w:p>
        </w:tc>
        <w:tc>
          <w:tcPr>
            <w:tcW w:w="70" w:type="dxa"/>
            <w:tcBorders>
              <w:top w:val="outset" w:sz="6" w:space="0" w:color="auto"/>
              <w:left w:val="outset" w:sz="6" w:space="0" w:color="auto"/>
              <w:bottom w:val="outset" w:sz="6" w:space="0" w:color="auto"/>
              <w:right w:val="nil"/>
            </w:tcBorders>
            <w:shd w:val="clear" w:color="auto" w:fill="FFFFFF"/>
            <w:hideMark/>
          </w:tcPr>
          <w:p w:rsidR="003E00E5" w:rsidRPr="003E00E5" w:rsidRDefault="003E00E5" w:rsidP="003E00E5">
            <w:pPr>
              <w:rPr>
                <w:rFonts w:ascii="GHEA Grapalat" w:hAnsi="GHEA Grapalat"/>
                <w:sz w:val="24"/>
                <w:szCs w:val="24"/>
              </w:rPr>
            </w:pPr>
            <w:r w:rsidRPr="003E00E5">
              <w:rPr>
                <w:rFonts w:ascii="Calibri" w:hAnsi="Calibri" w:cs="Calibri"/>
                <w:sz w:val="24"/>
                <w:szCs w:val="24"/>
              </w:rPr>
              <w:t> </w:t>
            </w:r>
          </w:p>
        </w:tc>
        <w:tc>
          <w:tcPr>
            <w:tcW w:w="4365" w:type="dxa"/>
            <w:tcBorders>
              <w:top w:val="outset" w:sz="6" w:space="0" w:color="auto"/>
              <w:left w:val="nil"/>
              <w:bottom w:val="outset" w:sz="6" w:space="0" w:color="auto"/>
              <w:right w:val="outset" w:sz="6" w:space="0" w:color="auto"/>
            </w:tcBorders>
            <w:shd w:val="clear" w:color="auto" w:fill="FFFFFF"/>
            <w:hideMark/>
          </w:tcPr>
          <w:p w:rsidR="003E00E5" w:rsidRPr="003E00E5" w:rsidRDefault="003E00E5" w:rsidP="003E00E5">
            <w:pPr>
              <w:rPr>
                <w:rFonts w:ascii="GHEA Grapalat" w:hAnsi="GHEA Grapalat"/>
                <w:sz w:val="24"/>
                <w:szCs w:val="24"/>
              </w:rPr>
            </w:pPr>
            <w:r w:rsidRPr="003E00E5">
              <w:rPr>
                <w:rFonts w:ascii="Calibri" w:hAnsi="Calibri" w:cs="Calibri"/>
                <w:sz w:val="24"/>
                <w:szCs w:val="24"/>
              </w:rPr>
              <w:t> </w:t>
            </w:r>
          </w:p>
        </w:tc>
      </w:tr>
      <w:tr w:rsidR="00BA3794" w:rsidRPr="003E00E5" w:rsidTr="004E54AC">
        <w:trPr>
          <w:tblCellSpacing w:w="0" w:type="dxa"/>
          <w:jc w:val="center"/>
        </w:trPr>
        <w:tc>
          <w:tcPr>
            <w:tcW w:w="9688" w:type="dxa"/>
            <w:tcBorders>
              <w:top w:val="outset" w:sz="6" w:space="0" w:color="auto"/>
              <w:left w:val="outset" w:sz="6" w:space="0" w:color="auto"/>
              <w:bottom w:val="outset" w:sz="6" w:space="0" w:color="auto"/>
              <w:right w:val="outset" w:sz="6" w:space="0" w:color="auto"/>
            </w:tcBorders>
            <w:shd w:val="clear" w:color="auto" w:fill="FFFFFF"/>
          </w:tcPr>
          <w:p w:rsidR="00BA3794" w:rsidRPr="004B1109" w:rsidRDefault="00BA3794" w:rsidP="00BA3794">
            <w:pPr>
              <w:pStyle w:val="NormalWeb"/>
              <w:numPr>
                <w:ilvl w:val="0"/>
                <w:numId w:val="1"/>
              </w:numPr>
              <w:shd w:val="clear" w:color="auto" w:fill="FFFFFF"/>
              <w:tabs>
                <w:tab w:val="left" w:pos="990"/>
              </w:tabs>
              <w:spacing w:before="0" w:beforeAutospacing="0" w:after="0" w:afterAutospacing="0" w:line="360" w:lineRule="auto"/>
              <w:ind w:left="150" w:right="135" w:firstLine="390"/>
              <w:jc w:val="both"/>
              <w:rPr>
                <w:rFonts w:ascii="GHEA Grapalat" w:hAnsi="GHEA Grapalat" w:cs="Sylfaen"/>
                <w:bCs/>
                <w:lang w:val="hy-AM"/>
              </w:rPr>
            </w:pPr>
            <w:r w:rsidRPr="004B1109">
              <w:rPr>
                <w:rFonts w:ascii="GHEA Grapalat" w:hAnsi="GHEA Grapalat" w:cs="Sylfaen"/>
                <w:b/>
                <w:bCs/>
                <w:lang w:val="hy-AM"/>
              </w:rPr>
              <w:t xml:space="preserve">«Վարչական իրավախախտումների վերաբերյալ Հայաստանի Հանրապետության» օրենսգրքում փոփոխություն կատարելու մասին» օրենքի նախագծի </w:t>
            </w:r>
            <w:r w:rsidRPr="004B1109">
              <w:rPr>
                <w:rFonts w:ascii="GHEA Grapalat" w:hAnsi="GHEA Grapalat" w:cs="Sylfaen"/>
                <w:color w:val="000000" w:themeColor="text1"/>
                <w:lang w:val="hy-AM"/>
              </w:rPr>
              <w:t xml:space="preserve">(այսուհետ՝ Նախագիծ) 1-ին հոդվածում </w:t>
            </w:r>
            <w:r w:rsidRPr="004B1109">
              <w:rPr>
                <w:rFonts w:ascii="GHEA Grapalat" w:hAnsi="GHEA Grapalat"/>
                <w:i/>
                <w:lang w:val="hy-AM"/>
              </w:rPr>
              <w:t>«</w:t>
            </w:r>
            <w:r w:rsidRPr="004B1109">
              <w:rPr>
                <w:rFonts w:ascii="GHEA Grapalat" w:hAnsi="GHEA Grapalat"/>
                <w:i/>
                <w:shd w:val="clear" w:color="auto" w:fill="FFFFFF"/>
                <w:lang w:val="hy-AM"/>
              </w:rPr>
              <w:t>43.2-րդ հոդվածի տեքստը</w:t>
            </w:r>
            <w:r w:rsidRPr="004B1109">
              <w:rPr>
                <w:rFonts w:ascii="GHEA Grapalat" w:hAnsi="GHEA Grapalat"/>
                <w:i/>
                <w:lang w:val="hy-AM"/>
              </w:rPr>
              <w:t xml:space="preserve">» </w:t>
            </w:r>
            <w:r w:rsidRPr="004B1109">
              <w:rPr>
                <w:rFonts w:ascii="GHEA Grapalat" w:hAnsi="GHEA Grapalat"/>
                <w:lang w:val="hy-AM"/>
              </w:rPr>
              <w:t xml:space="preserve">բառերն անհրաժեշտ է փոխարինել </w:t>
            </w:r>
            <w:r w:rsidRPr="004B1109">
              <w:rPr>
                <w:rFonts w:ascii="GHEA Grapalat" w:hAnsi="GHEA Grapalat"/>
                <w:i/>
                <w:lang w:val="hy-AM"/>
              </w:rPr>
              <w:t>«</w:t>
            </w:r>
            <w:r w:rsidRPr="004B1109">
              <w:rPr>
                <w:rFonts w:ascii="GHEA Grapalat" w:hAnsi="GHEA Grapalat"/>
                <w:i/>
                <w:shd w:val="clear" w:color="auto" w:fill="FFFFFF"/>
                <w:lang w:val="hy-AM"/>
              </w:rPr>
              <w:t>43.2-րդ հոդվածը</w:t>
            </w:r>
            <w:r w:rsidRPr="004B1109">
              <w:rPr>
                <w:rFonts w:ascii="GHEA Grapalat" w:hAnsi="GHEA Grapalat"/>
                <w:i/>
                <w:lang w:val="hy-AM"/>
              </w:rPr>
              <w:t xml:space="preserve">» </w:t>
            </w:r>
            <w:r w:rsidRPr="004B1109">
              <w:rPr>
                <w:rFonts w:ascii="GHEA Grapalat" w:hAnsi="GHEA Grapalat"/>
                <w:lang w:val="hy-AM"/>
              </w:rPr>
              <w:t>բառերով՝ նկատի ունենալով «Նորմատիվ ի</w:t>
            </w:r>
            <w:r w:rsidRPr="004B1109">
              <w:rPr>
                <w:rFonts w:ascii="GHEA Grapalat" w:hAnsi="GHEA Grapalat" w:cs="Sylfaen"/>
                <w:lang w:val="hy-AM"/>
              </w:rPr>
              <w:t>րավական</w:t>
            </w:r>
            <w:r w:rsidRPr="004B1109">
              <w:rPr>
                <w:rFonts w:ascii="GHEA Grapalat" w:hAnsi="GHEA Grapalat"/>
                <w:lang w:val="hy-AM"/>
              </w:rPr>
              <w:t xml:space="preserve"> </w:t>
            </w:r>
            <w:r w:rsidRPr="004B1109">
              <w:rPr>
                <w:rFonts w:ascii="GHEA Grapalat" w:hAnsi="GHEA Grapalat" w:cs="Sylfaen"/>
                <w:lang w:val="hy-AM"/>
              </w:rPr>
              <w:t>ակտերի</w:t>
            </w:r>
            <w:r w:rsidRPr="004B1109">
              <w:rPr>
                <w:rFonts w:ascii="GHEA Grapalat" w:hAnsi="GHEA Grapalat"/>
                <w:lang w:val="hy-AM"/>
              </w:rPr>
              <w:t xml:space="preserve"> </w:t>
            </w:r>
            <w:r w:rsidRPr="004B1109">
              <w:rPr>
                <w:rFonts w:ascii="GHEA Grapalat" w:hAnsi="GHEA Grapalat" w:cs="Sylfaen"/>
                <w:lang w:val="hy-AM"/>
              </w:rPr>
              <w:t>մասին</w:t>
            </w:r>
            <w:r w:rsidRPr="004B1109">
              <w:rPr>
                <w:rFonts w:ascii="GHEA Grapalat" w:hAnsi="GHEA Grapalat"/>
                <w:lang w:val="hy-AM"/>
              </w:rPr>
              <w:t>» օրենքի 33-րդ հոդվածի 1-ին մասի 3-րդ կետի կարգավորումը:</w:t>
            </w:r>
          </w:p>
          <w:p w:rsidR="00BA3794" w:rsidRPr="00BA3794" w:rsidRDefault="005B7BEB" w:rsidP="00BA3794">
            <w:pPr>
              <w:spacing w:after="0" w:line="360" w:lineRule="auto"/>
              <w:ind w:left="150" w:right="135" w:firstLine="180"/>
              <w:jc w:val="both"/>
              <w:rPr>
                <w:rFonts w:ascii="Calibri" w:hAnsi="Calibri" w:cs="Calibri"/>
                <w:sz w:val="24"/>
                <w:szCs w:val="24"/>
                <w:lang w:val="hy-AM"/>
              </w:rPr>
            </w:pPr>
            <w:r>
              <w:rPr>
                <w:rFonts w:ascii="Calibri" w:hAnsi="Calibri" w:cs="Calibri"/>
                <w:sz w:val="24"/>
                <w:szCs w:val="24"/>
                <w:lang w:val="hy-AM"/>
              </w:rPr>
              <w:lastRenderedPageBreak/>
              <w:t xml:space="preserve">    </w:t>
            </w:r>
          </w:p>
        </w:tc>
        <w:tc>
          <w:tcPr>
            <w:tcW w:w="70" w:type="dxa"/>
            <w:tcBorders>
              <w:top w:val="outset" w:sz="6" w:space="0" w:color="auto"/>
              <w:left w:val="outset" w:sz="6" w:space="0" w:color="auto"/>
              <w:bottom w:val="outset" w:sz="6" w:space="0" w:color="auto"/>
              <w:right w:val="nil"/>
            </w:tcBorders>
            <w:shd w:val="clear" w:color="auto" w:fill="FFFFFF"/>
          </w:tcPr>
          <w:p w:rsidR="00BA3794" w:rsidRPr="003E00E5" w:rsidRDefault="00BA3794" w:rsidP="003E00E5">
            <w:pPr>
              <w:rPr>
                <w:rFonts w:ascii="Calibri" w:hAnsi="Calibri" w:cs="Calibri"/>
                <w:sz w:val="24"/>
                <w:szCs w:val="24"/>
              </w:rPr>
            </w:pPr>
          </w:p>
        </w:tc>
        <w:tc>
          <w:tcPr>
            <w:tcW w:w="4365" w:type="dxa"/>
            <w:tcBorders>
              <w:top w:val="outset" w:sz="6" w:space="0" w:color="auto"/>
              <w:left w:val="nil"/>
              <w:bottom w:val="outset" w:sz="6" w:space="0" w:color="auto"/>
              <w:right w:val="outset" w:sz="6" w:space="0" w:color="auto"/>
            </w:tcBorders>
            <w:shd w:val="clear" w:color="auto" w:fill="FFFFFF"/>
          </w:tcPr>
          <w:p w:rsidR="00BA3794" w:rsidRPr="00627A59" w:rsidRDefault="00627A59" w:rsidP="005B7BEB">
            <w:pPr>
              <w:jc w:val="center"/>
              <w:rPr>
                <w:rFonts w:ascii="GHEA Grapalat" w:hAnsi="GHEA Grapalat" w:cs="Calibri"/>
                <w:b/>
                <w:sz w:val="24"/>
                <w:szCs w:val="24"/>
                <w:lang w:val="hy-AM"/>
              </w:rPr>
            </w:pPr>
            <w:r>
              <w:rPr>
                <w:rFonts w:ascii="GHEA Grapalat" w:hAnsi="GHEA Grapalat" w:cs="Calibri"/>
                <w:b/>
                <w:sz w:val="24"/>
                <w:szCs w:val="24"/>
                <w:lang w:val="hy-AM"/>
              </w:rPr>
              <w:t>1</w:t>
            </w:r>
            <w:r w:rsidR="005B7BEB" w:rsidRPr="005B7BEB">
              <w:rPr>
                <w:rFonts w:ascii="GHEA Grapalat" w:hAnsi="GHEA Grapalat" w:cs="Calibri"/>
                <w:b/>
                <w:sz w:val="24"/>
                <w:szCs w:val="24"/>
              </w:rPr>
              <w:t>.</w:t>
            </w:r>
            <w:r>
              <w:rPr>
                <w:rFonts w:ascii="GHEA Grapalat" w:hAnsi="GHEA Grapalat" w:cs="Calibri"/>
                <w:b/>
                <w:sz w:val="24"/>
                <w:szCs w:val="24"/>
                <w:lang w:val="hy-AM"/>
              </w:rPr>
              <w:t xml:space="preserve"> </w:t>
            </w:r>
            <w:r w:rsidR="005B7BEB">
              <w:rPr>
                <w:rFonts w:ascii="GHEA Grapalat" w:hAnsi="GHEA Grapalat" w:cs="Calibri"/>
                <w:b/>
                <w:sz w:val="24"/>
                <w:szCs w:val="24"/>
                <w:lang w:val="hy-AM"/>
              </w:rPr>
              <w:t>Ը</w:t>
            </w:r>
            <w:r w:rsidR="00527C42" w:rsidRPr="00627A59">
              <w:rPr>
                <w:rFonts w:ascii="GHEA Grapalat" w:hAnsi="GHEA Grapalat" w:cs="Calibri"/>
                <w:b/>
                <w:sz w:val="24"/>
                <w:szCs w:val="24"/>
                <w:lang w:val="hy-AM"/>
              </w:rPr>
              <w:t>նդունվել</w:t>
            </w:r>
            <w:r w:rsidR="005B7BEB">
              <w:rPr>
                <w:rFonts w:ascii="GHEA Grapalat" w:hAnsi="GHEA Grapalat" w:cs="Calibri"/>
                <w:b/>
                <w:sz w:val="24"/>
                <w:szCs w:val="24"/>
                <w:lang w:val="hy-AM"/>
              </w:rPr>
              <w:t xml:space="preserve"> է</w:t>
            </w:r>
          </w:p>
        </w:tc>
      </w:tr>
      <w:tr w:rsidR="004E54AC" w:rsidRPr="008A1539" w:rsidTr="004E54AC">
        <w:trPr>
          <w:tblCellSpacing w:w="0" w:type="dxa"/>
          <w:jc w:val="center"/>
        </w:trPr>
        <w:tc>
          <w:tcPr>
            <w:tcW w:w="9688" w:type="dxa"/>
            <w:tcBorders>
              <w:top w:val="outset" w:sz="6" w:space="0" w:color="auto"/>
              <w:left w:val="outset" w:sz="6" w:space="0" w:color="auto"/>
              <w:bottom w:val="outset" w:sz="6" w:space="0" w:color="auto"/>
              <w:right w:val="outset" w:sz="6" w:space="0" w:color="auto"/>
            </w:tcBorders>
            <w:shd w:val="clear" w:color="auto" w:fill="FFFFFF"/>
          </w:tcPr>
          <w:p w:rsidR="004E54AC" w:rsidRPr="004B1109" w:rsidRDefault="004E54AC" w:rsidP="004E54AC">
            <w:pPr>
              <w:pStyle w:val="NormalWeb"/>
              <w:numPr>
                <w:ilvl w:val="0"/>
                <w:numId w:val="1"/>
              </w:numPr>
              <w:shd w:val="clear" w:color="auto" w:fill="FFFFFF"/>
              <w:tabs>
                <w:tab w:val="left" w:pos="990"/>
                <w:tab w:val="left" w:pos="9330"/>
              </w:tabs>
              <w:spacing w:before="0" w:beforeAutospacing="0" w:after="0" w:afterAutospacing="0" w:line="360" w:lineRule="auto"/>
              <w:ind w:left="150" w:right="225" w:firstLine="390"/>
              <w:jc w:val="both"/>
              <w:rPr>
                <w:rFonts w:ascii="GHEA Grapalat" w:hAnsi="GHEA Grapalat"/>
                <w:i/>
                <w:color w:val="000000" w:themeColor="text1"/>
                <w:lang w:val="hy-AM"/>
              </w:rPr>
            </w:pPr>
            <w:r w:rsidRPr="004B1109">
              <w:rPr>
                <w:rFonts w:ascii="GHEA Grapalat" w:hAnsi="GHEA Grapalat" w:cs="Sylfaen"/>
                <w:bCs/>
                <w:lang w:val="hy-AM"/>
              </w:rPr>
              <w:lastRenderedPageBreak/>
              <w:t xml:space="preserve">Նախագծի 1-ին հոդվածով </w:t>
            </w:r>
            <w:r w:rsidRPr="004B1109">
              <w:rPr>
                <w:rFonts w:ascii="GHEA Grapalat" w:hAnsi="GHEA Grapalat" w:cs="Sylfaen"/>
                <w:color w:val="000000" w:themeColor="text1"/>
                <w:lang w:val="hy-AM"/>
              </w:rPr>
              <w:t xml:space="preserve">Վարչական իրավախախտումների վերաբերյալ Հայաստանի </w:t>
            </w:r>
            <w:r w:rsidRPr="004B1109">
              <w:rPr>
                <w:rFonts w:ascii="GHEA Grapalat" w:hAnsi="GHEA Grapalat"/>
                <w:shd w:val="clear" w:color="auto" w:fill="FFFFFF"/>
                <w:lang w:val="hy-AM"/>
              </w:rPr>
              <w:t>Հանրապետության</w:t>
            </w:r>
            <w:r w:rsidRPr="004B1109">
              <w:rPr>
                <w:rFonts w:ascii="GHEA Grapalat" w:hAnsi="GHEA Grapalat" w:cs="Sylfaen"/>
                <w:color w:val="000000" w:themeColor="text1"/>
                <w:lang w:val="hy-AM"/>
              </w:rPr>
              <w:t xml:space="preserve"> օրենսգրքի (այսուհետ՝ Օրենսգիրք) </w:t>
            </w:r>
            <w:r w:rsidRPr="004B1109">
              <w:rPr>
                <w:rFonts w:ascii="GHEA Grapalat" w:hAnsi="GHEA Grapalat" w:cs="Sylfaen"/>
                <w:bCs/>
                <w:lang w:val="hy-AM"/>
              </w:rPr>
              <w:t xml:space="preserve">նոր խմբագրությամբ շարադրվող </w:t>
            </w:r>
            <w:r w:rsidRPr="004B1109">
              <w:rPr>
                <w:rFonts w:ascii="GHEA Grapalat" w:hAnsi="GHEA Grapalat" w:cs="Sylfaen"/>
                <w:color w:val="000000" w:themeColor="text1"/>
                <w:lang w:val="hy-AM"/>
              </w:rPr>
              <w:t xml:space="preserve">43.2-րդ հոդվածի 1-ին և 2-րդ մասերում անհրաժեշտ է վերանայել </w:t>
            </w:r>
            <w:r w:rsidRPr="004B1109">
              <w:rPr>
                <w:rFonts w:ascii="GHEA Grapalat" w:hAnsi="GHEA Grapalat"/>
                <w:i/>
                <w:lang w:val="hy-AM"/>
              </w:rPr>
              <w:t>«</w:t>
            </w:r>
            <w:r w:rsidRPr="004B1109">
              <w:rPr>
                <w:rFonts w:ascii="GHEA Grapalat" w:hAnsi="GHEA Grapalat"/>
                <w:i/>
                <w:shd w:val="clear" w:color="auto" w:fill="FFFFFF"/>
                <w:lang w:val="hy-AM"/>
              </w:rPr>
              <w:t>պաշտոնատար անձանց նկատմամբ</w:t>
            </w:r>
            <w:r w:rsidRPr="004B1109">
              <w:rPr>
                <w:rFonts w:ascii="GHEA Grapalat" w:hAnsi="GHEA Grapalat"/>
                <w:i/>
                <w:lang w:val="hy-AM"/>
              </w:rPr>
              <w:t xml:space="preserve">» </w:t>
            </w:r>
            <w:r w:rsidRPr="004B1109">
              <w:rPr>
                <w:rFonts w:ascii="GHEA Grapalat" w:hAnsi="GHEA Grapalat"/>
                <w:lang w:val="hy-AM"/>
              </w:rPr>
              <w:t>ձ</w:t>
            </w:r>
            <w:r w:rsidRPr="004B1109">
              <w:rPr>
                <w:rFonts w:ascii="GHEA Grapalat" w:hAnsi="GHEA Grapalat" w:cs="Sylfaen"/>
                <w:bCs/>
                <w:lang w:val="hy-AM"/>
              </w:rPr>
              <w:t xml:space="preserve">ևակերպումը՝ փոխարինելով </w:t>
            </w:r>
            <w:r w:rsidRPr="004B1109">
              <w:rPr>
                <w:rFonts w:ascii="GHEA Grapalat" w:hAnsi="GHEA Grapalat"/>
                <w:i/>
                <w:lang w:val="hy-AM"/>
              </w:rPr>
              <w:t>«</w:t>
            </w:r>
            <w:r w:rsidRPr="004B1109">
              <w:rPr>
                <w:rFonts w:ascii="GHEA Grapalat" w:hAnsi="GHEA Grapalat"/>
                <w:i/>
                <w:shd w:val="clear" w:color="auto" w:fill="FFFFFF"/>
                <w:lang w:val="hy-AM"/>
              </w:rPr>
              <w:t>իրավաբանական անձանց նկատմամբ</w:t>
            </w:r>
            <w:r w:rsidRPr="004B1109">
              <w:rPr>
                <w:rFonts w:ascii="GHEA Grapalat" w:hAnsi="GHEA Grapalat"/>
                <w:i/>
                <w:lang w:val="hy-AM"/>
              </w:rPr>
              <w:t xml:space="preserve">» </w:t>
            </w:r>
            <w:r w:rsidRPr="004B1109">
              <w:rPr>
                <w:rFonts w:ascii="GHEA Grapalat" w:hAnsi="GHEA Grapalat" w:cs="Sylfaen"/>
                <w:bCs/>
                <w:lang w:val="hy-AM"/>
              </w:rPr>
              <w:t xml:space="preserve">բառերով՝ նկատի ունենալով </w:t>
            </w:r>
            <w:r w:rsidRPr="004B1109">
              <w:rPr>
                <w:rFonts w:ascii="GHEA Grapalat" w:hAnsi="GHEA Grapalat"/>
                <w:color w:val="000000" w:themeColor="text1"/>
                <w:shd w:val="clear" w:color="auto" w:fill="FFFFFF"/>
                <w:lang w:val="hy-AM"/>
              </w:rPr>
              <w:t xml:space="preserve">«Թափոնների մասին» օրենքի 4-րդ հոդվածի կարգավորումը, որի համաձայն՝ </w:t>
            </w:r>
            <w:r w:rsidRPr="004B1109">
              <w:rPr>
                <w:rFonts w:ascii="GHEA Grapalat" w:hAnsi="GHEA Grapalat" w:cs="Sylfaen"/>
                <w:b/>
                <w:bCs/>
                <w:i/>
                <w:lang w:val="hy-AM"/>
              </w:rPr>
              <w:t>թափոնների հեռացման վայրերը շահագործողները իրավաբանական անձինք կամ անհատ ձեռնարկատերեր են</w:t>
            </w:r>
            <w:r w:rsidRPr="004B1109">
              <w:rPr>
                <w:rFonts w:ascii="GHEA Grapalat" w:hAnsi="GHEA Grapalat" w:cs="Sylfaen"/>
                <w:bCs/>
                <w:i/>
                <w:lang w:val="hy-AM"/>
              </w:rPr>
              <w:t xml:space="preserve">, որոնք պատասխանատու են թափոնների հեռացման վայրերում թափոնների ոչնչացման, վնասազերծման կամ տեղադրման (այդ թվում՝ թաղման) համար: </w:t>
            </w:r>
            <w:r w:rsidRPr="004B1109">
              <w:rPr>
                <w:rFonts w:ascii="GHEA Grapalat" w:hAnsi="GHEA Grapalat" w:cs="Sylfaen"/>
                <w:bCs/>
                <w:lang w:val="hy-AM"/>
              </w:rPr>
              <w:t xml:space="preserve">Միաժամանակ, </w:t>
            </w:r>
            <w:r w:rsidRPr="004B1109">
              <w:rPr>
                <w:rFonts w:ascii="GHEA Grapalat" w:hAnsi="GHEA Grapalat" w:cs="Sylfaen"/>
                <w:color w:val="000000" w:themeColor="text1"/>
                <w:lang w:val="hy-AM"/>
              </w:rPr>
              <w:t xml:space="preserve">Հայաստանի </w:t>
            </w:r>
            <w:r w:rsidRPr="004B1109">
              <w:rPr>
                <w:rFonts w:ascii="GHEA Grapalat" w:hAnsi="GHEA Grapalat"/>
                <w:shd w:val="clear" w:color="auto" w:fill="FFFFFF"/>
                <w:lang w:val="hy-AM"/>
              </w:rPr>
              <w:t>Հանրապետության</w:t>
            </w:r>
            <w:r w:rsidRPr="004B1109">
              <w:rPr>
                <w:rFonts w:ascii="GHEA Grapalat" w:hAnsi="GHEA Grapalat" w:cs="Sylfaen"/>
                <w:color w:val="000000" w:themeColor="text1"/>
                <w:lang w:val="hy-AM"/>
              </w:rPr>
              <w:t xml:space="preserve"> կ</w:t>
            </w:r>
            <w:r w:rsidRPr="004B1109">
              <w:rPr>
                <w:rFonts w:ascii="GHEA Grapalat" w:hAnsi="GHEA Grapalat"/>
                <w:color w:val="000000" w:themeColor="text1"/>
                <w:lang w:val="hy-AM"/>
              </w:rPr>
              <w:t xml:space="preserve">առավարության 2023 թվականի նոյեմբերի 30-ի </w:t>
            </w:r>
            <w:r w:rsidRPr="004B1109">
              <w:rPr>
                <w:rFonts w:ascii="GHEA Grapalat" w:hAnsi="GHEA Grapalat"/>
                <w:bCs/>
                <w:color w:val="000000" w:themeColor="text1"/>
                <w:lang w:val="hy-AM"/>
              </w:rPr>
              <w:t xml:space="preserve">N 2105-Ն որոշման Հավելված N 1-ի 3-րդ կետի 2-րդ ենթակետի համաձայն՝ </w:t>
            </w:r>
            <w:r w:rsidRPr="004B1109">
              <w:rPr>
                <w:rFonts w:ascii="GHEA Grapalat" w:hAnsi="GHEA Grapalat"/>
                <w:i/>
                <w:color w:val="000000" w:themeColor="text1"/>
                <w:lang w:val="hy-AM"/>
              </w:rPr>
              <w:t xml:space="preserve">արտոնագրված աղբավայրերի մոնիթորինգի իրականացման կարգի դրույթները տարածվում են` վտանգավոր թափոնների գործածության գործունեության լիցենզիաների հիման վրա աղբավայրերը շահագործող (այսուհետ՝ աղբավայրը շահագործող) ու տնօրինող </w:t>
            </w:r>
            <w:r w:rsidRPr="004B1109">
              <w:rPr>
                <w:rFonts w:ascii="GHEA Grapalat" w:hAnsi="GHEA Grapalat"/>
                <w:b/>
                <w:i/>
                <w:color w:val="000000" w:themeColor="text1"/>
                <w:lang w:val="hy-AM"/>
              </w:rPr>
              <w:t>իրավաբանական անձանց</w:t>
            </w:r>
            <w:r w:rsidRPr="004B1109">
              <w:rPr>
                <w:rFonts w:ascii="GHEA Grapalat" w:hAnsi="GHEA Grapalat"/>
                <w:i/>
                <w:color w:val="000000" w:themeColor="text1"/>
                <w:lang w:val="hy-AM"/>
              </w:rPr>
              <w:t xml:space="preserve"> կամ անհատ ձեռնարկատերերի վրա  (…): </w:t>
            </w:r>
          </w:p>
          <w:p w:rsidR="004E54AC" w:rsidRPr="004B1109" w:rsidRDefault="004E54AC" w:rsidP="004E54AC">
            <w:pPr>
              <w:pStyle w:val="NormalWeb"/>
              <w:shd w:val="clear" w:color="auto" w:fill="FFFFFF"/>
              <w:tabs>
                <w:tab w:val="left" w:pos="990"/>
              </w:tabs>
              <w:spacing w:before="0" w:beforeAutospacing="0" w:after="0" w:afterAutospacing="0" w:line="360" w:lineRule="auto"/>
              <w:ind w:left="540" w:right="135"/>
              <w:jc w:val="both"/>
              <w:rPr>
                <w:rFonts w:ascii="GHEA Grapalat" w:hAnsi="GHEA Grapalat" w:cs="Sylfaen"/>
                <w:b/>
                <w:bCs/>
                <w:lang w:val="hy-AM"/>
              </w:rPr>
            </w:pPr>
          </w:p>
        </w:tc>
        <w:tc>
          <w:tcPr>
            <w:tcW w:w="70" w:type="dxa"/>
            <w:tcBorders>
              <w:top w:val="outset" w:sz="6" w:space="0" w:color="auto"/>
              <w:left w:val="outset" w:sz="6" w:space="0" w:color="auto"/>
              <w:bottom w:val="outset" w:sz="6" w:space="0" w:color="auto"/>
              <w:right w:val="nil"/>
            </w:tcBorders>
            <w:shd w:val="clear" w:color="auto" w:fill="FFFFFF"/>
          </w:tcPr>
          <w:p w:rsidR="004E54AC" w:rsidRPr="003E00E5" w:rsidRDefault="004E54AC" w:rsidP="003E00E5">
            <w:pPr>
              <w:rPr>
                <w:rFonts w:ascii="Calibri" w:hAnsi="Calibri" w:cs="Calibri"/>
                <w:sz w:val="24"/>
                <w:szCs w:val="24"/>
              </w:rPr>
            </w:pPr>
          </w:p>
        </w:tc>
        <w:tc>
          <w:tcPr>
            <w:tcW w:w="4365" w:type="dxa"/>
            <w:tcBorders>
              <w:top w:val="outset" w:sz="6" w:space="0" w:color="auto"/>
              <w:left w:val="nil"/>
              <w:bottom w:val="outset" w:sz="6" w:space="0" w:color="auto"/>
              <w:right w:val="outset" w:sz="6" w:space="0" w:color="auto"/>
            </w:tcBorders>
            <w:shd w:val="clear" w:color="auto" w:fill="FFFFFF"/>
          </w:tcPr>
          <w:p w:rsidR="004E54AC" w:rsidRPr="005B7BEB" w:rsidRDefault="005B7BEB" w:rsidP="00076B4E">
            <w:pPr>
              <w:pStyle w:val="ListParagraph"/>
              <w:numPr>
                <w:ilvl w:val="0"/>
                <w:numId w:val="2"/>
              </w:numPr>
              <w:ind w:right="165"/>
              <w:rPr>
                <w:rFonts w:ascii="GHEA Grapalat" w:hAnsi="GHEA Grapalat" w:cs="Calibri"/>
                <w:b/>
                <w:sz w:val="24"/>
                <w:szCs w:val="24"/>
                <w:lang w:val="hy-AM"/>
              </w:rPr>
            </w:pPr>
            <w:r w:rsidRPr="005B7BEB">
              <w:rPr>
                <w:rFonts w:ascii="GHEA Grapalat" w:hAnsi="GHEA Grapalat" w:cs="Calibri"/>
                <w:b/>
                <w:sz w:val="24"/>
                <w:szCs w:val="24"/>
                <w:lang w:val="hy-AM"/>
              </w:rPr>
              <w:t>Մասամբ է ընդունվել</w:t>
            </w:r>
          </w:p>
          <w:p w:rsidR="005B7BEB" w:rsidRPr="006873E5" w:rsidRDefault="000E7A39" w:rsidP="008A1539">
            <w:pPr>
              <w:spacing w:after="0" w:line="360" w:lineRule="auto"/>
              <w:ind w:right="165"/>
              <w:jc w:val="both"/>
              <w:rPr>
                <w:rFonts w:ascii="GHEA Grapalat" w:eastAsia="Arial" w:hAnsi="GHEA Grapalat" w:cs="Arial"/>
                <w:color w:val="000000"/>
                <w:sz w:val="24"/>
                <w:szCs w:val="24"/>
                <w:lang w:val="hy-AM"/>
              </w:rPr>
            </w:pPr>
            <w:r>
              <w:rPr>
                <w:rFonts w:ascii="GHEA Grapalat" w:hAnsi="GHEA Grapalat" w:cs="Sylfaen"/>
                <w:color w:val="000000" w:themeColor="text1"/>
                <w:sz w:val="24"/>
                <w:szCs w:val="24"/>
                <w:lang w:val="hy-AM"/>
              </w:rPr>
              <w:t xml:space="preserve"> </w:t>
            </w:r>
            <w:r w:rsidR="005B7BEB">
              <w:rPr>
                <w:rFonts w:ascii="GHEA Grapalat" w:hAnsi="GHEA Grapalat" w:cs="Sylfaen"/>
                <w:color w:val="000000" w:themeColor="text1"/>
                <w:sz w:val="24"/>
                <w:szCs w:val="24"/>
                <w:lang w:val="hy-AM"/>
              </w:rPr>
              <w:t xml:space="preserve">Նախագիծը խմբագրվել է՝ </w:t>
            </w:r>
            <w:r w:rsidR="005B7BEB" w:rsidRPr="005B7BEB">
              <w:rPr>
                <w:rFonts w:ascii="GHEA Grapalat" w:hAnsi="GHEA Grapalat" w:cs="Sylfaen"/>
                <w:color w:val="000000" w:themeColor="text1"/>
                <w:sz w:val="24"/>
                <w:szCs w:val="24"/>
                <w:lang w:val="hy-AM"/>
              </w:rPr>
              <w:t xml:space="preserve">Վարչական իրավախախտումների վերաբերյալ Հայաստանի </w:t>
            </w:r>
            <w:r w:rsidR="005B7BEB" w:rsidRPr="005B7BEB">
              <w:rPr>
                <w:rFonts w:ascii="GHEA Grapalat" w:hAnsi="GHEA Grapalat"/>
                <w:sz w:val="24"/>
                <w:szCs w:val="24"/>
                <w:shd w:val="clear" w:color="auto" w:fill="FFFFFF"/>
                <w:lang w:val="hy-AM"/>
              </w:rPr>
              <w:t>Հանրապետության</w:t>
            </w:r>
            <w:r w:rsidR="005B7BEB" w:rsidRPr="005B7BEB">
              <w:rPr>
                <w:rFonts w:ascii="GHEA Grapalat" w:hAnsi="GHEA Grapalat" w:cs="Sylfaen"/>
                <w:color w:val="000000" w:themeColor="text1"/>
                <w:sz w:val="24"/>
                <w:szCs w:val="24"/>
                <w:lang w:val="hy-AM"/>
              </w:rPr>
              <w:t xml:space="preserve"> օրենսգրքի (այսուհետ՝ Օրենսգիրք) 43.2-րդ հոդվածի 1-ին և 2-րդ </w:t>
            </w:r>
            <w:r>
              <w:rPr>
                <w:rFonts w:ascii="GHEA Grapalat" w:hAnsi="GHEA Grapalat" w:cs="Sylfaen"/>
                <w:color w:val="000000" w:themeColor="text1"/>
                <w:sz w:val="24"/>
                <w:szCs w:val="24"/>
                <w:lang w:val="hy-AM"/>
              </w:rPr>
              <w:t>մասերը</w:t>
            </w:r>
            <w:r w:rsidR="005B7BEB">
              <w:rPr>
                <w:rFonts w:ascii="GHEA Grapalat" w:hAnsi="GHEA Grapalat" w:cs="Sylfaen"/>
                <w:color w:val="000000" w:themeColor="text1"/>
                <w:sz w:val="24"/>
                <w:szCs w:val="24"/>
                <w:lang w:val="hy-AM"/>
              </w:rPr>
              <w:t xml:space="preserve"> փոփոխություններ</w:t>
            </w:r>
            <w:r>
              <w:rPr>
                <w:rFonts w:ascii="GHEA Grapalat" w:hAnsi="GHEA Grapalat" w:cs="Sylfaen"/>
                <w:color w:val="000000" w:themeColor="text1"/>
                <w:sz w:val="24"/>
                <w:szCs w:val="24"/>
                <w:lang w:val="hy-AM"/>
              </w:rPr>
              <w:t>ի</w:t>
            </w:r>
            <w:r w:rsidR="005B7BEB">
              <w:rPr>
                <w:rFonts w:ascii="GHEA Grapalat" w:hAnsi="GHEA Grapalat" w:cs="Sylfaen"/>
                <w:color w:val="000000" w:themeColor="text1"/>
                <w:sz w:val="24"/>
                <w:szCs w:val="24"/>
                <w:lang w:val="hy-AM"/>
              </w:rPr>
              <w:t xml:space="preserve"> չեն </w:t>
            </w:r>
            <w:r>
              <w:rPr>
                <w:rFonts w:ascii="GHEA Grapalat" w:hAnsi="GHEA Grapalat" w:cs="Sylfaen"/>
                <w:color w:val="000000" w:themeColor="text1"/>
                <w:sz w:val="24"/>
                <w:szCs w:val="24"/>
                <w:lang w:val="hy-AM"/>
              </w:rPr>
              <w:t>ենթարկվի</w:t>
            </w:r>
            <w:r w:rsidR="004D640E">
              <w:rPr>
                <w:rFonts w:ascii="GHEA Grapalat" w:hAnsi="GHEA Grapalat" w:cs="Sylfaen"/>
                <w:color w:val="000000" w:themeColor="text1"/>
                <w:sz w:val="24"/>
                <w:szCs w:val="24"/>
                <w:lang w:val="hy-AM"/>
              </w:rPr>
              <w:t xml:space="preserve">։ Հաշվի առնելով </w:t>
            </w:r>
            <w:r w:rsidR="004D640E" w:rsidRPr="004D640E">
              <w:rPr>
                <w:rFonts w:ascii="GHEA Grapalat" w:hAnsi="GHEA Grapalat" w:cs="Sylfaen"/>
                <w:color w:val="000000" w:themeColor="text1"/>
                <w:sz w:val="24"/>
                <w:szCs w:val="24"/>
                <w:lang w:val="hy-AM"/>
              </w:rPr>
              <w:t xml:space="preserve">տարածքային զարգացման </w:t>
            </w:r>
            <w:r w:rsidR="004D640E">
              <w:rPr>
                <w:rFonts w:ascii="GHEA Grapalat" w:hAnsi="GHEA Grapalat" w:cs="Sylfaen"/>
                <w:color w:val="000000" w:themeColor="text1"/>
                <w:sz w:val="24"/>
                <w:szCs w:val="24"/>
                <w:lang w:val="hy-AM"/>
              </w:rPr>
              <w:t>և</w:t>
            </w:r>
            <w:r w:rsidR="004D640E" w:rsidRPr="004D640E">
              <w:rPr>
                <w:rFonts w:ascii="GHEA Grapalat" w:hAnsi="GHEA Grapalat" w:cs="Sylfaen"/>
                <w:color w:val="000000" w:themeColor="text1"/>
                <w:sz w:val="24"/>
                <w:szCs w:val="24"/>
                <w:lang w:val="hy-AM"/>
              </w:rPr>
              <w:t xml:space="preserve"> շրջակա միջավայրի նախարարական կոմիտեի նիստ</w:t>
            </w:r>
            <w:r w:rsidR="008A1539">
              <w:rPr>
                <w:rFonts w:ascii="GHEA Grapalat" w:hAnsi="GHEA Grapalat" w:cs="Sylfaen"/>
                <w:color w:val="000000" w:themeColor="text1"/>
                <w:sz w:val="24"/>
                <w:szCs w:val="24"/>
                <w:lang w:val="hy-AM"/>
              </w:rPr>
              <w:t>եր</w:t>
            </w:r>
            <w:r w:rsidR="004D640E" w:rsidRPr="004D640E">
              <w:rPr>
                <w:rFonts w:ascii="GHEA Grapalat" w:hAnsi="GHEA Grapalat" w:cs="Sylfaen"/>
                <w:color w:val="000000" w:themeColor="text1"/>
                <w:sz w:val="24"/>
                <w:szCs w:val="24"/>
                <w:lang w:val="hy-AM"/>
              </w:rPr>
              <w:t>ի  2023 թվական օգոստոսի 14</w:t>
            </w:r>
            <w:r w:rsidR="004D640E">
              <w:rPr>
                <w:rFonts w:ascii="GHEA Grapalat" w:hAnsi="GHEA Grapalat" w:cs="Sylfaen"/>
                <w:color w:val="000000" w:themeColor="text1"/>
                <w:sz w:val="24"/>
                <w:szCs w:val="24"/>
                <w:lang w:val="hy-AM"/>
              </w:rPr>
              <w:t xml:space="preserve">-ի </w:t>
            </w:r>
            <w:r w:rsidR="004D640E" w:rsidRPr="004D640E">
              <w:rPr>
                <w:rFonts w:ascii="GHEA Grapalat" w:hAnsi="GHEA Grapalat" w:cs="Sylfaen"/>
                <w:color w:val="000000" w:themeColor="text1"/>
                <w:szCs w:val="24"/>
                <w:lang w:val="hy-AM"/>
              </w:rPr>
              <w:t>N</w:t>
            </w:r>
            <w:r w:rsidR="004D640E" w:rsidRPr="004D640E">
              <w:rPr>
                <w:rFonts w:ascii="GHEA Grapalat" w:hAnsi="GHEA Grapalat" w:cs="Sylfaen"/>
                <w:color w:val="000000" w:themeColor="text1"/>
                <w:sz w:val="24"/>
                <w:szCs w:val="24"/>
                <w:lang w:val="hy-AM"/>
              </w:rPr>
              <w:t xml:space="preserve"> </w:t>
            </w:r>
            <w:r w:rsidR="004D640E">
              <w:rPr>
                <w:rFonts w:ascii="GHEA Grapalat" w:hAnsi="GHEA Grapalat" w:cs="Sylfaen"/>
                <w:color w:val="000000" w:themeColor="text1"/>
                <w:sz w:val="24"/>
                <w:szCs w:val="24"/>
                <w:lang w:val="hy-AM"/>
              </w:rPr>
              <w:t xml:space="preserve">ԿԱ/235 </w:t>
            </w:r>
            <w:r w:rsidR="008A1539">
              <w:rPr>
                <w:rFonts w:ascii="GHEA Grapalat" w:hAnsi="GHEA Grapalat" w:cs="Sylfaen"/>
                <w:color w:val="000000" w:themeColor="text1"/>
                <w:sz w:val="24"/>
                <w:szCs w:val="24"/>
                <w:lang w:val="hy-AM"/>
              </w:rPr>
              <w:t xml:space="preserve">և </w:t>
            </w:r>
            <w:r w:rsidR="008A1539" w:rsidRPr="008A1539">
              <w:rPr>
                <w:rFonts w:ascii="GHEA Grapalat" w:hAnsi="GHEA Grapalat" w:cs="Sylfaen"/>
                <w:color w:val="000000" w:themeColor="text1"/>
                <w:sz w:val="24"/>
                <w:szCs w:val="24"/>
                <w:lang w:val="hy-AM"/>
              </w:rPr>
              <w:t>դեկտեմբերի</w:t>
            </w:r>
            <w:r w:rsidR="008A1539" w:rsidRPr="008A1539">
              <w:rPr>
                <w:rFonts w:ascii="GHEA Grapalat" w:hAnsi="GHEA Grapalat" w:cs="Sylfaen"/>
                <w:b/>
                <w:bCs/>
                <w:color w:val="000000" w:themeColor="text1"/>
                <w:sz w:val="24"/>
                <w:szCs w:val="24"/>
                <w:lang w:val="hy-AM"/>
              </w:rPr>
              <w:t xml:space="preserve"> </w:t>
            </w:r>
            <w:r w:rsidR="008A1539" w:rsidRPr="008A1539">
              <w:rPr>
                <w:rFonts w:ascii="GHEA Grapalat" w:hAnsi="GHEA Grapalat" w:cs="Sylfaen"/>
                <w:color w:val="000000" w:themeColor="text1"/>
                <w:sz w:val="24"/>
                <w:szCs w:val="24"/>
                <w:lang w:val="hy-AM"/>
              </w:rPr>
              <w:t>27</w:t>
            </w:r>
            <w:r w:rsidR="008A1539">
              <w:rPr>
                <w:rFonts w:ascii="GHEA Grapalat" w:hAnsi="GHEA Grapalat" w:cs="Sylfaen"/>
                <w:color w:val="000000" w:themeColor="text1"/>
                <w:sz w:val="24"/>
                <w:szCs w:val="24"/>
                <w:lang w:val="hy-AM"/>
              </w:rPr>
              <w:t xml:space="preserve">-ի </w:t>
            </w:r>
            <w:r w:rsidR="008A1539" w:rsidRPr="004D640E">
              <w:rPr>
                <w:rFonts w:ascii="GHEA Grapalat" w:hAnsi="GHEA Grapalat" w:cs="Sylfaen"/>
                <w:color w:val="000000" w:themeColor="text1"/>
                <w:szCs w:val="24"/>
                <w:lang w:val="hy-AM"/>
              </w:rPr>
              <w:t>N</w:t>
            </w:r>
            <w:r w:rsidR="008A1539" w:rsidRPr="008A1539">
              <w:rPr>
                <w:rFonts w:ascii="GHEA Grapalat" w:hAnsi="GHEA Grapalat" w:cs="Sylfaen"/>
                <w:b/>
                <w:bCs/>
                <w:color w:val="000000" w:themeColor="text1"/>
                <w:sz w:val="24"/>
                <w:szCs w:val="24"/>
                <w:lang w:val="hy-AM"/>
              </w:rPr>
              <w:t xml:space="preserve"> </w:t>
            </w:r>
            <w:r w:rsidR="008A1539" w:rsidRPr="008A1539">
              <w:rPr>
                <w:rFonts w:ascii="GHEA Grapalat" w:hAnsi="GHEA Grapalat" w:cs="Sylfaen"/>
                <w:bCs/>
                <w:color w:val="000000" w:themeColor="text1"/>
                <w:sz w:val="24"/>
                <w:szCs w:val="24"/>
                <w:lang w:val="hy-AM"/>
              </w:rPr>
              <w:t>ԿԱ</w:t>
            </w:r>
            <w:r w:rsidR="008A1539">
              <w:rPr>
                <w:rFonts w:ascii="GHEA Grapalat" w:hAnsi="GHEA Grapalat" w:cs="Sylfaen"/>
                <w:bCs/>
                <w:color w:val="000000" w:themeColor="text1"/>
                <w:sz w:val="24"/>
                <w:szCs w:val="24"/>
                <w:lang w:val="hy-AM"/>
              </w:rPr>
              <w:t xml:space="preserve">/385 </w:t>
            </w:r>
            <w:r w:rsidR="008A1539">
              <w:rPr>
                <w:rFonts w:ascii="GHEA Grapalat" w:hAnsi="GHEA Grapalat" w:cs="Sylfaen"/>
                <w:color w:val="000000" w:themeColor="text1"/>
                <w:sz w:val="24"/>
                <w:szCs w:val="24"/>
                <w:lang w:val="hy-AM"/>
              </w:rPr>
              <w:t>արձանագրությունների</w:t>
            </w:r>
            <w:r w:rsidR="004D640E">
              <w:rPr>
                <w:rFonts w:ascii="GHEA Grapalat" w:hAnsi="GHEA Grapalat" w:cs="Sylfaen"/>
                <w:color w:val="000000" w:themeColor="text1"/>
                <w:sz w:val="24"/>
                <w:szCs w:val="24"/>
                <w:lang w:val="hy-AM"/>
              </w:rPr>
              <w:t xml:space="preserve"> 1-ին կետի հանձնարարական</w:t>
            </w:r>
            <w:r w:rsidR="008A1539">
              <w:rPr>
                <w:rFonts w:ascii="GHEA Grapalat" w:hAnsi="GHEA Grapalat" w:cs="Sylfaen"/>
                <w:color w:val="000000" w:themeColor="text1"/>
                <w:sz w:val="24"/>
                <w:szCs w:val="24"/>
                <w:lang w:val="hy-AM"/>
              </w:rPr>
              <w:t>ներ</w:t>
            </w:r>
            <w:r w:rsidR="004D640E">
              <w:rPr>
                <w:rFonts w:ascii="GHEA Grapalat" w:hAnsi="GHEA Grapalat" w:cs="Sylfaen"/>
                <w:color w:val="000000" w:themeColor="text1"/>
                <w:sz w:val="24"/>
                <w:szCs w:val="24"/>
                <w:lang w:val="hy-AM"/>
              </w:rPr>
              <w:t>ը</w:t>
            </w:r>
            <w:r w:rsidR="008A1539">
              <w:rPr>
                <w:rFonts w:ascii="GHEA Grapalat" w:hAnsi="GHEA Grapalat" w:cs="Sylfaen"/>
                <w:color w:val="000000" w:themeColor="text1"/>
                <w:sz w:val="24"/>
                <w:szCs w:val="24"/>
                <w:lang w:val="hy-AM"/>
              </w:rPr>
              <w:t xml:space="preserve">՝ </w:t>
            </w:r>
            <w:r w:rsidR="005B7BEB">
              <w:rPr>
                <w:rFonts w:ascii="GHEA Grapalat" w:hAnsi="GHEA Grapalat" w:cs="Sylfaen"/>
                <w:color w:val="000000" w:themeColor="text1"/>
                <w:sz w:val="24"/>
                <w:szCs w:val="24"/>
                <w:lang w:val="hy-AM"/>
              </w:rPr>
              <w:t>սույն նախագծով նախատեսվում է</w:t>
            </w:r>
            <w:r w:rsidR="00076B4E" w:rsidRPr="00076B4E">
              <w:rPr>
                <w:rFonts w:ascii="GHEA Grapalat" w:eastAsia="Arial" w:hAnsi="GHEA Grapalat" w:cs="Arial"/>
                <w:color w:val="000000"/>
                <w:sz w:val="24"/>
                <w:szCs w:val="24"/>
                <w:lang w:val="hy-AM"/>
              </w:rPr>
              <w:t xml:space="preserve"> </w:t>
            </w:r>
            <w:r w:rsidR="00076B4E">
              <w:rPr>
                <w:rFonts w:ascii="GHEA Grapalat" w:eastAsia="Arial" w:hAnsi="GHEA Grapalat" w:cs="Arial"/>
                <w:color w:val="000000"/>
                <w:sz w:val="24"/>
                <w:szCs w:val="24"/>
                <w:lang w:val="hy-AM"/>
              </w:rPr>
              <w:t>Օ</w:t>
            </w:r>
            <w:r w:rsidR="00076B4E" w:rsidRPr="00076B4E">
              <w:rPr>
                <w:rFonts w:ascii="GHEA Grapalat" w:eastAsia="Arial" w:hAnsi="GHEA Grapalat" w:cs="Arial"/>
                <w:color w:val="000000"/>
                <w:sz w:val="24"/>
                <w:szCs w:val="24"/>
                <w:lang w:val="hy-AM"/>
              </w:rPr>
              <w:t xml:space="preserve">րենսգրքի </w:t>
            </w:r>
            <w:r w:rsidR="00076B4E" w:rsidRPr="00076B4E">
              <w:rPr>
                <w:rFonts w:ascii="GHEA Grapalat" w:eastAsia="Arial" w:hAnsi="GHEA Grapalat" w:cs="Arial"/>
                <w:sz w:val="24"/>
                <w:szCs w:val="24"/>
                <w:shd w:val="clear" w:color="auto" w:fill="FFFFFF"/>
                <w:lang w:val="hy-AM"/>
              </w:rPr>
              <w:t xml:space="preserve"> </w:t>
            </w:r>
            <w:r w:rsidR="00076B4E" w:rsidRPr="00076B4E">
              <w:rPr>
                <w:rFonts w:ascii="GHEA Grapalat" w:eastAsia="Arial" w:hAnsi="GHEA Grapalat" w:cs="Arial"/>
                <w:color w:val="000000"/>
                <w:sz w:val="24"/>
                <w:szCs w:val="24"/>
                <w:lang w:val="hy-AM"/>
              </w:rPr>
              <w:t xml:space="preserve">43.2-րդ հոդվածում՝ </w:t>
            </w:r>
            <w:r w:rsidR="00076B4E" w:rsidRPr="00076B4E">
              <w:rPr>
                <w:rFonts w:ascii="GHEA Grapalat" w:eastAsia="Arial" w:hAnsi="GHEA Grapalat" w:cs="Arial"/>
                <w:color w:val="000000"/>
                <w:sz w:val="24"/>
                <w:szCs w:val="24"/>
                <w:lang w:val="hy-AM"/>
              </w:rPr>
              <w:lastRenderedPageBreak/>
              <w:t xml:space="preserve">աղբավայրի մոնիթորինգի իրականացման կարգը խախտելու համար վարչական պատասխանատվության </w:t>
            </w:r>
            <w:r w:rsidR="004D640E">
              <w:rPr>
                <w:rFonts w:ascii="GHEA Grapalat" w:eastAsia="Arial" w:hAnsi="GHEA Grapalat" w:cs="Arial"/>
                <w:color w:val="000000"/>
                <w:sz w:val="24"/>
                <w:szCs w:val="24"/>
                <w:lang w:val="hy-AM"/>
              </w:rPr>
              <w:t>ավելի խիստ պատժա</w:t>
            </w:r>
            <w:r w:rsidR="00076B4E" w:rsidRPr="00076B4E">
              <w:rPr>
                <w:rFonts w:ascii="GHEA Grapalat" w:eastAsia="Arial" w:hAnsi="GHEA Grapalat" w:cs="Arial"/>
                <w:color w:val="000000"/>
                <w:sz w:val="24"/>
                <w:szCs w:val="24"/>
                <w:lang w:val="hy-AM"/>
              </w:rPr>
              <w:t>միջոց սահմանել նաև</w:t>
            </w:r>
            <w:r w:rsidR="00076B4E" w:rsidRPr="00076B4E">
              <w:rPr>
                <w:rFonts w:ascii="GHEA Grapalat" w:eastAsia="Arial" w:hAnsi="GHEA Grapalat" w:cs="Arial"/>
                <w:sz w:val="24"/>
                <w:szCs w:val="24"/>
                <w:shd w:val="clear" w:color="auto" w:fill="FFFFFF"/>
                <w:lang w:val="hy-AM"/>
              </w:rPr>
              <w:t xml:space="preserve"> աղբավայրը </w:t>
            </w:r>
            <w:r w:rsidR="00076B4E" w:rsidRPr="00076B4E">
              <w:rPr>
                <w:rFonts w:ascii="GHEA Grapalat" w:eastAsia="Arial" w:hAnsi="GHEA Grapalat" w:cs="Arial"/>
                <w:color w:val="000000"/>
                <w:sz w:val="24"/>
                <w:szCs w:val="24"/>
                <w:lang w:val="hy-AM"/>
              </w:rPr>
              <w:t xml:space="preserve">տնօրինողների նկատմամբ։ </w:t>
            </w:r>
            <w:r>
              <w:rPr>
                <w:rFonts w:ascii="GHEA Grapalat" w:eastAsia="Arial" w:hAnsi="GHEA Grapalat" w:cs="Arial"/>
                <w:color w:val="000000"/>
                <w:sz w:val="24"/>
                <w:szCs w:val="24"/>
                <w:lang w:val="hy-AM"/>
              </w:rPr>
              <w:t>Նախատեսվում է հ</w:t>
            </w:r>
            <w:r>
              <w:rPr>
                <w:rFonts w:ascii="GHEA Grapalat" w:hAnsi="GHEA Grapalat"/>
                <w:color w:val="000000" w:themeColor="text1"/>
                <w:sz w:val="24"/>
                <w:szCs w:val="24"/>
                <w:lang w:val="hy-AM"/>
              </w:rPr>
              <w:t xml:space="preserve">ամապատասխան լրացում կատարել նաև </w:t>
            </w:r>
            <w:r w:rsidRPr="00100637">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Թափոնների</w:t>
            </w:r>
            <w:r w:rsidRPr="00100637">
              <w:rPr>
                <w:rFonts w:ascii="GHEA Grapalat" w:hAnsi="GHEA Grapalat"/>
                <w:color w:val="000000"/>
                <w:sz w:val="24"/>
                <w:szCs w:val="24"/>
                <w:shd w:val="clear" w:color="auto" w:fill="FFFFFF"/>
                <w:lang w:val="hy-AM"/>
              </w:rPr>
              <w:t xml:space="preserve"> մասին» </w:t>
            </w:r>
            <w:r>
              <w:rPr>
                <w:rFonts w:ascii="GHEA Grapalat" w:hAnsi="GHEA Grapalat"/>
                <w:color w:val="000000"/>
                <w:sz w:val="24"/>
                <w:szCs w:val="24"/>
                <w:shd w:val="clear" w:color="auto" w:fill="FFFFFF"/>
                <w:lang w:val="hy-AM"/>
              </w:rPr>
              <w:t xml:space="preserve">օրենքի 17-րդ հոդվածի 1-ին մասում՝ սահմանելով որ, </w:t>
            </w:r>
            <w:r>
              <w:rPr>
                <w:rFonts w:ascii="GHEA Grapalat" w:hAnsi="GHEA Grapalat"/>
                <w:color w:val="000000" w:themeColor="text1"/>
                <w:sz w:val="24"/>
                <w:szCs w:val="24"/>
                <w:lang w:val="hy-AM"/>
              </w:rPr>
              <w:t xml:space="preserve"> </w:t>
            </w:r>
            <w:r w:rsidRPr="004D1BFD">
              <w:rPr>
                <w:rFonts w:ascii="GHEA Grapalat" w:hAnsi="GHEA Grapalat" w:cs="Arial"/>
                <w:color w:val="000000" w:themeColor="text1"/>
                <w:sz w:val="24"/>
                <w:szCs w:val="24"/>
                <w:lang w:val="hy-AM"/>
              </w:rPr>
              <w:t xml:space="preserve"> շահագործողների բացակայության, թափոնների հեռացման վայրերի </w:t>
            </w:r>
            <w:r w:rsidRPr="004D1BFD">
              <w:rPr>
                <w:rFonts w:ascii="GHEA Grapalat" w:hAnsi="GHEA Grapalat"/>
                <w:color w:val="000000" w:themeColor="text1"/>
                <w:sz w:val="24"/>
                <w:szCs w:val="24"/>
                <w:lang w:val="hy-AM"/>
              </w:rPr>
              <w:t>(</w:t>
            </w:r>
            <w:r w:rsidRPr="004D1BFD">
              <w:rPr>
                <w:rFonts w:ascii="GHEA Grapalat" w:hAnsi="GHEA Grapalat" w:cs="Arial"/>
                <w:color w:val="000000" w:themeColor="text1"/>
                <w:sz w:val="24"/>
                <w:szCs w:val="24"/>
                <w:lang w:val="hy-AM"/>
              </w:rPr>
              <w:t>այդ</w:t>
            </w:r>
            <w:r w:rsidRPr="004D1BFD">
              <w:rPr>
                <w:rFonts w:ascii="GHEA Grapalat" w:hAnsi="GHEA Grapalat"/>
                <w:color w:val="000000" w:themeColor="text1"/>
                <w:sz w:val="24"/>
                <w:szCs w:val="24"/>
                <w:lang w:val="hy-AM"/>
              </w:rPr>
              <w:t xml:space="preserve"> </w:t>
            </w:r>
            <w:r w:rsidRPr="004D1BFD">
              <w:rPr>
                <w:rFonts w:ascii="GHEA Grapalat" w:hAnsi="GHEA Grapalat" w:cs="Arial"/>
                <w:color w:val="000000" w:themeColor="text1"/>
                <w:sz w:val="24"/>
                <w:szCs w:val="24"/>
                <w:lang w:val="hy-AM"/>
              </w:rPr>
              <w:t>թվում՝</w:t>
            </w:r>
            <w:r w:rsidRPr="004D1BFD">
              <w:rPr>
                <w:rFonts w:ascii="GHEA Grapalat" w:hAnsi="GHEA Grapalat"/>
                <w:color w:val="000000" w:themeColor="text1"/>
                <w:sz w:val="24"/>
                <w:szCs w:val="24"/>
                <w:lang w:val="hy-AM"/>
              </w:rPr>
              <w:t xml:space="preserve"> </w:t>
            </w:r>
            <w:r w:rsidRPr="004D1BFD">
              <w:rPr>
                <w:rFonts w:ascii="GHEA Grapalat" w:hAnsi="GHEA Grapalat" w:cs="Arial"/>
                <w:color w:val="000000" w:themeColor="text1"/>
                <w:sz w:val="24"/>
                <w:szCs w:val="24"/>
                <w:lang w:val="hy-AM"/>
              </w:rPr>
              <w:t>աղբավայրերի</w:t>
            </w:r>
            <w:r w:rsidRPr="004D1BFD">
              <w:rPr>
                <w:rFonts w:ascii="GHEA Grapalat" w:hAnsi="GHEA Grapalat"/>
                <w:color w:val="000000" w:themeColor="text1"/>
                <w:sz w:val="24"/>
                <w:szCs w:val="24"/>
                <w:lang w:val="hy-AM"/>
              </w:rPr>
              <w:t>)</w:t>
            </w:r>
            <w:r w:rsidRPr="004D1BFD">
              <w:rPr>
                <w:rFonts w:ascii="GHEA Grapalat" w:hAnsi="GHEA Grapalat" w:cs="Arial"/>
                <w:color w:val="000000" w:themeColor="text1"/>
                <w:sz w:val="24"/>
                <w:szCs w:val="24"/>
                <w:lang w:val="hy-AM"/>
              </w:rPr>
              <w:t xml:space="preserve"> շահագործման դադարեցման կամ փակման դեպքում դրանք տնօրինող </w:t>
            </w:r>
            <w:r>
              <w:rPr>
                <w:rFonts w:ascii="GHEA Grapalat" w:hAnsi="GHEA Grapalat" w:cs="Arial"/>
                <w:color w:val="000000" w:themeColor="text1"/>
                <w:sz w:val="24"/>
                <w:szCs w:val="24"/>
                <w:lang w:val="hy-AM"/>
              </w:rPr>
              <w:t>անհատ ձեռնարկատերերը</w:t>
            </w:r>
            <w:r w:rsidRPr="004D1BFD">
              <w:rPr>
                <w:rFonts w:ascii="GHEA Grapalat" w:hAnsi="GHEA Grapalat" w:cs="Arial"/>
                <w:color w:val="000000" w:themeColor="text1"/>
                <w:sz w:val="24"/>
                <w:szCs w:val="24"/>
                <w:lang w:val="hy-AM"/>
              </w:rPr>
              <w:t xml:space="preserve"> կամ իրավաբանական անձինք </w:t>
            </w:r>
            <w:r w:rsidRPr="004D1BFD">
              <w:rPr>
                <w:rFonts w:ascii="GHEA Grapalat" w:hAnsi="GHEA Grapalat"/>
                <w:color w:val="000000" w:themeColor="text1"/>
                <w:sz w:val="24"/>
                <w:szCs w:val="24"/>
                <w:lang w:val="hy-AM"/>
              </w:rPr>
              <w:lastRenderedPageBreak/>
              <w:t>(</w:t>
            </w:r>
            <w:r w:rsidRPr="004D1BFD">
              <w:rPr>
                <w:rFonts w:ascii="GHEA Grapalat" w:hAnsi="GHEA Grapalat" w:cs="Arial"/>
                <w:color w:val="000000" w:themeColor="text1"/>
                <w:sz w:val="24"/>
                <w:szCs w:val="24"/>
                <w:lang w:val="hy-AM"/>
              </w:rPr>
              <w:t>համայնքային սեփականություն հանդիսացող թափոնների հեռացման վայրերի դեպքում՝ համայնքների ղեկավարները</w:t>
            </w:r>
            <w:r>
              <w:rPr>
                <w:rFonts w:ascii="GHEA Grapalat" w:hAnsi="GHEA Grapalat"/>
                <w:color w:val="000000" w:themeColor="text1"/>
                <w:sz w:val="24"/>
                <w:szCs w:val="24"/>
                <w:lang w:val="hy-AM"/>
              </w:rPr>
              <w:t>)</w:t>
            </w:r>
            <w:r w:rsidRPr="000E7A39">
              <w:rPr>
                <w:rFonts w:ascii="Sylfaen" w:hAnsi="Sylfaen"/>
                <w:color w:val="000000"/>
                <w:sz w:val="21"/>
                <w:szCs w:val="21"/>
                <w:shd w:val="clear" w:color="auto" w:fill="FFFFFF"/>
                <w:lang w:val="hy-AM"/>
              </w:rPr>
              <w:t xml:space="preserve"> </w:t>
            </w:r>
            <w:r w:rsidRPr="000E7A39">
              <w:rPr>
                <w:rFonts w:ascii="GHEA Grapalat" w:hAnsi="GHEA Grapalat"/>
                <w:color w:val="000000"/>
                <w:sz w:val="24"/>
                <w:szCs w:val="24"/>
                <w:shd w:val="clear" w:color="auto" w:fill="FFFFFF"/>
                <w:lang w:val="hy-AM"/>
              </w:rPr>
              <w:t>իրականացնում են պարբերական մոնիթորինգ</w:t>
            </w:r>
            <w:r w:rsidR="006873E5">
              <w:rPr>
                <w:rFonts w:ascii="GHEA Grapalat" w:eastAsia="Arial" w:hAnsi="GHEA Grapalat" w:cs="Arial"/>
                <w:color w:val="000000"/>
                <w:sz w:val="24"/>
                <w:szCs w:val="24"/>
                <w:lang w:val="hy-AM"/>
              </w:rPr>
              <w:t>։</w:t>
            </w:r>
          </w:p>
        </w:tc>
      </w:tr>
      <w:tr w:rsidR="004E54AC" w:rsidRPr="000E7A39" w:rsidTr="004E54AC">
        <w:trPr>
          <w:tblCellSpacing w:w="0" w:type="dxa"/>
          <w:jc w:val="center"/>
        </w:trPr>
        <w:tc>
          <w:tcPr>
            <w:tcW w:w="9688" w:type="dxa"/>
            <w:tcBorders>
              <w:top w:val="outset" w:sz="6" w:space="0" w:color="auto"/>
              <w:left w:val="outset" w:sz="6" w:space="0" w:color="auto"/>
              <w:bottom w:val="outset" w:sz="6" w:space="0" w:color="auto"/>
              <w:right w:val="outset" w:sz="6" w:space="0" w:color="auto"/>
            </w:tcBorders>
            <w:shd w:val="clear" w:color="auto" w:fill="FFFFFF"/>
          </w:tcPr>
          <w:p w:rsidR="004E54AC" w:rsidRPr="004B1109" w:rsidRDefault="004E54AC" w:rsidP="005B7BEB">
            <w:pPr>
              <w:pStyle w:val="NormalWeb"/>
              <w:numPr>
                <w:ilvl w:val="0"/>
                <w:numId w:val="2"/>
              </w:numPr>
              <w:shd w:val="clear" w:color="auto" w:fill="FFFFFF"/>
              <w:tabs>
                <w:tab w:val="left" w:pos="990"/>
              </w:tabs>
              <w:spacing w:before="0" w:beforeAutospacing="0" w:after="0" w:afterAutospacing="0" w:line="360" w:lineRule="auto"/>
              <w:ind w:left="180" w:right="225" w:firstLine="360"/>
              <w:jc w:val="both"/>
              <w:rPr>
                <w:rFonts w:ascii="GHEA Grapalat" w:hAnsi="GHEA Grapalat"/>
                <w:i/>
                <w:color w:val="000000" w:themeColor="text1"/>
                <w:lang w:val="hy-AM"/>
              </w:rPr>
            </w:pPr>
            <w:r w:rsidRPr="004B1109">
              <w:rPr>
                <w:rFonts w:ascii="GHEA Grapalat" w:hAnsi="GHEA Grapalat" w:cs="Sylfaen"/>
                <w:bCs/>
                <w:lang w:val="hy-AM"/>
              </w:rPr>
              <w:lastRenderedPageBreak/>
              <w:t xml:space="preserve">Օրենսգրքի նոր խմբագրությամբ շարադրվող </w:t>
            </w:r>
            <w:r w:rsidRPr="004B1109">
              <w:rPr>
                <w:rFonts w:ascii="GHEA Grapalat" w:hAnsi="GHEA Grapalat" w:cs="Sylfaen"/>
                <w:color w:val="000000" w:themeColor="text1"/>
                <w:lang w:val="hy-AM"/>
              </w:rPr>
              <w:t xml:space="preserve">43.2-րդ հոդվածի 1-ին մասից առաջարկում ենք հանել </w:t>
            </w:r>
            <w:r w:rsidRPr="004B1109">
              <w:rPr>
                <w:rFonts w:ascii="GHEA Grapalat" w:hAnsi="GHEA Grapalat"/>
                <w:i/>
                <w:lang w:val="hy-AM"/>
              </w:rPr>
              <w:t>«միաժամանակ նաև</w:t>
            </w:r>
            <w:r w:rsidRPr="004B1109">
              <w:rPr>
                <w:rFonts w:ascii="GHEA Grapalat" w:hAnsi="GHEA Grapalat"/>
                <w:i/>
                <w:shd w:val="clear" w:color="auto" w:fill="FFFFFF"/>
                <w:lang w:val="hy-AM"/>
              </w:rPr>
              <w:t>»</w:t>
            </w:r>
            <w:r w:rsidRPr="004B1109">
              <w:rPr>
                <w:rFonts w:ascii="GHEA Grapalat" w:hAnsi="GHEA Grapalat"/>
                <w:shd w:val="clear" w:color="auto" w:fill="FFFFFF"/>
                <w:lang w:val="hy-AM"/>
              </w:rPr>
              <w:t xml:space="preserve"> բառերը՝ նկատի ունենալով, որ </w:t>
            </w:r>
            <w:r w:rsidRPr="004B1109">
              <w:rPr>
                <w:rFonts w:ascii="GHEA Grapalat" w:hAnsi="GHEA Grapalat"/>
                <w:i/>
                <w:lang w:val="hy-AM"/>
              </w:rPr>
              <w:t>«և</w:t>
            </w:r>
            <w:r w:rsidRPr="004B1109">
              <w:rPr>
                <w:rFonts w:ascii="GHEA Grapalat" w:hAnsi="GHEA Grapalat"/>
                <w:i/>
                <w:shd w:val="clear" w:color="auto" w:fill="FFFFFF"/>
                <w:lang w:val="hy-AM"/>
              </w:rPr>
              <w:t>»</w:t>
            </w:r>
            <w:r w:rsidRPr="004B1109">
              <w:rPr>
                <w:rFonts w:ascii="GHEA Grapalat" w:hAnsi="GHEA Grapalat"/>
                <w:shd w:val="clear" w:color="auto" w:fill="FFFFFF"/>
                <w:lang w:val="hy-AM"/>
              </w:rPr>
              <w:t xml:space="preserve"> շաղկապի կիրառումն արդեն իսկ նշանակում է, որ թվարկված բոլոր պայմանների առկայությունը պարտադիր է:</w:t>
            </w:r>
          </w:p>
          <w:p w:rsidR="004E54AC" w:rsidRPr="004B1109" w:rsidRDefault="004E54AC" w:rsidP="004E54AC">
            <w:pPr>
              <w:pStyle w:val="NormalWeb"/>
              <w:shd w:val="clear" w:color="auto" w:fill="FFFFFF"/>
              <w:tabs>
                <w:tab w:val="left" w:pos="990"/>
              </w:tabs>
              <w:spacing w:before="0" w:beforeAutospacing="0" w:after="0" w:afterAutospacing="0" w:line="360" w:lineRule="auto"/>
              <w:ind w:left="180" w:right="135" w:firstLine="360"/>
              <w:jc w:val="both"/>
              <w:rPr>
                <w:rFonts w:ascii="GHEA Grapalat" w:hAnsi="GHEA Grapalat" w:cs="Sylfaen"/>
                <w:bCs/>
                <w:lang w:val="hy-AM"/>
              </w:rPr>
            </w:pPr>
          </w:p>
        </w:tc>
        <w:tc>
          <w:tcPr>
            <w:tcW w:w="70" w:type="dxa"/>
            <w:tcBorders>
              <w:top w:val="outset" w:sz="6" w:space="0" w:color="auto"/>
              <w:left w:val="outset" w:sz="6" w:space="0" w:color="auto"/>
              <w:bottom w:val="outset" w:sz="6" w:space="0" w:color="auto"/>
              <w:right w:val="nil"/>
            </w:tcBorders>
            <w:shd w:val="clear" w:color="auto" w:fill="FFFFFF"/>
          </w:tcPr>
          <w:p w:rsidR="004E54AC" w:rsidRPr="000E7A39" w:rsidRDefault="004E54AC" w:rsidP="004E54AC">
            <w:pPr>
              <w:ind w:left="180" w:firstLine="360"/>
              <w:rPr>
                <w:rFonts w:ascii="Calibri" w:hAnsi="Calibri" w:cs="Calibri"/>
                <w:sz w:val="24"/>
                <w:szCs w:val="24"/>
                <w:lang w:val="hy-AM"/>
              </w:rPr>
            </w:pPr>
          </w:p>
        </w:tc>
        <w:tc>
          <w:tcPr>
            <w:tcW w:w="4365" w:type="dxa"/>
            <w:tcBorders>
              <w:top w:val="outset" w:sz="6" w:space="0" w:color="auto"/>
              <w:left w:val="nil"/>
              <w:bottom w:val="outset" w:sz="6" w:space="0" w:color="auto"/>
              <w:right w:val="outset" w:sz="6" w:space="0" w:color="auto"/>
            </w:tcBorders>
            <w:shd w:val="clear" w:color="auto" w:fill="FFFFFF"/>
          </w:tcPr>
          <w:p w:rsidR="004E54AC" w:rsidRPr="000E7A39" w:rsidRDefault="0005529C" w:rsidP="004E54AC">
            <w:pPr>
              <w:ind w:left="180" w:firstLine="360"/>
              <w:rPr>
                <w:rFonts w:ascii="Calibri" w:hAnsi="Calibri" w:cs="Calibri"/>
                <w:sz w:val="24"/>
                <w:szCs w:val="24"/>
                <w:lang w:val="hy-AM"/>
              </w:rPr>
            </w:pPr>
            <w:r>
              <w:rPr>
                <w:rFonts w:ascii="GHEA Grapalat" w:hAnsi="GHEA Grapalat" w:cs="Calibri"/>
                <w:b/>
                <w:sz w:val="24"/>
                <w:szCs w:val="24"/>
                <w:lang w:val="hy-AM"/>
              </w:rPr>
              <w:t>3</w:t>
            </w:r>
            <w:r w:rsidRPr="005B7BEB">
              <w:rPr>
                <w:rFonts w:ascii="GHEA Grapalat" w:hAnsi="GHEA Grapalat" w:cs="Calibri"/>
                <w:b/>
                <w:sz w:val="24"/>
                <w:szCs w:val="24"/>
              </w:rPr>
              <w:t>.</w:t>
            </w:r>
            <w:r>
              <w:rPr>
                <w:rFonts w:ascii="GHEA Grapalat" w:hAnsi="GHEA Grapalat" w:cs="Calibri"/>
                <w:b/>
                <w:sz w:val="24"/>
                <w:szCs w:val="24"/>
                <w:lang w:val="hy-AM"/>
              </w:rPr>
              <w:t xml:space="preserve"> Ը</w:t>
            </w:r>
            <w:r w:rsidRPr="00627A59">
              <w:rPr>
                <w:rFonts w:ascii="GHEA Grapalat" w:hAnsi="GHEA Grapalat" w:cs="Calibri"/>
                <w:b/>
                <w:sz w:val="24"/>
                <w:szCs w:val="24"/>
                <w:lang w:val="hy-AM"/>
              </w:rPr>
              <w:t>նդունվել</w:t>
            </w:r>
            <w:r>
              <w:rPr>
                <w:rFonts w:ascii="GHEA Grapalat" w:hAnsi="GHEA Grapalat" w:cs="Calibri"/>
                <w:b/>
                <w:sz w:val="24"/>
                <w:szCs w:val="24"/>
                <w:lang w:val="hy-AM"/>
              </w:rPr>
              <w:t xml:space="preserve"> է</w:t>
            </w:r>
          </w:p>
        </w:tc>
      </w:tr>
      <w:tr w:rsidR="004E54AC" w:rsidRPr="000E7A39" w:rsidTr="004E54AC">
        <w:trPr>
          <w:tblCellSpacing w:w="0" w:type="dxa"/>
          <w:jc w:val="center"/>
        </w:trPr>
        <w:tc>
          <w:tcPr>
            <w:tcW w:w="9688" w:type="dxa"/>
            <w:tcBorders>
              <w:top w:val="outset" w:sz="6" w:space="0" w:color="auto"/>
              <w:left w:val="outset" w:sz="6" w:space="0" w:color="auto"/>
              <w:bottom w:val="outset" w:sz="6" w:space="0" w:color="auto"/>
              <w:right w:val="outset" w:sz="6" w:space="0" w:color="auto"/>
            </w:tcBorders>
            <w:shd w:val="clear" w:color="auto" w:fill="FFFFFF"/>
          </w:tcPr>
          <w:p w:rsidR="004E54AC" w:rsidRPr="004B1109" w:rsidRDefault="004E54AC" w:rsidP="005B7BEB">
            <w:pPr>
              <w:pStyle w:val="NormalWeb"/>
              <w:numPr>
                <w:ilvl w:val="0"/>
                <w:numId w:val="2"/>
              </w:numPr>
              <w:shd w:val="clear" w:color="auto" w:fill="FFFFFF"/>
              <w:tabs>
                <w:tab w:val="left" w:pos="900"/>
              </w:tabs>
              <w:spacing w:before="0" w:beforeAutospacing="0" w:after="0" w:afterAutospacing="0" w:line="360" w:lineRule="auto"/>
              <w:ind w:left="180" w:right="225" w:firstLine="360"/>
              <w:jc w:val="both"/>
              <w:rPr>
                <w:rFonts w:ascii="GHEA Grapalat" w:hAnsi="GHEA Grapalat"/>
                <w:shd w:val="clear" w:color="auto" w:fill="FFFFFF"/>
                <w:lang w:val="hy-AM"/>
              </w:rPr>
            </w:pPr>
            <w:r w:rsidRPr="004B1109">
              <w:rPr>
                <w:rFonts w:ascii="GHEA Grapalat" w:hAnsi="GHEA Grapalat"/>
                <w:shd w:val="clear" w:color="auto" w:fill="FFFFFF"/>
                <w:lang w:val="hy-AM"/>
              </w:rPr>
              <w:t>Օրենսգրքի 43</w:t>
            </w:r>
            <w:r w:rsidRPr="004B1109">
              <w:rPr>
                <w:rFonts w:ascii="Cambria Math" w:hAnsi="Cambria Math" w:cs="Cambria Math"/>
                <w:shd w:val="clear" w:color="auto" w:fill="FFFFFF"/>
                <w:lang w:val="hy-AM"/>
              </w:rPr>
              <w:t>.</w:t>
            </w:r>
            <w:r w:rsidRPr="004B1109">
              <w:rPr>
                <w:rFonts w:ascii="GHEA Grapalat" w:hAnsi="GHEA Grapalat"/>
                <w:shd w:val="clear" w:color="auto" w:fill="FFFFFF"/>
                <w:lang w:val="hy-AM"/>
              </w:rPr>
              <w:t>2-</w:t>
            </w:r>
            <w:r w:rsidRPr="004B1109">
              <w:rPr>
                <w:rFonts w:ascii="GHEA Grapalat" w:hAnsi="GHEA Grapalat" w:cs="GHEA Grapalat"/>
                <w:shd w:val="clear" w:color="auto" w:fill="FFFFFF"/>
                <w:lang w:val="hy-AM"/>
              </w:rPr>
              <w:t>րդ</w:t>
            </w:r>
            <w:r w:rsidRPr="004B1109">
              <w:rPr>
                <w:rFonts w:ascii="GHEA Grapalat" w:hAnsi="GHEA Grapalat"/>
                <w:shd w:val="clear" w:color="auto" w:fill="FFFFFF"/>
                <w:lang w:val="hy-AM"/>
              </w:rPr>
              <w:t xml:space="preserve"> </w:t>
            </w:r>
            <w:r w:rsidRPr="004B1109">
              <w:rPr>
                <w:rFonts w:ascii="GHEA Grapalat" w:hAnsi="GHEA Grapalat" w:cs="GHEA Grapalat"/>
                <w:shd w:val="clear" w:color="auto" w:fill="FFFFFF"/>
                <w:lang w:val="hy-AM"/>
              </w:rPr>
              <w:t>հոդվածու</w:t>
            </w:r>
            <w:r w:rsidRPr="004B1109">
              <w:rPr>
                <w:rFonts w:ascii="GHEA Grapalat" w:hAnsi="GHEA Grapalat"/>
                <w:shd w:val="clear" w:color="auto" w:fill="FFFFFF"/>
                <w:lang w:val="hy-AM"/>
              </w:rPr>
              <w:t>մ կատարվող փոփոխության արդյունքում աղբավայրը շահագործողների վերաբերյալ նշում կատարելիս հստակեցվում է այն հանգամանքը, որ նշված սուբյեկտը միաժամանակ կարող է հանդիսանալ նաև աղբավայրը տնօրինող, ինչպես նաև Օրենսգրքում լրացվում է նոր զանցակազմ, այն է՝ աղբավայրը տնօրինողների կողմից աղբավայրի մոնիթորինգի իրականացման կարգը խախտելը։</w:t>
            </w:r>
          </w:p>
          <w:p w:rsidR="004E54AC" w:rsidRPr="004B1109" w:rsidRDefault="004E54AC" w:rsidP="004E54AC">
            <w:pPr>
              <w:pStyle w:val="NormalWeb"/>
              <w:shd w:val="clear" w:color="auto" w:fill="FFFFFF"/>
              <w:spacing w:before="0" w:beforeAutospacing="0" w:after="0" w:afterAutospacing="0" w:line="360" w:lineRule="auto"/>
              <w:ind w:left="180" w:right="225" w:firstLine="360"/>
              <w:jc w:val="both"/>
              <w:rPr>
                <w:rFonts w:ascii="GHEA Grapalat" w:hAnsi="GHEA Grapalat"/>
                <w:shd w:val="clear" w:color="auto" w:fill="FFFFFF"/>
                <w:lang w:val="hy-AM"/>
              </w:rPr>
            </w:pPr>
            <w:r w:rsidRPr="004B1109">
              <w:rPr>
                <w:rFonts w:ascii="GHEA Grapalat" w:hAnsi="GHEA Grapalat"/>
                <w:shd w:val="clear" w:color="auto" w:fill="FFFFFF"/>
                <w:lang w:val="hy-AM"/>
              </w:rPr>
              <w:t xml:space="preserve">Թափոնների մասին օրենքի 17-րդ հոդվածի պահանջից բխում է, որ շրջակա միջավայրի վրա թափոնների ներգործությունը որոշելու և կանխատեսելու, դրանց </w:t>
            </w:r>
            <w:r w:rsidRPr="004B1109">
              <w:rPr>
                <w:rFonts w:ascii="GHEA Grapalat" w:hAnsi="GHEA Grapalat"/>
                <w:shd w:val="clear" w:color="auto" w:fill="FFFFFF"/>
                <w:lang w:val="hy-AM"/>
              </w:rPr>
              <w:lastRenderedPageBreak/>
              <w:t>բացասական հետևանքները ժամանակին բացահայտելու և կանխարգելելու նպատակով թափոնների հեռացման վայրերը շահագործողներն ու տնօրինողները, ինչպես նաև շրջակա միջավայրի ոլորտի պետական կառավարման լիազորված մարմինը իրականացնում են պարբերական մոնիթորինգ:</w:t>
            </w:r>
          </w:p>
          <w:p w:rsidR="004E54AC" w:rsidRPr="004E54AC" w:rsidRDefault="004E54AC" w:rsidP="004E54AC">
            <w:pPr>
              <w:pStyle w:val="NormalWeb"/>
              <w:shd w:val="clear" w:color="auto" w:fill="FFFFFF"/>
              <w:spacing w:before="0" w:beforeAutospacing="0" w:after="0" w:afterAutospacing="0" w:line="360" w:lineRule="auto"/>
              <w:ind w:left="180" w:right="225" w:firstLine="360"/>
              <w:jc w:val="both"/>
              <w:rPr>
                <w:rFonts w:ascii="GHEA Grapalat" w:hAnsi="GHEA Grapalat"/>
                <w:shd w:val="clear" w:color="auto" w:fill="FFFFFF"/>
                <w:lang w:val="hy-AM"/>
              </w:rPr>
            </w:pPr>
            <w:r w:rsidRPr="004B1109">
              <w:rPr>
                <w:rFonts w:ascii="GHEA Grapalat" w:hAnsi="GHEA Grapalat"/>
                <w:shd w:val="clear" w:color="auto" w:fill="FFFFFF"/>
                <w:lang w:val="hy-AM"/>
              </w:rPr>
              <w:t xml:space="preserve">Թափոնների մասին օրենքի 17-րդ հոդվածում առկա պահանջը վերաբերում է նաև թափոնների հեռացման վայրերը տնօրինողներին, ուստի առաջարկում ենք վարչական պատասխանատվության նախատեսմանը զուգահեռ օրենսդրական մակարդակում հստակեցնել թափոնների հեռացման վայրերը տնօրինողների կողմից թափոնների հեռացման վայրերի մոնիթորինգի իրականացման պարտականությունը՝ նշելով դրա ծավալը և շրջանակը։ Կատարվող առաջարկը բխում է նաև իրավական որոշակիության սկզբունքի պահանջից, հաշվի առնելով նաև այն հանգամանքը, որ պատասխանատվություն նախատեսող նորմերի պարագայում իրավական նորմերի որոշակիության պահպանման պահանջը առավել կարևոր է։ Իրավական որոշակիության սկզբունքը իր մեջ ներառում է նաև օրենսդրական ակտերում կիրառվող հասկացությունների և եզրույթների հստակության պահանջը։ </w:t>
            </w:r>
          </w:p>
        </w:tc>
        <w:tc>
          <w:tcPr>
            <w:tcW w:w="70" w:type="dxa"/>
            <w:tcBorders>
              <w:top w:val="outset" w:sz="6" w:space="0" w:color="auto"/>
              <w:left w:val="outset" w:sz="6" w:space="0" w:color="auto"/>
              <w:bottom w:val="outset" w:sz="6" w:space="0" w:color="auto"/>
              <w:right w:val="nil"/>
            </w:tcBorders>
            <w:shd w:val="clear" w:color="auto" w:fill="FFFFFF"/>
          </w:tcPr>
          <w:p w:rsidR="004E54AC" w:rsidRPr="004E54AC" w:rsidRDefault="004E54AC" w:rsidP="004E54AC">
            <w:pPr>
              <w:ind w:left="180" w:firstLine="360"/>
              <w:rPr>
                <w:rFonts w:ascii="Calibri" w:hAnsi="Calibri" w:cs="Calibri"/>
                <w:sz w:val="24"/>
                <w:szCs w:val="24"/>
                <w:lang w:val="hy-AM"/>
              </w:rPr>
            </w:pPr>
          </w:p>
        </w:tc>
        <w:tc>
          <w:tcPr>
            <w:tcW w:w="4365" w:type="dxa"/>
            <w:tcBorders>
              <w:top w:val="outset" w:sz="6" w:space="0" w:color="auto"/>
              <w:left w:val="nil"/>
              <w:bottom w:val="outset" w:sz="6" w:space="0" w:color="auto"/>
              <w:right w:val="outset" w:sz="6" w:space="0" w:color="auto"/>
            </w:tcBorders>
            <w:shd w:val="clear" w:color="auto" w:fill="FFFFFF"/>
          </w:tcPr>
          <w:p w:rsidR="004E54AC" w:rsidRPr="004E54AC" w:rsidRDefault="0005529C" w:rsidP="004E54AC">
            <w:pPr>
              <w:ind w:left="180" w:firstLine="360"/>
              <w:rPr>
                <w:rFonts w:ascii="Calibri" w:hAnsi="Calibri" w:cs="Calibri"/>
                <w:sz w:val="24"/>
                <w:szCs w:val="24"/>
                <w:lang w:val="hy-AM"/>
              </w:rPr>
            </w:pPr>
            <w:r>
              <w:rPr>
                <w:rFonts w:ascii="GHEA Grapalat" w:hAnsi="GHEA Grapalat" w:cs="Calibri"/>
                <w:b/>
                <w:sz w:val="24"/>
                <w:szCs w:val="24"/>
                <w:lang w:val="hy-AM"/>
              </w:rPr>
              <w:t>4</w:t>
            </w:r>
            <w:r w:rsidRPr="005B7BEB">
              <w:rPr>
                <w:rFonts w:ascii="GHEA Grapalat" w:hAnsi="GHEA Grapalat" w:cs="Calibri"/>
                <w:b/>
                <w:sz w:val="24"/>
                <w:szCs w:val="24"/>
              </w:rPr>
              <w:t>.</w:t>
            </w:r>
            <w:r>
              <w:rPr>
                <w:rFonts w:ascii="GHEA Grapalat" w:hAnsi="GHEA Grapalat" w:cs="Calibri"/>
                <w:b/>
                <w:sz w:val="24"/>
                <w:szCs w:val="24"/>
                <w:lang w:val="hy-AM"/>
              </w:rPr>
              <w:t xml:space="preserve"> Ը</w:t>
            </w:r>
            <w:r w:rsidRPr="00627A59">
              <w:rPr>
                <w:rFonts w:ascii="GHEA Grapalat" w:hAnsi="GHEA Grapalat" w:cs="Calibri"/>
                <w:b/>
                <w:sz w:val="24"/>
                <w:szCs w:val="24"/>
                <w:lang w:val="hy-AM"/>
              </w:rPr>
              <w:t>նդունվել</w:t>
            </w:r>
            <w:r>
              <w:rPr>
                <w:rFonts w:ascii="GHEA Grapalat" w:hAnsi="GHEA Grapalat" w:cs="Calibri"/>
                <w:b/>
                <w:sz w:val="24"/>
                <w:szCs w:val="24"/>
                <w:lang w:val="hy-AM"/>
              </w:rPr>
              <w:t xml:space="preserve"> է</w:t>
            </w:r>
          </w:p>
        </w:tc>
      </w:tr>
      <w:tr w:rsidR="004E54AC" w:rsidRPr="000E7A39" w:rsidTr="004E54AC">
        <w:trPr>
          <w:tblCellSpacing w:w="0" w:type="dxa"/>
          <w:jc w:val="center"/>
        </w:trPr>
        <w:tc>
          <w:tcPr>
            <w:tcW w:w="9688" w:type="dxa"/>
            <w:tcBorders>
              <w:top w:val="outset" w:sz="6" w:space="0" w:color="auto"/>
              <w:left w:val="outset" w:sz="6" w:space="0" w:color="auto"/>
              <w:bottom w:val="outset" w:sz="6" w:space="0" w:color="auto"/>
              <w:right w:val="outset" w:sz="6" w:space="0" w:color="auto"/>
            </w:tcBorders>
            <w:shd w:val="clear" w:color="auto" w:fill="FFFFFF"/>
          </w:tcPr>
          <w:p w:rsidR="004E54AC" w:rsidRPr="004B1109" w:rsidRDefault="004E54AC" w:rsidP="005B7BEB">
            <w:pPr>
              <w:pStyle w:val="ListParagraph"/>
              <w:numPr>
                <w:ilvl w:val="0"/>
                <w:numId w:val="2"/>
              </w:numPr>
              <w:spacing w:after="0" w:line="360" w:lineRule="auto"/>
              <w:ind w:left="180" w:right="225" w:firstLine="360"/>
              <w:jc w:val="both"/>
              <w:rPr>
                <w:rFonts w:ascii="GHEA Grapalat" w:hAnsi="GHEA Grapalat" w:cs="GHEA Grapalat"/>
                <w:i/>
                <w:sz w:val="24"/>
                <w:szCs w:val="24"/>
                <w:lang w:val="hy-AM"/>
              </w:rPr>
            </w:pPr>
            <w:r w:rsidRPr="004B1109">
              <w:rPr>
                <w:rFonts w:ascii="GHEA Grapalat" w:hAnsi="GHEA Grapalat" w:cs="Sylfaen"/>
                <w:color w:val="000000" w:themeColor="text1"/>
                <w:sz w:val="24"/>
                <w:szCs w:val="24"/>
                <w:lang w:val="hy-AM"/>
              </w:rPr>
              <w:lastRenderedPageBreak/>
              <w:t>Օրենսգրքի նոր խմբագրությամբ շարադրվող 43.2-րդ հոդվածի 3-րդ մասի համաձայն՝</w:t>
            </w:r>
            <w:r w:rsidRPr="004B1109">
              <w:rPr>
                <w:rFonts w:ascii="GHEA Grapalat" w:hAnsi="GHEA Grapalat" w:cs="Sylfaen"/>
                <w:color w:val="000000" w:themeColor="text1"/>
                <w:szCs w:val="24"/>
                <w:lang w:val="hy-AM"/>
              </w:rPr>
              <w:t xml:space="preserve"> </w:t>
            </w:r>
            <w:r w:rsidRPr="004B1109">
              <w:rPr>
                <w:rFonts w:ascii="GHEA Grapalat" w:hAnsi="GHEA Grapalat"/>
                <w:szCs w:val="24"/>
                <w:lang w:val="hy-AM"/>
              </w:rPr>
              <w:t>«</w:t>
            </w:r>
            <w:r w:rsidRPr="004B1109">
              <w:rPr>
                <w:rFonts w:ascii="GHEA Grapalat" w:hAnsi="GHEA Grapalat" w:cs="GHEA Grapalat"/>
                <w:i/>
                <w:sz w:val="24"/>
                <w:szCs w:val="24"/>
                <w:lang w:val="hy-AM"/>
              </w:rPr>
              <w:t xml:space="preserve">Սույն հոդվածի 1-ին և 2-րդ մասով սահմանված արարքը՝ </w:t>
            </w:r>
            <w:r w:rsidRPr="004B1109">
              <w:rPr>
                <w:rFonts w:ascii="GHEA Grapalat" w:hAnsi="GHEA Grapalat" w:cs="GHEA Grapalat"/>
                <w:b/>
                <w:i/>
                <w:sz w:val="24"/>
                <w:szCs w:val="24"/>
                <w:lang w:val="hy-AM"/>
              </w:rPr>
              <w:lastRenderedPageBreak/>
              <w:t>վարչական տույժ նշանակելու մասին որոշման անբողոքարկելի դառնալուց հետո`</w:t>
            </w:r>
            <w:r w:rsidRPr="004B1109">
              <w:rPr>
                <w:rFonts w:ascii="GHEA Grapalat" w:hAnsi="GHEA Grapalat" w:cs="GHEA Grapalat"/>
                <w:i/>
                <w:sz w:val="24"/>
                <w:szCs w:val="24"/>
                <w:lang w:val="hy-AM"/>
              </w:rPr>
              <w:t xml:space="preserve"> մեկ տարվա ընթացքում կրկին կատարելը՝</w:t>
            </w:r>
            <w:r w:rsidRPr="004B1109">
              <w:rPr>
                <w:rFonts w:ascii="GHEA Grapalat" w:hAnsi="GHEA Grapalat" w:cs="GHEA Grapalat"/>
                <w:i/>
                <w:sz w:val="24"/>
                <w:szCs w:val="24"/>
                <w:lang w:val="hy-AM"/>
              </w:rPr>
              <w:tab/>
            </w:r>
            <w:r w:rsidRPr="004B1109">
              <w:rPr>
                <w:rFonts w:ascii="GHEA Grapalat" w:hAnsi="GHEA Grapalat" w:cs="GHEA Grapalat"/>
                <w:i/>
                <w:sz w:val="24"/>
                <w:szCs w:val="24"/>
                <w:lang w:val="hy-AM"/>
              </w:rPr>
              <w:tab/>
            </w:r>
            <w:r w:rsidRPr="004B1109">
              <w:rPr>
                <w:rFonts w:ascii="GHEA Grapalat" w:hAnsi="GHEA Grapalat" w:cs="GHEA Grapalat"/>
                <w:i/>
                <w:sz w:val="24"/>
                <w:szCs w:val="24"/>
                <w:lang w:val="hy-AM"/>
              </w:rPr>
              <w:tab/>
            </w:r>
            <w:r w:rsidRPr="004B1109">
              <w:rPr>
                <w:rFonts w:ascii="GHEA Grapalat" w:hAnsi="GHEA Grapalat" w:cs="GHEA Grapalat"/>
                <w:i/>
                <w:sz w:val="24"/>
                <w:szCs w:val="24"/>
                <w:lang w:val="hy-AM"/>
              </w:rPr>
              <w:tab/>
            </w:r>
            <w:r w:rsidRPr="004B1109">
              <w:rPr>
                <w:rFonts w:ascii="GHEA Grapalat" w:hAnsi="GHEA Grapalat" w:cs="GHEA Grapalat"/>
                <w:i/>
                <w:sz w:val="24"/>
                <w:szCs w:val="24"/>
                <w:lang w:val="hy-AM"/>
              </w:rPr>
              <w:tab/>
            </w:r>
            <w:r w:rsidRPr="004B1109">
              <w:rPr>
                <w:rFonts w:ascii="GHEA Grapalat" w:hAnsi="GHEA Grapalat" w:cs="GHEA Grapalat"/>
                <w:i/>
                <w:sz w:val="24"/>
                <w:szCs w:val="24"/>
                <w:lang w:val="hy-AM"/>
              </w:rPr>
              <w:tab/>
            </w:r>
            <w:r w:rsidRPr="004B1109">
              <w:rPr>
                <w:rFonts w:ascii="GHEA Grapalat" w:hAnsi="GHEA Grapalat" w:cs="GHEA Grapalat"/>
                <w:i/>
                <w:sz w:val="24"/>
                <w:szCs w:val="24"/>
                <w:lang w:val="hy-AM"/>
              </w:rPr>
              <w:tab/>
            </w:r>
          </w:p>
          <w:p w:rsidR="004E54AC" w:rsidRPr="004B1109" w:rsidRDefault="004E54AC" w:rsidP="004E54AC">
            <w:pPr>
              <w:spacing w:after="0" w:line="360" w:lineRule="auto"/>
              <w:ind w:left="180" w:right="225" w:firstLine="360"/>
              <w:jc w:val="both"/>
              <w:rPr>
                <w:rFonts w:ascii="GHEA Grapalat" w:hAnsi="GHEA Grapalat"/>
                <w:i/>
                <w:sz w:val="24"/>
                <w:szCs w:val="24"/>
                <w:lang w:val="hy-AM"/>
              </w:rPr>
            </w:pPr>
            <w:r w:rsidRPr="004B1109">
              <w:rPr>
                <w:rFonts w:ascii="GHEA Grapalat" w:hAnsi="GHEA Grapalat" w:cs="GHEA Grapalat"/>
                <w:i/>
                <w:sz w:val="24"/>
                <w:szCs w:val="24"/>
                <w:lang w:val="hy-AM"/>
              </w:rPr>
              <w:t>առաջացնում է տուգանք՝ տվյալ արարքի համար սույն հոդվածի 1-ին և 2-րդ մասերով սահմանված տուգանքի չափերի կրկնապատիկի չափով:</w:t>
            </w:r>
            <w:r w:rsidRPr="004B1109">
              <w:rPr>
                <w:rFonts w:ascii="GHEA Grapalat" w:hAnsi="GHEA Grapalat"/>
                <w:i/>
                <w:sz w:val="24"/>
                <w:szCs w:val="24"/>
                <w:shd w:val="clear" w:color="auto" w:fill="FFFFFF"/>
                <w:lang w:val="hy-AM"/>
              </w:rPr>
              <w:t>»:</w:t>
            </w:r>
          </w:p>
          <w:p w:rsidR="004E54AC" w:rsidRPr="004B1109" w:rsidRDefault="004E54AC" w:rsidP="004E54AC">
            <w:pPr>
              <w:pStyle w:val="NormalWeb"/>
              <w:shd w:val="clear" w:color="auto" w:fill="FFFFFF"/>
              <w:tabs>
                <w:tab w:val="left" w:pos="990"/>
              </w:tabs>
              <w:spacing w:before="0" w:beforeAutospacing="0" w:after="0" w:afterAutospacing="0" w:line="360" w:lineRule="auto"/>
              <w:ind w:left="180" w:right="225" w:firstLine="360"/>
              <w:jc w:val="both"/>
              <w:rPr>
                <w:rFonts w:ascii="GHEA Grapalat" w:hAnsi="GHEA Grapalat" w:cs="Sylfaen"/>
                <w:bCs/>
                <w:lang w:val="hy-AM"/>
              </w:rPr>
            </w:pPr>
            <w:r w:rsidRPr="004B1109">
              <w:rPr>
                <w:rFonts w:ascii="GHEA Grapalat" w:hAnsi="GHEA Grapalat" w:cs="Sylfaen"/>
                <w:bCs/>
                <w:lang w:val="hy-AM"/>
              </w:rPr>
              <w:t>Այս առումով հարկ ենք համարում անդրադառնալ հետևյալ իրավակարգավորումներին.</w:t>
            </w:r>
          </w:p>
          <w:p w:rsidR="004E54AC" w:rsidRPr="004B1109" w:rsidRDefault="004E54AC" w:rsidP="004E54AC">
            <w:pPr>
              <w:spacing w:after="0" w:line="360" w:lineRule="auto"/>
              <w:ind w:left="180" w:right="225" w:firstLine="360"/>
              <w:jc w:val="both"/>
              <w:rPr>
                <w:rFonts w:ascii="GHEA Grapalat" w:hAnsi="GHEA Grapalat" w:cs="Sylfaen"/>
                <w:sz w:val="24"/>
                <w:szCs w:val="24"/>
                <w:lang w:val="hy-AM"/>
              </w:rPr>
            </w:pPr>
            <w:r w:rsidRPr="004B1109">
              <w:rPr>
                <w:rFonts w:ascii="GHEA Grapalat" w:hAnsi="GHEA Grapalat" w:cs="Sylfaen"/>
                <w:sz w:val="24"/>
                <w:szCs w:val="24"/>
                <w:lang w:val="hy-AM"/>
              </w:rPr>
              <w:t xml:space="preserve">   Օրենսգրքի 32-րդ հոդվածի համաձայն՝</w:t>
            </w:r>
            <w:r w:rsidRPr="004B1109">
              <w:rPr>
                <w:rFonts w:ascii="GHEA Grapalat" w:hAnsi="GHEA Grapalat" w:cs="Sylfaen"/>
                <w:b/>
                <w:sz w:val="24"/>
                <w:szCs w:val="24"/>
                <w:lang w:val="hy-AM"/>
              </w:rPr>
              <w:t xml:space="preserve"> </w:t>
            </w:r>
            <w:r w:rsidRPr="004B1109">
              <w:rPr>
                <w:rFonts w:ascii="GHEA Grapalat" w:hAnsi="GHEA Grapalat" w:cs="Sylfaen"/>
                <w:i/>
                <w:sz w:val="24"/>
                <w:szCs w:val="24"/>
                <w:lang w:val="hy-AM"/>
              </w:rPr>
              <w:t>«(…) Տույժ նշանակելիս հաշվի են առնվում կատարված իրավախախտման բնույթը, խախտողի անձը, նրա մեղքի աստիճանը, գույքային դրությունը, պատասխանատվությունը մեղմացնող և ծանրացնող հանգամանքները:»:</w:t>
            </w:r>
          </w:p>
          <w:p w:rsidR="004E54AC" w:rsidRPr="004B1109" w:rsidRDefault="004E54AC" w:rsidP="004E54AC">
            <w:pPr>
              <w:pStyle w:val="NormalWeb"/>
              <w:shd w:val="clear" w:color="auto" w:fill="FFFFFF"/>
              <w:tabs>
                <w:tab w:val="left" w:pos="990"/>
              </w:tabs>
              <w:spacing w:before="0" w:beforeAutospacing="0" w:after="0" w:afterAutospacing="0" w:line="360" w:lineRule="auto"/>
              <w:ind w:left="180" w:right="225" w:firstLine="360"/>
              <w:jc w:val="both"/>
              <w:rPr>
                <w:rFonts w:ascii="GHEA Grapalat" w:hAnsi="GHEA Grapalat" w:cs="Sylfaen"/>
                <w:b/>
                <w:bCs/>
                <w:i/>
                <w:lang w:val="hy-AM"/>
              </w:rPr>
            </w:pPr>
            <w:r w:rsidRPr="004B1109">
              <w:rPr>
                <w:rFonts w:ascii="GHEA Grapalat" w:hAnsi="GHEA Grapalat" w:cs="Sylfaen"/>
                <w:bCs/>
                <w:lang w:val="hy-AM"/>
              </w:rPr>
              <w:t xml:space="preserve"> Օրենսգրքի 34-րդ հոդվածի 1-ին մասի 2-րդ կետի համաձայն՝ </w:t>
            </w:r>
            <w:r w:rsidRPr="004B1109">
              <w:rPr>
                <w:rFonts w:ascii="GHEA Grapalat" w:hAnsi="GHEA Grapalat" w:cs="Sylfaen"/>
                <w:bCs/>
                <w:i/>
                <w:lang w:val="hy-AM"/>
              </w:rPr>
              <w:t xml:space="preserve">Վարչական իրավախախտման համար պատասխանատվությունը ծանրացնող հանգամանք է </w:t>
            </w:r>
            <w:r w:rsidRPr="004B1109">
              <w:rPr>
                <w:rFonts w:ascii="GHEA Grapalat" w:hAnsi="GHEA Grapalat" w:cs="Sylfaen"/>
                <w:b/>
                <w:bCs/>
                <w:i/>
                <w:lang w:val="hy-AM"/>
              </w:rPr>
              <w:t xml:space="preserve">մեկ տարվա ընթացքում կրկին անգամ նման իրավախախտում կատարելը, որի համար անձն արդեն ենթարկվել է վարչական տույժի: </w:t>
            </w:r>
          </w:p>
          <w:p w:rsidR="004E54AC" w:rsidRPr="004B1109" w:rsidRDefault="004E54AC" w:rsidP="004E54AC">
            <w:pPr>
              <w:pStyle w:val="NormalWeb"/>
              <w:shd w:val="clear" w:color="auto" w:fill="FFFFFF"/>
              <w:tabs>
                <w:tab w:val="left" w:pos="990"/>
              </w:tabs>
              <w:spacing w:before="0" w:beforeAutospacing="0" w:after="0" w:afterAutospacing="0" w:line="360" w:lineRule="auto"/>
              <w:ind w:left="180" w:right="225" w:firstLine="360"/>
              <w:jc w:val="both"/>
              <w:rPr>
                <w:rFonts w:ascii="GHEA Grapalat" w:hAnsi="GHEA Grapalat" w:cs="Sylfaen"/>
                <w:bCs/>
                <w:lang w:val="hy-AM"/>
              </w:rPr>
            </w:pPr>
            <w:r w:rsidRPr="004B1109">
              <w:rPr>
                <w:rFonts w:ascii="GHEA Grapalat" w:hAnsi="GHEA Grapalat" w:cs="Sylfaen"/>
                <w:bCs/>
                <w:lang w:val="hy-AM"/>
              </w:rPr>
              <w:t xml:space="preserve">Օրենսգրքի 37-րդ հոդվածով սահմանված են վարչական տույժ նշանակելու ընդհանուր և հատուկ ժամկետները, որոնց դեպքում վարչական տույժ նշանակելու ժամկետները հաշվարկվում են կամ իրավախախտումը կատարելու կամ </w:t>
            </w:r>
            <w:r w:rsidRPr="004B1109">
              <w:rPr>
                <w:rFonts w:ascii="GHEA Grapalat" w:hAnsi="GHEA Grapalat" w:cs="Sylfaen"/>
                <w:bCs/>
                <w:lang w:val="hy-AM"/>
              </w:rPr>
              <w:lastRenderedPageBreak/>
              <w:t xml:space="preserve">իրավախախտումը բացահայտվելու օրվանից: Օրենսգրքի 37-րդ հոդվածում բացառություն է սահմանված միայն 9-րդ մասով, այն է՝ </w:t>
            </w:r>
            <w:r w:rsidRPr="004B1109">
              <w:rPr>
                <w:rFonts w:ascii="GHEA Grapalat" w:hAnsi="GHEA Grapalat"/>
                <w:i/>
                <w:color w:val="000000"/>
                <w:shd w:val="clear" w:color="auto" w:fill="FFFFFF"/>
                <w:lang w:val="hy-AM"/>
              </w:rPr>
              <w:t xml:space="preserve">Հարկային մարմնի իրականացրած հարկային հսկողության արդյունքներով կազմված ստուգման կամ այլ վարչական ակտերով արձանագրված վարչական իրավախախտումների դեպքում </w:t>
            </w:r>
            <w:r w:rsidRPr="004B1109">
              <w:rPr>
                <w:rFonts w:ascii="GHEA Grapalat" w:hAnsi="GHEA Grapalat"/>
                <w:b/>
                <w:i/>
                <w:color w:val="000000"/>
                <w:shd w:val="clear" w:color="auto" w:fill="FFFFFF"/>
                <w:lang w:val="hy-AM"/>
              </w:rPr>
              <w:t>վարչական տույժը կարող է նշանակվել ստուգման կամ այլ վարչական ակտն անբողոքարկելի դառնալուց հետո՝</w:t>
            </w:r>
            <w:r w:rsidRPr="004B1109">
              <w:rPr>
                <w:rFonts w:ascii="GHEA Grapalat" w:hAnsi="GHEA Grapalat"/>
                <w:i/>
                <w:color w:val="000000"/>
                <w:shd w:val="clear" w:color="auto" w:fill="FFFFFF"/>
                <w:lang w:val="hy-AM"/>
              </w:rPr>
              <w:t xml:space="preserve"> ոչ ուշ, քան երկու ամսվա ընթացքում:</w:t>
            </w:r>
          </w:p>
          <w:p w:rsidR="004E54AC" w:rsidRPr="004B1109" w:rsidRDefault="004E54AC" w:rsidP="004E54AC">
            <w:pPr>
              <w:pStyle w:val="NormalWeb"/>
              <w:shd w:val="clear" w:color="auto" w:fill="FFFFFF"/>
              <w:tabs>
                <w:tab w:val="left" w:pos="990"/>
              </w:tabs>
              <w:spacing w:before="0" w:beforeAutospacing="0" w:after="0" w:afterAutospacing="0" w:line="360" w:lineRule="auto"/>
              <w:ind w:left="180" w:right="225" w:firstLine="360"/>
              <w:jc w:val="both"/>
              <w:rPr>
                <w:rFonts w:ascii="GHEA Grapalat" w:hAnsi="GHEA Grapalat" w:cs="Sylfaen"/>
                <w:lang w:val="hy-AM"/>
              </w:rPr>
            </w:pPr>
            <w:r w:rsidRPr="004B1109">
              <w:rPr>
                <w:rFonts w:ascii="GHEA Grapalat" w:hAnsi="GHEA Grapalat" w:cs="Sylfaen"/>
                <w:lang w:val="hy-AM"/>
              </w:rPr>
              <w:t xml:space="preserve">Վերոգրյալ իրավական կարգավորումների համատեքստում, գտնում ենք, որ Օրենսգրքի նոր լրացվող </w:t>
            </w:r>
            <w:r w:rsidRPr="004B1109">
              <w:rPr>
                <w:rFonts w:ascii="GHEA Grapalat" w:hAnsi="GHEA Grapalat" w:cs="Sylfaen"/>
                <w:color w:val="000000" w:themeColor="text1"/>
                <w:lang w:val="hy-AM"/>
              </w:rPr>
              <w:t xml:space="preserve">43.2-րդ հոդվածի 3-րդ մասի </w:t>
            </w:r>
            <w:r w:rsidRPr="004B1109">
              <w:rPr>
                <w:rFonts w:ascii="GHEA Grapalat" w:hAnsi="GHEA Grapalat"/>
                <w:lang w:val="hy-AM"/>
              </w:rPr>
              <w:t>«</w:t>
            </w:r>
            <w:r w:rsidRPr="004B1109">
              <w:rPr>
                <w:rFonts w:ascii="GHEA Grapalat" w:hAnsi="GHEA Grapalat" w:cs="GHEA Grapalat"/>
                <w:b/>
                <w:i/>
                <w:lang w:val="hy-AM"/>
              </w:rPr>
              <w:t>վարչական տույժ նշանակելու մասին որոշման անբողոքարկելի դառնալուց հետո`</w:t>
            </w:r>
            <w:r w:rsidRPr="004B1109">
              <w:rPr>
                <w:rFonts w:ascii="GHEA Grapalat" w:hAnsi="GHEA Grapalat" w:cs="GHEA Grapalat"/>
                <w:i/>
                <w:lang w:val="hy-AM"/>
              </w:rPr>
              <w:t xml:space="preserve"> մեկ տարվա ընթացքում կրկին կատարելը</w:t>
            </w:r>
            <w:r w:rsidRPr="004B1109">
              <w:rPr>
                <w:rFonts w:ascii="GHEA Grapalat" w:hAnsi="GHEA Grapalat"/>
                <w:lang w:val="hy-AM"/>
              </w:rPr>
              <w:t>» ձևակերպումը չի բխում Օրենսգրքով սահմանված վարչական տույժ նշանակելու ընդհանուր կանոններից և խմբագրման կարիք ունի:</w:t>
            </w:r>
          </w:p>
          <w:p w:rsidR="004E54AC" w:rsidRPr="004B1109" w:rsidRDefault="004E54AC" w:rsidP="004E54AC">
            <w:pPr>
              <w:pStyle w:val="NormalWeb"/>
              <w:shd w:val="clear" w:color="auto" w:fill="FFFFFF"/>
              <w:tabs>
                <w:tab w:val="left" w:pos="990"/>
              </w:tabs>
              <w:spacing w:before="0" w:beforeAutospacing="0" w:after="0" w:afterAutospacing="0" w:line="360" w:lineRule="auto"/>
              <w:ind w:left="180" w:right="225" w:firstLine="360"/>
              <w:jc w:val="both"/>
              <w:rPr>
                <w:rFonts w:ascii="GHEA Grapalat" w:hAnsi="GHEA Grapalat"/>
                <w:lang w:val="hy-AM"/>
              </w:rPr>
            </w:pPr>
            <w:r w:rsidRPr="004B1109">
              <w:rPr>
                <w:rFonts w:ascii="GHEA Grapalat" w:hAnsi="GHEA Grapalat" w:cs="GHEA Grapalat"/>
                <w:bCs/>
                <w:iCs/>
                <w:lang w:val="hy-AM" w:eastAsia="ru-RU"/>
              </w:rPr>
              <w:t xml:space="preserve">Միաժամանակ, վերը նշված դրույթում առաջարկում ենք </w:t>
            </w:r>
            <w:r w:rsidRPr="004B1109">
              <w:rPr>
                <w:rFonts w:ascii="GHEA Grapalat" w:hAnsi="GHEA Grapalat"/>
                <w:i/>
                <w:lang w:val="hy-AM"/>
              </w:rPr>
              <w:t>«</w:t>
            </w:r>
            <w:r w:rsidRPr="004B1109">
              <w:rPr>
                <w:rFonts w:ascii="GHEA Grapalat" w:hAnsi="GHEA Grapalat" w:cs="GHEA Grapalat"/>
                <w:i/>
                <w:lang w:val="hy-AM"/>
              </w:rPr>
              <w:t>Սույն հոդվածի 1-ին և 2-րդ մասով սահմանված արարքը</w:t>
            </w:r>
            <w:r w:rsidRPr="004B1109">
              <w:rPr>
                <w:rFonts w:ascii="GHEA Grapalat" w:hAnsi="GHEA Grapalat"/>
                <w:i/>
                <w:lang w:val="hy-AM"/>
              </w:rPr>
              <w:t>»</w:t>
            </w:r>
            <w:r w:rsidRPr="004B1109">
              <w:rPr>
                <w:rFonts w:ascii="GHEA Grapalat" w:hAnsi="GHEA Grapalat"/>
                <w:lang w:val="hy-AM"/>
              </w:rPr>
              <w:t xml:space="preserve"> բառերը փոխարինել </w:t>
            </w:r>
            <w:r w:rsidRPr="004B1109">
              <w:rPr>
                <w:rFonts w:ascii="GHEA Grapalat" w:hAnsi="GHEA Grapalat"/>
                <w:i/>
                <w:lang w:val="hy-AM"/>
              </w:rPr>
              <w:t>«</w:t>
            </w:r>
            <w:r w:rsidRPr="004B1109">
              <w:rPr>
                <w:rFonts w:ascii="GHEA Grapalat" w:hAnsi="GHEA Grapalat" w:cs="GHEA Grapalat"/>
                <w:i/>
                <w:lang w:val="hy-AM"/>
              </w:rPr>
              <w:t>Սույն հոդվածի 1-ին և 2-րդ մասերով սահմանված արարքները</w:t>
            </w:r>
            <w:r w:rsidRPr="004B1109">
              <w:rPr>
                <w:rFonts w:ascii="GHEA Grapalat" w:hAnsi="GHEA Grapalat"/>
                <w:i/>
                <w:lang w:val="hy-AM"/>
              </w:rPr>
              <w:t>»</w:t>
            </w:r>
            <w:r w:rsidRPr="004B1109">
              <w:rPr>
                <w:rFonts w:ascii="GHEA Grapalat" w:hAnsi="GHEA Grapalat"/>
                <w:lang w:val="hy-AM"/>
              </w:rPr>
              <w:t xml:space="preserve"> բառերով:</w:t>
            </w:r>
          </w:p>
          <w:p w:rsidR="004E54AC" w:rsidRPr="004B1109" w:rsidRDefault="004E54AC" w:rsidP="004E54AC">
            <w:pPr>
              <w:pStyle w:val="NormalWeb"/>
              <w:shd w:val="clear" w:color="auto" w:fill="FFFFFF"/>
              <w:tabs>
                <w:tab w:val="left" w:pos="900"/>
              </w:tabs>
              <w:spacing w:before="0" w:beforeAutospacing="0" w:after="0" w:afterAutospacing="0" w:line="360" w:lineRule="auto"/>
              <w:ind w:left="180" w:right="225" w:firstLine="360"/>
              <w:jc w:val="both"/>
              <w:rPr>
                <w:rFonts w:ascii="GHEA Grapalat" w:hAnsi="GHEA Grapalat"/>
                <w:shd w:val="clear" w:color="auto" w:fill="FFFFFF"/>
                <w:lang w:val="hy-AM"/>
              </w:rPr>
            </w:pPr>
          </w:p>
        </w:tc>
        <w:tc>
          <w:tcPr>
            <w:tcW w:w="70" w:type="dxa"/>
            <w:tcBorders>
              <w:top w:val="outset" w:sz="6" w:space="0" w:color="auto"/>
              <w:left w:val="outset" w:sz="6" w:space="0" w:color="auto"/>
              <w:bottom w:val="outset" w:sz="6" w:space="0" w:color="auto"/>
              <w:right w:val="nil"/>
            </w:tcBorders>
            <w:shd w:val="clear" w:color="auto" w:fill="FFFFFF"/>
          </w:tcPr>
          <w:p w:rsidR="004E54AC" w:rsidRPr="004E54AC" w:rsidRDefault="004E54AC" w:rsidP="004E54AC">
            <w:pPr>
              <w:ind w:left="180" w:firstLine="360"/>
              <w:rPr>
                <w:rFonts w:ascii="Calibri" w:hAnsi="Calibri" w:cs="Calibri"/>
                <w:sz w:val="24"/>
                <w:szCs w:val="24"/>
                <w:lang w:val="hy-AM"/>
              </w:rPr>
            </w:pPr>
          </w:p>
        </w:tc>
        <w:tc>
          <w:tcPr>
            <w:tcW w:w="4365" w:type="dxa"/>
            <w:tcBorders>
              <w:top w:val="outset" w:sz="6" w:space="0" w:color="auto"/>
              <w:left w:val="nil"/>
              <w:bottom w:val="outset" w:sz="6" w:space="0" w:color="auto"/>
              <w:right w:val="outset" w:sz="6" w:space="0" w:color="auto"/>
            </w:tcBorders>
            <w:shd w:val="clear" w:color="auto" w:fill="FFFFFF"/>
          </w:tcPr>
          <w:p w:rsidR="004E54AC" w:rsidRPr="004E54AC" w:rsidRDefault="0005529C" w:rsidP="004E54AC">
            <w:pPr>
              <w:ind w:left="180" w:firstLine="360"/>
              <w:rPr>
                <w:rFonts w:ascii="Calibri" w:hAnsi="Calibri" w:cs="Calibri"/>
                <w:sz w:val="24"/>
                <w:szCs w:val="24"/>
                <w:lang w:val="hy-AM"/>
              </w:rPr>
            </w:pPr>
            <w:r>
              <w:rPr>
                <w:rFonts w:ascii="GHEA Grapalat" w:hAnsi="GHEA Grapalat" w:cs="Calibri"/>
                <w:b/>
                <w:sz w:val="24"/>
                <w:szCs w:val="24"/>
                <w:lang w:val="hy-AM"/>
              </w:rPr>
              <w:t>5</w:t>
            </w:r>
            <w:r w:rsidRPr="005B7BEB">
              <w:rPr>
                <w:rFonts w:ascii="GHEA Grapalat" w:hAnsi="GHEA Grapalat" w:cs="Calibri"/>
                <w:b/>
                <w:sz w:val="24"/>
                <w:szCs w:val="24"/>
              </w:rPr>
              <w:t>.</w:t>
            </w:r>
            <w:r>
              <w:rPr>
                <w:rFonts w:ascii="GHEA Grapalat" w:hAnsi="GHEA Grapalat" w:cs="Calibri"/>
                <w:b/>
                <w:sz w:val="24"/>
                <w:szCs w:val="24"/>
                <w:lang w:val="hy-AM"/>
              </w:rPr>
              <w:t xml:space="preserve"> Ը</w:t>
            </w:r>
            <w:r w:rsidRPr="00627A59">
              <w:rPr>
                <w:rFonts w:ascii="GHEA Grapalat" w:hAnsi="GHEA Grapalat" w:cs="Calibri"/>
                <w:b/>
                <w:sz w:val="24"/>
                <w:szCs w:val="24"/>
                <w:lang w:val="hy-AM"/>
              </w:rPr>
              <w:t>նդունվել</w:t>
            </w:r>
            <w:r>
              <w:rPr>
                <w:rFonts w:ascii="GHEA Grapalat" w:hAnsi="GHEA Grapalat" w:cs="Calibri"/>
                <w:b/>
                <w:sz w:val="24"/>
                <w:szCs w:val="24"/>
                <w:lang w:val="hy-AM"/>
              </w:rPr>
              <w:t xml:space="preserve"> է</w:t>
            </w:r>
          </w:p>
        </w:tc>
      </w:tr>
    </w:tbl>
    <w:p w:rsidR="000F4975" w:rsidRPr="004E54AC" w:rsidRDefault="007162C4" w:rsidP="004E54AC">
      <w:pPr>
        <w:ind w:left="180" w:firstLine="360"/>
        <w:rPr>
          <w:rFonts w:ascii="GHEA Grapalat" w:hAnsi="GHEA Grapalat"/>
          <w:sz w:val="24"/>
          <w:szCs w:val="24"/>
          <w:lang w:val="hy-AM"/>
        </w:rPr>
      </w:pPr>
    </w:p>
    <w:sectPr w:rsidR="000F4975" w:rsidRPr="004E54AC" w:rsidSect="003E00E5">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877D40"/>
    <w:multiLevelType w:val="hybridMultilevel"/>
    <w:tmpl w:val="3440CD44"/>
    <w:lvl w:ilvl="0" w:tplc="B2642E08">
      <w:start w:val="2"/>
      <w:numFmt w:val="decimal"/>
      <w:lvlText w:val="%1."/>
      <w:lvlJc w:val="left"/>
      <w:pPr>
        <w:ind w:left="1416" w:hanging="360"/>
      </w:pPr>
      <w:rPr>
        <w:rFonts w:hint="default"/>
      </w:rPr>
    </w:lvl>
    <w:lvl w:ilvl="1" w:tplc="04090019" w:tentative="1">
      <w:start w:val="1"/>
      <w:numFmt w:val="lowerLetter"/>
      <w:lvlText w:val="%2."/>
      <w:lvlJc w:val="left"/>
      <w:pPr>
        <w:ind w:left="2136" w:hanging="360"/>
      </w:pPr>
    </w:lvl>
    <w:lvl w:ilvl="2" w:tplc="0409001B" w:tentative="1">
      <w:start w:val="1"/>
      <w:numFmt w:val="lowerRoman"/>
      <w:lvlText w:val="%3."/>
      <w:lvlJc w:val="right"/>
      <w:pPr>
        <w:ind w:left="2856" w:hanging="180"/>
      </w:pPr>
    </w:lvl>
    <w:lvl w:ilvl="3" w:tplc="0409000F" w:tentative="1">
      <w:start w:val="1"/>
      <w:numFmt w:val="decimal"/>
      <w:lvlText w:val="%4."/>
      <w:lvlJc w:val="left"/>
      <w:pPr>
        <w:ind w:left="3576" w:hanging="360"/>
      </w:pPr>
    </w:lvl>
    <w:lvl w:ilvl="4" w:tplc="04090019" w:tentative="1">
      <w:start w:val="1"/>
      <w:numFmt w:val="lowerLetter"/>
      <w:lvlText w:val="%5."/>
      <w:lvlJc w:val="left"/>
      <w:pPr>
        <w:ind w:left="4296" w:hanging="360"/>
      </w:pPr>
    </w:lvl>
    <w:lvl w:ilvl="5" w:tplc="0409001B" w:tentative="1">
      <w:start w:val="1"/>
      <w:numFmt w:val="lowerRoman"/>
      <w:lvlText w:val="%6."/>
      <w:lvlJc w:val="right"/>
      <w:pPr>
        <w:ind w:left="5016" w:hanging="180"/>
      </w:pPr>
    </w:lvl>
    <w:lvl w:ilvl="6" w:tplc="0409000F" w:tentative="1">
      <w:start w:val="1"/>
      <w:numFmt w:val="decimal"/>
      <w:lvlText w:val="%7."/>
      <w:lvlJc w:val="left"/>
      <w:pPr>
        <w:ind w:left="5736" w:hanging="360"/>
      </w:pPr>
    </w:lvl>
    <w:lvl w:ilvl="7" w:tplc="04090019" w:tentative="1">
      <w:start w:val="1"/>
      <w:numFmt w:val="lowerLetter"/>
      <w:lvlText w:val="%8."/>
      <w:lvlJc w:val="left"/>
      <w:pPr>
        <w:ind w:left="6456" w:hanging="360"/>
      </w:pPr>
    </w:lvl>
    <w:lvl w:ilvl="8" w:tplc="0409001B" w:tentative="1">
      <w:start w:val="1"/>
      <w:numFmt w:val="lowerRoman"/>
      <w:lvlText w:val="%9."/>
      <w:lvlJc w:val="right"/>
      <w:pPr>
        <w:ind w:left="7176" w:hanging="180"/>
      </w:pPr>
    </w:lvl>
  </w:abstractNum>
  <w:abstractNum w:abstractNumId="1" w15:restartNumberingAfterBreak="0">
    <w:nsid w:val="4D090E9F"/>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DE1"/>
    <w:rsid w:val="0005529C"/>
    <w:rsid w:val="00076B4E"/>
    <w:rsid w:val="000E7A39"/>
    <w:rsid w:val="001245C3"/>
    <w:rsid w:val="003E00E5"/>
    <w:rsid w:val="004D640E"/>
    <w:rsid w:val="004E54AC"/>
    <w:rsid w:val="00527C42"/>
    <w:rsid w:val="005B7BEB"/>
    <w:rsid w:val="00627A59"/>
    <w:rsid w:val="006873E5"/>
    <w:rsid w:val="006C35BB"/>
    <w:rsid w:val="007162C4"/>
    <w:rsid w:val="008A1539"/>
    <w:rsid w:val="009D4125"/>
    <w:rsid w:val="00A44DE1"/>
    <w:rsid w:val="00BA3794"/>
    <w:rsid w:val="00C3797E"/>
    <w:rsid w:val="00EE55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49F7E6-3C6D-4DFC-B8D0-E241B5AFE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1,Char Char Char Char,Char Char Char"/>
    <w:basedOn w:val="Normal"/>
    <w:link w:val="NormalWebChar"/>
    <w:uiPriority w:val="99"/>
    <w:unhideWhenUsed/>
    <w:qFormat/>
    <w:rsid w:val="006C35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1 Char"/>
    <w:link w:val="NormalWeb"/>
    <w:rsid w:val="00BA3794"/>
    <w:rPr>
      <w:rFonts w:ascii="Times New Roman" w:eastAsia="Times New Roman" w:hAnsi="Times New Roman" w:cs="Times New Roman"/>
      <w:sz w:val="24"/>
      <w:szCs w:val="24"/>
    </w:rPr>
  </w:style>
  <w:style w:type="paragraph" w:styleId="ListParagraph">
    <w:name w:val="List Paragraph"/>
    <w:aliases w:val="List_Paragraph,Multilevel para_II,List Paragraph1,List Paragraph-ExecSummary"/>
    <w:basedOn w:val="Normal"/>
    <w:link w:val="ListParagraphChar"/>
    <w:qFormat/>
    <w:rsid w:val="004E54AC"/>
    <w:pPr>
      <w:spacing w:after="200" w:line="276" w:lineRule="auto"/>
      <w:ind w:left="720"/>
      <w:contextualSpacing/>
    </w:pPr>
    <w:rPr>
      <w:rFonts w:ascii="Calibri" w:eastAsia="Times New Roman" w:hAnsi="Calibri" w:cs="Times New Roman"/>
      <w:szCs w:val="20"/>
    </w:rPr>
  </w:style>
  <w:style w:type="character" w:customStyle="1" w:styleId="ListParagraphChar">
    <w:name w:val="List Paragraph Char"/>
    <w:aliases w:val="List_Paragraph Char,Multilevel para_II Char,List Paragraph1 Char,List Paragraph-ExecSummary Char"/>
    <w:link w:val="ListParagraph"/>
    <w:rsid w:val="004E54AC"/>
    <w:rPr>
      <w:rFonts w:ascii="Calibri" w:eastAsia="Times New Roman" w:hAnsi="Calibri"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742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1158</Words>
  <Characters>6604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https:/mul2-mnp.gov.am/tasks/1194293/oneclick?token=e6143a3713d694d1c2cce6a68597c142</cp:keywords>
  <dc:description/>
  <cp:lastModifiedBy>Aram Sayadyan</cp:lastModifiedBy>
  <cp:revision>2</cp:revision>
  <dcterms:created xsi:type="dcterms:W3CDTF">2025-04-08T07:46:00Z</dcterms:created>
  <dcterms:modified xsi:type="dcterms:W3CDTF">2025-04-08T07:46:00Z</dcterms:modified>
</cp:coreProperties>
</file>