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A66" w:rsidRPr="00B71D4E" w:rsidRDefault="00FD0A66" w:rsidP="00620107">
      <w:pPr>
        <w:spacing w:line="276" w:lineRule="auto"/>
        <w:ind w:firstLine="720"/>
        <w:jc w:val="center"/>
        <w:rPr>
          <w:rFonts w:ascii="GHEA Grapalat" w:hAnsi="GHEA Grapalat"/>
          <w:b/>
          <w:lang w:val="hy-AM"/>
        </w:rPr>
      </w:pPr>
      <w:r w:rsidRPr="00B71D4E">
        <w:rPr>
          <w:rFonts w:ascii="GHEA Grapalat" w:hAnsi="GHEA Grapalat"/>
          <w:b/>
          <w:lang w:val="hy-AM"/>
        </w:rPr>
        <w:t>ԱՄՓՈՓԱԹԵՐԹ</w:t>
      </w:r>
    </w:p>
    <w:p w:rsidR="00FD0A66" w:rsidRPr="00B71D4E" w:rsidRDefault="00FD0A66" w:rsidP="00620107">
      <w:pPr>
        <w:spacing w:line="276" w:lineRule="auto"/>
        <w:ind w:firstLine="720"/>
        <w:jc w:val="center"/>
        <w:rPr>
          <w:rFonts w:ascii="GHEA Grapalat" w:hAnsi="GHEA Grapalat"/>
          <w:b/>
          <w:lang w:val="hy-AM"/>
        </w:rPr>
      </w:pPr>
      <w:r w:rsidRPr="00B71D4E">
        <w:rPr>
          <w:rFonts w:ascii="GHEA Grapalat" w:hAnsi="GHEA Grapalat"/>
          <w:b/>
          <w:lang w:val="hy-AM"/>
        </w:rPr>
        <w:t>«</w:t>
      </w:r>
      <w:r w:rsidR="006A4548" w:rsidRPr="006A4548">
        <w:rPr>
          <w:rFonts w:ascii="GHEA Grapalat" w:hAnsi="GHEA Grapalat"/>
          <w:b/>
          <w:lang w:val="hy-AM"/>
        </w:rPr>
        <w:t>ՀԱՅԱՍՏԱՆԻ ՀԱՆՐԱՊԵՏՈՒԹՅԱՆ ԿԱՌԱՎԱՐՈՒԹՅԱՆ 2025 ԹՎԱԿԱՆԻ ՀՈՒՆԻՍԻ 5-Ի N 697-Ա ՈՐՈՇՄԱՆ ՄԵՋ ԼՐԱՑՈՒՄՆԵՐ ԵՎ ՓՈՓՈԽՈՒԹՅՈՒՆՆԵՐ ԿԱՏԱՐԵԼՈՒ ՄԱՍԻՆ</w:t>
      </w:r>
      <w:r w:rsidRPr="00B71D4E">
        <w:rPr>
          <w:rFonts w:ascii="GHEA Grapalat" w:hAnsi="GHEA Grapalat"/>
          <w:b/>
          <w:lang w:val="hy-AM"/>
        </w:rPr>
        <w:t xml:space="preserve">» </w:t>
      </w:r>
      <w:r w:rsidR="006A4548">
        <w:rPr>
          <w:rFonts w:ascii="GHEA Grapalat" w:hAnsi="GHEA Grapalat"/>
          <w:b/>
          <w:lang w:val="hy-AM"/>
        </w:rPr>
        <w:t>ԿԱՌԱՎԱՐՈՒԹՅԱՆ ՈՐՈՇՄԱՆ</w:t>
      </w:r>
      <w:r w:rsidR="00E4075B" w:rsidRPr="00B71D4E">
        <w:rPr>
          <w:rFonts w:ascii="GHEA Grapalat" w:hAnsi="GHEA Grapalat"/>
          <w:b/>
          <w:lang w:val="hy-AM"/>
        </w:rPr>
        <w:t xml:space="preserve"> </w:t>
      </w:r>
      <w:r w:rsidRPr="00B71D4E">
        <w:rPr>
          <w:rFonts w:ascii="GHEA Grapalat" w:hAnsi="GHEA Grapalat"/>
          <w:b/>
          <w:lang w:val="hy-AM"/>
        </w:rPr>
        <w:t>ՆԱԽԱԳԾԻ</w:t>
      </w:r>
      <w:r w:rsidR="006A4548">
        <w:rPr>
          <w:rFonts w:ascii="GHEA Grapalat" w:hAnsi="GHEA Grapalat"/>
          <w:b/>
          <w:lang w:val="hy-AM"/>
        </w:rPr>
        <w:t xml:space="preserve"> </w:t>
      </w:r>
    </w:p>
    <w:p w:rsidR="00FD0A66" w:rsidRPr="00B71D4E" w:rsidRDefault="00FD0A66" w:rsidP="00620107">
      <w:pPr>
        <w:spacing w:line="276" w:lineRule="auto"/>
        <w:ind w:firstLine="720"/>
        <w:jc w:val="center"/>
        <w:rPr>
          <w:rFonts w:ascii="GHEA Grapalat" w:hAnsi="GHEA Grapalat"/>
          <w:b/>
          <w:lang w:val="hy-AM"/>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2"/>
        <w:gridCol w:w="3123"/>
        <w:gridCol w:w="7"/>
        <w:gridCol w:w="3458"/>
      </w:tblGrid>
      <w:tr w:rsidR="003E0216" w:rsidRPr="00B71D4E" w:rsidTr="00CA46CB">
        <w:trPr>
          <w:trHeight w:val="546"/>
        </w:trPr>
        <w:tc>
          <w:tcPr>
            <w:tcW w:w="11085" w:type="dxa"/>
            <w:gridSpan w:val="2"/>
            <w:vMerge w:val="restart"/>
            <w:shd w:val="clear" w:color="auto" w:fill="BFBFBF" w:themeFill="background1" w:themeFillShade="BF"/>
          </w:tcPr>
          <w:p w:rsidR="003E0216" w:rsidRPr="00B71D4E" w:rsidRDefault="003E0216" w:rsidP="00620107">
            <w:pPr>
              <w:spacing w:line="276" w:lineRule="auto"/>
              <w:ind w:firstLine="720"/>
              <w:jc w:val="center"/>
              <w:rPr>
                <w:rFonts w:ascii="GHEA Grapalat" w:hAnsi="GHEA Grapalat"/>
                <w:b/>
                <w:lang w:val="hy-AM"/>
              </w:rPr>
            </w:pPr>
          </w:p>
          <w:p w:rsidR="003E0216" w:rsidRPr="006A4548" w:rsidRDefault="006A4548" w:rsidP="006A4548">
            <w:pPr>
              <w:pStyle w:val="ListParagraph"/>
              <w:numPr>
                <w:ilvl w:val="0"/>
                <w:numId w:val="1"/>
              </w:numPr>
              <w:spacing w:line="276" w:lineRule="auto"/>
              <w:jc w:val="center"/>
              <w:rPr>
                <w:rFonts w:ascii="GHEA Grapalat" w:hAnsi="GHEA Grapalat" w:cs="Times New Roman"/>
                <w:b/>
                <w:color w:val="000000" w:themeColor="text1"/>
                <w:lang w:val="hy-AM"/>
              </w:rPr>
            </w:pPr>
            <w:r>
              <w:rPr>
                <w:rFonts w:ascii="GHEA Grapalat" w:hAnsi="GHEA Grapalat" w:cs="Times New Roman"/>
                <w:b/>
                <w:color w:val="000000" w:themeColor="text1"/>
                <w:lang w:val="hy-AM"/>
              </w:rPr>
              <w:t>Կ</w:t>
            </w:r>
            <w:r w:rsidRPr="006A4548">
              <w:rPr>
                <w:rFonts w:ascii="GHEA Grapalat" w:hAnsi="GHEA Grapalat" w:cs="Times New Roman"/>
                <w:b/>
                <w:color w:val="000000" w:themeColor="text1"/>
                <w:lang w:val="hy-AM"/>
              </w:rPr>
              <w:t>ր</w:t>
            </w:r>
            <w:r>
              <w:rPr>
                <w:rFonts w:ascii="GHEA Grapalat" w:hAnsi="GHEA Grapalat" w:cs="Times New Roman"/>
                <w:b/>
                <w:color w:val="000000" w:themeColor="text1"/>
                <w:lang w:val="hy-AM"/>
              </w:rPr>
              <w:t>թության, գիտության, մշակույթի և</w:t>
            </w:r>
            <w:r w:rsidRPr="006A4548">
              <w:rPr>
                <w:rFonts w:ascii="GHEA Grapalat" w:hAnsi="GHEA Grapalat" w:cs="Times New Roman"/>
                <w:b/>
                <w:color w:val="000000" w:themeColor="text1"/>
                <w:lang w:val="hy-AM"/>
              </w:rPr>
              <w:t xml:space="preserve"> սպորտի նախարարություն</w:t>
            </w:r>
          </w:p>
        </w:tc>
        <w:tc>
          <w:tcPr>
            <w:tcW w:w="3465" w:type="dxa"/>
            <w:gridSpan w:val="2"/>
            <w:shd w:val="clear" w:color="auto" w:fill="BFBFBF" w:themeFill="background1" w:themeFillShade="BF"/>
          </w:tcPr>
          <w:p w:rsidR="003E0216" w:rsidRPr="00B71D4E" w:rsidRDefault="003F7DE8" w:rsidP="008516B7">
            <w:pPr>
              <w:spacing w:line="276" w:lineRule="auto"/>
              <w:jc w:val="center"/>
              <w:rPr>
                <w:rFonts w:ascii="GHEA Grapalat" w:hAnsi="GHEA Grapalat"/>
                <w:b/>
                <w:lang w:val="en-US"/>
              </w:rPr>
            </w:pPr>
            <w:r>
              <w:rPr>
                <w:rFonts w:ascii="GHEA Grapalat" w:hAnsi="GHEA Grapalat"/>
                <w:b/>
                <w:color w:val="000000" w:themeColor="text1"/>
                <w:lang w:val="en-US"/>
              </w:rPr>
              <w:t>2</w:t>
            </w:r>
            <w:r w:rsidR="006A4548">
              <w:rPr>
                <w:rFonts w:ascii="GHEA Grapalat" w:hAnsi="GHEA Grapalat"/>
                <w:b/>
                <w:color w:val="000000" w:themeColor="text1"/>
                <w:lang w:val="hy-AM"/>
              </w:rPr>
              <w:t>7</w:t>
            </w:r>
            <w:r w:rsidR="006A4548">
              <w:rPr>
                <w:rFonts w:ascii="GHEA Grapalat" w:hAnsi="GHEA Grapalat"/>
                <w:b/>
                <w:color w:val="000000" w:themeColor="text1"/>
                <w:lang w:val="en-US"/>
              </w:rPr>
              <w:t>.06</w:t>
            </w:r>
            <w:r w:rsidRPr="009D424C">
              <w:rPr>
                <w:rFonts w:ascii="GHEA Grapalat" w:hAnsi="GHEA Grapalat"/>
                <w:b/>
                <w:color w:val="000000" w:themeColor="text1"/>
                <w:lang w:val="en-US"/>
              </w:rPr>
              <w:t>.2025թ.</w:t>
            </w:r>
          </w:p>
        </w:tc>
      </w:tr>
      <w:tr w:rsidR="003E0216" w:rsidRPr="00B71D4E" w:rsidTr="00CA46CB">
        <w:trPr>
          <w:trHeight w:val="555"/>
        </w:trPr>
        <w:tc>
          <w:tcPr>
            <w:tcW w:w="11085" w:type="dxa"/>
            <w:gridSpan w:val="2"/>
            <w:vMerge/>
            <w:shd w:val="clear" w:color="auto" w:fill="BFBFBF" w:themeFill="background1" w:themeFillShade="BF"/>
          </w:tcPr>
          <w:p w:rsidR="003E0216" w:rsidRPr="00B71D4E" w:rsidRDefault="003E0216" w:rsidP="00620107">
            <w:pPr>
              <w:spacing w:line="276" w:lineRule="auto"/>
              <w:ind w:firstLine="720"/>
              <w:jc w:val="center"/>
              <w:rPr>
                <w:rFonts w:ascii="GHEA Grapalat" w:hAnsi="GHEA Grapalat"/>
                <w:b/>
                <w:lang w:val="en-US"/>
              </w:rPr>
            </w:pPr>
          </w:p>
        </w:tc>
        <w:tc>
          <w:tcPr>
            <w:tcW w:w="3465" w:type="dxa"/>
            <w:gridSpan w:val="2"/>
            <w:shd w:val="clear" w:color="auto" w:fill="BFBFBF" w:themeFill="background1" w:themeFillShade="BF"/>
          </w:tcPr>
          <w:p w:rsidR="003E0216" w:rsidRPr="00B71D4E" w:rsidRDefault="006A4548" w:rsidP="00620107">
            <w:pPr>
              <w:spacing w:line="276" w:lineRule="auto"/>
              <w:jc w:val="center"/>
              <w:rPr>
                <w:rFonts w:ascii="GHEA Grapalat" w:hAnsi="GHEA Grapalat"/>
                <w:b/>
                <w:lang w:val="en-US"/>
              </w:rPr>
            </w:pPr>
            <w:r w:rsidRPr="006A4548">
              <w:rPr>
                <w:rFonts w:ascii="GHEA Grapalat" w:hAnsi="GHEA Grapalat"/>
                <w:b/>
                <w:color w:val="000000" w:themeColor="text1"/>
                <w:lang w:val="en-US"/>
              </w:rPr>
              <w:t>01/12.1/20319-2025</w:t>
            </w:r>
          </w:p>
        </w:tc>
      </w:tr>
      <w:tr w:rsidR="003E0216" w:rsidRPr="006A4548" w:rsidTr="00CA46CB">
        <w:trPr>
          <w:trHeight w:val="1455"/>
        </w:trPr>
        <w:tc>
          <w:tcPr>
            <w:tcW w:w="7962" w:type="dxa"/>
          </w:tcPr>
          <w:p w:rsidR="003E0216" w:rsidRPr="006A4548" w:rsidRDefault="003E0216" w:rsidP="00620107">
            <w:pPr>
              <w:spacing w:line="276" w:lineRule="auto"/>
              <w:ind w:firstLine="720"/>
              <w:jc w:val="center"/>
              <w:rPr>
                <w:rFonts w:ascii="GHEA Grapalat" w:hAnsi="GHEA Grapalat"/>
                <w:spacing w:val="-6"/>
              </w:rPr>
            </w:pPr>
          </w:p>
          <w:p w:rsidR="006A4548" w:rsidRDefault="006A4548" w:rsidP="00464CC8">
            <w:pPr>
              <w:spacing w:line="276" w:lineRule="auto"/>
              <w:ind w:firstLine="720"/>
              <w:jc w:val="both"/>
              <w:rPr>
                <w:rFonts w:ascii="GHEA Grapalat" w:hAnsi="GHEA Grapalat"/>
                <w:color w:val="000000" w:themeColor="text1"/>
                <w:spacing w:val="-6"/>
                <w:lang w:val="hy-AM"/>
              </w:rPr>
            </w:pPr>
            <w:r w:rsidRPr="006A4548">
              <w:rPr>
                <w:rFonts w:ascii="GHEA Grapalat" w:hAnsi="GHEA Grapalat"/>
                <w:color w:val="000000" w:themeColor="text1"/>
                <w:spacing w:val="-6"/>
                <w:lang w:val="hy-AM"/>
              </w:rPr>
              <w:t xml:space="preserve"> «Հայաստանի Հանրապետության կառավարության 2025 թվականի հունիսի 5-ի N  697-Ա որոշման մեջ լրացումներ և փոփոխ</w:t>
            </w:r>
            <w:r>
              <w:rPr>
                <w:rFonts w:ascii="GHEA Grapalat" w:hAnsi="GHEA Grapalat"/>
                <w:color w:val="000000" w:themeColor="text1"/>
                <w:spacing w:val="-6"/>
                <w:lang w:val="hy-AM"/>
              </w:rPr>
              <w:t>ություններ կատարելու մասին» Կ</w:t>
            </w:r>
            <w:r w:rsidRPr="006A4548">
              <w:rPr>
                <w:rFonts w:ascii="GHEA Grapalat" w:hAnsi="GHEA Grapalat"/>
                <w:color w:val="000000" w:themeColor="text1"/>
                <w:spacing w:val="-6"/>
                <w:lang w:val="hy-AM"/>
              </w:rPr>
              <w:t>առավարության որոշման նախագծի վերաբերյալ առաջարկություններ և առարկություններ առկա չեն։</w:t>
            </w:r>
          </w:p>
          <w:p w:rsidR="006A4548" w:rsidRPr="006A4548" w:rsidRDefault="006A4548" w:rsidP="00464CC8">
            <w:pPr>
              <w:spacing w:line="276" w:lineRule="auto"/>
              <w:ind w:firstLine="720"/>
              <w:jc w:val="both"/>
              <w:rPr>
                <w:rFonts w:ascii="GHEA Grapalat" w:hAnsi="GHEA Grapalat"/>
                <w:b/>
                <w:lang w:val="hy-AM"/>
              </w:rPr>
            </w:pPr>
          </w:p>
        </w:tc>
        <w:tc>
          <w:tcPr>
            <w:tcW w:w="6588" w:type="dxa"/>
            <w:gridSpan w:val="3"/>
          </w:tcPr>
          <w:p w:rsidR="003E0216" w:rsidRPr="00747F1B" w:rsidRDefault="003E0216" w:rsidP="00620107">
            <w:pPr>
              <w:spacing w:line="276" w:lineRule="auto"/>
              <w:rPr>
                <w:rFonts w:ascii="GHEA Grapalat" w:hAnsi="GHEA Grapalat"/>
                <w:b/>
                <w:lang w:val="hy-AM"/>
              </w:rPr>
            </w:pPr>
          </w:p>
          <w:p w:rsidR="008516B7" w:rsidRPr="00747F1B" w:rsidRDefault="00747F1B" w:rsidP="00747F1B">
            <w:pPr>
              <w:spacing w:line="276" w:lineRule="auto"/>
              <w:ind w:firstLine="720"/>
              <w:jc w:val="both"/>
              <w:rPr>
                <w:rFonts w:ascii="GHEA Grapalat" w:hAnsi="GHEA Grapalat"/>
                <w:b/>
                <w:lang w:val="hy-AM"/>
              </w:rPr>
            </w:pPr>
            <w:r>
              <w:rPr>
                <w:rFonts w:ascii="GHEA Grapalat" w:hAnsi="GHEA Grapalat"/>
                <w:lang w:val="hy-AM"/>
              </w:rPr>
              <w:t xml:space="preserve"> </w:t>
            </w:r>
          </w:p>
        </w:tc>
      </w:tr>
      <w:tr w:rsidR="00ED7D3E" w:rsidRPr="008516B7" w:rsidTr="00B84A66">
        <w:trPr>
          <w:trHeight w:val="378"/>
        </w:trPr>
        <w:tc>
          <w:tcPr>
            <w:tcW w:w="11092" w:type="dxa"/>
            <w:gridSpan w:val="3"/>
            <w:vMerge w:val="restart"/>
            <w:shd w:val="clear" w:color="auto" w:fill="BFBFBF" w:themeFill="background1" w:themeFillShade="BF"/>
          </w:tcPr>
          <w:p w:rsidR="00ED7D3E" w:rsidRPr="00747F1B" w:rsidRDefault="00ED7D3E" w:rsidP="00620107">
            <w:pPr>
              <w:spacing w:line="276" w:lineRule="auto"/>
              <w:ind w:firstLine="720"/>
              <w:jc w:val="center"/>
              <w:rPr>
                <w:rFonts w:ascii="GHEA Grapalat" w:hAnsi="GHEA Grapalat"/>
                <w:b/>
                <w:color w:val="FF0000"/>
                <w:lang w:val="hy-AM"/>
              </w:rPr>
            </w:pPr>
          </w:p>
          <w:p w:rsidR="00ED7D3E" w:rsidRPr="003F7DE8" w:rsidRDefault="000144F2" w:rsidP="003F7DE8">
            <w:pPr>
              <w:pStyle w:val="ListParagraph"/>
              <w:numPr>
                <w:ilvl w:val="0"/>
                <w:numId w:val="1"/>
              </w:numPr>
              <w:spacing w:line="276" w:lineRule="auto"/>
              <w:jc w:val="center"/>
              <w:rPr>
                <w:rFonts w:ascii="GHEA Grapalat" w:hAnsi="GHEA Grapalat" w:cs="Times New Roman"/>
                <w:b/>
                <w:color w:val="000000" w:themeColor="text1"/>
                <w:lang w:val="en-US"/>
              </w:rPr>
            </w:pPr>
            <w:r>
              <w:rPr>
                <w:rFonts w:ascii="GHEA Grapalat" w:hAnsi="GHEA Grapalat" w:cs="Times New Roman"/>
                <w:b/>
                <w:color w:val="000000" w:themeColor="text1"/>
                <w:lang w:val="hy-AM"/>
              </w:rPr>
              <w:t>Պաշտպանության նախարարություն</w:t>
            </w:r>
          </w:p>
        </w:tc>
        <w:tc>
          <w:tcPr>
            <w:tcW w:w="3458" w:type="dxa"/>
            <w:shd w:val="clear" w:color="auto" w:fill="BFBFBF" w:themeFill="background1" w:themeFillShade="BF"/>
          </w:tcPr>
          <w:p w:rsidR="00ED7D3E" w:rsidRPr="009D424C" w:rsidRDefault="000144F2" w:rsidP="00B84A66">
            <w:pPr>
              <w:spacing w:line="276" w:lineRule="auto"/>
              <w:jc w:val="center"/>
              <w:rPr>
                <w:rFonts w:ascii="GHEA Grapalat" w:hAnsi="GHEA Grapalat"/>
                <w:b/>
                <w:color w:val="000000" w:themeColor="text1"/>
                <w:lang w:val="en-US"/>
              </w:rPr>
            </w:pPr>
            <w:r w:rsidRPr="00B84A66">
              <w:rPr>
                <w:rFonts w:ascii="GHEA Grapalat" w:hAnsi="GHEA Grapalat"/>
                <w:b/>
                <w:color w:val="000000" w:themeColor="text1"/>
                <w:lang w:val="en-US"/>
              </w:rPr>
              <w:t>30</w:t>
            </w:r>
            <w:r w:rsidR="00ED7D3E" w:rsidRPr="009D424C">
              <w:rPr>
                <w:rFonts w:ascii="GHEA Grapalat" w:hAnsi="GHEA Grapalat"/>
                <w:b/>
                <w:color w:val="000000" w:themeColor="text1"/>
                <w:lang w:val="en-US"/>
              </w:rPr>
              <w:t>.0</w:t>
            </w:r>
            <w:r>
              <w:rPr>
                <w:rFonts w:ascii="GHEA Grapalat" w:hAnsi="GHEA Grapalat"/>
                <w:b/>
                <w:color w:val="000000" w:themeColor="text1"/>
                <w:lang w:val="en-US"/>
              </w:rPr>
              <w:t>6</w:t>
            </w:r>
            <w:r w:rsidR="009D424C" w:rsidRPr="009D424C">
              <w:rPr>
                <w:rFonts w:ascii="GHEA Grapalat" w:hAnsi="GHEA Grapalat"/>
                <w:b/>
                <w:color w:val="000000" w:themeColor="text1"/>
                <w:lang w:val="en-US"/>
              </w:rPr>
              <w:t>.2025</w:t>
            </w:r>
            <w:r w:rsidR="00ED7D3E" w:rsidRPr="009D424C">
              <w:rPr>
                <w:rFonts w:ascii="GHEA Grapalat" w:hAnsi="GHEA Grapalat"/>
                <w:b/>
                <w:color w:val="000000" w:themeColor="text1"/>
                <w:lang w:val="en-US"/>
              </w:rPr>
              <w:t>թ.</w:t>
            </w:r>
          </w:p>
        </w:tc>
      </w:tr>
      <w:tr w:rsidR="00ED7D3E" w:rsidRPr="008516B7" w:rsidTr="00B84A66">
        <w:trPr>
          <w:trHeight w:val="555"/>
        </w:trPr>
        <w:tc>
          <w:tcPr>
            <w:tcW w:w="11092" w:type="dxa"/>
            <w:gridSpan w:val="3"/>
            <w:vMerge/>
            <w:shd w:val="clear" w:color="auto" w:fill="BFBFBF" w:themeFill="background1" w:themeFillShade="BF"/>
          </w:tcPr>
          <w:p w:rsidR="00ED7D3E" w:rsidRPr="008516B7" w:rsidRDefault="00ED7D3E" w:rsidP="00620107">
            <w:pPr>
              <w:spacing w:line="276" w:lineRule="auto"/>
              <w:ind w:firstLine="720"/>
              <w:jc w:val="center"/>
              <w:rPr>
                <w:rFonts w:ascii="GHEA Grapalat" w:hAnsi="GHEA Grapalat"/>
                <w:b/>
                <w:color w:val="FF0000"/>
                <w:lang w:val="en-US"/>
              </w:rPr>
            </w:pPr>
          </w:p>
        </w:tc>
        <w:tc>
          <w:tcPr>
            <w:tcW w:w="3458" w:type="dxa"/>
            <w:shd w:val="clear" w:color="auto" w:fill="BFBFBF" w:themeFill="background1" w:themeFillShade="BF"/>
          </w:tcPr>
          <w:p w:rsidR="00ED7D3E" w:rsidRPr="009D424C" w:rsidRDefault="000144F2" w:rsidP="00620107">
            <w:pPr>
              <w:spacing w:line="276" w:lineRule="auto"/>
              <w:jc w:val="center"/>
              <w:rPr>
                <w:rFonts w:ascii="GHEA Grapalat" w:hAnsi="GHEA Grapalat"/>
                <w:b/>
                <w:color w:val="000000" w:themeColor="text1"/>
                <w:lang w:val="en-US"/>
              </w:rPr>
            </w:pPr>
            <w:r w:rsidRPr="000144F2">
              <w:rPr>
                <w:rFonts w:ascii="GHEA Grapalat" w:hAnsi="GHEA Grapalat"/>
                <w:b/>
                <w:color w:val="000000" w:themeColor="text1"/>
                <w:lang w:val="en-US"/>
              </w:rPr>
              <w:t>ՊՆ/510/7539-2025</w:t>
            </w:r>
          </w:p>
        </w:tc>
      </w:tr>
      <w:tr w:rsidR="00ED7D3E" w:rsidRPr="008516B7" w:rsidTr="00CA46CB">
        <w:trPr>
          <w:trHeight w:val="1798"/>
        </w:trPr>
        <w:tc>
          <w:tcPr>
            <w:tcW w:w="7962" w:type="dxa"/>
          </w:tcPr>
          <w:p w:rsidR="00ED7D3E" w:rsidRPr="008516B7" w:rsidRDefault="00ED7D3E" w:rsidP="00620107">
            <w:pPr>
              <w:spacing w:line="276" w:lineRule="auto"/>
              <w:ind w:firstLine="720"/>
              <w:jc w:val="center"/>
              <w:rPr>
                <w:rFonts w:ascii="GHEA Grapalat" w:hAnsi="GHEA Grapalat"/>
                <w:color w:val="FF0000"/>
                <w:spacing w:val="-6"/>
              </w:rPr>
            </w:pPr>
          </w:p>
          <w:p w:rsidR="00FA4945" w:rsidRDefault="000144F2" w:rsidP="009A4F23">
            <w:pPr>
              <w:spacing w:line="276" w:lineRule="auto"/>
              <w:ind w:firstLine="720"/>
              <w:jc w:val="both"/>
              <w:rPr>
                <w:rFonts w:ascii="GHEA Grapalat" w:hAnsi="GHEA Grapalat"/>
                <w:color w:val="000000" w:themeColor="text1"/>
                <w:spacing w:val="-6"/>
                <w:lang w:val="hy-AM"/>
              </w:rPr>
            </w:pPr>
            <w:r w:rsidRPr="000144F2">
              <w:rPr>
                <w:rFonts w:ascii="GHEA Grapalat" w:hAnsi="GHEA Grapalat"/>
                <w:color w:val="000000" w:themeColor="text1"/>
                <w:spacing w:val="-6"/>
                <w:lang w:val="hy-AM"/>
              </w:rPr>
              <w:t>«Հայաստանի Հանրապետության կառավարության 2025 թվականի հունիսի 5-ի N  697-Ա որոշման մեջ լրացումներ և փոփոխություններ կատարելու մասին» Կառավարության որոշման նախագծի վերաբերյալ առաջարկություններ և առարկություններ առկա չեն։</w:t>
            </w:r>
          </w:p>
          <w:p w:rsidR="000144F2" w:rsidRPr="008516B7" w:rsidRDefault="000144F2" w:rsidP="009A4F23">
            <w:pPr>
              <w:spacing w:line="276" w:lineRule="auto"/>
              <w:ind w:firstLine="720"/>
              <w:jc w:val="both"/>
              <w:rPr>
                <w:rFonts w:ascii="GHEA Grapalat" w:hAnsi="GHEA Grapalat"/>
                <w:b/>
                <w:color w:val="FF0000"/>
              </w:rPr>
            </w:pPr>
          </w:p>
        </w:tc>
        <w:tc>
          <w:tcPr>
            <w:tcW w:w="6588" w:type="dxa"/>
            <w:gridSpan w:val="3"/>
          </w:tcPr>
          <w:p w:rsidR="00ED7D3E" w:rsidRPr="008516B7" w:rsidRDefault="00ED7D3E" w:rsidP="00620107">
            <w:pPr>
              <w:spacing w:line="276" w:lineRule="auto"/>
              <w:ind w:firstLine="720"/>
              <w:jc w:val="center"/>
              <w:rPr>
                <w:rFonts w:ascii="GHEA Grapalat" w:hAnsi="GHEA Grapalat"/>
                <w:b/>
                <w:color w:val="FF0000"/>
              </w:rPr>
            </w:pPr>
          </w:p>
        </w:tc>
      </w:tr>
      <w:tr w:rsidR="00ED7D3E" w:rsidRPr="008516B7" w:rsidTr="00CA46CB">
        <w:trPr>
          <w:trHeight w:val="497"/>
        </w:trPr>
        <w:tc>
          <w:tcPr>
            <w:tcW w:w="11092" w:type="dxa"/>
            <w:gridSpan w:val="3"/>
            <w:vMerge w:val="restart"/>
            <w:shd w:val="clear" w:color="auto" w:fill="BFBFBF" w:themeFill="background1" w:themeFillShade="BF"/>
          </w:tcPr>
          <w:p w:rsidR="003E0216" w:rsidRPr="000144F2" w:rsidRDefault="000144F2" w:rsidP="00B84A66">
            <w:pPr>
              <w:pStyle w:val="ListParagraph"/>
              <w:numPr>
                <w:ilvl w:val="0"/>
                <w:numId w:val="1"/>
              </w:numPr>
              <w:spacing w:line="276" w:lineRule="auto"/>
              <w:jc w:val="center"/>
              <w:rPr>
                <w:rFonts w:ascii="GHEA Grapalat" w:hAnsi="GHEA Grapalat" w:cs="Times New Roman"/>
                <w:b/>
                <w:color w:val="000000" w:themeColor="text1"/>
              </w:rPr>
            </w:pPr>
            <w:r>
              <w:rPr>
                <w:rFonts w:ascii="GHEA Grapalat" w:hAnsi="GHEA Grapalat" w:cs="Times New Roman"/>
                <w:b/>
                <w:color w:val="000000" w:themeColor="text1"/>
                <w:lang w:val="hy-AM"/>
              </w:rPr>
              <w:t>Ա</w:t>
            </w:r>
            <w:r w:rsidRPr="000144F2">
              <w:rPr>
                <w:rFonts w:ascii="GHEA Grapalat" w:hAnsi="GHEA Grapalat" w:cs="Times New Roman"/>
                <w:b/>
                <w:color w:val="000000" w:themeColor="text1"/>
                <w:lang w:val="hy-AM"/>
              </w:rPr>
              <w:t>րդարադատության նախարարության իրավաբանական անձանց պետական ռեգիստրի գործակալություն</w:t>
            </w:r>
            <w:r w:rsidRPr="000144F2">
              <w:rPr>
                <w:rFonts w:ascii="GHEA Grapalat" w:hAnsi="GHEA Grapalat" w:cs="Times New Roman"/>
                <w:b/>
                <w:color w:val="000000" w:themeColor="text1"/>
              </w:rPr>
              <w:t xml:space="preserve"> </w:t>
            </w:r>
          </w:p>
        </w:tc>
        <w:tc>
          <w:tcPr>
            <w:tcW w:w="3458" w:type="dxa"/>
            <w:shd w:val="clear" w:color="auto" w:fill="BFBFBF" w:themeFill="background1" w:themeFillShade="BF"/>
          </w:tcPr>
          <w:p w:rsidR="00ED7D3E" w:rsidRPr="007A1FCB" w:rsidRDefault="00E7079D" w:rsidP="00E7079D">
            <w:pPr>
              <w:spacing w:line="276" w:lineRule="auto"/>
              <w:jc w:val="center"/>
              <w:rPr>
                <w:rFonts w:ascii="GHEA Grapalat" w:hAnsi="GHEA Grapalat"/>
                <w:b/>
                <w:color w:val="000000" w:themeColor="text1"/>
                <w:lang w:val="en-US"/>
              </w:rPr>
            </w:pPr>
            <w:r>
              <w:rPr>
                <w:rFonts w:ascii="GHEA Grapalat" w:hAnsi="GHEA Grapalat"/>
                <w:b/>
                <w:color w:val="000000" w:themeColor="text1"/>
                <w:lang w:val="en-US"/>
              </w:rPr>
              <w:t>08</w:t>
            </w:r>
            <w:r w:rsidR="000E3860" w:rsidRPr="007A1FCB">
              <w:rPr>
                <w:rFonts w:ascii="GHEA Grapalat" w:hAnsi="GHEA Grapalat"/>
                <w:b/>
                <w:color w:val="000000" w:themeColor="text1"/>
                <w:lang w:val="en-US"/>
              </w:rPr>
              <w:t>.0</w:t>
            </w:r>
            <w:r>
              <w:rPr>
                <w:rFonts w:ascii="GHEA Grapalat" w:hAnsi="GHEA Grapalat"/>
                <w:b/>
                <w:color w:val="000000" w:themeColor="text1"/>
                <w:lang w:val="en-US"/>
              </w:rPr>
              <w:t>7</w:t>
            </w:r>
            <w:r w:rsidR="000E3860" w:rsidRPr="007A1FCB">
              <w:rPr>
                <w:rFonts w:ascii="GHEA Grapalat" w:hAnsi="GHEA Grapalat"/>
                <w:b/>
                <w:color w:val="000000" w:themeColor="text1"/>
                <w:lang w:val="en-US"/>
              </w:rPr>
              <w:t>.202</w:t>
            </w:r>
            <w:r w:rsidR="00656BA3" w:rsidRPr="007A1FCB">
              <w:rPr>
                <w:rFonts w:ascii="GHEA Grapalat" w:hAnsi="GHEA Grapalat"/>
                <w:b/>
                <w:color w:val="000000" w:themeColor="text1"/>
                <w:lang w:val="en-US"/>
              </w:rPr>
              <w:t>5</w:t>
            </w:r>
            <w:r w:rsidR="000E3860" w:rsidRPr="007A1FCB">
              <w:rPr>
                <w:rFonts w:ascii="GHEA Grapalat" w:hAnsi="GHEA Grapalat"/>
                <w:b/>
                <w:color w:val="000000" w:themeColor="text1"/>
                <w:lang w:val="en-US"/>
              </w:rPr>
              <w:t>թ.</w:t>
            </w:r>
          </w:p>
        </w:tc>
      </w:tr>
      <w:tr w:rsidR="00ED7D3E" w:rsidRPr="008516B7" w:rsidTr="00CA46CB">
        <w:trPr>
          <w:trHeight w:val="482"/>
        </w:trPr>
        <w:tc>
          <w:tcPr>
            <w:tcW w:w="11092" w:type="dxa"/>
            <w:gridSpan w:val="3"/>
            <w:vMerge/>
            <w:shd w:val="clear" w:color="auto" w:fill="BFBFBF" w:themeFill="background1" w:themeFillShade="BF"/>
          </w:tcPr>
          <w:p w:rsidR="00ED7D3E" w:rsidRPr="008516B7" w:rsidRDefault="00ED7D3E" w:rsidP="00620107">
            <w:pPr>
              <w:spacing w:line="276" w:lineRule="auto"/>
              <w:jc w:val="center"/>
              <w:rPr>
                <w:rFonts w:ascii="GHEA Grapalat" w:hAnsi="GHEA Grapalat"/>
                <w:b/>
                <w:color w:val="FF0000"/>
                <w:lang w:val="en-US"/>
              </w:rPr>
            </w:pPr>
          </w:p>
        </w:tc>
        <w:tc>
          <w:tcPr>
            <w:tcW w:w="3458" w:type="dxa"/>
            <w:shd w:val="clear" w:color="auto" w:fill="BFBFBF" w:themeFill="background1" w:themeFillShade="BF"/>
          </w:tcPr>
          <w:p w:rsidR="00ED7D3E" w:rsidRPr="007A1FCB" w:rsidRDefault="005954CC" w:rsidP="00620107">
            <w:pPr>
              <w:spacing w:line="276" w:lineRule="auto"/>
              <w:jc w:val="center"/>
              <w:rPr>
                <w:rFonts w:ascii="GHEA Grapalat" w:hAnsi="GHEA Grapalat"/>
                <w:b/>
                <w:color w:val="000000" w:themeColor="text1"/>
                <w:lang w:val="en-US"/>
              </w:rPr>
            </w:pPr>
            <w:r w:rsidRPr="005954CC">
              <w:rPr>
                <w:rFonts w:ascii="GHEA Grapalat" w:hAnsi="GHEA Grapalat"/>
                <w:b/>
              </w:rPr>
              <w:t>Ն/25/5217-2025</w:t>
            </w:r>
          </w:p>
        </w:tc>
      </w:tr>
      <w:tr w:rsidR="00ED7D3E" w:rsidRPr="00E914CC" w:rsidTr="00CA46CB">
        <w:trPr>
          <w:trHeight w:val="865"/>
        </w:trPr>
        <w:tc>
          <w:tcPr>
            <w:tcW w:w="7962" w:type="dxa"/>
          </w:tcPr>
          <w:p w:rsidR="00D30AC0" w:rsidRPr="00690488" w:rsidRDefault="00690488" w:rsidP="00690488">
            <w:pPr>
              <w:spacing w:line="276" w:lineRule="auto"/>
              <w:ind w:firstLine="720"/>
              <w:jc w:val="both"/>
              <w:rPr>
                <w:rFonts w:ascii="GHEA Grapalat" w:hAnsi="GHEA Grapalat"/>
                <w:color w:val="000000" w:themeColor="text1"/>
                <w:spacing w:val="-6"/>
                <w:lang w:val="hy-AM"/>
              </w:rPr>
            </w:pPr>
            <w:r w:rsidRPr="00690488">
              <w:rPr>
                <w:rFonts w:ascii="GHEA Grapalat" w:hAnsi="GHEA Grapalat"/>
                <w:color w:val="000000" w:themeColor="text1"/>
                <w:spacing w:val="-6"/>
                <w:lang w:val="hy-AM"/>
              </w:rPr>
              <w:lastRenderedPageBreak/>
              <w:t>Անհրաժեշտ է Նախագծի 6-րդ կետի «1</w:t>
            </w:r>
            <w:r w:rsidRPr="00690488">
              <w:rPr>
                <w:rFonts w:ascii="Cambria Math" w:hAnsi="Cambria Math" w:cs="Cambria Math"/>
                <w:color w:val="000000" w:themeColor="text1"/>
                <w:spacing w:val="-6"/>
                <w:lang w:val="hy-AM"/>
              </w:rPr>
              <w:t>․</w:t>
            </w:r>
            <w:r w:rsidRPr="00690488">
              <w:rPr>
                <w:rFonts w:ascii="GHEA Grapalat" w:hAnsi="GHEA Grapalat"/>
                <w:color w:val="000000" w:themeColor="text1"/>
                <w:spacing w:val="-6"/>
                <w:lang w:val="hy-AM"/>
              </w:rPr>
              <w:t>1)» կետի «բ» պարբերությունը լրացնել հետևյալ բառերով՝ «՝իր կողմից ընդունված համապատասխան իրավական ակտի միջոցով,»։ Նախագծի վերաբերյալ այլ առաջարկություններ և դիտողություններ չունենք։</w:t>
            </w:r>
          </w:p>
          <w:p w:rsidR="00D30AC0" w:rsidRPr="000144F2" w:rsidRDefault="00D30AC0" w:rsidP="00690488">
            <w:pPr>
              <w:spacing w:line="276" w:lineRule="auto"/>
              <w:ind w:firstLine="720"/>
              <w:jc w:val="both"/>
              <w:rPr>
                <w:rFonts w:ascii="GHEA Grapalat" w:hAnsi="GHEA Grapalat"/>
                <w:color w:val="000000" w:themeColor="text1"/>
                <w:spacing w:val="-6"/>
                <w:lang w:val="hy-AM"/>
              </w:rPr>
            </w:pPr>
          </w:p>
        </w:tc>
        <w:tc>
          <w:tcPr>
            <w:tcW w:w="6588" w:type="dxa"/>
            <w:gridSpan w:val="3"/>
          </w:tcPr>
          <w:p w:rsidR="00ED7D3E" w:rsidRDefault="00E7079D" w:rsidP="00E7079D">
            <w:pPr>
              <w:spacing w:line="276" w:lineRule="auto"/>
              <w:jc w:val="center"/>
              <w:rPr>
                <w:rFonts w:ascii="GHEA Grapalat" w:hAnsi="GHEA Grapalat"/>
                <w:b/>
                <w:color w:val="000000" w:themeColor="text1"/>
                <w:lang w:val="hy-AM"/>
              </w:rPr>
            </w:pPr>
            <w:r>
              <w:rPr>
                <w:rFonts w:ascii="GHEA Grapalat" w:hAnsi="GHEA Grapalat"/>
                <w:b/>
                <w:color w:val="000000" w:themeColor="text1"/>
                <w:lang w:val="hy-AM"/>
              </w:rPr>
              <w:t>Ընդունվել է</w:t>
            </w:r>
          </w:p>
          <w:p w:rsidR="00E7079D" w:rsidRPr="00E7079D" w:rsidRDefault="00E7079D" w:rsidP="00747F1B">
            <w:pPr>
              <w:spacing w:line="276" w:lineRule="auto"/>
              <w:jc w:val="both"/>
              <w:rPr>
                <w:rFonts w:ascii="GHEA Grapalat" w:hAnsi="GHEA Grapalat"/>
                <w:color w:val="000000" w:themeColor="text1"/>
                <w:lang w:val="hy-AM"/>
              </w:rPr>
            </w:pPr>
            <w:r>
              <w:rPr>
                <w:rFonts w:ascii="GHEA Grapalat" w:hAnsi="GHEA Grapalat"/>
                <w:color w:val="000000" w:themeColor="text1"/>
                <w:lang w:val="hy-AM"/>
              </w:rPr>
              <w:t>Նախագծում կատարվել է համապատասխան լրացում:</w:t>
            </w:r>
          </w:p>
        </w:tc>
      </w:tr>
      <w:tr w:rsidR="00FE2D1A" w:rsidRPr="00FE2D1A" w:rsidTr="00FE2D1A">
        <w:trPr>
          <w:trHeight w:val="435"/>
        </w:trPr>
        <w:tc>
          <w:tcPr>
            <w:tcW w:w="11092" w:type="dxa"/>
            <w:gridSpan w:val="3"/>
            <w:vMerge w:val="restart"/>
            <w:shd w:val="clear" w:color="auto" w:fill="BFBFBF" w:themeFill="background1" w:themeFillShade="BF"/>
          </w:tcPr>
          <w:p w:rsidR="00FE2D1A" w:rsidRPr="00FE2D1A" w:rsidRDefault="00FE2D1A" w:rsidP="00FE2D1A">
            <w:pPr>
              <w:spacing w:line="276" w:lineRule="auto"/>
              <w:ind w:firstLine="720"/>
              <w:jc w:val="center"/>
              <w:rPr>
                <w:rFonts w:ascii="GHEA Grapalat" w:hAnsi="GHEA Grapalat"/>
                <w:b/>
                <w:color w:val="000000" w:themeColor="text1"/>
                <w:spacing w:val="-6"/>
                <w:lang w:val="hy-AM"/>
              </w:rPr>
            </w:pPr>
            <w:r w:rsidRPr="00FE2D1A">
              <w:rPr>
                <w:rFonts w:ascii="GHEA Grapalat" w:hAnsi="GHEA Grapalat"/>
                <w:b/>
                <w:color w:val="000000" w:themeColor="text1"/>
                <w:spacing w:val="-6"/>
                <w:lang w:val="hy-AM"/>
              </w:rPr>
              <w:t>4. Վարչապետի աշխատակազմի իրավաբանական վարչություն</w:t>
            </w:r>
          </w:p>
        </w:tc>
        <w:tc>
          <w:tcPr>
            <w:tcW w:w="3458" w:type="dxa"/>
            <w:shd w:val="clear" w:color="auto" w:fill="BFBFBF" w:themeFill="background1" w:themeFillShade="BF"/>
          </w:tcPr>
          <w:p w:rsidR="00FE2D1A" w:rsidRDefault="00FE2D1A" w:rsidP="00E7079D">
            <w:pPr>
              <w:spacing w:line="276" w:lineRule="auto"/>
              <w:jc w:val="center"/>
              <w:rPr>
                <w:rFonts w:ascii="GHEA Grapalat" w:hAnsi="GHEA Grapalat"/>
                <w:b/>
                <w:color w:val="000000" w:themeColor="text1"/>
                <w:lang w:val="hy-AM"/>
              </w:rPr>
            </w:pPr>
            <w:r>
              <w:rPr>
                <w:rFonts w:ascii="GHEA Grapalat" w:hAnsi="GHEA Grapalat"/>
                <w:b/>
                <w:color w:val="000000" w:themeColor="text1"/>
                <w:lang w:val="hy-AM"/>
              </w:rPr>
              <w:t>21.07.2025թ.</w:t>
            </w:r>
          </w:p>
        </w:tc>
      </w:tr>
      <w:tr w:rsidR="00FE2D1A" w:rsidRPr="00FE2D1A" w:rsidTr="00FE2D1A">
        <w:trPr>
          <w:trHeight w:val="435"/>
        </w:trPr>
        <w:tc>
          <w:tcPr>
            <w:tcW w:w="11092" w:type="dxa"/>
            <w:gridSpan w:val="3"/>
            <w:vMerge/>
            <w:shd w:val="clear" w:color="auto" w:fill="BFBFBF" w:themeFill="background1" w:themeFillShade="BF"/>
          </w:tcPr>
          <w:p w:rsidR="00FE2D1A" w:rsidRDefault="00FE2D1A" w:rsidP="00690488">
            <w:pPr>
              <w:spacing w:line="276" w:lineRule="auto"/>
              <w:ind w:firstLine="720"/>
              <w:jc w:val="both"/>
              <w:rPr>
                <w:rFonts w:ascii="GHEA Grapalat" w:hAnsi="GHEA Grapalat"/>
                <w:color w:val="000000" w:themeColor="text1"/>
                <w:spacing w:val="-6"/>
                <w:lang w:val="hy-AM"/>
              </w:rPr>
            </w:pPr>
          </w:p>
        </w:tc>
        <w:tc>
          <w:tcPr>
            <w:tcW w:w="3458" w:type="dxa"/>
            <w:shd w:val="clear" w:color="auto" w:fill="BFBFBF" w:themeFill="background1" w:themeFillShade="BF"/>
          </w:tcPr>
          <w:p w:rsidR="00FE2D1A" w:rsidRPr="00FE2D1A" w:rsidRDefault="00FE2D1A" w:rsidP="00FE2D1A">
            <w:pPr>
              <w:spacing w:line="276" w:lineRule="auto"/>
              <w:jc w:val="center"/>
              <w:rPr>
                <w:rFonts w:ascii="GHEA Grapalat" w:hAnsi="GHEA Grapalat"/>
                <w:b/>
                <w:color w:val="000000" w:themeColor="text1"/>
                <w:lang w:val="en-US"/>
              </w:rPr>
            </w:pPr>
            <w:r w:rsidRPr="00FE2D1A">
              <w:rPr>
                <w:rFonts w:ascii="GHEA Grapalat" w:hAnsi="GHEA Grapalat"/>
                <w:b/>
                <w:color w:val="000000" w:themeColor="text1"/>
                <w:lang w:val="en-US"/>
              </w:rPr>
              <w:t>02/11.3/23586-2025</w:t>
            </w:r>
          </w:p>
          <w:p w:rsidR="00FE2D1A" w:rsidRDefault="00FE2D1A" w:rsidP="00E7079D">
            <w:pPr>
              <w:spacing w:line="276" w:lineRule="auto"/>
              <w:jc w:val="center"/>
              <w:rPr>
                <w:rFonts w:ascii="GHEA Grapalat" w:hAnsi="GHEA Grapalat"/>
                <w:b/>
                <w:color w:val="000000" w:themeColor="text1"/>
                <w:lang w:val="hy-AM"/>
              </w:rPr>
            </w:pPr>
          </w:p>
        </w:tc>
      </w:tr>
      <w:tr w:rsidR="00FE2D1A" w:rsidRPr="00E914CC" w:rsidTr="00CA46CB">
        <w:trPr>
          <w:trHeight w:val="865"/>
        </w:trPr>
        <w:tc>
          <w:tcPr>
            <w:tcW w:w="7962" w:type="dxa"/>
          </w:tcPr>
          <w:p w:rsidR="008046BB" w:rsidRDefault="00FE2D1A" w:rsidP="008046BB">
            <w:pPr>
              <w:ind w:firstLine="798"/>
              <w:jc w:val="both"/>
              <w:rPr>
                <w:rFonts w:ascii="GHEA Grapalat" w:hAnsi="GHEA Grapalat"/>
              </w:rPr>
            </w:pPr>
            <w:r w:rsidRPr="008046BB">
              <w:rPr>
                <w:rFonts w:ascii="GHEA Grapalat" w:hAnsi="GHEA Grapalat"/>
              </w:rPr>
              <w:t>Նախագծին առնչվող մայր որոշումն ուժի մեջ է մտել 2025 թվականի հունիսի 6-ից, որի 7-րդ կետով ՀՀ պաշտպանության նախարարին տրվել է հանձնարարական՝ որոշումն ուժի մեջ մտնելուց հետո մեկամսյա ժամկետում (06.07.2025թ.) ՀՀ կրթության, գիտության, մշակույթի և սպորտի նախարարի հետ համատեղ ապահովել որոշման 4-րդ կետում նշված անշարժ գույքի հանձնման-ընդունման աշխատանքների կատարումը:</w:t>
            </w:r>
          </w:p>
          <w:p w:rsidR="008046BB" w:rsidRDefault="00FE2D1A" w:rsidP="008046BB">
            <w:pPr>
              <w:ind w:firstLine="798"/>
              <w:jc w:val="both"/>
              <w:rPr>
                <w:rFonts w:ascii="GHEA Grapalat" w:hAnsi="GHEA Grapalat"/>
              </w:rPr>
            </w:pPr>
            <w:r w:rsidRPr="008046BB">
              <w:rPr>
                <w:rFonts w:ascii="GHEA Grapalat" w:hAnsi="GHEA Grapalat"/>
              </w:rPr>
              <w:t>Վերոնշյալից բխում է, որ մայր որոշումը փաստացի ուժի մեջ է և գործում է, ավելին՝ դրանով նախատեսված որոշ կետեր արդեն իսկ գործարկված պետք է լինեին:</w:t>
            </w:r>
          </w:p>
          <w:p w:rsidR="00FE2D1A" w:rsidRPr="008046BB" w:rsidRDefault="00FE2D1A" w:rsidP="008046BB">
            <w:pPr>
              <w:ind w:firstLine="798"/>
              <w:jc w:val="both"/>
              <w:rPr>
                <w:rFonts w:ascii="GHEA Grapalat" w:hAnsi="GHEA Grapalat"/>
              </w:rPr>
            </w:pPr>
            <w:r w:rsidRPr="008046BB">
              <w:rPr>
                <w:rFonts w:ascii="GHEA Grapalat" w:hAnsi="GHEA Grapalat"/>
              </w:rPr>
              <w:t>Վերոգրյալի հաշվառմամբ, վերակազմակերպման գործընթացին հընթացս միջամտելու (միջանկյալ վերակազմակերպման գործընթացների նախաձեռնմամբ) իրավաչափությունը ծանրակշիռ հիմնավորման անհրաժեշտություն ունի:</w:t>
            </w:r>
            <w:r w:rsidRPr="008046BB">
              <w:rPr>
                <w:rFonts w:ascii="GHEA Grapalat" w:hAnsi="GHEA Grapalat" w:cs="Calibri"/>
                <w:lang w:val="hy-AM" w:eastAsia="en-US"/>
              </w:rPr>
              <w:t xml:space="preserve"> </w:t>
            </w:r>
          </w:p>
        </w:tc>
        <w:tc>
          <w:tcPr>
            <w:tcW w:w="6588" w:type="dxa"/>
            <w:gridSpan w:val="3"/>
          </w:tcPr>
          <w:p w:rsidR="00FE2D1A" w:rsidRDefault="00FE2D1A" w:rsidP="00E7079D">
            <w:pPr>
              <w:spacing w:line="276" w:lineRule="auto"/>
              <w:jc w:val="center"/>
              <w:rPr>
                <w:rFonts w:ascii="GHEA Grapalat" w:hAnsi="GHEA Grapalat"/>
                <w:b/>
                <w:color w:val="000000" w:themeColor="text1"/>
                <w:lang w:val="hy-AM"/>
              </w:rPr>
            </w:pPr>
            <w:r>
              <w:rPr>
                <w:rFonts w:ascii="GHEA Grapalat" w:hAnsi="GHEA Grapalat"/>
                <w:b/>
                <w:color w:val="000000" w:themeColor="text1"/>
                <w:lang w:val="hy-AM"/>
              </w:rPr>
              <w:t>Ընդունվել է</w:t>
            </w:r>
          </w:p>
          <w:p w:rsidR="00FE2D1A" w:rsidRDefault="00FE2D1A" w:rsidP="00FE2D1A">
            <w:pPr>
              <w:pStyle w:val="NormalWeb"/>
              <w:shd w:val="clear" w:color="auto" w:fill="FFFFFF"/>
              <w:tabs>
                <w:tab w:val="left" w:pos="6390"/>
                <w:tab w:val="left" w:pos="8010"/>
              </w:tabs>
              <w:spacing w:before="0" w:beforeAutospacing="0" w:after="0" w:afterAutospacing="0" w:line="276" w:lineRule="auto"/>
              <w:ind w:firstLine="720"/>
              <w:contextualSpacing/>
              <w:jc w:val="both"/>
              <w:textAlignment w:val="baseline"/>
              <w:rPr>
                <w:rFonts w:ascii="GHEA Grapalat" w:hAnsi="GHEA Grapalat"/>
                <w:color w:val="000000" w:themeColor="text1"/>
                <w:lang w:val="hy-AM"/>
              </w:rPr>
            </w:pPr>
            <w:r>
              <w:rPr>
                <w:rFonts w:ascii="GHEA Grapalat" w:hAnsi="GHEA Grapalat"/>
                <w:color w:val="000000" w:themeColor="text1"/>
                <w:lang w:val="hy-AM"/>
              </w:rPr>
              <w:t>Հարկ է նշել, որ Նախագծով նախատեսվում է Կառավարության 05.06.2025 թվականի</w:t>
            </w:r>
            <w:r w:rsidRPr="00FE2D1A">
              <w:rPr>
                <w:rFonts w:ascii="GHEA Grapalat" w:hAnsi="GHEA Grapalat"/>
                <w:color w:val="000000" w:themeColor="text1"/>
                <w:lang w:val="hy-AM"/>
              </w:rPr>
              <w:t xml:space="preserve"> N 697-Ա </w:t>
            </w:r>
            <w:r>
              <w:rPr>
                <w:rFonts w:ascii="GHEA Grapalat" w:hAnsi="GHEA Grapalat"/>
                <w:color w:val="000000" w:themeColor="text1"/>
                <w:lang w:val="hy-AM"/>
              </w:rPr>
              <w:t xml:space="preserve">որոշման մեջ </w:t>
            </w:r>
            <w:r w:rsidRPr="00FE2D1A">
              <w:rPr>
                <w:rFonts w:ascii="GHEA Grapalat" w:hAnsi="GHEA Grapalat"/>
                <w:color w:val="000000" w:themeColor="text1"/>
                <w:lang w:val="hy-AM"/>
              </w:rPr>
              <w:t>(որով նախատեսվել է «Հայաստանի Հանրապետության պաշտպանության նախարարության «Մայր Հայաստան» ռազմական պատմության թանգարան» պետական հիմնարկը միացման ձևով վերակազմակերպել «Հայաստանի պատմության թանգարան» պետական ոչ առևտրային կազմակերպությանը, ստեղծել «Մայր Հայաստան» ռազմական պատմության թանգարան» մասնաճյուղ, ինչպես նաև դրույթներ են նախատեսվել գույք հետ վերցնելու և ամրացնելու, անհատույց օգտագործման իրավունք</w:t>
            </w:r>
            <w:r>
              <w:rPr>
                <w:rFonts w:ascii="GHEA Grapalat" w:hAnsi="GHEA Grapalat"/>
                <w:color w:val="000000" w:themeColor="text1"/>
                <w:lang w:val="hy-AM"/>
              </w:rPr>
              <w:t>ով գույք հատկացնելու վերաբերյալ</w:t>
            </w:r>
            <w:r w:rsidRPr="00FE2D1A">
              <w:rPr>
                <w:rFonts w:ascii="GHEA Grapalat" w:hAnsi="GHEA Grapalat"/>
                <w:color w:val="000000" w:themeColor="text1"/>
                <w:lang w:val="hy-AM"/>
              </w:rPr>
              <w:t>)</w:t>
            </w:r>
            <w:r>
              <w:rPr>
                <w:rFonts w:ascii="GHEA Grapalat" w:hAnsi="GHEA Grapalat"/>
                <w:color w:val="000000" w:themeColor="text1"/>
                <w:lang w:val="hy-AM"/>
              </w:rPr>
              <w:t xml:space="preserve"> կատարել որոշակի լրացումներ և փոփոխություններ, որը </w:t>
            </w:r>
            <w:r w:rsidRPr="00FE2D1A">
              <w:rPr>
                <w:rFonts w:ascii="GHEA Grapalat" w:hAnsi="GHEA Grapalat" w:cs="Sylfaen"/>
                <w:lang w:val="hy-AM"/>
              </w:rPr>
              <w:t xml:space="preserve">պայմանավորված է ՀՀ պաշտպանության նախարարության ենթակայությամբ պետական հիմնարկի կարգավիճակով գործող թանգարանի վերակազմակերպման գործընթացը պատշաճ կերպով </w:t>
            </w:r>
            <w:r w:rsidRPr="00FE2D1A">
              <w:rPr>
                <w:rFonts w:ascii="GHEA Grapalat" w:hAnsi="GHEA Grapalat" w:cs="Sylfaen"/>
                <w:lang w:val="hy-AM"/>
              </w:rPr>
              <w:lastRenderedPageBreak/>
              <w:t>ապահովելու անհրաժեշտությամբ:</w:t>
            </w:r>
            <w:r>
              <w:rPr>
                <w:rFonts w:ascii="GHEA Grapalat" w:hAnsi="GHEA Grapalat" w:cs="Sylfaen"/>
                <w:lang w:val="hy-AM"/>
              </w:rPr>
              <w:t xml:space="preserve"> Մասնավորապես, </w:t>
            </w:r>
            <w:r>
              <w:rPr>
                <w:rFonts w:ascii="GHEA Grapalat" w:hAnsi="GHEA Grapalat"/>
                <w:color w:val="000000" w:themeColor="text1"/>
                <w:lang w:val="hy-AM"/>
              </w:rPr>
              <w:t>ն</w:t>
            </w:r>
            <w:r w:rsidRPr="00FE2D1A">
              <w:rPr>
                <w:rFonts w:ascii="GHEA Grapalat" w:hAnsi="GHEA Grapalat"/>
                <w:color w:val="000000" w:themeColor="text1"/>
                <w:lang w:val="hy-AM"/>
              </w:rPr>
              <w:t xml:space="preserve">շված որոշումը թեև կարգավորում է «Հայաստանի Հանրապետության պաշտպանության նախարարության «Մայր Հայաստան» ռազմական պատմության թանգարան» պետական հիմնարկի վերակազմակերպմանն առնչվող հարցերը, սակայն հաշվի առնելով այն, որ որպես վերակազմակերպման եղանակ ընտրվել է անմիջապես միացման ձևով վերակազմակերպումը,  վերակազմակերպման գրանցման գործընթացի անխոչընդոտ կազմակերպման համար անհրաժեշտ լրացուցիչ լուծումներ սահմանելու անհրաժեշտություն է առկա: </w:t>
            </w:r>
            <w:r>
              <w:rPr>
                <w:rFonts w:ascii="GHEA Grapalat" w:hAnsi="GHEA Grapalat"/>
                <w:color w:val="000000" w:themeColor="text1"/>
                <w:lang w:val="hy-AM"/>
              </w:rPr>
              <w:t>Ա</w:t>
            </w:r>
            <w:r w:rsidRPr="00FE2D1A">
              <w:rPr>
                <w:rFonts w:ascii="GHEA Grapalat" w:hAnsi="GHEA Grapalat"/>
                <w:color w:val="000000" w:themeColor="text1"/>
                <w:lang w:val="hy-AM"/>
              </w:rPr>
              <w:t>նհրաժեշտ է հստակեցնել նույն որոշմամբ «Մայր Հայաստան» ռազմական պատմության թանգարան» պետական հիմնարկը պետական ոչ առևտրային կազմակերպության վերակազմավորելու հարցը, այնուհետև հստակեցնել այն միացման ձևով «Հայաստանի պատմության թանգարան» պետական ոչ առևտրային կազմակերպությանը վերակազմակերպելու, «Մայր Հայաստան» ռազմական պատմության թանգարան» մասնաճյուղ</w:t>
            </w:r>
            <w:r w:rsidRPr="00FE2D1A">
              <w:rPr>
                <w:rFonts w:ascii="GHEA Grapalat" w:hAnsi="GHEA Grapalat"/>
                <w:color w:val="000000" w:themeColor="text1"/>
                <w:lang w:val="af-ZA"/>
              </w:rPr>
              <w:t xml:space="preserve"> </w:t>
            </w:r>
            <w:r w:rsidRPr="00FE2D1A">
              <w:rPr>
                <w:rFonts w:ascii="GHEA Grapalat" w:hAnsi="GHEA Grapalat"/>
                <w:color w:val="000000" w:themeColor="text1"/>
                <w:lang w:val="hy-AM"/>
              </w:rPr>
              <w:t>ստեղծելու հարցերը: Նշվածի անհրաժեշտությունը բխում է նաև «Պետական ոչ առևտրային կազմակերպությունների մասին» օրենքի 9-րդ հոդվածի 1-ին մասի կարգավորումներից:</w:t>
            </w:r>
          </w:p>
          <w:p w:rsidR="00E914CC" w:rsidRPr="00012015" w:rsidRDefault="00E914CC" w:rsidP="00FE2D1A">
            <w:pPr>
              <w:pStyle w:val="NormalWeb"/>
              <w:shd w:val="clear" w:color="auto" w:fill="FFFFFF"/>
              <w:tabs>
                <w:tab w:val="left" w:pos="6390"/>
                <w:tab w:val="left" w:pos="8010"/>
              </w:tabs>
              <w:spacing w:before="0" w:beforeAutospacing="0" w:after="0" w:afterAutospacing="0" w:line="276" w:lineRule="auto"/>
              <w:ind w:firstLine="720"/>
              <w:contextualSpacing/>
              <w:jc w:val="both"/>
              <w:textAlignment w:val="baseline"/>
              <w:rPr>
                <w:rFonts w:ascii="GHEA Grapalat" w:hAnsi="GHEA Grapalat" w:cs="Sylfaen"/>
                <w:lang w:val="hy-AM"/>
              </w:rPr>
            </w:pPr>
            <w:r>
              <w:rPr>
                <w:rFonts w:ascii="GHEA Grapalat" w:hAnsi="GHEA Grapalat"/>
                <w:color w:val="000000" w:themeColor="text1"/>
                <w:lang w:val="hy-AM"/>
              </w:rPr>
              <w:t xml:space="preserve">Միաժամանակ անդրադառնալով </w:t>
            </w:r>
            <w:r w:rsidRPr="00E914CC">
              <w:rPr>
                <w:rFonts w:ascii="GHEA Grapalat" w:hAnsi="GHEA Grapalat"/>
                <w:color w:val="000000" w:themeColor="text1"/>
                <w:lang w:val="hy-AM"/>
              </w:rPr>
              <w:t xml:space="preserve">Կառավարության 05.06.2025 թվականի N 697-Ա </w:t>
            </w:r>
            <w:r>
              <w:rPr>
                <w:rFonts w:ascii="GHEA Grapalat" w:hAnsi="GHEA Grapalat"/>
                <w:color w:val="000000" w:themeColor="text1"/>
                <w:lang w:val="hy-AM"/>
              </w:rPr>
              <w:t xml:space="preserve">որոշման 4-րդ և 7-րդ կետերին՝ հարկ է նշել, որ </w:t>
            </w:r>
            <w:r w:rsidR="008F409E">
              <w:rPr>
                <w:rFonts w:ascii="GHEA Grapalat" w:hAnsi="GHEA Grapalat"/>
                <w:color w:val="000000" w:themeColor="text1"/>
                <w:lang w:val="hy-AM"/>
              </w:rPr>
              <w:t xml:space="preserve">քննարկվող դրույթներում </w:t>
            </w:r>
            <w:r w:rsidR="008F409E">
              <w:rPr>
                <w:rFonts w:ascii="GHEA Grapalat" w:hAnsi="GHEA Grapalat"/>
                <w:color w:val="000000" w:themeColor="text1"/>
                <w:lang w:val="hy-AM"/>
              </w:rPr>
              <w:lastRenderedPageBreak/>
              <w:t xml:space="preserve">փոփոխություններ կամ լրացումներ չեն կատարվում, որպիսի պայմաններում նշված գործընթացը պետք է կատարվի  </w:t>
            </w:r>
            <w:r w:rsidR="00012015">
              <w:rPr>
                <w:rFonts w:ascii="GHEA Grapalat" w:hAnsi="GHEA Grapalat"/>
                <w:color w:val="000000" w:themeColor="text1"/>
                <w:lang w:val="hy-AM"/>
              </w:rPr>
              <w:t xml:space="preserve">Կառավարության քննարկվող որոշմամբ նախատեսված կարգով: </w:t>
            </w:r>
            <w:r w:rsidR="008F409E">
              <w:rPr>
                <w:rFonts w:ascii="GHEA Grapalat" w:hAnsi="GHEA Grapalat"/>
                <w:color w:val="000000" w:themeColor="text1"/>
                <w:lang w:val="hy-AM"/>
              </w:rPr>
              <w:t>Բացի այդ, նախատեսվող փոփոխություններն ու լրացումները որևէ կերպ չեն խոչընդոտում հանձնման-ընդունման աշխատանքներին</w:t>
            </w:r>
            <w:bookmarkStart w:id="0" w:name="_GoBack"/>
            <w:bookmarkEnd w:id="0"/>
            <w:r w:rsidR="008F409E">
              <w:rPr>
                <w:rFonts w:ascii="GHEA Grapalat" w:hAnsi="GHEA Grapalat"/>
                <w:color w:val="000000" w:themeColor="text1"/>
                <w:lang w:val="hy-AM"/>
              </w:rPr>
              <w:t>:</w:t>
            </w:r>
          </w:p>
          <w:p w:rsidR="00FE2D1A" w:rsidRPr="00FE2D1A" w:rsidRDefault="00FE2D1A" w:rsidP="00FE2D1A">
            <w:pPr>
              <w:spacing w:line="276" w:lineRule="auto"/>
              <w:jc w:val="both"/>
              <w:rPr>
                <w:rFonts w:ascii="GHEA Grapalat" w:hAnsi="GHEA Grapalat"/>
                <w:color w:val="000000" w:themeColor="text1"/>
                <w:lang w:val="hy-AM"/>
              </w:rPr>
            </w:pPr>
          </w:p>
        </w:tc>
      </w:tr>
    </w:tbl>
    <w:p w:rsidR="00407484" w:rsidRPr="008516B7" w:rsidRDefault="00407484" w:rsidP="00620107">
      <w:pPr>
        <w:spacing w:line="276" w:lineRule="auto"/>
        <w:rPr>
          <w:rFonts w:ascii="GHEA Grapalat" w:hAnsi="GHEA Grapalat"/>
          <w:b/>
          <w:color w:val="FF0000"/>
          <w:lang w:val="hy-AM"/>
        </w:rPr>
      </w:pPr>
    </w:p>
    <w:sectPr w:rsidR="00407484" w:rsidRPr="008516B7" w:rsidSect="00620107">
      <w:pgSz w:w="16838" w:h="11906" w:orient="landscape"/>
      <w:pgMar w:top="851" w:right="567"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FFA" w:rsidRDefault="00CD7FFA" w:rsidP="00C33404">
      <w:r>
        <w:separator/>
      </w:r>
    </w:p>
  </w:endnote>
  <w:endnote w:type="continuationSeparator" w:id="0">
    <w:p w:rsidR="00CD7FFA" w:rsidRDefault="00CD7FFA"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FFA" w:rsidRDefault="00CD7FFA" w:rsidP="00C33404">
      <w:r>
        <w:separator/>
      </w:r>
    </w:p>
  </w:footnote>
  <w:footnote w:type="continuationSeparator" w:id="0">
    <w:p w:rsidR="00CD7FFA" w:rsidRDefault="00CD7FFA"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5E48"/>
    <w:multiLevelType w:val="hybridMultilevel"/>
    <w:tmpl w:val="E88855AC"/>
    <w:lvl w:ilvl="0" w:tplc="350A1A88">
      <w:start w:val="1"/>
      <w:numFmt w:val="decimal"/>
      <w:lvlText w:val="%1."/>
      <w:lvlJc w:val="left"/>
      <w:pPr>
        <w:ind w:left="144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646D1"/>
    <w:multiLevelType w:val="hybridMultilevel"/>
    <w:tmpl w:val="B4CED4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79607BA"/>
    <w:multiLevelType w:val="hybridMultilevel"/>
    <w:tmpl w:val="60006D58"/>
    <w:lvl w:ilvl="0" w:tplc="41DCFEB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F70D8B"/>
    <w:multiLevelType w:val="multilevel"/>
    <w:tmpl w:val="65BC617A"/>
    <w:lvl w:ilvl="0">
      <w:start w:val="1"/>
      <w:numFmt w:val="decimal"/>
      <w:lvlText w:val="%1."/>
      <w:lvlJc w:val="left"/>
      <w:pPr>
        <w:ind w:left="720" w:hanging="360"/>
      </w:pPr>
      <w:rPr>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88848F4"/>
    <w:multiLevelType w:val="hybridMultilevel"/>
    <w:tmpl w:val="13CAA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CC707A8"/>
    <w:multiLevelType w:val="hybridMultilevel"/>
    <w:tmpl w:val="F3A81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F45192"/>
    <w:multiLevelType w:val="hybridMultilevel"/>
    <w:tmpl w:val="E88855AC"/>
    <w:lvl w:ilvl="0" w:tplc="350A1A88">
      <w:start w:val="1"/>
      <w:numFmt w:val="decimal"/>
      <w:lvlText w:val="%1."/>
      <w:lvlJc w:val="left"/>
      <w:pPr>
        <w:ind w:left="144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76C596D"/>
    <w:multiLevelType w:val="hybridMultilevel"/>
    <w:tmpl w:val="02E8DE8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8A7716C"/>
    <w:multiLevelType w:val="hybridMultilevel"/>
    <w:tmpl w:val="E88855AC"/>
    <w:lvl w:ilvl="0" w:tplc="350A1A88">
      <w:start w:val="1"/>
      <w:numFmt w:val="decimal"/>
      <w:lvlText w:val="%1."/>
      <w:lvlJc w:val="left"/>
      <w:pPr>
        <w:ind w:left="144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B602EE8"/>
    <w:multiLevelType w:val="hybridMultilevel"/>
    <w:tmpl w:val="DE26EC9A"/>
    <w:lvl w:ilvl="0" w:tplc="573E54F4">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5"/>
  </w:num>
  <w:num w:numId="3">
    <w:abstractNumId w:val="2"/>
  </w:num>
  <w:num w:numId="4">
    <w:abstractNumId w:val="3"/>
  </w:num>
  <w:num w:numId="5">
    <w:abstractNumId w:val="4"/>
  </w:num>
  <w:num w:numId="6">
    <w:abstractNumId w:val="10"/>
  </w:num>
  <w:num w:numId="7">
    <w:abstractNumId w:val="7"/>
  </w:num>
  <w:num w:numId="8">
    <w:abstractNumId w:val="8"/>
  </w:num>
  <w:num w:numId="9">
    <w:abstractNumId w:val="0"/>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0EE"/>
    <w:rsid w:val="000017F7"/>
    <w:rsid w:val="000039EB"/>
    <w:rsid w:val="00005B4B"/>
    <w:rsid w:val="000103F0"/>
    <w:rsid w:val="00012015"/>
    <w:rsid w:val="000121C1"/>
    <w:rsid w:val="00012DB8"/>
    <w:rsid w:val="000137F6"/>
    <w:rsid w:val="000144F2"/>
    <w:rsid w:val="00015E35"/>
    <w:rsid w:val="00015F3E"/>
    <w:rsid w:val="00016D96"/>
    <w:rsid w:val="00017A64"/>
    <w:rsid w:val="00017A8D"/>
    <w:rsid w:val="0002018C"/>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4FFC"/>
    <w:rsid w:val="00036E40"/>
    <w:rsid w:val="00037EF1"/>
    <w:rsid w:val="00041C9E"/>
    <w:rsid w:val="0004349B"/>
    <w:rsid w:val="0004428B"/>
    <w:rsid w:val="000442A8"/>
    <w:rsid w:val="000516FB"/>
    <w:rsid w:val="000517E7"/>
    <w:rsid w:val="000520ED"/>
    <w:rsid w:val="000534BD"/>
    <w:rsid w:val="00053670"/>
    <w:rsid w:val="00055D1E"/>
    <w:rsid w:val="00057391"/>
    <w:rsid w:val="00057D35"/>
    <w:rsid w:val="00061577"/>
    <w:rsid w:val="00061A9F"/>
    <w:rsid w:val="00062361"/>
    <w:rsid w:val="00064C91"/>
    <w:rsid w:val="00064DF7"/>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214E"/>
    <w:rsid w:val="000828CF"/>
    <w:rsid w:val="00090CC3"/>
    <w:rsid w:val="00091779"/>
    <w:rsid w:val="000932FE"/>
    <w:rsid w:val="000939D9"/>
    <w:rsid w:val="000951CA"/>
    <w:rsid w:val="0009680A"/>
    <w:rsid w:val="000A2169"/>
    <w:rsid w:val="000A2491"/>
    <w:rsid w:val="000A2D72"/>
    <w:rsid w:val="000A345A"/>
    <w:rsid w:val="000A34FD"/>
    <w:rsid w:val="000A3B06"/>
    <w:rsid w:val="000A5D2B"/>
    <w:rsid w:val="000A6283"/>
    <w:rsid w:val="000A7872"/>
    <w:rsid w:val="000B243A"/>
    <w:rsid w:val="000B2593"/>
    <w:rsid w:val="000B3199"/>
    <w:rsid w:val="000B6320"/>
    <w:rsid w:val="000B6A43"/>
    <w:rsid w:val="000B7985"/>
    <w:rsid w:val="000C06E5"/>
    <w:rsid w:val="000C0936"/>
    <w:rsid w:val="000C1675"/>
    <w:rsid w:val="000C1D21"/>
    <w:rsid w:val="000C2E8C"/>
    <w:rsid w:val="000C3E6F"/>
    <w:rsid w:val="000D0946"/>
    <w:rsid w:val="000D15B9"/>
    <w:rsid w:val="000D2AB6"/>
    <w:rsid w:val="000D2FE9"/>
    <w:rsid w:val="000D3DC0"/>
    <w:rsid w:val="000D3E66"/>
    <w:rsid w:val="000D75DB"/>
    <w:rsid w:val="000D771A"/>
    <w:rsid w:val="000E0501"/>
    <w:rsid w:val="000E0AB2"/>
    <w:rsid w:val="000E1598"/>
    <w:rsid w:val="000E23FF"/>
    <w:rsid w:val="000E25CC"/>
    <w:rsid w:val="000E3860"/>
    <w:rsid w:val="000E4029"/>
    <w:rsid w:val="000E4495"/>
    <w:rsid w:val="000E5085"/>
    <w:rsid w:val="000E5676"/>
    <w:rsid w:val="000E68FB"/>
    <w:rsid w:val="000F1564"/>
    <w:rsid w:val="000F64C2"/>
    <w:rsid w:val="000F7B04"/>
    <w:rsid w:val="000F7CCA"/>
    <w:rsid w:val="000F7F90"/>
    <w:rsid w:val="00100664"/>
    <w:rsid w:val="001047B4"/>
    <w:rsid w:val="00112433"/>
    <w:rsid w:val="001128DF"/>
    <w:rsid w:val="00113741"/>
    <w:rsid w:val="001142B0"/>
    <w:rsid w:val="00115F3E"/>
    <w:rsid w:val="00117373"/>
    <w:rsid w:val="00117542"/>
    <w:rsid w:val="0011773A"/>
    <w:rsid w:val="001200DF"/>
    <w:rsid w:val="0012020F"/>
    <w:rsid w:val="0012087B"/>
    <w:rsid w:val="00121D35"/>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657"/>
    <w:rsid w:val="001509B4"/>
    <w:rsid w:val="00150B39"/>
    <w:rsid w:val="0015187D"/>
    <w:rsid w:val="001519AB"/>
    <w:rsid w:val="00152973"/>
    <w:rsid w:val="00156866"/>
    <w:rsid w:val="00157869"/>
    <w:rsid w:val="00160F3A"/>
    <w:rsid w:val="00161948"/>
    <w:rsid w:val="001643C3"/>
    <w:rsid w:val="00164B7D"/>
    <w:rsid w:val="001704E4"/>
    <w:rsid w:val="00170756"/>
    <w:rsid w:val="00170A62"/>
    <w:rsid w:val="001716B0"/>
    <w:rsid w:val="001725AD"/>
    <w:rsid w:val="00173A77"/>
    <w:rsid w:val="00174012"/>
    <w:rsid w:val="00175293"/>
    <w:rsid w:val="00175872"/>
    <w:rsid w:val="00176269"/>
    <w:rsid w:val="0017727F"/>
    <w:rsid w:val="001802C1"/>
    <w:rsid w:val="0018083C"/>
    <w:rsid w:val="00181B1B"/>
    <w:rsid w:val="00182E42"/>
    <w:rsid w:val="00182FC1"/>
    <w:rsid w:val="001832C5"/>
    <w:rsid w:val="0018637C"/>
    <w:rsid w:val="0019044A"/>
    <w:rsid w:val="00191D18"/>
    <w:rsid w:val="00192BAC"/>
    <w:rsid w:val="00194719"/>
    <w:rsid w:val="00194FEF"/>
    <w:rsid w:val="00195639"/>
    <w:rsid w:val="001A1664"/>
    <w:rsid w:val="001A1DDD"/>
    <w:rsid w:val="001A3F60"/>
    <w:rsid w:val="001A4844"/>
    <w:rsid w:val="001A722E"/>
    <w:rsid w:val="001A753D"/>
    <w:rsid w:val="001A7878"/>
    <w:rsid w:val="001A787F"/>
    <w:rsid w:val="001A7CD8"/>
    <w:rsid w:val="001B13CB"/>
    <w:rsid w:val="001B3060"/>
    <w:rsid w:val="001B36AD"/>
    <w:rsid w:val="001B4115"/>
    <w:rsid w:val="001B4133"/>
    <w:rsid w:val="001B462D"/>
    <w:rsid w:val="001B57A0"/>
    <w:rsid w:val="001B5920"/>
    <w:rsid w:val="001B6ADD"/>
    <w:rsid w:val="001C040C"/>
    <w:rsid w:val="001C18FA"/>
    <w:rsid w:val="001C198A"/>
    <w:rsid w:val="001C1A5E"/>
    <w:rsid w:val="001C2CD5"/>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C8"/>
    <w:rsid w:val="001F358A"/>
    <w:rsid w:val="001F4788"/>
    <w:rsid w:val="001F6ED9"/>
    <w:rsid w:val="001F7169"/>
    <w:rsid w:val="00201DF1"/>
    <w:rsid w:val="00202C2B"/>
    <w:rsid w:val="00203685"/>
    <w:rsid w:val="00204A9A"/>
    <w:rsid w:val="00213CDB"/>
    <w:rsid w:val="00214358"/>
    <w:rsid w:val="002164D9"/>
    <w:rsid w:val="002166A5"/>
    <w:rsid w:val="002220C8"/>
    <w:rsid w:val="00226B4F"/>
    <w:rsid w:val="00231A41"/>
    <w:rsid w:val="00231F8F"/>
    <w:rsid w:val="00232575"/>
    <w:rsid w:val="00232872"/>
    <w:rsid w:val="0023329D"/>
    <w:rsid w:val="00234FD3"/>
    <w:rsid w:val="00236163"/>
    <w:rsid w:val="0023753A"/>
    <w:rsid w:val="00241546"/>
    <w:rsid w:val="0024309D"/>
    <w:rsid w:val="002438D5"/>
    <w:rsid w:val="00243F4A"/>
    <w:rsid w:val="00245295"/>
    <w:rsid w:val="002458C7"/>
    <w:rsid w:val="00250B2E"/>
    <w:rsid w:val="00250B40"/>
    <w:rsid w:val="002514E2"/>
    <w:rsid w:val="00251601"/>
    <w:rsid w:val="00251E65"/>
    <w:rsid w:val="00252426"/>
    <w:rsid w:val="002530ED"/>
    <w:rsid w:val="00253CD5"/>
    <w:rsid w:val="00253F99"/>
    <w:rsid w:val="00260423"/>
    <w:rsid w:val="00260956"/>
    <w:rsid w:val="002609F0"/>
    <w:rsid w:val="00261605"/>
    <w:rsid w:val="00261C47"/>
    <w:rsid w:val="00261F59"/>
    <w:rsid w:val="002627DB"/>
    <w:rsid w:val="00262DDE"/>
    <w:rsid w:val="002630BC"/>
    <w:rsid w:val="00264702"/>
    <w:rsid w:val="0026602A"/>
    <w:rsid w:val="002700F4"/>
    <w:rsid w:val="00272393"/>
    <w:rsid w:val="002734EB"/>
    <w:rsid w:val="00273D25"/>
    <w:rsid w:val="00273F8E"/>
    <w:rsid w:val="0027434F"/>
    <w:rsid w:val="002746E7"/>
    <w:rsid w:val="002750D9"/>
    <w:rsid w:val="00275218"/>
    <w:rsid w:val="00275611"/>
    <w:rsid w:val="00275C3C"/>
    <w:rsid w:val="00281406"/>
    <w:rsid w:val="00281C64"/>
    <w:rsid w:val="00284D0D"/>
    <w:rsid w:val="00285A71"/>
    <w:rsid w:val="00286775"/>
    <w:rsid w:val="002911FB"/>
    <w:rsid w:val="00293338"/>
    <w:rsid w:val="00294B9B"/>
    <w:rsid w:val="00294DAE"/>
    <w:rsid w:val="00297A3A"/>
    <w:rsid w:val="002A0CF1"/>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1CCE"/>
    <w:rsid w:val="002B2FAC"/>
    <w:rsid w:val="002B4407"/>
    <w:rsid w:val="002B48FE"/>
    <w:rsid w:val="002B49D0"/>
    <w:rsid w:val="002B5B00"/>
    <w:rsid w:val="002B6994"/>
    <w:rsid w:val="002C0E13"/>
    <w:rsid w:val="002C231D"/>
    <w:rsid w:val="002C48EC"/>
    <w:rsid w:val="002C4AD9"/>
    <w:rsid w:val="002C51E7"/>
    <w:rsid w:val="002C63A8"/>
    <w:rsid w:val="002C6A37"/>
    <w:rsid w:val="002C710E"/>
    <w:rsid w:val="002C74C2"/>
    <w:rsid w:val="002C77D0"/>
    <w:rsid w:val="002D1231"/>
    <w:rsid w:val="002D13BC"/>
    <w:rsid w:val="002D264B"/>
    <w:rsid w:val="002D3369"/>
    <w:rsid w:val="002D4E19"/>
    <w:rsid w:val="002D50E9"/>
    <w:rsid w:val="002D5F90"/>
    <w:rsid w:val="002D6591"/>
    <w:rsid w:val="002D6C91"/>
    <w:rsid w:val="002D724D"/>
    <w:rsid w:val="002E0152"/>
    <w:rsid w:val="002E0477"/>
    <w:rsid w:val="002E1D0C"/>
    <w:rsid w:val="002E21AB"/>
    <w:rsid w:val="002E251F"/>
    <w:rsid w:val="002E350C"/>
    <w:rsid w:val="002E39CA"/>
    <w:rsid w:val="002E5056"/>
    <w:rsid w:val="002E5657"/>
    <w:rsid w:val="002E63CD"/>
    <w:rsid w:val="002E65A9"/>
    <w:rsid w:val="002E67D1"/>
    <w:rsid w:val="002F0491"/>
    <w:rsid w:val="002F0C80"/>
    <w:rsid w:val="002F1ECF"/>
    <w:rsid w:val="002F2BC1"/>
    <w:rsid w:val="002F2D29"/>
    <w:rsid w:val="002F32DF"/>
    <w:rsid w:val="002F41F6"/>
    <w:rsid w:val="002F4262"/>
    <w:rsid w:val="002F5125"/>
    <w:rsid w:val="002F6E33"/>
    <w:rsid w:val="002F6FD0"/>
    <w:rsid w:val="00300636"/>
    <w:rsid w:val="00300A99"/>
    <w:rsid w:val="003013AC"/>
    <w:rsid w:val="00302BAD"/>
    <w:rsid w:val="00305114"/>
    <w:rsid w:val="00305749"/>
    <w:rsid w:val="00306215"/>
    <w:rsid w:val="003067ED"/>
    <w:rsid w:val="003072BA"/>
    <w:rsid w:val="00311046"/>
    <w:rsid w:val="00311D5C"/>
    <w:rsid w:val="00312D29"/>
    <w:rsid w:val="00315A90"/>
    <w:rsid w:val="00317976"/>
    <w:rsid w:val="00321E72"/>
    <w:rsid w:val="00322556"/>
    <w:rsid w:val="00322651"/>
    <w:rsid w:val="0032397B"/>
    <w:rsid w:val="00325009"/>
    <w:rsid w:val="00332B36"/>
    <w:rsid w:val="003356CD"/>
    <w:rsid w:val="00335775"/>
    <w:rsid w:val="00335DA6"/>
    <w:rsid w:val="00337B03"/>
    <w:rsid w:val="00337D6E"/>
    <w:rsid w:val="0034130E"/>
    <w:rsid w:val="00341C4D"/>
    <w:rsid w:val="00344582"/>
    <w:rsid w:val="00344729"/>
    <w:rsid w:val="00344766"/>
    <w:rsid w:val="003455F5"/>
    <w:rsid w:val="00345690"/>
    <w:rsid w:val="0034676B"/>
    <w:rsid w:val="00346FB9"/>
    <w:rsid w:val="00351BEB"/>
    <w:rsid w:val="003523E1"/>
    <w:rsid w:val="00354228"/>
    <w:rsid w:val="003562F4"/>
    <w:rsid w:val="003566D4"/>
    <w:rsid w:val="00360686"/>
    <w:rsid w:val="003608CF"/>
    <w:rsid w:val="00361DE0"/>
    <w:rsid w:val="00364EB2"/>
    <w:rsid w:val="003651CB"/>
    <w:rsid w:val="00365FE2"/>
    <w:rsid w:val="00367D92"/>
    <w:rsid w:val="00370040"/>
    <w:rsid w:val="00370F28"/>
    <w:rsid w:val="003734D0"/>
    <w:rsid w:val="003745F3"/>
    <w:rsid w:val="0037529B"/>
    <w:rsid w:val="00375395"/>
    <w:rsid w:val="003763CC"/>
    <w:rsid w:val="00377030"/>
    <w:rsid w:val="00377B92"/>
    <w:rsid w:val="00380E7B"/>
    <w:rsid w:val="00384295"/>
    <w:rsid w:val="003847D7"/>
    <w:rsid w:val="003857F7"/>
    <w:rsid w:val="00387FDE"/>
    <w:rsid w:val="00390A7C"/>
    <w:rsid w:val="00391A2F"/>
    <w:rsid w:val="003932AC"/>
    <w:rsid w:val="00393432"/>
    <w:rsid w:val="00395753"/>
    <w:rsid w:val="00395C50"/>
    <w:rsid w:val="0039724A"/>
    <w:rsid w:val="00397840"/>
    <w:rsid w:val="003A0F5D"/>
    <w:rsid w:val="003A2946"/>
    <w:rsid w:val="003A4810"/>
    <w:rsid w:val="003A4A90"/>
    <w:rsid w:val="003A5697"/>
    <w:rsid w:val="003A6BA2"/>
    <w:rsid w:val="003A7D1F"/>
    <w:rsid w:val="003B04E6"/>
    <w:rsid w:val="003B1F44"/>
    <w:rsid w:val="003B2488"/>
    <w:rsid w:val="003B2E27"/>
    <w:rsid w:val="003B377D"/>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A04"/>
    <w:rsid w:val="003D3078"/>
    <w:rsid w:val="003D380A"/>
    <w:rsid w:val="003D3F7D"/>
    <w:rsid w:val="003D3FC8"/>
    <w:rsid w:val="003D4134"/>
    <w:rsid w:val="003D47F4"/>
    <w:rsid w:val="003D4985"/>
    <w:rsid w:val="003D4FAF"/>
    <w:rsid w:val="003D621E"/>
    <w:rsid w:val="003D625C"/>
    <w:rsid w:val="003E0216"/>
    <w:rsid w:val="003E04F3"/>
    <w:rsid w:val="003E0F7F"/>
    <w:rsid w:val="003E333A"/>
    <w:rsid w:val="003E51EC"/>
    <w:rsid w:val="003E5409"/>
    <w:rsid w:val="003E55C1"/>
    <w:rsid w:val="003E5D18"/>
    <w:rsid w:val="003E6749"/>
    <w:rsid w:val="003E6D3B"/>
    <w:rsid w:val="003E7481"/>
    <w:rsid w:val="003F09CF"/>
    <w:rsid w:val="003F0D82"/>
    <w:rsid w:val="003F16E1"/>
    <w:rsid w:val="003F20EB"/>
    <w:rsid w:val="003F265E"/>
    <w:rsid w:val="003F35AA"/>
    <w:rsid w:val="003F5350"/>
    <w:rsid w:val="003F5365"/>
    <w:rsid w:val="003F53F8"/>
    <w:rsid w:val="003F7DE8"/>
    <w:rsid w:val="004003BC"/>
    <w:rsid w:val="00401B00"/>
    <w:rsid w:val="00401CED"/>
    <w:rsid w:val="00404445"/>
    <w:rsid w:val="00405013"/>
    <w:rsid w:val="00407484"/>
    <w:rsid w:val="00407F21"/>
    <w:rsid w:val="00412B6A"/>
    <w:rsid w:val="00413557"/>
    <w:rsid w:val="00413B8E"/>
    <w:rsid w:val="00413F9C"/>
    <w:rsid w:val="00415441"/>
    <w:rsid w:val="00416EEC"/>
    <w:rsid w:val="00416F97"/>
    <w:rsid w:val="004173A3"/>
    <w:rsid w:val="00417AA5"/>
    <w:rsid w:val="00420040"/>
    <w:rsid w:val="00420103"/>
    <w:rsid w:val="004206E2"/>
    <w:rsid w:val="00421D06"/>
    <w:rsid w:val="00422123"/>
    <w:rsid w:val="00422576"/>
    <w:rsid w:val="00424DC8"/>
    <w:rsid w:val="00426CD8"/>
    <w:rsid w:val="00426F51"/>
    <w:rsid w:val="00427580"/>
    <w:rsid w:val="00431A15"/>
    <w:rsid w:val="00431D64"/>
    <w:rsid w:val="00432DEA"/>
    <w:rsid w:val="00433050"/>
    <w:rsid w:val="00433CA0"/>
    <w:rsid w:val="00433EDC"/>
    <w:rsid w:val="004343EF"/>
    <w:rsid w:val="00435119"/>
    <w:rsid w:val="00435AC1"/>
    <w:rsid w:val="00435F81"/>
    <w:rsid w:val="004366B6"/>
    <w:rsid w:val="00440066"/>
    <w:rsid w:val="00440964"/>
    <w:rsid w:val="00440F7C"/>
    <w:rsid w:val="0044240A"/>
    <w:rsid w:val="004426B7"/>
    <w:rsid w:val="0044390F"/>
    <w:rsid w:val="004444B0"/>
    <w:rsid w:val="00444AE5"/>
    <w:rsid w:val="00444DCE"/>
    <w:rsid w:val="00445AB1"/>
    <w:rsid w:val="00445D0C"/>
    <w:rsid w:val="00452EDB"/>
    <w:rsid w:val="00454A54"/>
    <w:rsid w:val="00454D7D"/>
    <w:rsid w:val="00454D8C"/>
    <w:rsid w:val="00457237"/>
    <w:rsid w:val="0045753B"/>
    <w:rsid w:val="004600C0"/>
    <w:rsid w:val="00461CCB"/>
    <w:rsid w:val="00463275"/>
    <w:rsid w:val="004648BA"/>
    <w:rsid w:val="00464CC8"/>
    <w:rsid w:val="00465BF0"/>
    <w:rsid w:val="0046617C"/>
    <w:rsid w:val="004663EE"/>
    <w:rsid w:val="00473923"/>
    <w:rsid w:val="0047396C"/>
    <w:rsid w:val="004753ED"/>
    <w:rsid w:val="00477305"/>
    <w:rsid w:val="00477915"/>
    <w:rsid w:val="00477EDC"/>
    <w:rsid w:val="00480BE1"/>
    <w:rsid w:val="00482D41"/>
    <w:rsid w:val="00485B14"/>
    <w:rsid w:val="004864AA"/>
    <w:rsid w:val="00490D4C"/>
    <w:rsid w:val="00492CAF"/>
    <w:rsid w:val="00495D24"/>
    <w:rsid w:val="00496A0E"/>
    <w:rsid w:val="00496C2E"/>
    <w:rsid w:val="004A0075"/>
    <w:rsid w:val="004A16B7"/>
    <w:rsid w:val="004A4EC9"/>
    <w:rsid w:val="004A7DAA"/>
    <w:rsid w:val="004B1063"/>
    <w:rsid w:val="004B1101"/>
    <w:rsid w:val="004B1F16"/>
    <w:rsid w:val="004B210A"/>
    <w:rsid w:val="004B2846"/>
    <w:rsid w:val="004B445C"/>
    <w:rsid w:val="004B7D10"/>
    <w:rsid w:val="004C03AB"/>
    <w:rsid w:val="004C1CA0"/>
    <w:rsid w:val="004C352F"/>
    <w:rsid w:val="004C4055"/>
    <w:rsid w:val="004C405A"/>
    <w:rsid w:val="004C5C7F"/>
    <w:rsid w:val="004C6D0D"/>
    <w:rsid w:val="004C7E44"/>
    <w:rsid w:val="004D30C7"/>
    <w:rsid w:val="004D3702"/>
    <w:rsid w:val="004D3DBD"/>
    <w:rsid w:val="004D3E78"/>
    <w:rsid w:val="004D3FED"/>
    <w:rsid w:val="004D50D4"/>
    <w:rsid w:val="004D5197"/>
    <w:rsid w:val="004D5EDC"/>
    <w:rsid w:val="004D7C85"/>
    <w:rsid w:val="004E2A32"/>
    <w:rsid w:val="004E2D03"/>
    <w:rsid w:val="004E2F39"/>
    <w:rsid w:val="004E31DF"/>
    <w:rsid w:val="004E358F"/>
    <w:rsid w:val="004E39D6"/>
    <w:rsid w:val="004E616E"/>
    <w:rsid w:val="004E69CE"/>
    <w:rsid w:val="004F061C"/>
    <w:rsid w:val="004F1DC5"/>
    <w:rsid w:val="004F1FFB"/>
    <w:rsid w:val="004F3778"/>
    <w:rsid w:val="004F52C1"/>
    <w:rsid w:val="004F584B"/>
    <w:rsid w:val="00501178"/>
    <w:rsid w:val="00501AF9"/>
    <w:rsid w:val="00501F67"/>
    <w:rsid w:val="00502902"/>
    <w:rsid w:val="00504714"/>
    <w:rsid w:val="00504F68"/>
    <w:rsid w:val="005070CD"/>
    <w:rsid w:val="00510B27"/>
    <w:rsid w:val="00514215"/>
    <w:rsid w:val="00514663"/>
    <w:rsid w:val="005148BA"/>
    <w:rsid w:val="005156D0"/>
    <w:rsid w:val="005157FA"/>
    <w:rsid w:val="0051662C"/>
    <w:rsid w:val="0051669A"/>
    <w:rsid w:val="005169D5"/>
    <w:rsid w:val="00516DE0"/>
    <w:rsid w:val="00516EF8"/>
    <w:rsid w:val="0051717A"/>
    <w:rsid w:val="00517FCD"/>
    <w:rsid w:val="005201CB"/>
    <w:rsid w:val="00522C17"/>
    <w:rsid w:val="00523AE4"/>
    <w:rsid w:val="005247DE"/>
    <w:rsid w:val="00525982"/>
    <w:rsid w:val="005261DF"/>
    <w:rsid w:val="00527961"/>
    <w:rsid w:val="005301DF"/>
    <w:rsid w:val="0053331B"/>
    <w:rsid w:val="00536987"/>
    <w:rsid w:val="005373D7"/>
    <w:rsid w:val="0053782E"/>
    <w:rsid w:val="005400FE"/>
    <w:rsid w:val="00540AEC"/>
    <w:rsid w:val="00540C0F"/>
    <w:rsid w:val="00541FB9"/>
    <w:rsid w:val="005436B0"/>
    <w:rsid w:val="0054425A"/>
    <w:rsid w:val="005466D6"/>
    <w:rsid w:val="00551B2D"/>
    <w:rsid w:val="005535E4"/>
    <w:rsid w:val="00553B7E"/>
    <w:rsid w:val="00554060"/>
    <w:rsid w:val="0055480A"/>
    <w:rsid w:val="00554D98"/>
    <w:rsid w:val="005568EA"/>
    <w:rsid w:val="00556B6A"/>
    <w:rsid w:val="00557366"/>
    <w:rsid w:val="00562F8E"/>
    <w:rsid w:val="0056382A"/>
    <w:rsid w:val="005647F3"/>
    <w:rsid w:val="00564BB9"/>
    <w:rsid w:val="00564F19"/>
    <w:rsid w:val="00567816"/>
    <w:rsid w:val="00567E23"/>
    <w:rsid w:val="00567F4F"/>
    <w:rsid w:val="00571AE5"/>
    <w:rsid w:val="005722E4"/>
    <w:rsid w:val="00572AEA"/>
    <w:rsid w:val="0057303F"/>
    <w:rsid w:val="00573455"/>
    <w:rsid w:val="00573688"/>
    <w:rsid w:val="0057603E"/>
    <w:rsid w:val="00576E96"/>
    <w:rsid w:val="005770A7"/>
    <w:rsid w:val="00577164"/>
    <w:rsid w:val="00577F39"/>
    <w:rsid w:val="005807DF"/>
    <w:rsid w:val="0058116F"/>
    <w:rsid w:val="005816FF"/>
    <w:rsid w:val="00581735"/>
    <w:rsid w:val="00582894"/>
    <w:rsid w:val="00583D33"/>
    <w:rsid w:val="00584860"/>
    <w:rsid w:val="00586113"/>
    <w:rsid w:val="005861F5"/>
    <w:rsid w:val="005862AA"/>
    <w:rsid w:val="00586934"/>
    <w:rsid w:val="005901A2"/>
    <w:rsid w:val="00590F1C"/>
    <w:rsid w:val="00591AC5"/>
    <w:rsid w:val="00593A3D"/>
    <w:rsid w:val="00593C40"/>
    <w:rsid w:val="00594799"/>
    <w:rsid w:val="005954CC"/>
    <w:rsid w:val="005968F4"/>
    <w:rsid w:val="005974E0"/>
    <w:rsid w:val="005A00AD"/>
    <w:rsid w:val="005A06B9"/>
    <w:rsid w:val="005A0AF3"/>
    <w:rsid w:val="005A3CDC"/>
    <w:rsid w:val="005A7F77"/>
    <w:rsid w:val="005B04BD"/>
    <w:rsid w:val="005B0A4C"/>
    <w:rsid w:val="005B1377"/>
    <w:rsid w:val="005B2463"/>
    <w:rsid w:val="005B2655"/>
    <w:rsid w:val="005B2F51"/>
    <w:rsid w:val="005B3239"/>
    <w:rsid w:val="005C2019"/>
    <w:rsid w:val="005C2686"/>
    <w:rsid w:val="005C35AB"/>
    <w:rsid w:val="005C63F3"/>
    <w:rsid w:val="005C7457"/>
    <w:rsid w:val="005D4901"/>
    <w:rsid w:val="005D7649"/>
    <w:rsid w:val="005E0A68"/>
    <w:rsid w:val="005E131D"/>
    <w:rsid w:val="005E173A"/>
    <w:rsid w:val="005E18F2"/>
    <w:rsid w:val="005E1BE8"/>
    <w:rsid w:val="005E272F"/>
    <w:rsid w:val="005E3559"/>
    <w:rsid w:val="005E4D15"/>
    <w:rsid w:val="005E7344"/>
    <w:rsid w:val="005E78E4"/>
    <w:rsid w:val="005E7F0E"/>
    <w:rsid w:val="005F0674"/>
    <w:rsid w:val="005F1104"/>
    <w:rsid w:val="005F1EB0"/>
    <w:rsid w:val="005F4E39"/>
    <w:rsid w:val="005F5482"/>
    <w:rsid w:val="005F7730"/>
    <w:rsid w:val="005F7F18"/>
    <w:rsid w:val="0060147D"/>
    <w:rsid w:val="006020B4"/>
    <w:rsid w:val="00602C09"/>
    <w:rsid w:val="00602E4C"/>
    <w:rsid w:val="00604403"/>
    <w:rsid w:val="0060600E"/>
    <w:rsid w:val="006067F9"/>
    <w:rsid w:val="0060754A"/>
    <w:rsid w:val="006102E3"/>
    <w:rsid w:val="006118CA"/>
    <w:rsid w:val="006126CA"/>
    <w:rsid w:val="00612A4A"/>
    <w:rsid w:val="0061458B"/>
    <w:rsid w:val="00614B19"/>
    <w:rsid w:val="00615109"/>
    <w:rsid w:val="00615705"/>
    <w:rsid w:val="00617BC9"/>
    <w:rsid w:val="00620107"/>
    <w:rsid w:val="0062039B"/>
    <w:rsid w:val="006208F8"/>
    <w:rsid w:val="00621A6F"/>
    <w:rsid w:val="00624E03"/>
    <w:rsid w:val="00625433"/>
    <w:rsid w:val="00626523"/>
    <w:rsid w:val="00627B83"/>
    <w:rsid w:val="00630046"/>
    <w:rsid w:val="006303BE"/>
    <w:rsid w:val="00630EA9"/>
    <w:rsid w:val="006329F5"/>
    <w:rsid w:val="00632D10"/>
    <w:rsid w:val="00632EB8"/>
    <w:rsid w:val="006330D8"/>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56BA3"/>
    <w:rsid w:val="00660A2C"/>
    <w:rsid w:val="00661068"/>
    <w:rsid w:val="006617B3"/>
    <w:rsid w:val="00662053"/>
    <w:rsid w:val="0066328E"/>
    <w:rsid w:val="00663D03"/>
    <w:rsid w:val="006655EC"/>
    <w:rsid w:val="00666CF5"/>
    <w:rsid w:val="00666DEC"/>
    <w:rsid w:val="00670AF2"/>
    <w:rsid w:val="0067120F"/>
    <w:rsid w:val="0067343B"/>
    <w:rsid w:val="00674BFA"/>
    <w:rsid w:val="00676470"/>
    <w:rsid w:val="00677B75"/>
    <w:rsid w:val="00683EBC"/>
    <w:rsid w:val="00684E46"/>
    <w:rsid w:val="006865CF"/>
    <w:rsid w:val="00690488"/>
    <w:rsid w:val="00692D69"/>
    <w:rsid w:val="006938EA"/>
    <w:rsid w:val="00693DED"/>
    <w:rsid w:val="00694B12"/>
    <w:rsid w:val="006959F9"/>
    <w:rsid w:val="00697C7C"/>
    <w:rsid w:val="006A0117"/>
    <w:rsid w:val="006A0973"/>
    <w:rsid w:val="006A1966"/>
    <w:rsid w:val="006A321C"/>
    <w:rsid w:val="006A3D5D"/>
    <w:rsid w:val="006A4548"/>
    <w:rsid w:val="006A5105"/>
    <w:rsid w:val="006A52FC"/>
    <w:rsid w:val="006B04F6"/>
    <w:rsid w:val="006B0B3B"/>
    <w:rsid w:val="006B10E9"/>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1111"/>
    <w:rsid w:val="006D21D6"/>
    <w:rsid w:val="006D2501"/>
    <w:rsid w:val="006D550F"/>
    <w:rsid w:val="006D7226"/>
    <w:rsid w:val="006D7EC6"/>
    <w:rsid w:val="006E0077"/>
    <w:rsid w:val="006E1EF7"/>
    <w:rsid w:val="006E5314"/>
    <w:rsid w:val="006E5453"/>
    <w:rsid w:val="006E5676"/>
    <w:rsid w:val="006E72EF"/>
    <w:rsid w:val="006E7DAB"/>
    <w:rsid w:val="006F15CB"/>
    <w:rsid w:val="006F1BA6"/>
    <w:rsid w:val="006F2A15"/>
    <w:rsid w:val="006F42A8"/>
    <w:rsid w:val="006F7519"/>
    <w:rsid w:val="007008BD"/>
    <w:rsid w:val="00701D84"/>
    <w:rsid w:val="00701D87"/>
    <w:rsid w:val="00703AEC"/>
    <w:rsid w:val="00705840"/>
    <w:rsid w:val="00705898"/>
    <w:rsid w:val="0071038F"/>
    <w:rsid w:val="00710938"/>
    <w:rsid w:val="00710D02"/>
    <w:rsid w:val="00715509"/>
    <w:rsid w:val="00717FC4"/>
    <w:rsid w:val="0072453D"/>
    <w:rsid w:val="00726070"/>
    <w:rsid w:val="00726C08"/>
    <w:rsid w:val="00727C7D"/>
    <w:rsid w:val="00727D5A"/>
    <w:rsid w:val="00730E4C"/>
    <w:rsid w:val="007330E9"/>
    <w:rsid w:val="007339A3"/>
    <w:rsid w:val="007339AB"/>
    <w:rsid w:val="00734361"/>
    <w:rsid w:val="00740229"/>
    <w:rsid w:val="00741249"/>
    <w:rsid w:val="0074187F"/>
    <w:rsid w:val="00743B99"/>
    <w:rsid w:val="00744F15"/>
    <w:rsid w:val="0074627D"/>
    <w:rsid w:val="00746499"/>
    <w:rsid w:val="00746545"/>
    <w:rsid w:val="00746A2C"/>
    <w:rsid w:val="00747F1B"/>
    <w:rsid w:val="007510A6"/>
    <w:rsid w:val="007513E1"/>
    <w:rsid w:val="00751E6E"/>
    <w:rsid w:val="007528B6"/>
    <w:rsid w:val="00752946"/>
    <w:rsid w:val="00752BC6"/>
    <w:rsid w:val="0075623C"/>
    <w:rsid w:val="007609CE"/>
    <w:rsid w:val="00761577"/>
    <w:rsid w:val="00761E1C"/>
    <w:rsid w:val="00761E7A"/>
    <w:rsid w:val="0076266D"/>
    <w:rsid w:val="007634A5"/>
    <w:rsid w:val="00763E50"/>
    <w:rsid w:val="00765CB5"/>
    <w:rsid w:val="007672D5"/>
    <w:rsid w:val="00767303"/>
    <w:rsid w:val="0077003E"/>
    <w:rsid w:val="00770689"/>
    <w:rsid w:val="007722ED"/>
    <w:rsid w:val="0077333B"/>
    <w:rsid w:val="00773973"/>
    <w:rsid w:val="00773AA1"/>
    <w:rsid w:val="0077425D"/>
    <w:rsid w:val="007745E0"/>
    <w:rsid w:val="00776CB1"/>
    <w:rsid w:val="00781012"/>
    <w:rsid w:val="0078183E"/>
    <w:rsid w:val="00782428"/>
    <w:rsid w:val="007828B4"/>
    <w:rsid w:val="00782920"/>
    <w:rsid w:val="00782D1A"/>
    <w:rsid w:val="00783639"/>
    <w:rsid w:val="00783D7B"/>
    <w:rsid w:val="00783FA1"/>
    <w:rsid w:val="00785D8F"/>
    <w:rsid w:val="00786583"/>
    <w:rsid w:val="00790AAD"/>
    <w:rsid w:val="00792CE5"/>
    <w:rsid w:val="00793B76"/>
    <w:rsid w:val="007945A2"/>
    <w:rsid w:val="00795E6E"/>
    <w:rsid w:val="0079656E"/>
    <w:rsid w:val="00796B81"/>
    <w:rsid w:val="00797026"/>
    <w:rsid w:val="007976F6"/>
    <w:rsid w:val="00797A64"/>
    <w:rsid w:val="007A1FCB"/>
    <w:rsid w:val="007A231C"/>
    <w:rsid w:val="007A46A5"/>
    <w:rsid w:val="007A47A1"/>
    <w:rsid w:val="007A4969"/>
    <w:rsid w:val="007A49B8"/>
    <w:rsid w:val="007A51E0"/>
    <w:rsid w:val="007A6195"/>
    <w:rsid w:val="007A61DE"/>
    <w:rsid w:val="007A7D57"/>
    <w:rsid w:val="007B19A2"/>
    <w:rsid w:val="007B1CC8"/>
    <w:rsid w:val="007B2A60"/>
    <w:rsid w:val="007B44DB"/>
    <w:rsid w:val="007B56F2"/>
    <w:rsid w:val="007B70F4"/>
    <w:rsid w:val="007C0471"/>
    <w:rsid w:val="007C0CCE"/>
    <w:rsid w:val="007C2156"/>
    <w:rsid w:val="007C2177"/>
    <w:rsid w:val="007C3275"/>
    <w:rsid w:val="007C492D"/>
    <w:rsid w:val="007C4AB4"/>
    <w:rsid w:val="007C514A"/>
    <w:rsid w:val="007C5E25"/>
    <w:rsid w:val="007C6144"/>
    <w:rsid w:val="007C62BF"/>
    <w:rsid w:val="007C72DA"/>
    <w:rsid w:val="007D24CE"/>
    <w:rsid w:val="007D2A9D"/>
    <w:rsid w:val="007D4B36"/>
    <w:rsid w:val="007D6CB3"/>
    <w:rsid w:val="007D7088"/>
    <w:rsid w:val="007E05A0"/>
    <w:rsid w:val="007E06BC"/>
    <w:rsid w:val="007E13DE"/>
    <w:rsid w:val="007E2208"/>
    <w:rsid w:val="007E3EAF"/>
    <w:rsid w:val="007E4E53"/>
    <w:rsid w:val="007E6E47"/>
    <w:rsid w:val="007F0F18"/>
    <w:rsid w:val="007F187B"/>
    <w:rsid w:val="007F2193"/>
    <w:rsid w:val="007F2640"/>
    <w:rsid w:val="007F3BDA"/>
    <w:rsid w:val="007F3DE8"/>
    <w:rsid w:val="007F5964"/>
    <w:rsid w:val="00800773"/>
    <w:rsid w:val="00802399"/>
    <w:rsid w:val="008026F7"/>
    <w:rsid w:val="00803C64"/>
    <w:rsid w:val="008046BB"/>
    <w:rsid w:val="00804B28"/>
    <w:rsid w:val="00805257"/>
    <w:rsid w:val="00805468"/>
    <w:rsid w:val="00805E37"/>
    <w:rsid w:val="008110F6"/>
    <w:rsid w:val="008126B9"/>
    <w:rsid w:val="00812F04"/>
    <w:rsid w:val="00813363"/>
    <w:rsid w:val="00813AFD"/>
    <w:rsid w:val="00813D16"/>
    <w:rsid w:val="00814E9B"/>
    <w:rsid w:val="00816207"/>
    <w:rsid w:val="00821DDF"/>
    <w:rsid w:val="00823201"/>
    <w:rsid w:val="0082369C"/>
    <w:rsid w:val="00823709"/>
    <w:rsid w:val="00823C3D"/>
    <w:rsid w:val="00824041"/>
    <w:rsid w:val="00825CF2"/>
    <w:rsid w:val="00825FE5"/>
    <w:rsid w:val="00826012"/>
    <w:rsid w:val="00826F3D"/>
    <w:rsid w:val="00827DEF"/>
    <w:rsid w:val="00830BCE"/>
    <w:rsid w:val="00832276"/>
    <w:rsid w:val="00832E0C"/>
    <w:rsid w:val="0083345A"/>
    <w:rsid w:val="0083373C"/>
    <w:rsid w:val="0083483B"/>
    <w:rsid w:val="00834935"/>
    <w:rsid w:val="00834A2B"/>
    <w:rsid w:val="0083607D"/>
    <w:rsid w:val="0083681B"/>
    <w:rsid w:val="008372BE"/>
    <w:rsid w:val="008408D5"/>
    <w:rsid w:val="008422D6"/>
    <w:rsid w:val="00846531"/>
    <w:rsid w:val="00850190"/>
    <w:rsid w:val="008515ED"/>
    <w:rsid w:val="008516B7"/>
    <w:rsid w:val="00852205"/>
    <w:rsid w:val="00852FD0"/>
    <w:rsid w:val="0085377D"/>
    <w:rsid w:val="00854FD8"/>
    <w:rsid w:val="008550BB"/>
    <w:rsid w:val="008560E9"/>
    <w:rsid w:val="00856D91"/>
    <w:rsid w:val="00857432"/>
    <w:rsid w:val="008602FC"/>
    <w:rsid w:val="00860D0D"/>
    <w:rsid w:val="0086396F"/>
    <w:rsid w:val="00864B99"/>
    <w:rsid w:val="00866F67"/>
    <w:rsid w:val="00867ACF"/>
    <w:rsid w:val="008711FC"/>
    <w:rsid w:val="008734EF"/>
    <w:rsid w:val="008741D8"/>
    <w:rsid w:val="008760F8"/>
    <w:rsid w:val="00880D95"/>
    <w:rsid w:val="008813F0"/>
    <w:rsid w:val="00881E3A"/>
    <w:rsid w:val="008830D2"/>
    <w:rsid w:val="008840C8"/>
    <w:rsid w:val="00885802"/>
    <w:rsid w:val="00885B4A"/>
    <w:rsid w:val="00886346"/>
    <w:rsid w:val="00890BF6"/>
    <w:rsid w:val="00890D01"/>
    <w:rsid w:val="00891D08"/>
    <w:rsid w:val="00892A2F"/>
    <w:rsid w:val="00894A2C"/>
    <w:rsid w:val="00895959"/>
    <w:rsid w:val="00895DC1"/>
    <w:rsid w:val="008969A3"/>
    <w:rsid w:val="00897C87"/>
    <w:rsid w:val="008A342A"/>
    <w:rsid w:val="008A394F"/>
    <w:rsid w:val="008A3974"/>
    <w:rsid w:val="008B05C3"/>
    <w:rsid w:val="008B08C9"/>
    <w:rsid w:val="008B0A92"/>
    <w:rsid w:val="008B1BFC"/>
    <w:rsid w:val="008B2C49"/>
    <w:rsid w:val="008B48F5"/>
    <w:rsid w:val="008B651A"/>
    <w:rsid w:val="008C0158"/>
    <w:rsid w:val="008C0345"/>
    <w:rsid w:val="008C57A7"/>
    <w:rsid w:val="008D0357"/>
    <w:rsid w:val="008D121C"/>
    <w:rsid w:val="008D2AB2"/>
    <w:rsid w:val="008D41E2"/>
    <w:rsid w:val="008D4D08"/>
    <w:rsid w:val="008D621E"/>
    <w:rsid w:val="008E0953"/>
    <w:rsid w:val="008E14DB"/>
    <w:rsid w:val="008E2F73"/>
    <w:rsid w:val="008E3B23"/>
    <w:rsid w:val="008E43A4"/>
    <w:rsid w:val="008E49D1"/>
    <w:rsid w:val="008E51F1"/>
    <w:rsid w:val="008E60C1"/>
    <w:rsid w:val="008E63A2"/>
    <w:rsid w:val="008E68DB"/>
    <w:rsid w:val="008E7203"/>
    <w:rsid w:val="008E733A"/>
    <w:rsid w:val="008F0510"/>
    <w:rsid w:val="008F1B17"/>
    <w:rsid w:val="008F3DDB"/>
    <w:rsid w:val="008F3EC8"/>
    <w:rsid w:val="008F409E"/>
    <w:rsid w:val="008F4162"/>
    <w:rsid w:val="008F41E1"/>
    <w:rsid w:val="008F5C17"/>
    <w:rsid w:val="008F5C5B"/>
    <w:rsid w:val="008F67D9"/>
    <w:rsid w:val="008F7405"/>
    <w:rsid w:val="008F75FE"/>
    <w:rsid w:val="008F7F60"/>
    <w:rsid w:val="00900145"/>
    <w:rsid w:val="00901AB7"/>
    <w:rsid w:val="00903EFF"/>
    <w:rsid w:val="00905131"/>
    <w:rsid w:val="00905D31"/>
    <w:rsid w:val="00906F7E"/>
    <w:rsid w:val="00906FD3"/>
    <w:rsid w:val="009101B0"/>
    <w:rsid w:val="0091044D"/>
    <w:rsid w:val="00910D6B"/>
    <w:rsid w:val="00911067"/>
    <w:rsid w:val="00913D60"/>
    <w:rsid w:val="00914363"/>
    <w:rsid w:val="00914ED0"/>
    <w:rsid w:val="009153E6"/>
    <w:rsid w:val="00917898"/>
    <w:rsid w:val="00917B0D"/>
    <w:rsid w:val="00921C9A"/>
    <w:rsid w:val="00922083"/>
    <w:rsid w:val="00922A89"/>
    <w:rsid w:val="00922C95"/>
    <w:rsid w:val="00923A99"/>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1C7"/>
    <w:rsid w:val="00936836"/>
    <w:rsid w:val="00940590"/>
    <w:rsid w:val="0094115A"/>
    <w:rsid w:val="00942481"/>
    <w:rsid w:val="0094564C"/>
    <w:rsid w:val="00945927"/>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650F"/>
    <w:rsid w:val="009665D6"/>
    <w:rsid w:val="00967BB1"/>
    <w:rsid w:val="00971B5F"/>
    <w:rsid w:val="00973314"/>
    <w:rsid w:val="009741CF"/>
    <w:rsid w:val="00975DC0"/>
    <w:rsid w:val="00975FC0"/>
    <w:rsid w:val="00977276"/>
    <w:rsid w:val="00977D7A"/>
    <w:rsid w:val="00980548"/>
    <w:rsid w:val="00980A3E"/>
    <w:rsid w:val="00981AD1"/>
    <w:rsid w:val="00983472"/>
    <w:rsid w:val="009837B3"/>
    <w:rsid w:val="0098471F"/>
    <w:rsid w:val="00985BCC"/>
    <w:rsid w:val="00985EFB"/>
    <w:rsid w:val="00985FFD"/>
    <w:rsid w:val="009869B6"/>
    <w:rsid w:val="009870B9"/>
    <w:rsid w:val="00987B46"/>
    <w:rsid w:val="0099022B"/>
    <w:rsid w:val="009921E6"/>
    <w:rsid w:val="00993AC9"/>
    <w:rsid w:val="00995617"/>
    <w:rsid w:val="00995BF4"/>
    <w:rsid w:val="009960C7"/>
    <w:rsid w:val="009961DC"/>
    <w:rsid w:val="00996A73"/>
    <w:rsid w:val="00997008"/>
    <w:rsid w:val="009A2FB3"/>
    <w:rsid w:val="009A3D17"/>
    <w:rsid w:val="009A4B69"/>
    <w:rsid w:val="009A4F23"/>
    <w:rsid w:val="009A5340"/>
    <w:rsid w:val="009A54BA"/>
    <w:rsid w:val="009A57AD"/>
    <w:rsid w:val="009A6186"/>
    <w:rsid w:val="009A7890"/>
    <w:rsid w:val="009A7ACC"/>
    <w:rsid w:val="009B0DCA"/>
    <w:rsid w:val="009B136E"/>
    <w:rsid w:val="009B258F"/>
    <w:rsid w:val="009B269D"/>
    <w:rsid w:val="009B2C88"/>
    <w:rsid w:val="009B38CC"/>
    <w:rsid w:val="009B6575"/>
    <w:rsid w:val="009C04AA"/>
    <w:rsid w:val="009C2279"/>
    <w:rsid w:val="009C2B59"/>
    <w:rsid w:val="009C2BAA"/>
    <w:rsid w:val="009C5E84"/>
    <w:rsid w:val="009C61AE"/>
    <w:rsid w:val="009C787F"/>
    <w:rsid w:val="009D0A15"/>
    <w:rsid w:val="009D19E3"/>
    <w:rsid w:val="009D1B04"/>
    <w:rsid w:val="009D3703"/>
    <w:rsid w:val="009D424C"/>
    <w:rsid w:val="009D589C"/>
    <w:rsid w:val="009D6D66"/>
    <w:rsid w:val="009D783E"/>
    <w:rsid w:val="009D7CD8"/>
    <w:rsid w:val="009D7EB9"/>
    <w:rsid w:val="009E27A1"/>
    <w:rsid w:val="009E2A57"/>
    <w:rsid w:val="009E2C4C"/>
    <w:rsid w:val="009E3404"/>
    <w:rsid w:val="009E3F6B"/>
    <w:rsid w:val="009E5845"/>
    <w:rsid w:val="009E7CCF"/>
    <w:rsid w:val="009F0306"/>
    <w:rsid w:val="009F0E6E"/>
    <w:rsid w:val="009F3EC0"/>
    <w:rsid w:val="009F4136"/>
    <w:rsid w:val="009F4E2F"/>
    <w:rsid w:val="009F7BA5"/>
    <w:rsid w:val="00A011E4"/>
    <w:rsid w:val="00A024CD"/>
    <w:rsid w:val="00A02999"/>
    <w:rsid w:val="00A02D15"/>
    <w:rsid w:val="00A04274"/>
    <w:rsid w:val="00A05E2E"/>
    <w:rsid w:val="00A10D32"/>
    <w:rsid w:val="00A11D58"/>
    <w:rsid w:val="00A1284B"/>
    <w:rsid w:val="00A1530F"/>
    <w:rsid w:val="00A16A2A"/>
    <w:rsid w:val="00A176C4"/>
    <w:rsid w:val="00A17E15"/>
    <w:rsid w:val="00A20F84"/>
    <w:rsid w:val="00A22066"/>
    <w:rsid w:val="00A2578F"/>
    <w:rsid w:val="00A2769E"/>
    <w:rsid w:val="00A276C7"/>
    <w:rsid w:val="00A319A7"/>
    <w:rsid w:val="00A32F23"/>
    <w:rsid w:val="00A3302B"/>
    <w:rsid w:val="00A35775"/>
    <w:rsid w:val="00A36327"/>
    <w:rsid w:val="00A36719"/>
    <w:rsid w:val="00A36928"/>
    <w:rsid w:val="00A36D0F"/>
    <w:rsid w:val="00A42542"/>
    <w:rsid w:val="00A42DBB"/>
    <w:rsid w:val="00A451E7"/>
    <w:rsid w:val="00A4599F"/>
    <w:rsid w:val="00A4679E"/>
    <w:rsid w:val="00A50909"/>
    <w:rsid w:val="00A53A4A"/>
    <w:rsid w:val="00A5724F"/>
    <w:rsid w:val="00A60B56"/>
    <w:rsid w:val="00A60BAE"/>
    <w:rsid w:val="00A61633"/>
    <w:rsid w:val="00A61FD8"/>
    <w:rsid w:val="00A6348B"/>
    <w:rsid w:val="00A63DCD"/>
    <w:rsid w:val="00A64040"/>
    <w:rsid w:val="00A66B1B"/>
    <w:rsid w:val="00A71254"/>
    <w:rsid w:val="00A71317"/>
    <w:rsid w:val="00A73B21"/>
    <w:rsid w:val="00A74CC1"/>
    <w:rsid w:val="00A750B4"/>
    <w:rsid w:val="00A76521"/>
    <w:rsid w:val="00A765B7"/>
    <w:rsid w:val="00A769FC"/>
    <w:rsid w:val="00A76DAE"/>
    <w:rsid w:val="00A80229"/>
    <w:rsid w:val="00A80E61"/>
    <w:rsid w:val="00A852DD"/>
    <w:rsid w:val="00A86ED9"/>
    <w:rsid w:val="00A90050"/>
    <w:rsid w:val="00A919BD"/>
    <w:rsid w:val="00A91B63"/>
    <w:rsid w:val="00A92B49"/>
    <w:rsid w:val="00A935C5"/>
    <w:rsid w:val="00A93A87"/>
    <w:rsid w:val="00A94256"/>
    <w:rsid w:val="00A94BD1"/>
    <w:rsid w:val="00A96D79"/>
    <w:rsid w:val="00A970C0"/>
    <w:rsid w:val="00AB0D12"/>
    <w:rsid w:val="00AB1473"/>
    <w:rsid w:val="00AB18F0"/>
    <w:rsid w:val="00AB1B26"/>
    <w:rsid w:val="00AB2BAB"/>
    <w:rsid w:val="00AB3A64"/>
    <w:rsid w:val="00AB4555"/>
    <w:rsid w:val="00AB45FD"/>
    <w:rsid w:val="00AB4AAE"/>
    <w:rsid w:val="00AB4DA0"/>
    <w:rsid w:val="00AB5D50"/>
    <w:rsid w:val="00AC0797"/>
    <w:rsid w:val="00AC244A"/>
    <w:rsid w:val="00AC2984"/>
    <w:rsid w:val="00AC29F8"/>
    <w:rsid w:val="00AC3497"/>
    <w:rsid w:val="00AC36EF"/>
    <w:rsid w:val="00AC41A2"/>
    <w:rsid w:val="00AC45AA"/>
    <w:rsid w:val="00AC4B9E"/>
    <w:rsid w:val="00AC6768"/>
    <w:rsid w:val="00AC7FD2"/>
    <w:rsid w:val="00AD0334"/>
    <w:rsid w:val="00AD1283"/>
    <w:rsid w:val="00AD28F5"/>
    <w:rsid w:val="00AD2CAE"/>
    <w:rsid w:val="00AD3389"/>
    <w:rsid w:val="00AE0A1A"/>
    <w:rsid w:val="00AE27AC"/>
    <w:rsid w:val="00AE2F69"/>
    <w:rsid w:val="00AE34C9"/>
    <w:rsid w:val="00AE3746"/>
    <w:rsid w:val="00AE4966"/>
    <w:rsid w:val="00AE53B0"/>
    <w:rsid w:val="00AE71DF"/>
    <w:rsid w:val="00AE7D23"/>
    <w:rsid w:val="00AF2288"/>
    <w:rsid w:val="00AF2883"/>
    <w:rsid w:val="00AF2EE6"/>
    <w:rsid w:val="00AF349D"/>
    <w:rsid w:val="00AF36EE"/>
    <w:rsid w:val="00AF43C7"/>
    <w:rsid w:val="00AF4A82"/>
    <w:rsid w:val="00AF4D39"/>
    <w:rsid w:val="00AF5C10"/>
    <w:rsid w:val="00AF688C"/>
    <w:rsid w:val="00AF6941"/>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743F"/>
    <w:rsid w:val="00B176CE"/>
    <w:rsid w:val="00B217D0"/>
    <w:rsid w:val="00B2185C"/>
    <w:rsid w:val="00B242F4"/>
    <w:rsid w:val="00B26958"/>
    <w:rsid w:val="00B33168"/>
    <w:rsid w:val="00B44E9C"/>
    <w:rsid w:val="00B45DDF"/>
    <w:rsid w:val="00B46673"/>
    <w:rsid w:val="00B4687D"/>
    <w:rsid w:val="00B47529"/>
    <w:rsid w:val="00B50F06"/>
    <w:rsid w:val="00B52395"/>
    <w:rsid w:val="00B52CC0"/>
    <w:rsid w:val="00B54808"/>
    <w:rsid w:val="00B54B80"/>
    <w:rsid w:val="00B55046"/>
    <w:rsid w:val="00B5676A"/>
    <w:rsid w:val="00B60CEF"/>
    <w:rsid w:val="00B60DA0"/>
    <w:rsid w:val="00B62882"/>
    <w:rsid w:val="00B62940"/>
    <w:rsid w:val="00B6528B"/>
    <w:rsid w:val="00B65F88"/>
    <w:rsid w:val="00B679A5"/>
    <w:rsid w:val="00B67ED9"/>
    <w:rsid w:val="00B70C4D"/>
    <w:rsid w:val="00B710AF"/>
    <w:rsid w:val="00B71866"/>
    <w:rsid w:val="00B71D4E"/>
    <w:rsid w:val="00B71F3E"/>
    <w:rsid w:val="00B7328C"/>
    <w:rsid w:val="00B74AB3"/>
    <w:rsid w:val="00B74CC2"/>
    <w:rsid w:val="00B74E8F"/>
    <w:rsid w:val="00B7599D"/>
    <w:rsid w:val="00B75CF1"/>
    <w:rsid w:val="00B80CA5"/>
    <w:rsid w:val="00B817DE"/>
    <w:rsid w:val="00B82D40"/>
    <w:rsid w:val="00B83CBD"/>
    <w:rsid w:val="00B84A66"/>
    <w:rsid w:val="00B84DCB"/>
    <w:rsid w:val="00B860EB"/>
    <w:rsid w:val="00B8663A"/>
    <w:rsid w:val="00B8745B"/>
    <w:rsid w:val="00B8768A"/>
    <w:rsid w:val="00B87892"/>
    <w:rsid w:val="00B9073B"/>
    <w:rsid w:val="00B90777"/>
    <w:rsid w:val="00B9145D"/>
    <w:rsid w:val="00B92DDD"/>
    <w:rsid w:val="00B95BEC"/>
    <w:rsid w:val="00B975B5"/>
    <w:rsid w:val="00BA1385"/>
    <w:rsid w:val="00BA2669"/>
    <w:rsid w:val="00BA505E"/>
    <w:rsid w:val="00BA5683"/>
    <w:rsid w:val="00BA582D"/>
    <w:rsid w:val="00BA61A2"/>
    <w:rsid w:val="00BA724F"/>
    <w:rsid w:val="00BA76DB"/>
    <w:rsid w:val="00BB1F29"/>
    <w:rsid w:val="00BB5952"/>
    <w:rsid w:val="00BB5B9B"/>
    <w:rsid w:val="00BB5D20"/>
    <w:rsid w:val="00BB6375"/>
    <w:rsid w:val="00BB6EC8"/>
    <w:rsid w:val="00BB7039"/>
    <w:rsid w:val="00BB7438"/>
    <w:rsid w:val="00BC0035"/>
    <w:rsid w:val="00BC07AD"/>
    <w:rsid w:val="00BC37F5"/>
    <w:rsid w:val="00BC3F99"/>
    <w:rsid w:val="00BC46FB"/>
    <w:rsid w:val="00BC4794"/>
    <w:rsid w:val="00BC4CDC"/>
    <w:rsid w:val="00BC5038"/>
    <w:rsid w:val="00BC5602"/>
    <w:rsid w:val="00BC7028"/>
    <w:rsid w:val="00BD0181"/>
    <w:rsid w:val="00BD0822"/>
    <w:rsid w:val="00BD234E"/>
    <w:rsid w:val="00BD2DAE"/>
    <w:rsid w:val="00BD3292"/>
    <w:rsid w:val="00BD38A7"/>
    <w:rsid w:val="00BD5A92"/>
    <w:rsid w:val="00BD5DB9"/>
    <w:rsid w:val="00BD6B5F"/>
    <w:rsid w:val="00BD79F7"/>
    <w:rsid w:val="00BE0D83"/>
    <w:rsid w:val="00BE1562"/>
    <w:rsid w:val="00BE17E3"/>
    <w:rsid w:val="00BE3334"/>
    <w:rsid w:val="00BE39D7"/>
    <w:rsid w:val="00BE44D2"/>
    <w:rsid w:val="00BE695F"/>
    <w:rsid w:val="00BE7F80"/>
    <w:rsid w:val="00BF0257"/>
    <w:rsid w:val="00BF1F00"/>
    <w:rsid w:val="00BF48A5"/>
    <w:rsid w:val="00BF5D1C"/>
    <w:rsid w:val="00C0237A"/>
    <w:rsid w:val="00C02CE7"/>
    <w:rsid w:val="00C06319"/>
    <w:rsid w:val="00C064AE"/>
    <w:rsid w:val="00C071E9"/>
    <w:rsid w:val="00C1123F"/>
    <w:rsid w:val="00C13864"/>
    <w:rsid w:val="00C1450C"/>
    <w:rsid w:val="00C14D14"/>
    <w:rsid w:val="00C15D2B"/>
    <w:rsid w:val="00C1730A"/>
    <w:rsid w:val="00C175E0"/>
    <w:rsid w:val="00C179EF"/>
    <w:rsid w:val="00C17D3B"/>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64DC"/>
    <w:rsid w:val="00C37379"/>
    <w:rsid w:val="00C434AE"/>
    <w:rsid w:val="00C45340"/>
    <w:rsid w:val="00C46353"/>
    <w:rsid w:val="00C47155"/>
    <w:rsid w:val="00C53722"/>
    <w:rsid w:val="00C5469A"/>
    <w:rsid w:val="00C60BAC"/>
    <w:rsid w:val="00C623C8"/>
    <w:rsid w:val="00C62A2B"/>
    <w:rsid w:val="00C63654"/>
    <w:rsid w:val="00C64146"/>
    <w:rsid w:val="00C6467F"/>
    <w:rsid w:val="00C662DD"/>
    <w:rsid w:val="00C708C0"/>
    <w:rsid w:val="00C71E91"/>
    <w:rsid w:val="00C7276E"/>
    <w:rsid w:val="00C72A41"/>
    <w:rsid w:val="00C7354E"/>
    <w:rsid w:val="00C74E13"/>
    <w:rsid w:val="00C754D3"/>
    <w:rsid w:val="00C75763"/>
    <w:rsid w:val="00C7617C"/>
    <w:rsid w:val="00C76670"/>
    <w:rsid w:val="00C772C8"/>
    <w:rsid w:val="00C820DC"/>
    <w:rsid w:val="00C828E7"/>
    <w:rsid w:val="00C83D51"/>
    <w:rsid w:val="00C83E02"/>
    <w:rsid w:val="00C84997"/>
    <w:rsid w:val="00C85ECA"/>
    <w:rsid w:val="00C87C59"/>
    <w:rsid w:val="00C9173A"/>
    <w:rsid w:val="00C91FF7"/>
    <w:rsid w:val="00C92E0E"/>
    <w:rsid w:val="00C93548"/>
    <w:rsid w:val="00C94B81"/>
    <w:rsid w:val="00C94FEA"/>
    <w:rsid w:val="00CA00F5"/>
    <w:rsid w:val="00CA13AB"/>
    <w:rsid w:val="00CA2957"/>
    <w:rsid w:val="00CA29E3"/>
    <w:rsid w:val="00CA41B3"/>
    <w:rsid w:val="00CA46CB"/>
    <w:rsid w:val="00CA5DBB"/>
    <w:rsid w:val="00CA694C"/>
    <w:rsid w:val="00CA7271"/>
    <w:rsid w:val="00CA7B69"/>
    <w:rsid w:val="00CB276E"/>
    <w:rsid w:val="00CB3AB9"/>
    <w:rsid w:val="00CB5357"/>
    <w:rsid w:val="00CB5D21"/>
    <w:rsid w:val="00CB6658"/>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8BD"/>
    <w:rsid w:val="00CD4000"/>
    <w:rsid w:val="00CD422E"/>
    <w:rsid w:val="00CD430E"/>
    <w:rsid w:val="00CD5897"/>
    <w:rsid w:val="00CD7FFA"/>
    <w:rsid w:val="00CE0AB2"/>
    <w:rsid w:val="00CE3D6F"/>
    <w:rsid w:val="00CE514E"/>
    <w:rsid w:val="00CE5ED8"/>
    <w:rsid w:val="00CE6C61"/>
    <w:rsid w:val="00CE71B7"/>
    <w:rsid w:val="00CF1276"/>
    <w:rsid w:val="00CF3C00"/>
    <w:rsid w:val="00CF5BAA"/>
    <w:rsid w:val="00CF63E3"/>
    <w:rsid w:val="00CF7602"/>
    <w:rsid w:val="00D0033C"/>
    <w:rsid w:val="00D02385"/>
    <w:rsid w:val="00D0247B"/>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4213"/>
    <w:rsid w:val="00D16CB2"/>
    <w:rsid w:val="00D1716D"/>
    <w:rsid w:val="00D17D83"/>
    <w:rsid w:val="00D2160A"/>
    <w:rsid w:val="00D21E9B"/>
    <w:rsid w:val="00D23684"/>
    <w:rsid w:val="00D2415C"/>
    <w:rsid w:val="00D2654E"/>
    <w:rsid w:val="00D26EF6"/>
    <w:rsid w:val="00D30852"/>
    <w:rsid w:val="00D30AC0"/>
    <w:rsid w:val="00D3171A"/>
    <w:rsid w:val="00D31832"/>
    <w:rsid w:val="00D31884"/>
    <w:rsid w:val="00D31D6B"/>
    <w:rsid w:val="00D351BF"/>
    <w:rsid w:val="00D36D6E"/>
    <w:rsid w:val="00D370C3"/>
    <w:rsid w:val="00D40CC8"/>
    <w:rsid w:val="00D40E24"/>
    <w:rsid w:val="00D4210E"/>
    <w:rsid w:val="00D43DC5"/>
    <w:rsid w:val="00D4453E"/>
    <w:rsid w:val="00D4482A"/>
    <w:rsid w:val="00D44CD8"/>
    <w:rsid w:val="00D4620F"/>
    <w:rsid w:val="00D4643F"/>
    <w:rsid w:val="00D4705E"/>
    <w:rsid w:val="00D5127A"/>
    <w:rsid w:val="00D514BA"/>
    <w:rsid w:val="00D53B0C"/>
    <w:rsid w:val="00D540C7"/>
    <w:rsid w:val="00D54793"/>
    <w:rsid w:val="00D54F1A"/>
    <w:rsid w:val="00D55922"/>
    <w:rsid w:val="00D57C86"/>
    <w:rsid w:val="00D6008B"/>
    <w:rsid w:val="00D62C0D"/>
    <w:rsid w:val="00D62F63"/>
    <w:rsid w:val="00D639EE"/>
    <w:rsid w:val="00D63C18"/>
    <w:rsid w:val="00D64E0C"/>
    <w:rsid w:val="00D652AC"/>
    <w:rsid w:val="00D67F3C"/>
    <w:rsid w:val="00D71F5C"/>
    <w:rsid w:val="00D72FA3"/>
    <w:rsid w:val="00D73574"/>
    <w:rsid w:val="00D745D3"/>
    <w:rsid w:val="00D764DF"/>
    <w:rsid w:val="00D76550"/>
    <w:rsid w:val="00D7735D"/>
    <w:rsid w:val="00D820C3"/>
    <w:rsid w:val="00D82295"/>
    <w:rsid w:val="00D842C8"/>
    <w:rsid w:val="00D84A6B"/>
    <w:rsid w:val="00D8526D"/>
    <w:rsid w:val="00D86A33"/>
    <w:rsid w:val="00D87286"/>
    <w:rsid w:val="00D87E8D"/>
    <w:rsid w:val="00D92FD8"/>
    <w:rsid w:val="00D934E8"/>
    <w:rsid w:val="00D94226"/>
    <w:rsid w:val="00D954A4"/>
    <w:rsid w:val="00D956AA"/>
    <w:rsid w:val="00D95815"/>
    <w:rsid w:val="00D96CAB"/>
    <w:rsid w:val="00DA043B"/>
    <w:rsid w:val="00DA2A58"/>
    <w:rsid w:val="00DA3264"/>
    <w:rsid w:val="00DA57F7"/>
    <w:rsid w:val="00DA7C0A"/>
    <w:rsid w:val="00DB399B"/>
    <w:rsid w:val="00DB44D2"/>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36A0"/>
    <w:rsid w:val="00DF5C28"/>
    <w:rsid w:val="00DF63CF"/>
    <w:rsid w:val="00DF64A3"/>
    <w:rsid w:val="00DF6DA6"/>
    <w:rsid w:val="00E0185A"/>
    <w:rsid w:val="00E020A5"/>
    <w:rsid w:val="00E03D4A"/>
    <w:rsid w:val="00E049D7"/>
    <w:rsid w:val="00E10B7D"/>
    <w:rsid w:val="00E1233B"/>
    <w:rsid w:val="00E152B8"/>
    <w:rsid w:val="00E15620"/>
    <w:rsid w:val="00E16381"/>
    <w:rsid w:val="00E16A9D"/>
    <w:rsid w:val="00E204F7"/>
    <w:rsid w:val="00E21033"/>
    <w:rsid w:val="00E24A3A"/>
    <w:rsid w:val="00E24BC5"/>
    <w:rsid w:val="00E2607E"/>
    <w:rsid w:val="00E27D0B"/>
    <w:rsid w:val="00E340BB"/>
    <w:rsid w:val="00E364DD"/>
    <w:rsid w:val="00E37CAB"/>
    <w:rsid w:val="00E4075B"/>
    <w:rsid w:val="00E409A7"/>
    <w:rsid w:val="00E40A74"/>
    <w:rsid w:val="00E41AD6"/>
    <w:rsid w:val="00E42270"/>
    <w:rsid w:val="00E4332F"/>
    <w:rsid w:val="00E455B7"/>
    <w:rsid w:val="00E471FC"/>
    <w:rsid w:val="00E47985"/>
    <w:rsid w:val="00E505F8"/>
    <w:rsid w:val="00E549A4"/>
    <w:rsid w:val="00E55AD4"/>
    <w:rsid w:val="00E57369"/>
    <w:rsid w:val="00E60441"/>
    <w:rsid w:val="00E61431"/>
    <w:rsid w:val="00E61D33"/>
    <w:rsid w:val="00E61DAC"/>
    <w:rsid w:val="00E62223"/>
    <w:rsid w:val="00E654C5"/>
    <w:rsid w:val="00E65730"/>
    <w:rsid w:val="00E6646F"/>
    <w:rsid w:val="00E66B6E"/>
    <w:rsid w:val="00E7079D"/>
    <w:rsid w:val="00E71126"/>
    <w:rsid w:val="00E71919"/>
    <w:rsid w:val="00E71D00"/>
    <w:rsid w:val="00E7308C"/>
    <w:rsid w:val="00E7353F"/>
    <w:rsid w:val="00E75143"/>
    <w:rsid w:val="00E76765"/>
    <w:rsid w:val="00E76840"/>
    <w:rsid w:val="00E80763"/>
    <w:rsid w:val="00E833C1"/>
    <w:rsid w:val="00E8474B"/>
    <w:rsid w:val="00E84EFE"/>
    <w:rsid w:val="00E854F4"/>
    <w:rsid w:val="00E90472"/>
    <w:rsid w:val="00E914CC"/>
    <w:rsid w:val="00E91863"/>
    <w:rsid w:val="00E92171"/>
    <w:rsid w:val="00E921C8"/>
    <w:rsid w:val="00E92A24"/>
    <w:rsid w:val="00E9352D"/>
    <w:rsid w:val="00E9665D"/>
    <w:rsid w:val="00E97D38"/>
    <w:rsid w:val="00EA1253"/>
    <w:rsid w:val="00EA20FA"/>
    <w:rsid w:val="00EA2616"/>
    <w:rsid w:val="00EA2B4C"/>
    <w:rsid w:val="00EA4351"/>
    <w:rsid w:val="00EA575E"/>
    <w:rsid w:val="00EA5A45"/>
    <w:rsid w:val="00EA5F97"/>
    <w:rsid w:val="00EA615A"/>
    <w:rsid w:val="00EA7209"/>
    <w:rsid w:val="00EB09F5"/>
    <w:rsid w:val="00EB0CF0"/>
    <w:rsid w:val="00EB0E7C"/>
    <w:rsid w:val="00EB65E7"/>
    <w:rsid w:val="00EB6DFA"/>
    <w:rsid w:val="00EB6E4B"/>
    <w:rsid w:val="00EB7569"/>
    <w:rsid w:val="00EB7BBA"/>
    <w:rsid w:val="00EB7C88"/>
    <w:rsid w:val="00EB7D4C"/>
    <w:rsid w:val="00EB7DF1"/>
    <w:rsid w:val="00EC0B95"/>
    <w:rsid w:val="00EC0F1D"/>
    <w:rsid w:val="00EC2C97"/>
    <w:rsid w:val="00EC33A1"/>
    <w:rsid w:val="00EC34FD"/>
    <w:rsid w:val="00EC3B2A"/>
    <w:rsid w:val="00EC5A8B"/>
    <w:rsid w:val="00EC6FD5"/>
    <w:rsid w:val="00ED08B2"/>
    <w:rsid w:val="00ED11D7"/>
    <w:rsid w:val="00ED18CB"/>
    <w:rsid w:val="00ED7234"/>
    <w:rsid w:val="00ED7340"/>
    <w:rsid w:val="00ED734E"/>
    <w:rsid w:val="00ED7D3E"/>
    <w:rsid w:val="00ED7DE2"/>
    <w:rsid w:val="00EE0172"/>
    <w:rsid w:val="00EE090F"/>
    <w:rsid w:val="00EE32F4"/>
    <w:rsid w:val="00EE3FED"/>
    <w:rsid w:val="00EE400B"/>
    <w:rsid w:val="00EE5219"/>
    <w:rsid w:val="00EE75CC"/>
    <w:rsid w:val="00EE7F90"/>
    <w:rsid w:val="00EF07DA"/>
    <w:rsid w:val="00EF0CED"/>
    <w:rsid w:val="00F046D9"/>
    <w:rsid w:val="00F05BAD"/>
    <w:rsid w:val="00F07D3A"/>
    <w:rsid w:val="00F10565"/>
    <w:rsid w:val="00F10802"/>
    <w:rsid w:val="00F11115"/>
    <w:rsid w:val="00F169B1"/>
    <w:rsid w:val="00F173DE"/>
    <w:rsid w:val="00F174EF"/>
    <w:rsid w:val="00F17F4E"/>
    <w:rsid w:val="00F20174"/>
    <w:rsid w:val="00F20785"/>
    <w:rsid w:val="00F21B86"/>
    <w:rsid w:val="00F24C53"/>
    <w:rsid w:val="00F25578"/>
    <w:rsid w:val="00F25E1D"/>
    <w:rsid w:val="00F26D79"/>
    <w:rsid w:val="00F312ED"/>
    <w:rsid w:val="00F33997"/>
    <w:rsid w:val="00F364FA"/>
    <w:rsid w:val="00F37D2A"/>
    <w:rsid w:val="00F40729"/>
    <w:rsid w:val="00F408B0"/>
    <w:rsid w:val="00F41505"/>
    <w:rsid w:val="00F4319F"/>
    <w:rsid w:val="00F47B82"/>
    <w:rsid w:val="00F50212"/>
    <w:rsid w:val="00F52334"/>
    <w:rsid w:val="00F5276F"/>
    <w:rsid w:val="00F52B74"/>
    <w:rsid w:val="00F52E07"/>
    <w:rsid w:val="00F52F99"/>
    <w:rsid w:val="00F531A3"/>
    <w:rsid w:val="00F539B3"/>
    <w:rsid w:val="00F53A0B"/>
    <w:rsid w:val="00F54971"/>
    <w:rsid w:val="00F55A39"/>
    <w:rsid w:val="00F60773"/>
    <w:rsid w:val="00F6085D"/>
    <w:rsid w:val="00F61034"/>
    <w:rsid w:val="00F63BA0"/>
    <w:rsid w:val="00F63F4A"/>
    <w:rsid w:val="00F668F4"/>
    <w:rsid w:val="00F66F06"/>
    <w:rsid w:val="00F67BBD"/>
    <w:rsid w:val="00F70C61"/>
    <w:rsid w:val="00F70E01"/>
    <w:rsid w:val="00F72004"/>
    <w:rsid w:val="00F7405B"/>
    <w:rsid w:val="00F74209"/>
    <w:rsid w:val="00F814FC"/>
    <w:rsid w:val="00F81DF4"/>
    <w:rsid w:val="00F83F49"/>
    <w:rsid w:val="00F853B6"/>
    <w:rsid w:val="00F8577A"/>
    <w:rsid w:val="00F86953"/>
    <w:rsid w:val="00F87164"/>
    <w:rsid w:val="00F87462"/>
    <w:rsid w:val="00F903B7"/>
    <w:rsid w:val="00F924E6"/>
    <w:rsid w:val="00F93221"/>
    <w:rsid w:val="00F93D18"/>
    <w:rsid w:val="00F9461D"/>
    <w:rsid w:val="00F9581A"/>
    <w:rsid w:val="00F95E70"/>
    <w:rsid w:val="00F963BE"/>
    <w:rsid w:val="00F96CA4"/>
    <w:rsid w:val="00F971B5"/>
    <w:rsid w:val="00F97AC1"/>
    <w:rsid w:val="00FA0914"/>
    <w:rsid w:val="00FA15E3"/>
    <w:rsid w:val="00FA16F5"/>
    <w:rsid w:val="00FA2305"/>
    <w:rsid w:val="00FA3D95"/>
    <w:rsid w:val="00FA4945"/>
    <w:rsid w:val="00FA4A3E"/>
    <w:rsid w:val="00FA4AD2"/>
    <w:rsid w:val="00FA4F02"/>
    <w:rsid w:val="00FA6A83"/>
    <w:rsid w:val="00FA7D78"/>
    <w:rsid w:val="00FB1089"/>
    <w:rsid w:val="00FB237E"/>
    <w:rsid w:val="00FB3D42"/>
    <w:rsid w:val="00FB3F1E"/>
    <w:rsid w:val="00FB4081"/>
    <w:rsid w:val="00FB485D"/>
    <w:rsid w:val="00FB5D35"/>
    <w:rsid w:val="00FB5E71"/>
    <w:rsid w:val="00FB61F8"/>
    <w:rsid w:val="00FB6D57"/>
    <w:rsid w:val="00FB7DEF"/>
    <w:rsid w:val="00FC111F"/>
    <w:rsid w:val="00FC2469"/>
    <w:rsid w:val="00FC3591"/>
    <w:rsid w:val="00FC37BC"/>
    <w:rsid w:val="00FC5E13"/>
    <w:rsid w:val="00FC6266"/>
    <w:rsid w:val="00FC6CDD"/>
    <w:rsid w:val="00FC783A"/>
    <w:rsid w:val="00FD0A66"/>
    <w:rsid w:val="00FD2557"/>
    <w:rsid w:val="00FD2980"/>
    <w:rsid w:val="00FD2DA0"/>
    <w:rsid w:val="00FD6453"/>
    <w:rsid w:val="00FD6806"/>
    <w:rsid w:val="00FD712F"/>
    <w:rsid w:val="00FE0EAD"/>
    <w:rsid w:val="00FE1DCA"/>
    <w:rsid w:val="00FE2D1A"/>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C9F5E6"/>
  <w15:docId w15:val="{C0CAE08B-1021-4B03-BDCD-C7334B672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1B"/>
    <w:rPr>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 Char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 Char Char1 Char"/>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C33404"/>
    <w:pPr>
      <w:tabs>
        <w:tab w:val="center" w:pos="4680"/>
        <w:tab w:val="right" w:pos="9360"/>
      </w:tabs>
    </w:pPr>
  </w:style>
  <w:style w:type="character" w:customStyle="1" w:styleId="HeaderChar">
    <w:name w:val="Header Char"/>
    <w:basedOn w:val="DefaultParagraphFont"/>
    <w:link w:val="Header"/>
    <w:uiPriority w:val="99"/>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143">
      <w:bodyDiv w:val="1"/>
      <w:marLeft w:val="0"/>
      <w:marRight w:val="0"/>
      <w:marTop w:val="0"/>
      <w:marBottom w:val="0"/>
      <w:divBdr>
        <w:top w:val="none" w:sz="0" w:space="0" w:color="auto"/>
        <w:left w:val="none" w:sz="0" w:space="0" w:color="auto"/>
        <w:bottom w:val="none" w:sz="0" w:space="0" w:color="auto"/>
        <w:right w:val="none" w:sz="0" w:space="0" w:color="auto"/>
      </w:divBdr>
      <w:divsChild>
        <w:div w:id="552500193">
          <w:marLeft w:val="0"/>
          <w:marRight w:val="0"/>
          <w:marTop w:val="0"/>
          <w:marBottom w:val="0"/>
          <w:divBdr>
            <w:top w:val="none" w:sz="0" w:space="0" w:color="auto"/>
            <w:left w:val="none" w:sz="0" w:space="0" w:color="auto"/>
            <w:bottom w:val="none" w:sz="0" w:space="0" w:color="auto"/>
            <w:right w:val="none" w:sz="0" w:space="0" w:color="auto"/>
          </w:divBdr>
          <w:divsChild>
            <w:div w:id="14182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1077376">
      <w:bodyDiv w:val="1"/>
      <w:marLeft w:val="0"/>
      <w:marRight w:val="0"/>
      <w:marTop w:val="0"/>
      <w:marBottom w:val="0"/>
      <w:divBdr>
        <w:top w:val="none" w:sz="0" w:space="0" w:color="auto"/>
        <w:left w:val="none" w:sz="0" w:space="0" w:color="auto"/>
        <w:bottom w:val="none" w:sz="0" w:space="0" w:color="auto"/>
        <w:right w:val="none" w:sz="0" w:space="0" w:color="auto"/>
      </w:divBdr>
      <w:divsChild>
        <w:div w:id="1578172431">
          <w:marLeft w:val="0"/>
          <w:marRight w:val="0"/>
          <w:marTop w:val="0"/>
          <w:marBottom w:val="0"/>
          <w:divBdr>
            <w:top w:val="none" w:sz="0" w:space="0" w:color="auto"/>
            <w:left w:val="none" w:sz="0" w:space="0" w:color="auto"/>
            <w:bottom w:val="none" w:sz="0" w:space="0" w:color="auto"/>
            <w:right w:val="none" w:sz="0" w:space="0" w:color="auto"/>
          </w:divBdr>
          <w:divsChild>
            <w:div w:id="24997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06335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016">
          <w:marLeft w:val="0"/>
          <w:marRight w:val="0"/>
          <w:marTop w:val="0"/>
          <w:marBottom w:val="0"/>
          <w:divBdr>
            <w:top w:val="none" w:sz="0" w:space="0" w:color="auto"/>
            <w:left w:val="none" w:sz="0" w:space="0" w:color="auto"/>
            <w:bottom w:val="none" w:sz="0" w:space="0" w:color="auto"/>
            <w:right w:val="none" w:sz="0" w:space="0" w:color="auto"/>
          </w:divBdr>
          <w:divsChild>
            <w:div w:id="122502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7308">
      <w:bodyDiv w:val="1"/>
      <w:marLeft w:val="0"/>
      <w:marRight w:val="0"/>
      <w:marTop w:val="0"/>
      <w:marBottom w:val="0"/>
      <w:divBdr>
        <w:top w:val="none" w:sz="0" w:space="0" w:color="auto"/>
        <w:left w:val="none" w:sz="0" w:space="0" w:color="auto"/>
        <w:bottom w:val="none" w:sz="0" w:space="0" w:color="auto"/>
        <w:right w:val="none" w:sz="0" w:space="0" w:color="auto"/>
      </w:divBdr>
      <w:divsChild>
        <w:div w:id="1916281734">
          <w:marLeft w:val="0"/>
          <w:marRight w:val="0"/>
          <w:marTop w:val="0"/>
          <w:marBottom w:val="0"/>
          <w:divBdr>
            <w:top w:val="none" w:sz="0" w:space="0" w:color="auto"/>
            <w:left w:val="none" w:sz="0" w:space="0" w:color="auto"/>
            <w:bottom w:val="none" w:sz="0" w:space="0" w:color="auto"/>
            <w:right w:val="none" w:sz="0" w:space="0" w:color="auto"/>
          </w:divBdr>
          <w:divsChild>
            <w:div w:id="1448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83039">
      <w:bodyDiv w:val="1"/>
      <w:marLeft w:val="0"/>
      <w:marRight w:val="0"/>
      <w:marTop w:val="0"/>
      <w:marBottom w:val="0"/>
      <w:divBdr>
        <w:top w:val="none" w:sz="0" w:space="0" w:color="auto"/>
        <w:left w:val="none" w:sz="0" w:space="0" w:color="auto"/>
        <w:bottom w:val="none" w:sz="0" w:space="0" w:color="auto"/>
        <w:right w:val="none" w:sz="0" w:space="0" w:color="auto"/>
      </w:divBdr>
      <w:divsChild>
        <w:div w:id="1346251000">
          <w:marLeft w:val="0"/>
          <w:marRight w:val="0"/>
          <w:marTop w:val="0"/>
          <w:marBottom w:val="0"/>
          <w:divBdr>
            <w:top w:val="none" w:sz="0" w:space="0" w:color="auto"/>
            <w:left w:val="none" w:sz="0" w:space="0" w:color="auto"/>
            <w:bottom w:val="none" w:sz="0" w:space="0" w:color="auto"/>
            <w:right w:val="none" w:sz="0" w:space="0" w:color="auto"/>
          </w:divBdr>
          <w:divsChild>
            <w:div w:id="19707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55484865">
      <w:bodyDiv w:val="1"/>
      <w:marLeft w:val="0"/>
      <w:marRight w:val="0"/>
      <w:marTop w:val="0"/>
      <w:marBottom w:val="0"/>
      <w:divBdr>
        <w:top w:val="none" w:sz="0" w:space="0" w:color="auto"/>
        <w:left w:val="none" w:sz="0" w:space="0" w:color="auto"/>
        <w:bottom w:val="none" w:sz="0" w:space="0" w:color="auto"/>
        <w:right w:val="none" w:sz="0" w:space="0" w:color="auto"/>
      </w:divBdr>
    </w:div>
    <w:div w:id="260144148">
      <w:bodyDiv w:val="1"/>
      <w:marLeft w:val="0"/>
      <w:marRight w:val="0"/>
      <w:marTop w:val="0"/>
      <w:marBottom w:val="0"/>
      <w:divBdr>
        <w:top w:val="none" w:sz="0" w:space="0" w:color="auto"/>
        <w:left w:val="none" w:sz="0" w:space="0" w:color="auto"/>
        <w:bottom w:val="none" w:sz="0" w:space="0" w:color="auto"/>
        <w:right w:val="none" w:sz="0" w:space="0" w:color="auto"/>
      </w:divBdr>
      <w:divsChild>
        <w:div w:id="729688722">
          <w:marLeft w:val="0"/>
          <w:marRight w:val="0"/>
          <w:marTop w:val="0"/>
          <w:marBottom w:val="0"/>
          <w:divBdr>
            <w:top w:val="none" w:sz="0" w:space="0" w:color="auto"/>
            <w:left w:val="none" w:sz="0" w:space="0" w:color="auto"/>
            <w:bottom w:val="none" w:sz="0" w:space="0" w:color="auto"/>
            <w:right w:val="none" w:sz="0" w:space="0" w:color="auto"/>
          </w:divBdr>
          <w:divsChild>
            <w:div w:id="1585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97409">
      <w:bodyDiv w:val="1"/>
      <w:marLeft w:val="0"/>
      <w:marRight w:val="0"/>
      <w:marTop w:val="0"/>
      <w:marBottom w:val="0"/>
      <w:divBdr>
        <w:top w:val="none" w:sz="0" w:space="0" w:color="auto"/>
        <w:left w:val="none" w:sz="0" w:space="0" w:color="auto"/>
        <w:bottom w:val="none" w:sz="0" w:space="0" w:color="auto"/>
        <w:right w:val="none" w:sz="0" w:space="0" w:color="auto"/>
      </w:divBdr>
      <w:divsChild>
        <w:div w:id="111176042">
          <w:marLeft w:val="0"/>
          <w:marRight w:val="0"/>
          <w:marTop w:val="0"/>
          <w:marBottom w:val="0"/>
          <w:divBdr>
            <w:top w:val="none" w:sz="0" w:space="0" w:color="auto"/>
            <w:left w:val="none" w:sz="0" w:space="0" w:color="auto"/>
            <w:bottom w:val="none" w:sz="0" w:space="0" w:color="auto"/>
            <w:right w:val="none" w:sz="0" w:space="0" w:color="auto"/>
          </w:divBdr>
          <w:divsChild>
            <w:div w:id="1049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0079634">
      <w:bodyDiv w:val="1"/>
      <w:marLeft w:val="0"/>
      <w:marRight w:val="0"/>
      <w:marTop w:val="0"/>
      <w:marBottom w:val="0"/>
      <w:divBdr>
        <w:top w:val="none" w:sz="0" w:space="0" w:color="auto"/>
        <w:left w:val="none" w:sz="0" w:space="0" w:color="auto"/>
        <w:bottom w:val="none" w:sz="0" w:space="0" w:color="auto"/>
        <w:right w:val="none" w:sz="0" w:space="0" w:color="auto"/>
      </w:divBdr>
      <w:divsChild>
        <w:div w:id="588929672">
          <w:marLeft w:val="0"/>
          <w:marRight w:val="0"/>
          <w:marTop w:val="0"/>
          <w:marBottom w:val="0"/>
          <w:divBdr>
            <w:top w:val="none" w:sz="0" w:space="0" w:color="auto"/>
            <w:left w:val="none" w:sz="0" w:space="0" w:color="auto"/>
            <w:bottom w:val="none" w:sz="0" w:space="0" w:color="auto"/>
            <w:right w:val="none" w:sz="0" w:space="0" w:color="auto"/>
          </w:divBdr>
          <w:divsChild>
            <w:div w:id="37331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0909262">
      <w:bodyDiv w:val="1"/>
      <w:marLeft w:val="0"/>
      <w:marRight w:val="0"/>
      <w:marTop w:val="0"/>
      <w:marBottom w:val="0"/>
      <w:divBdr>
        <w:top w:val="none" w:sz="0" w:space="0" w:color="auto"/>
        <w:left w:val="none" w:sz="0" w:space="0" w:color="auto"/>
        <w:bottom w:val="none" w:sz="0" w:space="0" w:color="auto"/>
        <w:right w:val="none" w:sz="0" w:space="0" w:color="auto"/>
      </w:divBdr>
      <w:divsChild>
        <w:div w:id="524025978">
          <w:marLeft w:val="0"/>
          <w:marRight w:val="0"/>
          <w:marTop w:val="0"/>
          <w:marBottom w:val="0"/>
          <w:divBdr>
            <w:top w:val="none" w:sz="0" w:space="0" w:color="auto"/>
            <w:left w:val="none" w:sz="0" w:space="0" w:color="auto"/>
            <w:bottom w:val="none" w:sz="0" w:space="0" w:color="auto"/>
            <w:right w:val="none" w:sz="0" w:space="0" w:color="auto"/>
          </w:divBdr>
          <w:divsChild>
            <w:div w:id="4458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348410">
      <w:bodyDiv w:val="1"/>
      <w:marLeft w:val="0"/>
      <w:marRight w:val="0"/>
      <w:marTop w:val="0"/>
      <w:marBottom w:val="0"/>
      <w:divBdr>
        <w:top w:val="none" w:sz="0" w:space="0" w:color="auto"/>
        <w:left w:val="none" w:sz="0" w:space="0" w:color="auto"/>
        <w:bottom w:val="none" w:sz="0" w:space="0" w:color="auto"/>
        <w:right w:val="none" w:sz="0" w:space="0" w:color="auto"/>
      </w:divBdr>
    </w:div>
    <w:div w:id="464585097">
      <w:bodyDiv w:val="1"/>
      <w:marLeft w:val="0"/>
      <w:marRight w:val="0"/>
      <w:marTop w:val="0"/>
      <w:marBottom w:val="0"/>
      <w:divBdr>
        <w:top w:val="none" w:sz="0" w:space="0" w:color="auto"/>
        <w:left w:val="none" w:sz="0" w:space="0" w:color="auto"/>
        <w:bottom w:val="none" w:sz="0" w:space="0" w:color="auto"/>
        <w:right w:val="none" w:sz="0" w:space="0" w:color="auto"/>
      </w:divBdr>
      <w:divsChild>
        <w:div w:id="1048719703">
          <w:marLeft w:val="0"/>
          <w:marRight w:val="0"/>
          <w:marTop w:val="0"/>
          <w:marBottom w:val="0"/>
          <w:divBdr>
            <w:top w:val="none" w:sz="0" w:space="0" w:color="auto"/>
            <w:left w:val="none" w:sz="0" w:space="0" w:color="auto"/>
            <w:bottom w:val="none" w:sz="0" w:space="0" w:color="auto"/>
            <w:right w:val="none" w:sz="0" w:space="0" w:color="auto"/>
          </w:divBdr>
          <w:divsChild>
            <w:div w:id="17974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8777">
      <w:bodyDiv w:val="1"/>
      <w:marLeft w:val="0"/>
      <w:marRight w:val="0"/>
      <w:marTop w:val="0"/>
      <w:marBottom w:val="0"/>
      <w:divBdr>
        <w:top w:val="none" w:sz="0" w:space="0" w:color="auto"/>
        <w:left w:val="none" w:sz="0" w:space="0" w:color="auto"/>
        <w:bottom w:val="none" w:sz="0" w:space="0" w:color="auto"/>
        <w:right w:val="none" w:sz="0" w:space="0" w:color="auto"/>
      </w:divBdr>
      <w:divsChild>
        <w:div w:id="63915309">
          <w:marLeft w:val="0"/>
          <w:marRight w:val="0"/>
          <w:marTop w:val="0"/>
          <w:marBottom w:val="0"/>
          <w:divBdr>
            <w:top w:val="none" w:sz="0" w:space="0" w:color="auto"/>
            <w:left w:val="none" w:sz="0" w:space="0" w:color="auto"/>
            <w:bottom w:val="none" w:sz="0" w:space="0" w:color="auto"/>
            <w:right w:val="none" w:sz="0" w:space="0" w:color="auto"/>
          </w:divBdr>
          <w:divsChild>
            <w:div w:id="12730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02935848">
      <w:bodyDiv w:val="1"/>
      <w:marLeft w:val="0"/>
      <w:marRight w:val="0"/>
      <w:marTop w:val="0"/>
      <w:marBottom w:val="0"/>
      <w:divBdr>
        <w:top w:val="none" w:sz="0" w:space="0" w:color="auto"/>
        <w:left w:val="none" w:sz="0" w:space="0" w:color="auto"/>
        <w:bottom w:val="none" w:sz="0" w:space="0" w:color="auto"/>
        <w:right w:val="none" w:sz="0" w:space="0" w:color="auto"/>
      </w:divBdr>
      <w:divsChild>
        <w:div w:id="1725060672">
          <w:marLeft w:val="0"/>
          <w:marRight w:val="0"/>
          <w:marTop w:val="0"/>
          <w:marBottom w:val="0"/>
          <w:divBdr>
            <w:top w:val="none" w:sz="0" w:space="0" w:color="auto"/>
            <w:left w:val="none" w:sz="0" w:space="0" w:color="auto"/>
            <w:bottom w:val="none" w:sz="0" w:space="0" w:color="auto"/>
            <w:right w:val="none" w:sz="0" w:space="0" w:color="auto"/>
          </w:divBdr>
          <w:divsChild>
            <w:div w:id="10675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339787">
      <w:bodyDiv w:val="1"/>
      <w:marLeft w:val="0"/>
      <w:marRight w:val="0"/>
      <w:marTop w:val="0"/>
      <w:marBottom w:val="0"/>
      <w:divBdr>
        <w:top w:val="none" w:sz="0" w:space="0" w:color="auto"/>
        <w:left w:val="none" w:sz="0" w:space="0" w:color="auto"/>
        <w:bottom w:val="none" w:sz="0" w:space="0" w:color="auto"/>
        <w:right w:val="none" w:sz="0" w:space="0" w:color="auto"/>
      </w:divBdr>
      <w:divsChild>
        <w:div w:id="1691370139">
          <w:marLeft w:val="0"/>
          <w:marRight w:val="0"/>
          <w:marTop w:val="0"/>
          <w:marBottom w:val="0"/>
          <w:divBdr>
            <w:top w:val="none" w:sz="0" w:space="0" w:color="auto"/>
            <w:left w:val="none" w:sz="0" w:space="0" w:color="auto"/>
            <w:bottom w:val="none" w:sz="0" w:space="0" w:color="auto"/>
            <w:right w:val="none" w:sz="0" w:space="0" w:color="auto"/>
          </w:divBdr>
          <w:divsChild>
            <w:div w:id="202632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8738">
      <w:bodyDiv w:val="1"/>
      <w:marLeft w:val="0"/>
      <w:marRight w:val="0"/>
      <w:marTop w:val="0"/>
      <w:marBottom w:val="0"/>
      <w:divBdr>
        <w:top w:val="none" w:sz="0" w:space="0" w:color="auto"/>
        <w:left w:val="none" w:sz="0" w:space="0" w:color="auto"/>
        <w:bottom w:val="none" w:sz="0" w:space="0" w:color="auto"/>
        <w:right w:val="none" w:sz="0" w:space="0" w:color="auto"/>
      </w:divBdr>
      <w:divsChild>
        <w:div w:id="1524321835">
          <w:marLeft w:val="0"/>
          <w:marRight w:val="0"/>
          <w:marTop w:val="0"/>
          <w:marBottom w:val="0"/>
          <w:divBdr>
            <w:top w:val="none" w:sz="0" w:space="0" w:color="auto"/>
            <w:left w:val="none" w:sz="0" w:space="0" w:color="auto"/>
            <w:bottom w:val="none" w:sz="0" w:space="0" w:color="auto"/>
            <w:right w:val="none" w:sz="0" w:space="0" w:color="auto"/>
          </w:divBdr>
          <w:divsChild>
            <w:div w:id="7712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5177181">
      <w:bodyDiv w:val="1"/>
      <w:marLeft w:val="0"/>
      <w:marRight w:val="0"/>
      <w:marTop w:val="0"/>
      <w:marBottom w:val="0"/>
      <w:divBdr>
        <w:top w:val="none" w:sz="0" w:space="0" w:color="auto"/>
        <w:left w:val="none" w:sz="0" w:space="0" w:color="auto"/>
        <w:bottom w:val="none" w:sz="0" w:space="0" w:color="auto"/>
        <w:right w:val="none" w:sz="0" w:space="0" w:color="auto"/>
      </w:divBdr>
      <w:divsChild>
        <w:div w:id="502937322">
          <w:marLeft w:val="0"/>
          <w:marRight w:val="0"/>
          <w:marTop w:val="0"/>
          <w:marBottom w:val="0"/>
          <w:divBdr>
            <w:top w:val="none" w:sz="0" w:space="0" w:color="auto"/>
            <w:left w:val="none" w:sz="0" w:space="0" w:color="auto"/>
            <w:bottom w:val="none" w:sz="0" w:space="0" w:color="auto"/>
            <w:right w:val="none" w:sz="0" w:space="0" w:color="auto"/>
          </w:divBdr>
          <w:divsChild>
            <w:div w:id="80828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1210915">
      <w:bodyDiv w:val="1"/>
      <w:marLeft w:val="0"/>
      <w:marRight w:val="0"/>
      <w:marTop w:val="0"/>
      <w:marBottom w:val="0"/>
      <w:divBdr>
        <w:top w:val="none" w:sz="0" w:space="0" w:color="auto"/>
        <w:left w:val="none" w:sz="0" w:space="0" w:color="auto"/>
        <w:bottom w:val="none" w:sz="0" w:space="0" w:color="auto"/>
        <w:right w:val="none" w:sz="0" w:space="0" w:color="auto"/>
      </w:divBdr>
      <w:divsChild>
        <w:div w:id="128397976">
          <w:marLeft w:val="0"/>
          <w:marRight w:val="0"/>
          <w:marTop w:val="0"/>
          <w:marBottom w:val="0"/>
          <w:divBdr>
            <w:top w:val="none" w:sz="0" w:space="0" w:color="auto"/>
            <w:left w:val="none" w:sz="0" w:space="0" w:color="auto"/>
            <w:bottom w:val="none" w:sz="0" w:space="0" w:color="auto"/>
            <w:right w:val="none" w:sz="0" w:space="0" w:color="auto"/>
          </w:divBdr>
          <w:divsChild>
            <w:div w:id="17776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0828">
      <w:bodyDiv w:val="1"/>
      <w:marLeft w:val="0"/>
      <w:marRight w:val="0"/>
      <w:marTop w:val="0"/>
      <w:marBottom w:val="0"/>
      <w:divBdr>
        <w:top w:val="none" w:sz="0" w:space="0" w:color="auto"/>
        <w:left w:val="none" w:sz="0" w:space="0" w:color="auto"/>
        <w:bottom w:val="none" w:sz="0" w:space="0" w:color="auto"/>
        <w:right w:val="none" w:sz="0" w:space="0" w:color="auto"/>
      </w:divBdr>
      <w:divsChild>
        <w:div w:id="1035500679">
          <w:marLeft w:val="0"/>
          <w:marRight w:val="0"/>
          <w:marTop w:val="0"/>
          <w:marBottom w:val="0"/>
          <w:divBdr>
            <w:top w:val="none" w:sz="0" w:space="0" w:color="auto"/>
            <w:left w:val="none" w:sz="0" w:space="0" w:color="auto"/>
            <w:bottom w:val="none" w:sz="0" w:space="0" w:color="auto"/>
            <w:right w:val="none" w:sz="0" w:space="0" w:color="auto"/>
          </w:divBdr>
          <w:divsChild>
            <w:div w:id="15285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3524">
      <w:bodyDiv w:val="1"/>
      <w:marLeft w:val="0"/>
      <w:marRight w:val="0"/>
      <w:marTop w:val="0"/>
      <w:marBottom w:val="0"/>
      <w:divBdr>
        <w:top w:val="none" w:sz="0" w:space="0" w:color="auto"/>
        <w:left w:val="none" w:sz="0" w:space="0" w:color="auto"/>
        <w:bottom w:val="none" w:sz="0" w:space="0" w:color="auto"/>
        <w:right w:val="none" w:sz="0" w:space="0" w:color="auto"/>
      </w:divBdr>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26775506">
      <w:bodyDiv w:val="1"/>
      <w:marLeft w:val="0"/>
      <w:marRight w:val="0"/>
      <w:marTop w:val="0"/>
      <w:marBottom w:val="0"/>
      <w:divBdr>
        <w:top w:val="none" w:sz="0" w:space="0" w:color="auto"/>
        <w:left w:val="none" w:sz="0" w:space="0" w:color="auto"/>
        <w:bottom w:val="none" w:sz="0" w:space="0" w:color="auto"/>
        <w:right w:val="none" w:sz="0" w:space="0" w:color="auto"/>
      </w:divBdr>
      <w:divsChild>
        <w:div w:id="1315914471">
          <w:marLeft w:val="0"/>
          <w:marRight w:val="0"/>
          <w:marTop w:val="0"/>
          <w:marBottom w:val="0"/>
          <w:divBdr>
            <w:top w:val="none" w:sz="0" w:space="0" w:color="auto"/>
            <w:left w:val="none" w:sz="0" w:space="0" w:color="auto"/>
            <w:bottom w:val="none" w:sz="0" w:space="0" w:color="auto"/>
            <w:right w:val="none" w:sz="0" w:space="0" w:color="auto"/>
          </w:divBdr>
          <w:divsChild>
            <w:div w:id="10980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00082">
      <w:bodyDiv w:val="1"/>
      <w:marLeft w:val="0"/>
      <w:marRight w:val="0"/>
      <w:marTop w:val="0"/>
      <w:marBottom w:val="0"/>
      <w:divBdr>
        <w:top w:val="none" w:sz="0" w:space="0" w:color="auto"/>
        <w:left w:val="none" w:sz="0" w:space="0" w:color="auto"/>
        <w:bottom w:val="none" w:sz="0" w:space="0" w:color="auto"/>
        <w:right w:val="none" w:sz="0" w:space="0" w:color="auto"/>
      </w:divBdr>
      <w:divsChild>
        <w:div w:id="671568089">
          <w:marLeft w:val="0"/>
          <w:marRight w:val="0"/>
          <w:marTop w:val="0"/>
          <w:marBottom w:val="0"/>
          <w:divBdr>
            <w:top w:val="none" w:sz="0" w:space="0" w:color="auto"/>
            <w:left w:val="none" w:sz="0" w:space="0" w:color="auto"/>
            <w:bottom w:val="none" w:sz="0" w:space="0" w:color="auto"/>
            <w:right w:val="none" w:sz="0" w:space="0" w:color="auto"/>
          </w:divBdr>
          <w:divsChild>
            <w:div w:id="18510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4311589">
      <w:bodyDiv w:val="1"/>
      <w:marLeft w:val="0"/>
      <w:marRight w:val="0"/>
      <w:marTop w:val="0"/>
      <w:marBottom w:val="0"/>
      <w:divBdr>
        <w:top w:val="none" w:sz="0" w:space="0" w:color="auto"/>
        <w:left w:val="none" w:sz="0" w:space="0" w:color="auto"/>
        <w:bottom w:val="none" w:sz="0" w:space="0" w:color="auto"/>
        <w:right w:val="none" w:sz="0" w:space="0" w:color="auto"/>
      </w:divBdr>
      <w:divsChild>
        <w:div w:id="689335316">
          <w:marLeft w:val="0"/>
          <w:marRight w:val="0"/>
          <w:marTop w:val="0"/>
          <w:marBottom w:val="0"/>
          <w:divBdr>
            <w:top w:val="none" w:sz="0" w:space="0" w:color="auto"/>
            <w:left w:val="none" w:sz="0" w:space="0" w:color="auto"/>
            <w:bottom w:val="none" w:sz="0" w:space="0" w:color="auto"/>
            <w:right w:val="none" w:sz="0" w:space="0" w:color="auto"/>
          </w:divBdr>
          <w:divsChild>
            <w:div w:id="12364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555563">
      <w:bodyDiv w:val="1"/>
      <w:marLeft w:val="0"/>
      <w:marRight w:val="0"/>
      <w:marTop w:val="0"/>
      <w:marBottom w:val="0"/>
      <w:divBdr>
        <w:top w:val="none" w:sz="0" w:space="0" w:color="auto"/>
        <w:left w:val="none" w:sz="0" w:space="0" w:color="auto"/>
        <w:bottom w:val="none" w:sz="0" w:space="0" w:color="auto"/>
        <w:right w:val="none" w:sz="0" w:space="0" w:color="auto"/>
      </w:divBdr>
      <w:divsChild>
        <w:div w:id="372535459">
          <w:marLeft w:val="0"/>
          <w:marRight w:val="0"/>
          <w:marTop w:val="0"/>
          <w:marBottom w:val="0"/>
          <w:divBdr>
            <w:top w:val="none" w:sz="0" w:space="0" w:color="auto"/>
            <w:left w:val="none" w:sz="0" w:space="0" w:color="auto"/>
            <w:bottom w:val="none" w:sz="0" w:space="0" w:color="auto"/>
            <w:right w:val="none" w:sz="0" w:space="0" w:color="auto"/>
          </w:divBdr>
          <w:divsChild>
            <w:div w:id="169321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19872">
      <w:bodyDiv w:val="1"/>
      <w:marLeft w:val="0"/>
      <w:marRight w:val="0"/>
      <w:marTop w:val="0"/>
      <w:marBottom w:val="0"/>
      <w:divBdr>
        <w:top w:val="none" w:sz="0" w:space="0" w:color="auto"/>
        <w:left w:val="none" w:sz="0" w:space="0" w:color="auto"/>
        <w:bottom w:val="none" w:sz="0" w:space="0" w:color="auto"/>
        <w:right w:val="none" w:sz="0" w:space="0" w:color="auto"/>
      </w:divBdr>
      <w:divsChild>
        <w:div w:id="1095712171">
          <w:marLeft w:val="0"/>
          <w:marRight w:val="0"/>
          <w:marTop w:val="0"/>
          <w:marBottom w:val="0"/>
          <w:divBdr>
            <w:top w:val="none" w:sz="0" w:space="0" w:color="auto"/>
            <w:left w:val="none" w:sz="0" w:space="0" w:color="auto"/>
            <w:bottom w:val="none" w:sz="0" w:space="0" w:color="auto"/>
            <w:right w:val="none" w:sz="0" w:space="0" w:color="auto"/>
          </w:divBdr>
          <w:divsChild>
            <w:div w:id="39566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15866">
      <w:bodyDiv w:val="1"/>
      <w:marLeft w:val="0"/>
      <w:marRight w:val="0"/>
      <w:marTop w:val="0"/>
      <w:marBottom w:val="0"/>
      <w:divBdr>
        <w:top w:val="none" w:sz="0" w:space="0" w:color="auto"/>
        <w:left w:val="none" w:sz="0" w:space="0" w:color="auto"/>
        <w:bottom w:val="none" w:sz="0" w:space="0" w:color="auto"/>
        <w:right w:val="none" w:sz="0" w:space="0" w:color="auto"/>
      </w:divBdr>
      <w:divsChild>
        <w:div w:id="733742114">
          <w:marLeft w:val="0"/>
          <w:marRight w:val="0"/>
          <w:marTop w:val="0"/>
          <w:marBottom w:val="0"/>
          <w:divBdr>
            <w:top w:val="none" w:sz="0" w:space="0" w:color="auto"/>
            <w:left w:val="none" w:sz="0" w:space="0" w:color="auto"/>
            <w:bottom w:val="none" w:sz="0" w:space="0" w:color="auto"/>
            <w:right w:val="none" w:sz="0" w:space="0" w:color="auto"/>
          </w:divBdr>
          <w:divsChild>
            <w:div w:id="37605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84A581-4196-4368-96F3-8CAAC2D81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605</Words>
  <Characters>3455</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Syuzanna Sargsyan</dc:creator>
  <cp:keywords>https:/mul2-moj.gov.am/tasks/870738/oneclick/ampopatert - tnayin kalanq.docx?token=a495b38a9bfc756ef6b6be522628d952</cp:keywords>
  <cp:lastModifiedBy>Margarita Zalibekyan</cp:lastModifiedBy>
  <cp:revision>19</cp:revision>
  <cp:lastPrinted>2022-06-30T06:40:00Z</cp:lastPrinted>
  <dcterms:created xsi:type="dcterms:W3CDTF">2025-06-30T05:44:00Z</dcterms:created>
  <dcterms:modified xsi:type="dcterms:W3CDTF">2025-07-21T14:36:00Z</dcterms:modified>
</cp:coreProperties>
</file>