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A36" w:rsidRDefault="00DF4A36" w:rsidP="00DF4A36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  <w:r w:rsidRPr="003524E9">
        <w:rPr>
          <w:rFonts w:ascii="GHEA Grapalat" w:hAnsi="GHEA Grapalat"/>
        </w:rPr>
        <w:t>ԱՄՓՈՓԱԹԵՐԹ</w:t>
      </w:r>
    </w:p>
    <w:p w:rsidR="00DF4A36" w:rsidRPr="00F55B40" w:rsidRDefault="00DF4A36" w:rsidP="00DF4A36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</w:p>
    <w:p w:rsidR="00DF4A36" w:rsidRDefault="00DF4A36" w:rsidP="00DF4A36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  <w:r>
        <w:rPr>
          <w:rFonts w:ascii="GHEA Grapalat" w:hAnsi="GHEA Grapalat"/>
        </w:rPr>
        <w:t xml:space="preserve"> </w:t>
      </w:r>
      <w:r w:rsidR="00770A93">
        <w:rPr>
          <w:rFonts w:ascii="GHEA Grapalat" w:hAnsi="GHEA Grapalat" w:cs="Times New Roman"/>
        </w:rPr>
        <w:t>2000 թվականի սեպտեմբերի 25-ի՝</w:t>
      </w:r>
      <w:r w:rsidR="00833E4C">
        <w:rPr>
          <w:rFonts w:ascii="GHEA Grapalat" w:hAnsi="GHEA Grapalat" w:cs="Times New Roman"/>
        </w:rPr>
        <w:t xml:space="preserve"> </w:t>
      </w:r>
      <w:r w:rsidR="00770A93">
        <w:rPr>
          <w:rFonts w:ascii="GHEA Grapalat" w:hAnsi="GHEA Grapalat" w:cs="Times New Roman"/>
        </w:rPr>
        <w:t xml:space="preserve">Հայաստանի Հանրապետության կառավարության և Ռուսաստանի Դաշնության կառավարության </w:t>
      </w:r>
      <w:r w:rsidR="00833E4C">
        <w:rPr>
          <w:rFonts w:ascii="GHEA Grapalat" w:hAnsi="GHEA Grapalat" w:cs="Times New Roman"/>
        </w:rPr>
        <w:t>միջև</w:t>
      </w:r>
      <w:r w:rsidR="00770A93">
        <w:rPr>
          <w:rFonts w:ascii="GHEA Grapalat" w:hAnsi="GHEA Grapalat" w:cs="Times New Roman"/>
        </w:rPr>
        <w:t xml:space="preserve"> Հայաստանի Հանրապետության քաղաքացիների և Ռուսաստանի Դաշնության քաղաքացիների՝ առանց մուտքի արտոնագրերի փոխադարձ այցելությունների մասին» </w:t>
      </w:r>
      <w:r w:rsidR="00833E4C" w:rsidRPr="00833E4C">
        <w:rPr>
          <w:rFonts w:ascii="GHEA Grapalat" w:hAnsi="GHEA Grapalat" w:cs="Times New Roman"/>
        </w:rPr>
        <w:t>h</w:t>
      </w:r>
      <w:r w:rsidR="00770A93">
        <w:rPr>
          <w:rFonts w:ascii="GHEA Grapalat" w:hAnsi="GHEA Grapalat" w:cs="Times New Roman"/>
        </w:rPr>
        <w:t xml:space="preserve">ամաձայնագրում հայտագրերի փոխանակման ձևով փոփոխություններ կատարելու մասին </w:t>
      </w:r>
      <w:r>
        <w:rPr>
          <w:rFonts w:ascii="GHEA Grapalat" w:hAnsi="GHEA Grapalat"/>
        </w:rPr>
        <w:t>համաձայնագրի նախագծի</w:t>
      </w:r>
    </w:p>
    <w:p w:rsidR="00833E4C" w:rsidRDefault="00833E4C" w:rsidP="00DF4A36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 w:cs="Sylfaen"/>
        </w:rPr>
      </w:pPr>
    </w:p>
    <w:p w:rsidR="00DF4A36" w:rsidRPr="00F55B40" w:rsidRDefault="00DF4A36" w:rsidP="00DF4A36">
      <w:pPr>
        <w:pStyle w:val="Bodytext30"/>
        <w:widowControl/>
        <w:shd w:val="clear" w:color="auto" w:fill="auto"/>
        <w:spacing w:after="0" w:line="240" w:lineRule="auto"/>
        <w:rPr>
          <w:rFonts w:ascii="GHEA Grapalat" w:hAnsi="GHEA Grapalat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8926"/>
        <w:gridCol w:w="5528"/>
      </w:tblGrid>
      <w:tr w:rsidR="00DF4A36" w:rsidRPr="00924AA8" w:rsidTr="009A03A4">
        <w:trPr>
          <w:trHeight w:val="180"/>
        </w:trPr>
        <w:tc>
          <w:tcPr>
            <w:tcW w:w="8926" w:type="dxa"/>
            <w:vMerge w:val="restart"/>
            <w:shd w:val="clear" w:color="auto" w:fill="auto"/>
            <w:vAlign w:val="center"/>
          </w:tcPr>
          <w:p w:rsidR="00DF4A36" w:rsidRPr="00924AA8" w:rsidRDefault="00DF4A36" w:rsidP="00833E4C">
            <w:pPr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9A03A4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24AA8" w:rsidRDefault="009A03A4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15</w:t>
            </w:r>
            <w:r w:rsidR="00DF4A36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DF4A36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DF4A36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/>
            <w:shd w:val="clear" w:color="auto" w:fill="auto"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A03A4" w:rsidRDefault="00DF4A36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9A03A4">
              <w:rPr>
                <w:rFonts w:ascii="GHEA Grapalat" w:hAnsi="GHEA Grapalat" w:cs="Sylfaen"/>
                <w:sz w:val="24"/>
                <w:szCs w:val="24"/>
                <w:lang w:val="hy-AM"/>
              </w:rPr>
              <w:t>11/33</w:t>
            </w:r>
          </w:p>
          <w:p w:rsidR="00DF4A36" w:rsidRPr="00924AA8" w:rsidRDefault="00DF4A36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shd w:val="clear" w:color="auto" w:fill="auto"/>
          </w:tcPr>
          <w:p w:rsidR="00DF4A36" w:rsidRPr="00924AA8" w:rsidRDefault="009A03A4" w:rsidP="00506896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27DE4">
              <w:rPr>
                <w:rFonts w:ascii="GHEA Grapalat" w:hAnsi="GHEA Grapalat"/>
                <w:sz w:val="24"/>
                <w:szCs w:val="24"/>
                <w:lang w:val="hy-AM"/>
              </w:rPr>
              <w:t xml:space="preserve">2000 թվականի սեպտեմբերի 25-ի՝ «Հայաստանի Հանրապետության կառավարության և Ռուսաստանի Դաշնության կառավարության միջև՝ Հայաստանի Հանրապետության քաղաքացիների և Ռուսաստանի Դաշնության քաղաքացիների՝ առանց մուտքի արտոնագրերի փոխադարձ այցելությունների մասին» Համաձայնագրում հայտագրերի փոխանակման ձևով փոփոխություններ կատարելու մասին </w:t>
            </w:r>
            <w:r w:rsidRPr="002E56D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չկան:</w:t>
            </w:r>
          </w:p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 w:val="restart"/>
            <w:shd w:val="clear" w:color="auto" w:fill="auto"/>
            <w:vAlign w:val="center"/>
          </w:tcPr>
          <w:p w:rsidR="00DF4A36" w:rsidRPr="00924AA8" w:rsidRDefault="00DF4A36" w:rsidP="00DF4A3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24AA8" w:rsidRDefault="00DF4A36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/>
            <w:shd w:val="clear" w:color="auto" w:fill="auto"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24AA8" w:rsidRDefault="00DF4A36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</w:rPr>
              <w:t>01.1/5-1/584-2025</w:t>
            </w: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shd w:val="clear" w:color="auto" w:fill="auto"/>
          </w:tcPr>
          <w:p w:rsidR="00DF4A36" w:rsidRPr="00DF4A36" w:rsidRDefault="00DF4A36" w:rsidP="00DF4A36">
            <w:pPr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7DE4">
              <w:rPr>
                <w:rFonts w:ascii="GHEA Grapalat" w:hAnsi="GHEA Grapalat"/>
                <w:sz w:val="24"/>
                <w:szCs w:val="24"/>
                <w:lang w:val="hy-AM"/>
              </w:rPr>
              <w:t xml:space="preserve">2000 թվականի սեպտեմբերի 25-ի՝ «Հայաստանի Հանրապետության կառավարության և Ռուսաստանի Դաշնության կառավարության միջև՝ Հայաստանի Հանրապետության քաղաքացիների և Ռուսաստանի Դաշնության քաղաքացիների՝ առանց մուտքի արտոնագրերի փոխադարձ այցելությունների մասին» Համաձայնագրում հայտագրերի փոխանակման ձևով փոփոխություններ կատարելու մասին </w:t>
            </w:r>
            <w:r w:rsidRPr="002E56D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Pr="002E56D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 w:val="restart"/>
            <w:shd w:val="clear" w:color="auto" w:fill="auto"/>
            <w:vAlign w:val="center"/>
          </w:tcPr>
          <w:p w:rsidR="00DF4A36" w:rsidRPr="003A6E4C" w:rsidRDefault="00DF4A36" w:rsidP="00DF4A3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6E4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ներքին գործերի նախարարություն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24AA8" w:rsidRDefault="009A03A4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="00DF4A36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/>
            <w:shd w:val="clear" w:color="auto" w:fill="auto"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DF4A36" w:rsidRPr="00924AA8" w:rsidRDefault="009A03A4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 41/9/2645-25</w:t>
            </w:r>
          </w:p>
        </w:tc>
      </w:tr>
      <w:tr w:rsidR="00DF4A36" w:rsidRPr="00BD6FC0" w:rsidTr="009A03A4">
        <w:trPr>
          <w:trHeight w:val="180"/>
        </w:trPr>
        <w:tc>
          <w:tcPr>
            <w:tcW w:w="8926" w:type="dxa"/>
            <w:shd w:val="clear" w:color="auto" w:fill="auto"/>
          </w:tcPr>
          <w:p w:rsidR="009A03A4" w:rsidRPr="009A03A4" w:rsidRDefault="009A03A4" w:rsidP="009A03A4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պատասխան Ձեր 24.12.2024թ. թիվ 1111/68581-24 գրության հայտնում եմ, որ ՀՀ ներքին գործերի նախարարությունը՝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Ռուսաստանի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Դաշնության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միջև՝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քաղաքացիների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Ռուսաստանի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Դաշնության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քաղաքացիների՝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առանց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մուտքի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արտոնագրերի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փոխադարձ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այցելությունների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Համաձայնագրում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հայտագրերի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փոխանակման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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առարկություններ և առաջարկություններ չունի</w:t>
            </w:r>
            <w:r w:rsidRPr="009A03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DF4A36" w:rsidRPr="009A03A4" w:rsidRDefault="00DF4A36" w:rsidP="009A03A4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9A03A4" w:rsidRPr="00924AA8" w:rsidRDefault="009A03A4" w:rsidP="009A03A4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DF4A36" w:rsidRPr="003A6E4C" w:rsidRDefault="00DF4A36" w:rsidP="00506896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 w:val="restart"/>
          </w:tcPr>
          <w:p w:rsidR="00DF4A36" w:rsidRPr="00833E4C" w:rsidRDefault="00DF4A36" w:rsidP="00833E4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3E4C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28" w:type="dxa"/>
          </w:tcPr>
          <w:p w:rsidR="00DF4A36" w:rsidRPr="00924AA8" w:rsidRDefault="00DF4A36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1.202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DF4A36" w:rsidRPr="00924AA8" w:rsidTr="00833E4C">
        <w:trPr>
          <w:trHeight w:val="427"/>
        </w:trPr>
        <w:tc>
          <w:tcPr>
            <w:tcW w:w="8926" w:type="dxa"/>
            <w:vMerge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</w:tcPr>
          <w:p w:rsidR="00DF4A36" w:rsidRPr="00924AA8" w:rsidRDefault="00DF4A36" w:rsidP="00833E4C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N.</w:t>
            </w:r>
            <w:r w:rsidRPr="00924AA8">
              <w:rPr>
                <w:rFonts w:ascii="GHEA Grapalat" w:hAnsi="GHEA Grapalat" w:cs="Sylfaen"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</w:rPr>
              <w:t>/1400-2025</w:t>
            </w:r>
          </w:p>
        </w:tc>
      </w:tr>
      <w:tr w:rsidR="00DF4A36" w:rsidRPr="00BD6FC0" w:rsidTr="009A03A4">
        <w:trPr>
          <w:trHeight w:val="180"/>
        </w:trPr>
        <w:tc>
          <w:tcPr>
            <w:tcW w:w="8926" w:type="dxa"/>
          </w:tcPr>
          <w:p w:rsidR="00DF4A36" w:rsidRDefault="00DF4A36" w:rsidP="00833E4C">
            <w:pPr>
              <w:ind w:right="40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4FA2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օրենքին հակասող, օրենքի փոփոխություն կամ նոր օրենքի ընդունում նախատեսող նորմեր։</w:t>
            </w:r>
          </w:p>
          <w:p w:rsidR="00DF4A36" w:rsidRDefault="00DF4A36" w:rsidP="00833E4C">
            <w:pPr>
              <w:ind w:right="40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r w:rsidRPr="00984FA2">
              <w:rPr>
                <w:rFonts w:ascii="GHEA Grapalat" w:hAnsi="GHEA Grapalat"/>
                <w:sz w:val="24"/>
                <w:szCs w:val="24"/>
                <w:lang w:val="hy-AM"/>
              </w:rPr>
              <w:t>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DF4A36" w:rsidRPr="00833E4C" w:rsidRDefault="00DF4A36" w:rsidP="00833E4C">
            <w:pPr>
              <w:ind w:right="-34"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F4A3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Նախագծի վերաբերյալ Արդարադատության նախարարությունն իր իրավասության շրջանակներում նկատառումներ չունի:</w:t>
            </w:r>
          </w:p>
        </w:tc>
        <w:tc>
          <w:tcPr>
            <w:tcW w:w="5528" w:type="dxa"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 w:val="restart"/>
          </w:tcPr>
          <w:p w:rsidR="00DF4A36" w:rsidRPr="00833E4C" w:rsidRDefault="00DF4A36" w:rsidP="00833E4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3E4C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5528" w:type="dxa"/>
          </w:tcPr>
          <w:p w:rsidR="00DF4A36" w:rsidRPr="00924AA8" w:rsidRDefault="009A03A4" w:rsidP="005068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</w:t>
            </w:r>
            <w:r w:rsidR="00DF4A36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12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.2024</w:t>
            </w:r>
            <w:r w:rsidR="00DF4A36"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  <w:vMerge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528" w:type="dxa"/>
          </w:tcPr>
          <w:p w:rsidR="00DF4A36" w:rsidRPr="00924AA8" w:rsidRDefault="009A03A4" w:rsidP="00833E4C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01/12.7/8320-2024</w:t>
            </w:r>
          </w:p>
        </w:tc>
      </w:tr>
      <w:tr w:rsidR="00DF4A36" w:rsidRPr="00924AA8" w:rsidTr="009A03A4">
        <w:trPr>
          <w:trHeight w:val="180"/>
        </w:trPr>
        <w:tc>
          <w:tcPr>
            <w:tcW w:w="8926" w:type="dxa"/>
          </w:tcPr>
          <w:p w:rsidR="009A03A4" w:rsidRPr="009A03A4" w:rsidRDefault="009A03A4" w:rsidP="001F2C0B">
            <w:pPr>
              <w:ind w:left="22" w:firstLine="98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03A4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Հայաստանի Հանրապետության արտաքին գործերի </w:t>
            </w:r>
            <w:bookmarkStart w:id="0" w:name="_GoBack"/>
            <w:bookmarkEnd w:id="0"/>
            <w:r w:rsidRPr="009A03A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2024 թվականի դեկտեմբերի 25-ի թիվ 1111/68572-24 գրության և ի կատարումն Հայաստանի Հանրապետության վարչապետի 2019 </w:t>
            </w:r>
            <w:r w:rsidRPr="009A03A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ապրիլի 17-ի թիվ 02/06.5/18499-2019 հանձնարարականի՝  հայտնում ենք, որ 2000 թվականի սեպտեմբերի 25-ի՝ «Հայաստանի Հանրապետության կառավարության և Ռուսաստանի Դաշնության կառավարության միջև Հայաստանի Հանրապետության քաղաքացիների և Ռուսաստանի Դաշնության քաղաքացիների՝ առանց մուտքի արտոնագրերի փոխադարձ այցելությունների մասին» համաձայնագրում հայտագրերի փոխանակման ձևով փոփոխություններ կատարելու մասին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DF4A36" w:rsidRPr="00924AA8" w:rsidRDefault="00DF4A36" w:rsidP="009A03A4">
            <w:pPr>
              <w:tabs>
                <w:tab w:val="left" w:pos="2595"/>
              </w:tabs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</w:tcPr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4AA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DF4A36" w:rsidRPr="00924AA8" w:rsidRDefault="00DF4A36" w:rsidP="0050689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DF4A36" w:rsidRPr="00DB6B16" w:rsidRDefault="00DF4A36" w:rsidP="00DF4A36">
      <w:pPr>
        <w:spacing w:line="240" w:lineRule="auto"/>
        <w:rPr>
          <w:rFonts w:ascii="GHEA Grapalat" w:hAnsi="GHEA Grapalat"/>
          <w:sz w:val="24"/>
          <w:szCs w:val="24"/>
          <w:lang w:val="af-ZA"/>
        </w:rPr>
      </w:pPr>
    </w:p>
    <w:p w:rsidR="00516618" w:rsidRDefault="00516618"/>
    <w:sectPr w:rsidR="00516618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36"/>
    <w:rsid w:val="000B610C"/>
    <w:rsid w:val="001F2C0B"/>
    <w:rsid w:val="00516618"/>
    <w:rsid w:val="00770A93"/>
    <w:rsid w:val="007764AA"/>
    <w:rsid w:val="007820E8"/>
    <w:rsid w:val="00833E4C"/>
    <w:rsid w:val="009A03A4"/>
    <w:rsid w:val="00DF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8112B"/>
  <w15:chartTrackingRefBased/>
  <w15:docId w15:val="{6BF504DB-AC82-4B61-8A1E-58962103A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A36"/>
    <w:pPr>
      <w:spacing w:after="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A36"/>
    <w:pPr>
      <w:ind w:left="720"/>
      <w:contextualSpacing/>
    </w:pPr>
  </w:style>
  <w:style w:type="table" w:styleId="TableGrid">
    <w:name w:val="Table Grid"/>
    <w:basedOn w:val="TableNormal"/>
    <w:uiPriority w:val="59"/>
    <w:rsid w:val="00DF4A3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DefaultParagraphFont"/>
    <w:link w:val="Bodytext30"/>
    <w:rsid w:val="00DF4A36"/>
    <w:rPr>
      <w:b/>
      <w:bCs/>
      <w:sz w:val="24"/>
      <w:szCs w:val="24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DF4A36"/>
    <w:pPr>
      <w:widowControl w:val="0"/>
      <w:shd w:val="clear" w:color="auto" w:fill="FFFFFF"/>
      <w:spacing w:after="120" w:line="0" w:lineRule="atLeast"/>
      <w:jc w:val="center"/>
    </w:pPr>
    <w:rPr>
      <w:rFonts w:asciiTheme="minorHAnsi" w:eastAsiaTheme="minorHAnsi" w:hAnsiTheme="minorHAnsi" w:cstheme="minorBidi"/>
      <w:b/>
      <w:bCs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https://mul2.gov.am/tasks/1183984/oneclick?token=cacd5d597859c75f128a77916e912d88</cp:keywords>
  <dc:description/>
  <cp:lastModifiedBy>min</cp:lastModifiedBy>
  <cp:revision>3</cp:revision>
  <dcterms:created xsi:type="dcterms:W3CDTF">2025-02-03T12:39:00Z</dcterms:created>
  <dcterms:modified xsi:type="dcterms:W3CDTF">2025-02-03T13:37:00Z</dcterms:modified>
</cp:coreProperties>
</file>