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C9D48" w14:textId="77777777" w:rsidR="00D82835" w:rsidRPr="000A7F80" w:rsidRDefault="00D82835" w:rsidP="00D8283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af-ZA"/>
        </w:rPr>
      </w:pPr>
      <w:r w:rsidRPr="000A7F8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50AC43A" w14:textId="77777777" w:rsidR="00D82835" w:rsidRPr="000A7F80" w:rsidRDefault="00D82835" w:rsidP="00D828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169C4B" w14:textId="77777777" w:rsidR="00D82835" w:rsidRPr="000A7F80" w:rsidRDefault="00D82835" w:rsidP="00D828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F80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5376BE10" w14:textId="77777777" w:rsidR="00D82835" w:rsidRPr="000A7F80" w:rsidRDefault="00D82835" w:rsidP="00D828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F80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D665D55" w14:textId="77777777" w:rsidR="00D82835" w:rsidRPr="000A7F80" w:rsidRDefault="00D82835" w:rsidP="00D8283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af-ZA"/>
        </w:rPr>
      </w:pPr>
    </w:p>
    <w:p w14:paraId="2B174079" w14:textId="77777777" w:rsidR="00D82835" w:rsidRPr="000A7F80" w:rsidRDefault="00D82835" w:rsidP="00D8283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af-ZA"/>
        </w:rPr>
      </w:pPr>
      <w:r w:rsidRPr="000A7F80">
        <w:rPr>
          <w:rFonts w:ascii="GHEA Grapalat" w:hAnsi="GHEA Grapalat"/>
          <w:b/>
          <w:bCs/>
          <w:lang w:val="hy-AM"/>
        </w:rPr>
        <w:t>ՀԱՅԱՍՏԱՆԻ</w:t>
      </w:r>
      <w:r w:rsidRPr="000A7F80">
        <w:rPr>
          <w:rFonts w:ascii="GHEA Grapalat" w:hAnsi="GHEA Grapalat"/>
          <w:b/>
          <w:bCs/>
          <w:lang w:val="af-ZA"/>
        </w:rPr>
        <w:t xml:space="preserve"> </w:t>
      </w:r>
      <w:r w:rsidRPr="000A7F80">
        <w:rPr>
          <w:rFonts w:ascii="GHEA Grapalat" w:hAnsi="GHEA Grapalat"/>
          <w:b/>
          <w:bCs/>
          <w:lang w:val="hy-AM"/>
        </w:rPr>
        <w:t>ՀԱՆՐԱՊԵՏՈՒԹՅԱՆ</w:t>
      </w:r>
      <w:r w:rsidRPr="000A7F80">
        <w:rPr>
          <w:rFonts w:ascii="GHEA Grapalat" w:hAnsi="GHEA Grapalat"/>
          <w:b/>
          <w:bCs/>
          <w:lang w:val="af-ZA"/>
        </w:rPr>
        <w:t xml:space="preserve"> </w:t>
      </w:r>
      <w:r w:rsidRPr="000A7F80">
        <w:rPr>
          <w:rFonts w:ascii="GHEA Grapalat" w:hAnsi="GHEA Grapalat"/>
          <w:b/>
          <w:bCs/>
          <w:lang w:val="hy-AM"/>
        </w:rPr>
        <w:t>ՋՐԱՅԻՆ ՕՐԵՆՍԳՐՔՈՒՄ</w:t>
      </w:r>
      <w:r w:rsidRPr="000A7F80">
        <w:rPr>
          <w:rFonts w:ascii="GHEA Grapalat" w:hAnsi="GHEA Grapalat" w:cs="Courier New"/>
          <w:b/>
          <w:bCs/>
          <w:lang w:val="hy-AM"/>
        </w:rPr>
        <w:t xml:space="preserve"> </w:t>
      </w:r>
      <w:r w:rsidRPr="000A7F80">
        <w:rPr>
          <w:rFonts w:ascii="GHEA Grapalat" w:hAnsi="GHEA Grapalat" w:cs="GHEA Grapalat"/>
          <w:b/>
          <w:bCs/>
          <w:lang w:val="hy-AM"/>
        </w:rPr>
        <w:t>ՓՈՓՈԽՈՒԹՅՈՒՆԵՐ</w:t>
      </w:r>
      <w:r w:rsidRPr="000A7F80">
        <w:rPr>
          <w:rFonts w:ascii="GHEA Grapalat" w:hAnsi="GHEA Grapalat" w:cs="Courier New"/>
          <w:b/>
          <w:bCs/>
          <w:lang w:val="hy-AM"/>
        </w:rPr>
        <w:t xml:space="preserve"> ԵՎ ԼՐԱՑՈՒՄՆԵՐ</w:t>
      </w:r>
      <w:r w:rsidRPr="000A7F80">
        <w:rPr>
          <w:rFonts w:ascii="GHEA Grapalat" w:hAnsi="GHEA Grapalat" w:cs="GHEA Grapalat"/>
          <w:b/>
          <w:bCs/>
          <w:lang w:val="hy-AM"/>
        </w:rPr>
        <w:t xml:space="preserve"> ԿԱՏԱՐԵԼՈՒ</w:t>
      </w:r>
      <w:r w:rsidRPr="000A7F80">
        <w:rPr>
          <w:rFonts w:ascii="GHEA Grapalat" w:hAnsi="GHEA Grapalat"/>
          <w:b/>
          <w:bCs/>
          <w:lang w:val="af-ZA"/>
        </w:rPr>
        <w:t xml:space="preserve"> </w:t>
      </w:r>
      <w:r w:rsidRPr="000A7F80">
        <w:rPr>
          <w:rFonts w:ascii="GHEA Grapalat" w:hAnsi="GHEA Grapalat" w:cs="GHEA Grapalat"/>
          <w:b/>
          <w:bCs/>
          <w:lang w:val="hy-AM"/>
        </w:rPr>
        <w:t>ՄԱՍԻՆ</w:t>
      </w:r>
    </w:p>
    <w:p w14:paraId="36113D72" w14:textId="77777777" w:rsidR="00D82835" w:rsidRPr="000A7F80" w:rsidRDefault="00D82835" w:rsidP="00D8283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af-ZA"/>
        </w:rPr>
      </w:pPr>
      <w:r w:rsidRPr="000A7F80">
        <w:rPr>
          <w:rFonts w:ascii="Calibri" w:hAnsi="Calibri" w:cs="Calibri"/>
          <w:lang w:val="af-ZA"/>
        </w:rPr>
        <w:t>                    </w:t>
      </w:r>
    </w:p>
    <w:p w14:paraId="4E6F0FEF" w14:textId="77777777" w:rsidR="00D82835" w:rsidRPr="000A7F80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A7F80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1.</w:t>
      </w:r>
      <w:r w:rsidRPr="000A7F80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0A7F80">
        <w:rPr>
          <w:rFonts w:ascii="GHEA Grapalat" w:hAnsi="GHEA Grapalat"/>
          <w:sz w:val="24"/>
          <w:szCs w:val="24"/>
          <w:lang w:val="af-ZA"/>
        </w:rPr>
        <w:t xml:space="preserve">2002 </w:t>
      </w:r>
      <w:proofErr w:type="spellStart"/>
      <w:r w:rsidRPr="000A7F80">
        <w:rPr>
          <w:rFonts w:ascii="GHEA Grapalat" w:hAnsi="GHEA Grapalat"/>
          <w:sz w:val="24"/>
          <w:szCs w:val="24"/>
        </w:rPr>
        <w:t>թվականի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հունիսի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0A7F80">
        <w:rPr>
          <w:rFonts w:ascii="GHEA Grapalat" w:hAnsi="GHEA Grapalat"/>
          <w:sz w:val="24"/>
          <w:szCs w:val="24"/>
        </w:rPr>
        <w:t>ի</w:t>
      </w:r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ջրային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օրենսգրքի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0A7F80">
        <w:rPr>
          <w:rFonts w:ascii="GHEA Grapalat" w:hAnsi="GHEA Grapalat"/>
          <w:sz w:val="24"/>
          <w:szCs w:val="24"/>
        </w:rPr>
        <w:t>այսուհետ</w:t>
      </w:r>
      <w:proofErr w:type="spellEnd"/>
      <w:r w:rsidRPr="000A7F80">
        <w:rPr>
          <w:rFonts w:ascii="GHEA Grapalat" w:hAnsi="GHEA Grapalat"/>
          <w:sz w:val="24"/>
          <w:szCs w:val="24"/>
        </w:rPr>
        <w:t>՝</w:t>
      </w:r>
      <w:r w:rsidRPr="000A7F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7F80">
        <w:rPr>
          <w:rFonts w:ascii="GHEA Grapalat" w:hAnsi="GHEA Grapalat"/>
          <w:sz w:val="24"/>
          <w:szCs w:val="24"/>
        </w:rPr>
        <w:t>Օրենսգիրք</w:t>
      </w:r>
      <w:proofErr w:type="spellEnd"/>
      <w:r w:rsidRPr="000A7F80">
        <w:rPr>
          <w:rFonts w:ascii="GHEA Grapalat" w:hAnsi="GHEA Grapalat"/>
          <w:sz w:val="24"/>
          <w:szCs w:val="24"/>
          <w:lang w:val="af-ZA"/>
        </w:rPr>
        <w:t>) 1</w:t>
      </w:r>
      <w:r w:rsidRPr="000A7F80">
        <w:rPr>
          <w:rFonts w:ascii="GHEA Grapalat" w:hAnsi="GHEA Grapalat"/>
          <w:sz w:val="24"/>
          <w:szCs w:val="24"/>
          <w:lang w:val="hy-AM"/>
        </w:rPr>
        <w:t>-ին հոդվածի 1-ին մասի`</w:t>
      </w:r>
    </w:p>
    <w:p w14:paraId="15C335A5" w14:textId="77777777" w:rsidR="00D82835" w:rsidRPr="000A7F80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7F80">
        <w:rPr>
          <w:rFonts w:ascii="GHEA Grapalat" w:hAnsi="GHEA Grapalat"/>
          <w:sz w:val="24"/>
          <w:szCs w:val="24"/>
          <w:lang w:val="hy-AM"/>
        </w:rPr>
        <w:t>1) 7-րդ կետի «</w:t>
      </w:r>
      <w:r w:rsidRPr="000A7F80">
        <w:rPr>
          <w:rFonts w:ascii="GHEA Grapalat" w:hAnsi="GHEA Grapalat"/>
          <w:i/>
          <w:iCs/>
          <w:sz w:val="24"/>
          <w:szCs w:val="24"/>
          <w:lang w:val="hy-AM"/>
        </w:rPr>
        <w:t>հասարակայնության ծանուցում»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 հասկացության «, որը տպագրվում է առնվազն 1000 տպաքանակ ունեցող տպագիր միջոցներում» բառերը հանել.</w:t>
      </w:r>
    </w:p>
    <w:p w14:paraId="7CEDAB0B" w14:textId="77777777" w:rsidR="00D82835" w:rsidRPr="000A7F80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7F80">
        <w:rPr>
          <w:rFonts w:ascii="GHEA Grapalat" w:hAnsi="GHEA Grapalat"/>
          <w:sz w:val="24"/>
          <w:szCs w:val="24"/>
          <w:lang w:val="hy-AM"/>
        </w:rPr>
        <w:t xml:space="preserve"> 2) 89-րդ կետի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«հորատանցքի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միջոցով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ստորերկրյա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քաղցրահամ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ջրերի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օգտագործում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իրականացնող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ձկնաբուծարաններում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փակ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շրջանառու</w:t>
      </w:r>
      <w:r w:rsidRPr="000A7F8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համակարգ»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 հասկացությունը շարադրել հետևյալ խմբագրությամբ</w:t>
      </w:r>
      <w:r w:rsidRPr="000A7F80">
        <w:rPr>
          <w:rFonts w:ascii="GHEA Grapalat" w:hAnsi="GHEA Grapalat"/>
          <w:sz w:val="24"/>
          <w:szCs w:val="24"/>
          <w:lang w:val="af-ZA"/>
        </w:rPr>
        <w:t>.</w:t>
      </w:r>
    </w:p>
    <w:p w14:paraId="44C7B65D" w14:textId="77777777" w:rsidR="00D82835" w:rsidRPr="000A7F80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7F80">
        <w:rPr>
          <w:rFonts w:ascii="GHEA Grapalat" w:hAnsi="GHEA Grapalat"/>
          <w:i/>
          <w:iCs/>
          <w:sz w:val="24"/>
          <w:szCs w:val="24"/>
          <w:lang w:val="hy-AM"/>
        </w:rPr>
        <w:t>«հորատանցքի միջոցով ստորերկրյա քաղցրահամ ջրերի օգտագործում իրականացնող ձկնաբուծարաններում շրջանառու համակարգ`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 ջրախնայող համակարգ, որը կապահովի ձկնաբուծարանի ելքային ջրերի առնվազն 40 տոկոսի մաքրումից հետո կրկին օգտագործումը նույն ձկնաբուծարանի նույն ավազաններում՝ ապահովելով ձկնաբուծարանի մուտքային ջրերի առնվազն 40 տոկոս ջրախնայողություն.»։</w:t>
      </w:r>
    </w:p>
    <w:p w14:paraId="3CABE0E2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2. </w:t>
      </w:r>
      <w:r w:rsidRPr="00DB246B">
        <w:rPr>
          <w:rFonts w:ascii="GHEA Grapalat" w:hAnsi="GHEA Grapalat"/>
          <w:sz w:val="24"/>
          <w:szCs w:val="24"/>
          <w:lang w:val="af-ZA"/>
        </w:rPr>
        <w:t>Օրենսգրքի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B246B">
        <w:rPr>
          <w:rFonts w:ascii="GHEA Grapalat" w:eastAsia="Times New Roman" w:hAnsi="GHEA Grapalat" w:cs="Times New Roman"/>
          <w:sz w:val="24"/>
          <w:szCs w:val="24"/>
          <w:lang w:val="af-ZA"/>
        </w:rPr>
        <w:t>10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1-ին մասի՝</w:t>
      </w:r>
    </w:p>
    <w:p w14:paraId="28DF0270" w14:textId="77777777" w:rsidR="00D82835" w:rsidRPr="00DB246B" w:rsidRDefault="00D82835" w:rsidP="00D8283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</w:pPr>
      <w:r w:rsidRPr="00DB246B">
        <w:rPr>
          <w:rFonts w:ascii="GHEA Grapalat" w:eastAsia="Times New Roman" w:hAnsi="GHEA Grapalat" w:cs="Times New Roman"/>
          <w:sz w:val="24"/>
          <w:szCs w:val="24"/>
          <w:lang w:val="af-ZA"/>
        </w:rPr>
        <w:t>6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կետը  </w:t>
      </w:r>
      <w:r w:rsidRPr="00DB246B">
        <w:rPr>
          <w:rFonts w:ascii="GHEA Grapalat" w:hAnsi="GHEA Grapalat"/>
          <w:sz w:val="24"/>
          <w:szCs w:val="24"/>
          <w:lang w:val="hy-AM"/>
        </w:rPr>
        <w:t>շարադրել հետևյալ խմբագրությամբ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0E6D4F58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6) սահմանում է ջրային ռեսուրսներում աղտոտող նյութերի սահմանային թույլատրելի կոնցենտրացիաները և ջրօգտագործման թույլտվությամբ՝ էկոլոգիական թողքերը, </w:t>
      </w:r>
      <w:proofErr w:type="spellStart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ջրօգտագործման</w:t>
      </w:r>
      <w:proofErr w:type="spellEnd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ջրահեռացման</w:t>
      </w:r>
      <w:proofErr w:type="spellEnd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կեղտաջրերի թույլատրելի սահմանային արտահոսքի որակական և քանակական չափաքանակները.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14:paraId="12898F7B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246B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կետից հանել «ջրօգտագործման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ջրահեռացման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նաև» բառերը։</w:t>
      </w:r>
    </w:p>
    <w:p w14:paraId="4252111D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3. </w:t>
      </w:r>
      <w:r w:rsidRPr="00DB246B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Օրենսգրքի</w:t>
      </w:r>
      <w:r w:rsidRPr="00DB246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12-րդ հոդվածի 1-ին մասի 12-րդ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կետից հանել «ջրամատակարարման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ջրահեռացման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 այլ» բառերը։</w:t>
      </w:r>
    </w:p>
    <w:p w14:paraId="61675E8C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DB246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 xml:space="preserve"> 4.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22-րդ հոդվածի 1-ին մասի՝</w:t>
      </w:r>
    </w:p>
    <w:p w14:paraId="55A318F8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կետի </w:t>
      </w:r>
      <w:r w:rsidRPr="00DB246B">
        <w:rPr>
          <w:rFonts w:ascii="GHEA Grapalat" w:hAnsi="GHEA Grapalat" w:cs="Sylfaen"/>
          <w:sz w:val="24"/>
          <w:szCs w:val="24"/>
          <w:lang w:val="hy-AM"/>
        </w:rPr>
        <w:t>«:» կետադրական նշանը փոխարինել «.» կետադրական նշանով,</w:t>
      </w:r>
    </w:p>
    <w:p w14:paraId="6D01C273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246B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հետևյալ բովանդակությամբ նոր 5-րդ կետով.</w:t>
      </w:r>
    </w:p>
    <w:p w14:paraId="778DA63E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«5) հակահեղեղային միջոցառումների իրականացումը»։</w:t>
      </w:r>
    </w:p>
    <w:p w14:paraId="102F8B18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5.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27-րդ </w:t>
      </w:r>
      <w:r w:rsidRPr="00DB246B">
        <w:rPr>
          <w:rFonts w:ascii="GHEA Grapalat" w:hAnsi="GHEA Grapalat"/>
          <w:sz w:val="24"/>
          <w:szCs w:val="24"/>
          <w:lang w:val="hy-AM"/>
        </w:rPr>
        <w:t>հոդվածի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1-ին մասի «</w:t>
      </w:r>
      <w:r w:rsidRPr="00DB246B">
        <w:rPr>
          <w:rFonts w:ascii="GHEA Grapalat" w:hAnsi="GHEA Grapalat"/>
          <w:sz w:val="24"/>
          <w:szCs w:val="24"/>
          <w:lang w:val="hy-AM"/>
        </w:rPr>
        <w:t>, հաստատված է Ջրային ռեսուրսների կառավարման և պահպանության մարմնի կնիքով» բառերը հանել։</w:t>
      </w:r>
    </w:p>
    <w:p w14:paraId="0AF7C0DC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6.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30.1</w:t>
      </w:r>
      <w:r w:rsidRPr="00DB246B">
        <w:rPr>
          <w:rFonts w:ascii="GHEA Grapalat" w:hAnsi="GHEA Grapalat"/>
          <w:sz w:val="24"/>
          <w:szCs w:val="24"/>
          <w:lang w:val="hy-AM"/>
        </w:rPr>
        <w:t>-ին հոդվածի՝</w:t>
      </w:r>
    </w:p>
    <w:p w14:paraId="5DAE60AE" w14:textId="77777777" w:rsidR="00D82835" w:rsidRPr="00DB246B" w:rsidRDefault="00D82835" w:rsidP="00D828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1-ին մասի՝</w:t>
      </w:r>
    </w:p>
    <w:p w14:paraId="05BFEC39" w14:textId="77777777" w:rsidR="00D82835" w:rsidRPr="00DB246B" w:rsidRDefault="00D82835" w:rsidP="00D82835">
      <w:pPr>
        <w:pStyle w:val="ListParagraph"/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ա</w:t>
      </w:r>
      <w:r w:rsidRPr="00DB246B">
        <w:rPr>
          <w:rFonts w:ascii="GHEA Grapalat" w:hAnsi="GHEA Grapalat" w:cs="Sylfaen"/>
          <w:sz w:val="24"/>
          <w:szCs w:val="24"/>
          <w:lang w:val="hy-AM"/>
        </w:rPr>
        <w:t>. 6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</w:t>
      </w:r>
      <w:r w:rsidRPr="00DB246B">
        <w:rPr>
          <w:rFonts w:ascii="GHEA Grapalat" w:hAnsi="GHEA Grapalat" w:cs="Sylfaen"/>
          <w:sz w:val="24"/>
          <w:szCs w:val="24"/>
          <w:lang w:val="hy-AM"/>
        </w:rPr>
        <w:t>«:» կետադրական նշանը փոխարինել «.» կետադրական նշանով,</w:t>
      </w:r>
    </w:p>
    <w:p w14:paraId="2ED60799" w14:textId="77777777" w:rsidR="00D82835" w:rsidRPr="000A7F80" w:rsidRDefault="00D82835" w:rsidP="00D82835">
      <w:pPr>
        <w:pStyle w:val="ListParagraph"/>
        <w:spacing w:after="0" w:line="360" w:lineRule="auto"/>
        <w:ind w:left="90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DB246B">
        <w:rPr>
          <w:rFonts w:ascii="GHEA Grapalat" w:hAnsi="GHEA Grapalat"/>
          <w:sz w:val="24"/>
          <w:szCs w:val="24"/>
          <w:lang w:val="hy-AM"/>
        </w:rPr>
        <w:t xml:space="preserve"> բ</w:t>
      </w:r>
      <w:r w:rsidRPr="00DB246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DB246B">
        <w:rPr>
          <w:rFonts w:ascii="GHEA Grapalat" w:hAnsi="GHEA Grapalat"/>
          <w:sz w:val="24"/>
          <w:szCs w:val="24"/>
          <w:lang w:val="hy-AM"/>
        </w:rPr>
        <w:t>լրացնել հետևյալ բովանդակությամբ նոր 7-րդ և 8-րդ կետերով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63EE3798" w14:textId="77777777" w:rsidR="00D82835" w:rsidRPr="00DB246B" w:rsidRDefault="00D82835" w:rsidP="00D82835">
      <w:pPr>
        <w:pStyle w:val="ListParagraph"/>
        <w:spacing w:after="0" w:line="360" w:lineRule="auto"/>
        <w:ind w:left="810" w:firstLine="90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DB246B">
        <w:rPr>
          <w:rFonts w:ascii="GHEA Grapalat" w:hAnsi="GHEA Grapalat"/>
          <w:sz w:val="24"/>
          <w:szCs w:val="24"/>
          <w:lang w:val="hy-AM"/>
        </w:rPr>
        <w:t>«7)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առկա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չէ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շրջակա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միջավայրի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ազդեցության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դրական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եզրակացությունը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նախատեսվող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գործունեությունը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շրջակա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միջավայրի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ազդեցության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փորձաքննության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</w:p>
    <w:p w14:paraId="44D7B934" w14:textId="77777777" w:rsidR="00D82835" w:rsidRPr="00DB246B" w:rsidRDefault="00D82835" w:rsidP="00D82835">
      <w:pPr>
        <w:pStyle w:val="ListParagraph"/>
        <w:spacing w:after="0" w:line="360" w:lineRule="auto"/>
        <w:ind w:left="81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8)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ջրային ռեսուրսի ծանրաբեռնվածությունը գերազանցում է միջին ծանրաբեռնվածության աստիճանը՝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 xml:space="preserve"> համաձայն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մեթոդաբանության։</w:t>
      </w:r>
      <w:r w:rsidRPr="00DB246B">
        <w:rPr>
          <w:rFonts w:ascii="GHEA Grapalat" w:hAnsi="GHEA Grapalat"/>
          <w:sz w:val="24"/>
          <w:szCs w:val="24"/>
          <w:lang w:val="hy-AM"/>
        </w:rPr>
        <w:t>»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22E8EAD1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2) 2-րդ մասի 1-ին կետի ա և բ ենթակետերն ուժը կորցրած ճանաչել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5C850F1E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3) 3-րդ մասը շարադրել հետևյալ խմբագրությամբ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77A1DEC4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«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հոդվածի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1-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8-րդ կետով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նախատեսված՝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ջրային ռեսուրսների վրա ծանրաբեռնվածության աստիճանի որոշման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մեթոդաբանությունը սահմանում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Կառավարությունը</w:t>
      </w:r>
      <w:r w:rsidRPr="00DB246B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DB246B">
        <w:rPr>
          <w:rFonts w:ascii="GHEA Grapalat" w:hAnsi="GHEA Grapalat"/>
          <w:sz w:val="24"/>
          <w:szCs w:val="24"/>
          <w:lang w:val="hy-AM"/>
        </w:rPr>
        <w:t>»։</w:t>
      </w:r>
    </w:p>
    <w:p w14:paraId="17EC027C" w14:textId="77777777" w:rsidR="00D82835" w:rsidRPr="00DB246B" w:rsidRDefault="00D82835" w:rsidP="00D82835">
      <w:pPr>
        <w:shd w:val="clear" w:color="auto" w:fill="FFFFFF"/>
        <w:spacing w:after="0" w:line="360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7. </w:t>
      </w:r>
      <w:bookmarkStart w:id="0" w:name="_Hlk196155445"/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Օրենսգրքի 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33-րդ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հոդվածի 4-րդ </w:t>
      </w:r>
      <w:bookmarkEnd w:id="0"/>
      <w:r w:rsidRPr="00DB246B">
        <w:rPr>
          <w:rFonts w:ascii="GHEA Grapalat" w:hAnsi="GHEA Grapalat"/>
          <w:sz w:val="24"/>
          <w:szCs w:val="24"/>
          <w:lang w:val="hy-AM"/>
        </w:rPr>
        <w:t>մասը լրացնել հետևյալ բովանդակությամբ նոր նախադասությամբ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.</w:t>
      </w:r>
    </w:p>
    <w:p w14:paraId="54281D7F" w14:textId="77777777" w:rsidR="00D82835" w:rsidRPr="00DB246B" w:rsidRDefault="00D82835" w:rsidP="00D82835">
      <w:pPr>
        <w:shd w:val="clear" w:color="auto" w:fill="FFFFFF"/>
        <w:spacing w:after="0" w:line="360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</w:pP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«Լիցենզիայի գործողության ժամկետի երկարաձգման դեպքում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ջրօգտագործման թույլտվությունը չի համարվում երկարաձգված։ Ջրօգտագործման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թույլտվությունը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երկարաձգվում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է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սույն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օրենսգրքի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30-</w:t>
      </w:r>
      <w:r w:rsidRPr="00DB246B">
        <w:rPr>
          <w:rFonts w:ascii="GHEA Grapalat" w:hAnsi="GHEA Grapalat"/>
          <w:sz w:val="24"/>
          <w:szCs w:val="24"/>
          <w:lang w:val="hy-AM"/>
        </w:rPr>
        <w:t>րդ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հոդվածի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 2-րդ և սույն հոդվածի 6-րդ մասերով սահմանված կարգով, </w:t>
      </w:r>
      <w:r w:rsidRPr="00DB246B">
        <w:rPr>
          <w:rFonts w:ascii="GHEA Grapalat" w:hAnsi="GHEA Grapalat"/>
          <w:sz w:val="24"/>
          <w:szCs w:val="24"/>
          <w:lang w:val="hy-AM"/>
        </w:rPr>
        <w:t>իսկ ջրօգտագործման թույլտվությունը չերկարազգվելու դեպքում՝ այդ մասին ծանուցվում է լիցենզիա տրամադրող լիազոր մարմնին</w:t>
      </w:r>
      <w:r w:rsidRPr="00DB246B">
        <w:rPr>
          <w:rFonts w:ascii="GHEA Grapalat" w:hAnsi="GHEA Grapalat"/>
          <w:sz w:val="24"/>
          <w:szCs w:val="24"/>
          <w:lang w:val="af-ZA"/>
        </w:rPr>
        <w:t>։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»։</w:t>
      </w:r>
    </w:p>
    <w:p w14:paraId="220071CC" w14:textId="77777777" w:rsidR="00D82835" w:rsidRPr="00DB246B" w:rsidRDefault="00D82835" w:rsidP="00D828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8. </w:t>
      </w:r>
      <w:proofErr w:type="spellStart"/>
      <w:r w:rsidRPr="00DB246B">
        <w:rPr>
          <w:rFonts w:ascii="GHEA Grapalat" w:hAnsi="GHEA Grapalat"/>
          <w:sz w:val="24"/>
          <w:szCs w:val="24"/>
        </w:rPr>
        <w:t>Օրենսգրք</w:t>
      </w:r>
      <w:proofErr w:type="spellEnd"/>
      <w:r w:rsidRPr="00DB246B">
        <w:rPr>
          <w:rFonts w:ascii="GHEA Grapalat" w:hAnsi="GHEA Grapalat"/>
          <w:sz w:val="24"/>
          <w:szCs w:val="24"/>
          <w:lang w:val="af-ZA"/>
        </w:rPr>
        <w:t>ի 37-րդ հոդվածի</w:t>
      </w:r>
      <w:r w:rsidRPr="00DB246B">
        <w:rPr>
          <w:rFonts w:ascii="GHEA Grapalat" w:hAnsi="GHEA Grapalat"/>
          <w:sz w:val="24"/>
          <w:szCs w:val="24"/>
          <w:lang w:val="hy-AM"/>
        </w:rPr>
        <w:t>՝</w:t>
      </w:r>
    </w:p>
    <w:p w14:paraId="061A5EBA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1) 3</w:t>
      </w:r>
      <w:r w:rsidRPr="00DB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մասը </w:t>
      </w:r>
      <w:r w:rsidRPr="00DB246B">
        <w:rPr>
          <w:rFonts w:ascii="GHEA Grapalat" w:hAnsi="GHEA Grapalat" w:cs="Sylfaen"/>
          <w:sz w:val="24"/>
          <w:szCs w:val="24"/>
          <w:lang w:val="hy-AM"/>
        </w:rPr>
        <w:t>«Ջրօգտագործման և» բառերից հետո լրացնել «Կառավարության որոշմամբ սահմանված դեպքերում» բառերով,</w:t>
      </w:r>
    </w:p>
    <w:p w14:paraId="3CB0C137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246B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af-ZA"/>
        </w:rPr>
        <w:t>5-րդ մասը շարադրել հետևյալ բովանդակությամբ.</w:t>
      </w:r>
    </w:p>
    <w:p w14:paraId="63F124EF" w14:textId="77777777" w:rsidR="00D82835" w:rsidRPr="00DB246B" w:rsidRDefault="00D82835" w:rsidP="00D8283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 w:rsidRPr="00DB246B">
        <w:rPr>
          <w:rFonts w:ascii="GHEA Grapalat" w:eastAsia="Microsoft JhengHei" w:hAnsi="GHEA Grapalat" w:cs="Microsoft JhengHei"/>
          <w:lang w:val="af-ZA"/>
        </w:rPr>
        <w:t>«</w:t>
      </w:r>
      <w:r w:rsidRPr="00DB246B">
        <w:rPr>
          <w:rFonts w:ascii="GHEA Grapalat" w:hAnsi="GHEA Grapalat"/>
          <w:color w:val="000000"/>
          <w:lang w:val="hy-AM"/>
        </w:rPr>
        <w:t xml:space="preserve">Ջրօգտագործման </w:t>
      </w:r>
      <w:r w:rsidRPr="00DB246B">
        <w:rPr>
          <w:rFonts w:ascii="GHEA Grapalat" w:hAnsi="GHEA Grapalat"/>
          <w:color w:val="000000" w:themeColor="text1"/>
          <w:lang w:val="hy-AM"/>
        </w:rPr>
        <w:t xml:space="preserve">և էկոլոգիական թողքի </w:t>
      </w:r>
      <w:r w:rsidRPr="00DB246B">
        <w:rPr>
          <w:rFonts w:ascii="GHEA Grapalat" w:hAnsi="GHEA Grapalat"/>
          <w:color w:val="000000"/>
          <w:lang w:val="hy-AM"/>
        </w:rPr>
        <w:t>հաշվառման համար տվյալների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առցանց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փոխանցմամբ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ջրահաշվիչ</w:t>
      </w:r>
      <w:r w:rsidRPr="00DB246B">
        <w:rPr>
          <w:rFonts w:ascii="GHEA Grapalat" w:hAnsi="GHEA Grapalat"/>
          <w:color w:val="000000"/>
          <w:lang w:val="af-ZA"/>
        </w:rPr>
        <w:t xml:space="preserve"> (</w:t>
      </w:r>
      <w:r w:rsidRPr="00DB246B">
        <w:rPr>
          <w:rFonts w:ascii="GHEA Grapalat" w:hAnsi="GHEA Grapalat"/>
          <w:color w:val="000000"/>
          <w:lang w:val="hy-AM"/>
        </w:rPr>
        <w:t>ջրաչափիչ</w:t>
      </w:r>
      <w:r w:rsidRPr="00DB246B">
        <w:rPr>
          <w:rFonts w:ascii="GHEA Grapalat" w:hAnsi="GHEA Grapalat"/>
          <w:color w:val="000000"/>
          <w:lang w:val="af-ZA"/>
        </w:rPr>
        <w:t xml:space="preserve">) </w:t>
      </w:r>
      <w:r w:rsidRPr="00DB246B">
        <w:rPr>
          <w:rFonts w:ascii="GHEA Grapalat" w:hAnsi="GHEA Grapalat"/>
          <w:color w:val="000000"/>
          <w:lang w:val="hy-AM"/>
        </w:rPr>
        <w:t>սարքերի տեղադրման, կնքման, շահագործման կարգը և էկոլոգիական թողքի հաշվառման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դեպքերը սահմանում է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Հայաստանի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Հանրապետության</w:t>
      </w:r>
      <w:r w:rsidRPr="00DB246B">
        <w:rPr>
          <w:rFonts w:ascii="GHEA Grapalat" w:hAnsi="GHEA Grapalat"/>
          <w:color w:val="000000"/>
          <w:lang w:val="af-ZA"/>
        </w:rPr>
        <w:t xml:space="preserve"> </w:t>
      </w:r>
      <w:r w:rsidRPr="00DB246B">
        <w:rPr>
          <w:rFonts w:ascii="GHEA Grapalat" w:hAnsi="GHEA Grapalat"/>
          <w:color w:val="000000"/>
          <w:lang w:val="hy-AM"/>
        </w:rPr>
        <w:t>կառավարությունը։</w:t>
      </w:r>
      <w:r w:rsidRPr="00DB246B">
        <w:rPr>
          <w:rFonts w:ascii="GHEA Grapalat" w:eastAsia="Microsoft JhengHei" w:hAnsi="GHEA Grapalat" w:cs="Microsoft JhengHei"/>
          <w:lang w:val="af-ZA"/>
        </w:rPr>
        <w:t>»։</w:t>
      </w:r>
    </w:p>
    <w:p w14:paraId="3522C961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9. 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Pr="00DB246B">
        <w:rPr>
          <w:rFonts w:ascii="GHEA Grapalat" w:hAnsi="GHEA Grapalat"/>
          <w:sz w:val="24"/>
          <w:szCs w:val="24"/>
          <w:lang w:val="af-ZA"/>
        </w:rPr>
        <w:t>37.1</w:t>
      </w:r>
      <w:r w:rsidRPr="00DB246B">
        <w:rPr>
          <w:rFonts w:ascii="GHEA Grapalat" w:hAnsi="GHEA Grapalat"/>
          <w:sz w:val="24"/>
          <w:szCs w:val="24"/>
          <w:lang w:val="hy-AM"/>
        </w:rPr>
        <w:t>-ին հոդվածը լրացնել հետևյալ բովանդակությամբ նոր 17-րդ մասով</w:t>
      </w:r>
      <w:r w:rsidRPr="00DB246B">
        <w:rPr>
          <w:rFonts w:ascii="GHEA Grapalat" w:hAnsi="GHEA Grapalat"/>
          <w:sz w:val="24"/>
          <w:szCs w:val="24"/>
          <w:lang w:val="af-ZA"/>
        </w:rPr>
        <w:t>.</w:t>
      </w:r>
    </w:p>
    <w:p w14:paraId="12945EF0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af-ZA"/>
        </w:rPr>
        <w:t>«</w:t>
      </w:r>
      <w:r w:rsidRPr="00DB246B">
        <w:rPr>
          <w:rFonts w:ascii="GHEA Grapalat" w:hAnsi="GHEA Grapalat"/>
          <w:sz w:val="24"/>
          <w:szCs w:val="24"/>
          <w:lang w:val="hy-AM"/>
        </w:rPr>
        <w:t>17</w:t>
      </w:r>
      <w:r w:rsidRPr="00DB246B">
        <w:rPr>
          <w:rFonts w:ascii="GHEA Grapalat" w:hAnsi="GHEA Grapalat"/>
          <w:sz w:val="24"/>
          <w:szCs w:val="24"/>
          <w:lang w:val="af-ZA"/>
        </w:rPr>
        <w:t>.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 Սույն հոդվածի 13-րդ մասում սահմանված համայնքներում «</w:t>
      </w:r>
      <w:r w:rsidRPr="00DB246B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 Ջրի ազգային ծրագրի մասին» օրենքի 6-րդ հոդվածի 1-ին մասով սահմանված Արարատյան դաշտի վերականգնվող ստորերկրյա ջրային ռեսուրսների բաշխումը ջրօգտագործողների միջև՝ ըստ սույն մասում թվարկված ջրօգտագործման գերակա ուղղությունների, սահմանվում են հետևյալ առավելագույն չափաքանակներով</w:t>
      </w:r>
      <w:r w:rsidRPr="00DB246B">
        <w:rPr>
          <w:rFonts w:ascii="GHEA Grapalat" w:hAnsi="GHEA Grapalat"/>
          <w:sz w:val="24"/>
          <w:szCs w:val="24"/>
          <w:lang w:val="af-ZA"/>
        </w:rPr>
        <w:t>.</w:t>
      </w:r>
    </w:p>
    <w:p w14:paraId="610AE8B7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խմելու-կենցաղային – 12 տոկոս</w:t>
      </w:r>
    </w:p>
    <w:p w14:paraId="7A8E91EA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գյուղատնտեսական – 30,9 տոկոս</w:t>
      </w:r>
    </w:p>
    <w:p w14:paraId="4A80AB41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էներգետիկ – 0 տոկոս</w:t>
      </w:r>
    </w:p>
    <w:p w14:paraId="4536B029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արդյունաբերական – 2 տոկոս</w:t>
      </w:r>
    </w:p>
    <w:p w14:paraId="5E10DCAD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sz w:val="24"/>
          <w:szCs w:val="24"/>
          <w:lang w:val="hy-AM"/>
        </w:rPr>
        <w:t>ձկնաբուծական – 55 տոկոս</w:t>
      </w:r>
    </w:p>
    <w:p w14:paraId="47EEB323" w14:textId="77777777" w:rsidR="00D82835" w:rsidRPr="00DB246B" w:rsidRDefault="00D82835" w:rsidP="00D82835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 w:cs="Sylfaen"/>
          <w:bCs/>
          <w:sz w:val="24"/>
          <w:szCs w:val="24"/>
          <w:lang w:val="hy-AM"/>
        </w:rPr>
        <w:t>ռեկրեացիոն և բնապահպանական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 – 0.1 տոկոս</w:t>
      </w:r>
      <w:r w:rsidRPr="00DB246B">
        <w:rPr>
          <w:rFonts w:ascii="GHEA Grapalat" w:hAnsi="GHEA Grapalat"/>
          <w:sz w:val="24"/>
          <w:szCs w:val="24"/>
          <w:lang w:val="af-ZA"/>
        </w:rPr>
        <w:t>:</w:t>
      </w:r>
      <w:r w:rsidRPr="00DB246B">
        <w:rPr>
          <w:rFonts w:ascii="GHEA Grapalat" w:eastAsia="Times New Roman" w:hAnsi="GHEA Grapalat" w:cs="Times New Roman"/>
          <w:sz w:val="24"/>
          <w:szCs w:val="24"/>
          <w:lang w:val="af-ZA"/>
        </w:rPr>
        <w:t>»։</w:t>
      </w:r>
    </w:p>
    <w:p w14:paraId="2B5B1AD6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DB246B">
        <w:rPr>
          <w:rFonts w:ascii="GHEA Grapalat" w:hAnsi="GHEA Grapalat"/>
          <w:b/>
          <w:bCs/>
          <w:sz w:val="24"/>
          <w:szCs w:val="24"/>
          <w:lang w:val="af-ZA"/>
        </w:rPr>
        <w:t xml:space="preserve"> 10. 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Pr="00DB246B">
        <w:rPr>
          <w:rFonts w:ascii="GHEA Grapalat" w:hAnsi="GHEA Grapalat"/>
          <w:sz w:val="24"/>
          <w:szCs w:val="24"/>
          <w:lang w:val="af-ZA"/>
        </w:rPr>
        <w:t>3</w:t>
      </w:r>
      <w:r w:rsidRPr="00DB246B">
        <w:rPr>
          <w:rFonts w:ascii="GHEA Grapalat" w:hAnsi="GHEA Grapalat"/>
          <w:sz w:val="24"/>
          <w:szCs w:val="24"/>
          <w:lang w:val="hy-AM"/>
        </w:rPr>
        <w:t>7</w:t>
      </w:r>
      <w:r w:rsidRPr="00DB246B">
        <w:rPr>
          <w:rFonts w:ascii="GHEA Grapalat" w:hAnsi="GHEA Grapalat"/>
          <w:sz w:val="24"/>
          <w:szCs w:val="24"/>
          <w:lang w:val="af-ZA"/>
        </w:rPr>
        <w:t>.</w:t>
      </w:r>
      <w:r w:rsidRPr="00DB246B">
        <w:rPr>
          <w:rFonts w:ascii="GHEA Grapalat" w:hAnsi="GHEA Grapalat"/>
          <w:sz w:val="24"/>
          <w:szCs w:val="24"/>
          <w:lang w:val="hy-AM"/>
        </w:rPr>
        <w:t>3-րդ հոդվածի՝</w:t>
      </w:r>
    </w:p>
    <w:p w14:paraId="61214467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B246B">
        <w:rPr>
          <w:rFonts w:ascii="GHEA Grapalat" w:hAnsi="GHEA Grapalat"/>
          <w:sz w:val="24"/>
          <w:szCs w:val="24"/>
          <w:lang w:val="hy-AM"/>
        </w:rPr>
        <w:t>1</w:t>
      </w:r>
      <w:r w:rsidRPr="00DB246B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DB246B">
        <w:rPr>
          <w:rFonts w:ascii="GHEA Grapalat" w:hAnsi="GHEA Grapalat"/>
          <w:sz w:val="24"/>
          <w:szCs w:val="24"/>
          <w:lang w:val="hy-AM"/>
        </w:rPr>
        <w:t>4-րդ մասի 4-րդ կետը շարադրել հետևյալ խմբագրությամբ</w:t>
      </w:r>
      <w:r w:rsidRPr="00DB246B">
        <w:rPr>
          <w:rFonts w:ascii="GHEA Grapalat" w:hAnsi="GHEA Grapalat"/>
          <w:sz w:val="24"/>
          <w:szCs w:val="24"/>
          <w:lang w:val="af-ZA"/>
        </w:rPr>
        <w:t>.</w:t>
      </w:r>
    </w:p>
    <w:p w14:paraId="544A1A41" w14:textId="77777777" w:rsidR="00D82835" w:rsidRPr="00DB246B" w:rsidRDefault="00D82835" w:rsidP="00D82835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B246B">
        <w:rPr>
          <w:rFonts w:ascii="GHEA Grapalat" w:hAnsi="GHEA Grapalat"/>
          <w:sz w:val="24"/>
          <w:szCs w:val="24"/>
          <w:lang w:val="af-ZA"/>
        </w:rPr>
        <w:t>«</w:t>
      </w:r>
      <w:r w:rsidRPr="00DB246B">
        <w:rPr>
          <w:rFonts w:ascii="GHEA Grapalat" w:hAnsi="GHEA Grapalat"/>
          <w:sz w:val="24"/>
          <w:szCs w:val="24"/>
          <w:lang w:val="hy-AM"/>
        </w:rPr>
        <w:t xml:space="preserve">4) </w:t>
      </w:r>
      <w:r w:rsidRPr="00DB24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խթանել հորատանցքի </w:t>
      </w:r>
      <w:r w:rsidRPr="00DB246B">
        <w:rPr>
          <w:rFonts w:ascii="GHEA Grapalat" w:hAnsi="GHEA Grapalat"/>
          <w:sz w:val="24"/>
          <w:szCs w:val="24"/>
          <w:lang w:val="hy-AM"/>
        </w:rPr>
        <w:t>միջոցով ստորերկրյա քաղցրահամ ջրերի օգտագործում իրականացնող ձկնաբուծարաններում շրջանառու համակարգով գործունեության իրականացումը</w:t>
      </w:r>
      <w:r w:rsidRPr="00DB246B">
        <w:rPr>
          <w:rFonts w:ascii="GHEA Grapalat" w:hAnsi="GHEA Grapalat"/>
          <w:sz w:val="24"/>
          <w:szCs w:val="24"/>
          <w:lang w:val="af-ZA"/>
        </w:rPr>
        <w:t>:».</w:t>
      </w:r>
    </w:p>
    <w:p w14:paraId="39DE0C9A" w14:textId="77777777" w:rsidR="00D82835" w:rsidRPr="00DB246B" w:rsidRDefault="00D82835" w:rsidP="00D8283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DB246B">
        <w:rPr>
          <w:rFonts w:ascii="GHEA Grapalat" w:hAnsi="GHEA Grapalat"/>
          <w:sz w:val="24"/>
          <w:szCs w:val="24"/>
          <w:lang w:val="af-ZA"/>
        </w:rPr>
        <w:t xml:space="preserve">2) </w:t>
      </w:r>
      <w:r w:rsidRPr="00DB246B">
        <w:rPr>
          <w:rFonts w:ascii="GHEA Grapalat" w:hAnsi="GHEA Grapalat"/>
          <w:sz w:val="24"/>
          <w:szCs w:val="24"/>
          <w:lang w:val="hy-AM"/>
        </w:rPr>
        <w:t>5</w:t>
      </w:r>
      <w:r w:rsidRPr="00DB246B">
        <w:rPr>
          <w:rFonts w:ascii="GHEA Grapalat" w:hAnsi="GHEA Grapalat"/>
          <w:sz w:val="24"/>
          <w:szCs w:val="24"/>
          <w:lang w:val="af-ZA"/>
        </w:rPr>
        <w:t>-րդ մաս</w:t>
      </w:r>
      <w:r w:rsidRPr="00DB246B">
        <w:rPr>
          <w:rFonts w:ascii="GHEA Grapalat" w:hAnsi="GHEA Grapalat"/>
          <w:sz w:val="24"/>
          <w:szCs w:val="24"/>
          <w:lang w:val="hy-AM"/>
        </w:rPr>
        <w:t>ն ուժը կորցրած ճանաչել</w:t>
      </w:r>
      <w:r w:rsidRPr="00DB246B">
        <w:rPr>
          <w:rFonts w:ascii="GHEA Grapalat" w:hAnsi="GHEA Grapalat"/>
          <w:sz w:val="24"/>
          <w:szCs w:val="24"/>
          <w:lang w:val="af-ZA"/>
        </w:rPr>
        <w:t>։</w:t>
      </w:r>
    </w:p>
    <w:p w14:paraId="16963362" w14:textId="77777777" w:rsidR="00D82835" w:rsidRPr="000A7F80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B246B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11. </w:t>
      </w:r>
      <w:bookmarkStart w:id="1" w:name="_Hlk196155965"/>
      <w:r w:rsidRPr="00DB246B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121</w:t>
      </w:r>
      <w:r w:rsidRPr="00DB246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-րդ</w:t>
      </w:r>
      <w:r w:rsidRPr="00DB246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B246B">
        <w:rPr>
          <w:rFonts w:ascii="GHEA Grapalat" w:hAnsi="GHEA Grapalat"/>
          <w:sz w:val="24"/>
          <w:szCs w:val="24"/>
          <w:lang w:val="hy-AM"/>
        </w:rPr>
        <w:t>հոդվածի 6-րդ մասի 9-րդ կետն ուժը կորցրած ճանաչել։</w:t>
      </w:r>
    </w:p>
    <w:bookmarkEnd w:id="1"/>
    <w:p w14:paraId="1B3DFC5D" w14:textId="77777777" w:rsidR="00D82835" w:rsidRPr="000A7F80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073362" w14:textId="77777777" w:rsidR="00D82835" w:rsidRPr="000A7F80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0A7F80">
        <w:rPr>
          <w:rFonts w:ascii="GHEA Grapalat" w:hAnsi="GHEA Grapalat"/>
          <w:b/>
          <w:bCs/>
          <w:sz w:val="24"/>
          <w:szCs w:val="24"/>
          <w:lang w:val="hy-AM"/>
        </w:rPr>
        <w:t>Հոդված 12.</w:t>
      </w:r>
    </w:p>
    <w:p w14:paraId="134B07E7" w14:textId="77777777" w:rsidR="00D82835" w:rsidRPr="000A7F80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7F80">
        <w:rPr>
          <w:rFonts w:ascii="Calibri" w:hAnsi="Calibri" w:cs="Calibri"/>
          <w:sz w:val="24"/>
          <w:szCs w:val="24"/>
          <w:lang w:val="hy-AM"/>
        </w:rPr>
        <w:t> </w:t>
      </w:r>
      <w:r w:rsidRPr="000A7F80">
        <w:rPr>
          <w:rFonts w:ascii="GHEA Grapalat" w:hAnsi="GHEA Grapalat"/>
          <w:sz w:val="24"/>
          <w:szCs w:val="24"/>
          <w:lang w:val="hy-AM"/>
        </w:rPr>
        <w:t>1</w:t>
      </w:r>
      <w:r w:rsidRPr="000A7F80">
        <w:rPr>
          <w:rFonts w:ascii="GHEA Grapalat" w:hAnsi="GHEA Grapalat"/>
          <w:sz w:val="24"/>
          <w:szCs w:val="24"/>
          <w:lang w:val="af-ZA"/>
        </w:rPr>
        <w:t>.</w:t>
      </w:r>
      <w:r w:rsidRPr="000A7F8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օրը, բացառությամբ սույն օրենքի 9-րդ հոդվածի, որն ուժի մեջ է մտնում 2026 թվականի հունվարի 1-ից։</w:t>
      </w:r>
    </w:p>
    <w:p w14:paraId="407ADF77" w14:textId="77777777" w:rsidR="00D82835" w:rsidRPr="000A7F80" w:rsidRDefault="00D82835" w:rsidP="00D82835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7F80">
        <w:rPr>
          <w:rFonts w:ascii="GHEA Grapalat" w:hAnsi="GHEA Grapalat"/>
          <w:sz w:val="24"/>
          <w:szCs w:val="24"/>
          <w:lang w:val="hy-AM"/>
        </w:rPr>
        <w:t>2</w:t>
      </w:r>
      <w:r w:rsidRPr="000A7F80">
        <w:rPr>
          <w:rFonts w:ascii="GHEA Grapalat" w:hAnsi="GHEA Grapalat"/>
          <w:sz w:val="24"/>
          <w:szCs w:val="24"/>
          <w:lang w:val="af-ZA"/>
        </w:rPr>
        <w:t>.</w:t>
      </w:r>
      <w:r w:rsidRPr="000A7F8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7F80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օրենքն ուժի մեջ մտնելուց հետո՝ վեցամսյա ժամկետում։</w:t>
      </w:r>
    </w:p>
    <w:p w14:paraId="44DBBB10" w14:textId="77777777" w:rsidR="00D82835" w:rsidRPr="000A7F80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7F80">
        <w:rPr>
          <w:rFonts w:ascii="GHEA Grapalat" w:hAnsi="GHEA Grapalat" w:cs="Cambria Math"/>
          <w:sz w:val="24"/>
          <w:szCs w:val="24"/>
          <w:lang w:val="hy-AM"/>
        </w:rPr>
        <w:t xml:space="preserve">3. 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Սույն օրենքն ուժի մեջ մտնելուց հետո սույն օրենքի 9-րդ հոդվածով Օրենսգրքի </w:t>
      </w:r>
      <w:r w:rsidRPr="000A7F80">
        <w:rPr>
          <w:rFonts w:ascii="GHEA Grapalat" w:hAnsi="GHEA Grapalat"/>
          <w:sz w:val="24"/>
          <w:szCs w:val="24"/>
          <w:lang w:val="af-ZA"/>
        </w:rPr>
        <w:t>37.1</w:t>
      </w:r>
      <w:r w:rsidRPr="000A7F80">
        <w:rPr>
          <w:rFonts w:ascii="GHEA Grapalat" w:hAnsi="GHEA Grapalat"/>
          <w:sz w:val="24"/>
          <w:szCs w:val="24"/>
          <w:lang w:val="hy-AM"/>
        </w:rPr>
        <w:t xml:space="preserve">-ին հոդվածում լրացվող 17-րդ մասով սահմանված ուղղություններով ջրօգտագործողների ջրօգտագործման թույլտվությունները վերանայվում են ջրօգտագործման թույլտվությունների ժամկետների երկարաձգման դիմումները քննարկելու շրջանակներում՝ ջրօգտագործման ծավալները համամասնորեն կրճատելու և սույն օրենքի 9-րդ հոդվածով Օրենսգրքի </w:t>
      </w:r>
      <w:r w:rsidRPr="000A7F80">
        <w:rPr>
          <w:rFonts w:ascii="GHEA Grapalat" w:hAnsi="GHEA Grapalat"/>
          <w:sz w:val="24"/>
          <w:szCs w:val="24"/>
          <w:lang w:val="af-ZA"/>
        </w:rPr>
        <w:t>37.1</w:t>
      </w:r>
      <w:r w:rsidRPr="000A7F80">
        <w:rPr>
          <w:rFonts w:ascii="GHEA Grapalat" w:hAnsi="GHEA Grapalat"/>
          <w:sz w:val="24"/>
          <w:szCs w:val="24"/>
          <w:lang w:val="hy-AM"/>
        </w:rPr>
        <w:t>-ին հոդվածով լրացվող 17-րդ մասով սահմանված չափաքանակներին համապատասխանեցնելու նպատակով:</w:t>
      </w:r>
    </w:p>
    <w:p w14:paraId="3CA41EB1" w14:textId="77777777" w:rsidR="00D82835" w:rsidRPr="00DD53AF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F3A49E2" w14:textId="77777777" w:rsidR="00D82835" w:rsidRPr="00DD53AF" w:rsidRDefault="00D82835" w:rsidP="00D82835">
      <w:pPr>
        <w:spacing w:after="0" w:line="360" w:lineRule="auto"/>
        <w:ind w:right="84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8489378" w14:textId="77777777" w:rsidR="00F12C76" w:rsidRPr="00D82835" w:rsidRDefault="00F12C76" w:rsidP="00D82835">
      <w:pPr>
        <w:rPr>
          <w:lang w:val="hy-AM"/>
        </w:rPr>
      </w:pPr>
      <w:bookmarkStart w:id="2" w:name="_GoBack"/>
      <w:bookmarkEnd w:id="2"/>
    </w:p>
    <w:sectPr w:rsidR="00F12C76" w:rsidRPr="00D82835" w:rsidSect="00F46829">
      <w:pgSz w:w="11906" w:h="16838" w:code="9"/>
      <w:pgMar w:top="1134" w:right="851" w:bottom="1134" w:left="15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6FB0"/>
    <w:multiLevelType w:val="hybridMultilevel"/>
    <w:tmpl w:val="34146A52"/>
    <w:lvl w:ilvl="0" w:tplc="DB70F2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4767E5"/>
    <w:multiLevelType w:val="hybridMultilevel"/>
    <w:tmpl w:val="37702ACE"/>
    <w:lvl w:ilvl="0" w:tplc="FEBC2E78">
      <w:start w:val="1"/>
      <w:numFmt w:val="decimal"/>
      <w:lvlText w:val="%1)"/>
      <w:lvlJc w:val="left"/>
      <w:pPr>
        <w:ind w:left="90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70E1384"/>
    <w:multiLevelType w:val="hybridMultilevel"/>
    <w:tmpl w:val="6EB205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B73"/>
    <w:rsid w:val="00000787"/>
    <w:rsid w:val="0000558E"/>
    <w:rsid w:val="000114D3"/>
    <w:rsid w:val="00021B37"/>
    <w:rsid w:val="0002207E"/>
    <w:rsid w:val="00037B40"/>
    <w:rsid w:val="00060FE6"/>
    <w:rsid w:val="000622E8"/>
    <w:rsid w:val="00073AFF"/>
    <w:rsid w:val="0009305E"/>
    <w:rsid w:val="000B618A"/>
    <w:rsid w:val="000B709E"/>
    <w:rsid w:val="000C4B71"/>
    <w:rsid w:val="001149DE"/>
    <w:rsid w:val="001259CC"/>
    <w:rsid w:val="00135303"/>
    <w:rsid w:val="00142208"/>
    <w:rsid w:val="001864BA"/>
    <w:rsid w:val="001933CA"/>
    <w:rsid w:val="001B5313"/>
    <w:rsid w:val="001D3476"/>
    <w:rsid w:val="001E7F29"/>
    <w:rsid w:val="00207DB9"/>
    <w:rsid w:val="00210398"/>
    <w:rsid w:val="00210EF8"/>
    <w:rsid w:val="00297260"/>
    <w:rsid w:val="002A29CA"/>
    <w:rsid w:val="0031558B"/>
    <w:rsid w:val="0032099C"/>
    <w:rsid w:val="003417DB"/>
    <w:rsid w:val="003441FF"/>
    <w:rsid w:val="00355DFB"/>
    <w:rsid w:val="00367BD4"/>
    <w:rsid w:val="00375393"/>
    <w:rsid w:val="003C30F4"/>
    <w:rsid w:val="004428D6"/>
    <w:rsid w:val="004472F8"/>
    <w:rsid w:val="00450E0B"/>
    <w:rsid w:val="0046777F"/>
    <w:rsid w:val="004706CC"/>
    <w:rsid w:val="00471FB2"/>
    <w:rsid w:val="00492BA1"/>
    <w:rsid w:val="004A73EE"/>
    <w:rsid w:val="004B7DCC"/>
    <w:rsid w:val="004C1A51"/>
    <w:rsid w:val="004E6B73"/>
    <w:rsid w:val="004F420E"/>
    <w:rsid w:val="00504C1E"/>
    <w:rsid w:val="005216E4"/>
    <w:rsid w:val="00542D17"/>
    <w:rsid w:val="0057476F"/>
    <w:rsid w:val="005E6E11"/>
    <w:rsid w:val="005F2F81"/>
    <w:rsid w:val="005F3636"/>
    <w:rsid w:val="00625F1F"/>
    <w:rsid w:val="00670453"/>
    <w:rsid w:val="00671E94"/>
    <w:rsid w:val="00690F34"/>
    <w:rsid w:val="00696DCF"/>
    <w:rsid w:val="006A115E"/>
    <w:rsid w:val="006A336F"/>
    <w:rsid w:val="006C0B77"/>
    <w:rsid w:val="006D0388"/>
    <w:rsid w:val="006F7777"/>
    <w:rsid w:val="00703123"/>
    <w:rsid w:val="00710B1A"/>
    <w:rsid w:val="007D2373"/>
    <w:rsid w:val="00822F28"/>
    <w:rsid w:val="008242FF"/>
    <w:rsid w:val="00830A80"/>
    <w:rsid w:val="00830B57"/>
    <w:rsid w:val="00837EBA"/>
    <w:rsid w:val="00843827"/>
    <w:rsid w:val="0087025B"/>
    <w:rsid w:val="00870751"/>
    <w:rsid w:val="0088640E"/>
    <w:rsid w:val="00887534"/>
    <w:rsid w:val="008D0AAE"/>
    <w:rsid w:val="008E4FAF"/>
    <w:rsid w:val="00922C48"/>
    <w:rsid w:val="00972D6F"/>
    <w:rsid w:val="0098082E"/>
    <w:rsid w:val="009A45DE"/>
    <w:rsid w:val="00A066A1"/>
    <w:rsid w:val="00A23DAA"/>
    <w:rsid w:val="00A2693B"/>
    <w:rsid w:val="00A30AD0"/>
    <w:rsid w:val="00A54303"/>
    <w:rsid w:val="00AB3A72"/>
    <w:rsid w:val="00AC1806"/>
    <w:rsid w:val="00AC346E"/>
    <w:rsid w:val="00B12904"/>
    <w:rsid w:val="00B91381"/>
    <w:rsid w:val="00B915B7"/>
    <w:rsid w:val="00BA5431"/>
    <w:rsid w:val="00BA7953"/>
    <w:rsid w:val="00BD17BC"/>
    <w:rsid w:val="00BE7B70"/>
    <w:rsid w:val="00BF0444"/>
    <w:rsid w:val="00C17D00"/>
    <w:rsid w:val="00C2719E"/>
    <w:rsid w:val="00C802BE"/>
    <w:rsid w:val="00CB6B10"/>
    <w:rsid w:val="00CB6ED4"/>
    <w:rsid w:val="00D11A47"/>
    <w:rsid w:val="00D16950"/>
    <w:rsid w:val="00D500CD"/>
    <w:rsid w:val="00D64503"/>
    <w:rsid w:val="00D72A8E"/>
    <w:rsid w:val="00D77632"/>
    <w:rsid w:val="00D82835"/>
    <w:rsid w:val="00D83B4C"/>
    <w:rsid w:val="00DB3069"/>
    <w:rsid w:val="00DC39A1"/>
    <w:rsid w:val="00DC44F9"/>
    <w:rsid w:val="00DD53AF"/>
    <w:rsid w:val="00E07800"/>
    <w:rsid w:val="00E331D8"/>
    <w:rsid w:val="00E4205A"/>
    <w:rsid w:val="00E63136"/>
    <w:rsid w:val="00E80354"/>
    <w:rsid w:val="00E92B9A"/>
    <w:rsid w:val="00EA1649"/>
    <w:rsid w:val="00EA59DF"/>
    <w:rsid w:val="00EA6CFC"/>
    <w:rsid w:val="00EB3585"/>
    <w:rsid w:val="00EE3AC4"/>
    <w:rsid w:val="00EE4070"/>
    <w:rsid w:val="00EE5073"/>
    <w:rsid w:val="00F12C76"/>
    <w:rsid w:val="00F16CFA"/>
    <w:rsid w:val="00F23510"/>
    <w:rsid w:val="00F46829"/>
    <w:rsid w:val="00F64753"/>
    <w:rsid w:val="00FA18BA"/>
    <w:rsid w:val="00FA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E543"/>
  <w15:chartTrackingRefBased/>
  <w15:docId w15:val="{C5EB40A7-5BBE-4E20-A30B-BEDE7CB4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8BA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B73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B73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B73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  <w:lang w:val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B73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8"/>
      <w:lang w:val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B73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8"/>
      <w:lang w:val="ru-R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B73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B73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B7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B73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B7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B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B7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B7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B73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B7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B73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B7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B73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E6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TitleChar">
    <w:name w:val="Title Char"/>
    <w:basedOn w:val="DefaultParagraphFont"/>
    <w:link w:val="Title"/>
    <w:uiPriority w:val="10"/>
    <w:rsid w:val="004E6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B73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character" w:customStyle="1" w:styleId="SubtitleChar">
    <w:name w:val="Subtitle Char"/>
    <w:basedOn w:val="DefaultParagraphFont"/>
    <w:link w:val="Subtitle"/>
    <w:uiPriority w:val="11"/>
    <w:rsid w:val="004E6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B73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8"/>
      <w:lang w:val="ru-RU"/>
    </w:rPr>
  </w:style>
  <w:style w:type="character" w:customStyle="1" w:styleId="QuoteChar">
    <w:name w:val="Quote Char"/>
    <w:basedOn w:val="DefaultParagraphFont"/>
    <w:link w:val="Quote"/>
    <w:uiPriority w:val="29"/>
    <w:rsid w:val="004E6B7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4E6B73"/>
    <w:pPr>
      <w:spacing w:after="160" w:line="240" w:lineRule="auto"/>
      <w:ind w:left="720"/>
      <w:contextualSpacing/>
    </w:pPr>
    <w:rPr>
      <w:rFonts w:ascii="Times New Roman" w:hAnsi="Times New Roman"/>
      <w:sz w:val="28"/>
      <w:lang w:val="ru-RU"/>
    </w:rPr>
  </w:style>
  <w:style w:type="character" w:styleId="IntenseEmphasis">
    <w:name w:val="Intense Emphasis"/>
    <w:basedOn w:val="DefaultParagraphFont"/>
    <w:uiPriority w:val="21"/>
    <w:qFormat/>
    <w:rsid w:val="004E6B7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B7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sz w:val="28"/>
      <w:lang w:val="ru-RU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B7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E6B73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A1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4C1A51"/>
    <w:rPr>
      <w:rFonts w:ascii="Times New Roman" w:hAnsi="Times New Roman"/>
      <w:sz w:val="28"/>
    </w:rPr>
  </w:style>
  <w:style w:type="character" w:styleId="Strong">
    <w:name w:val="Strong"/>
    <w:basedOn w:val="DefaultParagraphFont"/>
    <w:uiPriority w:val="22"/>
    <w:qFormat/>
    <w:rsid w:val="00710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633</Words>
  <Characters>4576</Characters>
  <Application>Microsoft Office Word</Application>
  <DocSecurity>0</DocSecurity>
  <Lines>105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https://mul2.gov.am/tasks/1177898/oneclick?token=d3ef5767b12e99d33e54d96375cd8e97</cp:keywords>
  <dc:description/>
  <cp:lastModifiedBy>Tatshat Hovhannisyan</cp:lastModifiedBy>
  <cp:revision>37</cp:revision>
  <dcterms:created xsi:type="dcterms:W3CDTF">2025-06-09T06:59:00Z</dcterms:created>
  <dcterms:modified xsi:type="dcterms:W3CDTF">2025-07-15T12:04:00Z</dcterms:modified>
</cp:coreProperties>
</file>