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5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ՓՈՓՈԽՈՒԹՅՈՒՆ,</w:t>
      </w:r>
      <w:r w:rsidR="00E60CAD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ԼՐԱՑՈՒՄ, 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 ՀԱՅԱՍՏԱՆԻ ՀԱՆՐԱՊԵՏՈՒԹՅԱՆ ԿԱՌԱՎԱՐՈՒԹՅԱՆ 202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ԴԵԿՏԵՄԲԵՐԻ 27-Ի N 2060-Ն ՈՐՈՇՄԱՆ ՄԵՋ ՓՈՓՈԽՈՒԹՅՈՒՆՆԵՐ ԵՎ ԼՐԱՑՈՒՄՆԵՐ ԿԱՏԱՐԵԼՈՒ</w:t>
      </w:r>
      <w:r w:rsidR="004E0BE5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8B2B45" w:rsidRP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ՄԱՍԻ</w:t>
      </w:r>
      <w:r w:rsidR="008B2B45">
        <w:rPr>
          <w:rFonts w:ascii="GHEA Grapalat" w:hAnsi="GHEA Grapalat" w:cs="Sylfaen"/>
          <w:b/>
          <w:bCs/>
          <w:sz w:val="24"/>
          <w:szCs w:val="24"/>
          <w:lang w:eastAsia="ru-RU"/>
        </w:rPr>
        <w:t>Ն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150B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E60CAD" w:rsidRPr="00E60CAD" w:rsidRDefault="00E60CAD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արդարադատության նախարարության քրեակատարողական հիմնարկների շենքային պայմանների բարելավման նպատակով՝ «Գնումների մասին» ՀՀ օրենքի 15-րդ հոդվածի 6-րդ մասի 2-րդ կետի համաձայն՝ առանց ֆինանսական միջոցների նախատեսման, հայտարարվել է «ՀՀ ԱՆ ՔԿԾ-ԳՀԾՁԲ-25/6» ծածկագրով  գնման ընթացակարգ, որի արդյունքում՝ ՀՀ ԱՆ քրեակատարողական ծառայության և «ԱՐԽԻ ԹՈՒԼՍ» ՍՊԸ-ի միջև 22.04.2025 թ.-ին կնքվել է N ՀՀ ԱՆ ՔԿԾ-ԳՀԾՁԲ-25/6 գնման պայմանագիրն, ըստ որի նախատեսված է ձեռքբերել՝ ՀՀ  ԱՆ 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փաստաթղթերի կազմման ծառայություններ և պայմանագրի գումարը կազմում է՝ 1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980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000 ՀՀ դրամ:</w:t>
      </w:r>
    </w:p>
    <w:p w:rsidR="00E60CAD" w:rsidRPr="00E60CAD" w:rsidRDefault="00E60CAD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Վերը նշված ծառայությունների ձեռքբերումը պայմանավորված է այն հանգամանքով, որ անչափահասները և մինչև 21 տարեկան անձինք հանդիսանում են խոցելի խումբ, վերջիններիս վերասոցիալականացումն ավելի արդյունավետ իրականացնելու նպատակով՝ հաշվի առնելով անազատության մեջ գտնվելու հանգամանքը, նախատեսվել է անչափահաս և մինչև 21 տարեկան անձանց անազատության մեջ գտնվելու ժամանակահատվածում վերջիններիս պահել առանձնացված վայրում՝ հաշվի առնելով տարիքը և առանձնահատկությունները։ </w:t>
      </w:r>
    </w:p>
    <w:p w:rsidR="00E60CAD" w:rsidRPr="00E60CAD" w:rsidRDefault="00E60CAD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Նախատեսվում է ՀՀ ԱՆ «Աբովյան քրեակատարողական հիմնարկում գոյություն ունեցող կանանց տեղամասը վերափոխել անչափահասների և մինչև 21 տարեկան անձանց պահման վայրի, ինչի նպատակով անհրաժեշտ է իրականացնել  վերակառուցման և հարդարման աշխատանքներ՝ նոր սանհանգույցների իրականացում անհատական ցնցուղներով, նոր զբոսաբակերի կառուցում, ներքին ջրամատակարարման և ջրահեռացման համակարգերի իրականացում, նոր էլ. մատակարարման ցանցերի ստեղծում, տանիքում օդատարների իրականացում, նոր խցերի, կացարաների և աշխատասենյակների վերակառուցում։</w:t>
      </w:r>
    </w:p>
    <w:p w:rsidR="00E60CAD" w:rsidRPr="00E60CAD" w:rsidRDefault="00E60CAD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Վերջնական նպատակը և նշված աշխատանքները հնարավոր չէ իրականացնել ընթացիկ վերանորոգման միջոցով, քանի որ անհրաժեշտ է իրականացնել մեծածավալ շինարարական (վերակառուցման) աշխատանքներ, ինչի նպատակով անհարժեշտ է  ձեռքբերել նախագծանախահաշվային փաստաթղթերի կազմման ծառայություններ, ինչպես նաև նախագծանախահաշվային փաստաթղթերի փորձաքննության ծառայություններ՝ 200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000 ՀՀ դրամի չափով:</w:t>
      </w:r>
    </w:p>
    <w:p w:rsidR="00E60CAD" w:rsidRDefault="00E60CAD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</w:pP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ՀՀ  ԱՆ 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փաստաթղթերի կազմման և փորձաքննության ծառայությունների ընդհանուր գումարը կազմում է 2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180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000 ՀՀ դրամ, որը նախատեսվում է ձեռքբերել 1120.«Քրեակատարողական ծառայություններ» ծրագրի շրջանակներում՝ 31003.«Քրեակատարողական հիմնարկների շենքային պայմանների բարելավում» միջոցառման՝ 5134.«Նախագծահետազոտական ծախսեր» տնտեսագիտական դասակարգման հոդվածով: Նշված ծառայությունների համար անհրաժեշտ 2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180</w:t>
      </w:r>
      <w:r w:rsidR="007E667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000 ՀՀ դրամ գումարը նախատես</w:t>
      </w:r>
      <w:r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>վում է ապահովել</w:t>
      </w:r>
      <w:r w:rsidRPr="00E60CAD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val="hy-AM" w:eastAsia="ru-RU"/>
        </w:rPr>
        <w:t xml:space="preserve"> 1120.«Քրեակատարողական ծառայություններ» ծրագրի՝ 31002.«ՀՀ արդարադատության նախարարության քրեակատարողական  ծառայության կարողությունների զարգացում և տեխնիկական հագեցվածության ապահովում» միջոցառման՝ 5122.«Վարչական սարքավորումներ» տնտեսագիտական դասակարգման հոդվածից առաջացած տնտեսված գումարներից: </w:t>
      </w:r>
    </w:p>
    <w:p w:rsidR="002A2158" w:rsidRPr="004F3081" w:rsidRDefault="002A2158" w:rsidP="00E60CAD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4F3081">
        <w:rPr>
          <w:rFonts w:ascii="GHEA Grapalat" w:hAnsi="GHEA Grapalat"/>
          <w:b/>
          <w:sz w:val="24"/>
          <w:szCs w:val="24"/>
          <w:lang w:val="hy-AM"/>
        </w:rPr>
        <w:lastRenderedPageBreak/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CC5D0C" w:rsidRDefault="007B5450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E60CAD" w:rsidRPr="00E60CAD">
        <w:rPr>
          <w:rFonts w:ascii="GHEA Grapalat" w:hAnsi="GHEA Grapalat"/>
          <w:sz w:val="24"/>
          <w:szCs w:val="24"/>
          <w:lang w:val="hy-AM"/>
        </w:rPr>
        <w:t>ՀՀ  ԱՆ 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փաստաթղթերի</w:t>
      </w:r>
      <w:r w:rsidR="00E60CAD">
        <w:rPr>
          <w:rFonts w:ascii="GHEA Grapalat" w:hAnsi="GHEA Grapalat"/>
          <w:sz w:val="24"/>
          <w:szCs w:val="24"/>
          <w:lang w:val="hy-AM"/>
        </w:rPr>
        <w:t xml:space="preserve"> ձեռքբերումը</w:t>
      </w:r>
      <w:r w:rsidR="00570333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:rsidR="00570333" w:rsidRPr="00570333" w:rsidRDefault="00570333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E60CAD" w:rsidRPr="00E60CAD" w:rsidRDefault="00E60CAD" w:rsidP="00E60CAD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  <w:r w:rsidRPr="00E60CAD">
        <w:rPr>
          <w:rFonts w:ascii="GHEA Grapalat" w:hAnsi="GHEA Grapalat" w:cs="Sylfaen"/>
          <w:bCs/>
          <w:sz w:val="24"/>
          <w:szCs w:val="24"/>
        </w:rPr>
        <w:t>Նախագիծն առնչվում է Հայաստանի Հանրապետության կառավարության 2021-2026թթ. ծրագրի 5</w:t>
      </w:r>
      <w:r w:rsidRPr="00E60CAD">
        <w:rPr>
          <w:rFonts w:ascii="Cambria Math" w:hAnsi="Cambria Math" w:cs="Cambria Math"/>
          <w:bCs/>
          <w:sz w:val="24"/>
          <w:szCs w:val="24"/>
        </w:rPr>
        <w:t>․</w:t>
      </w:r>
      <w:r w:rsidRPr="00E60CAD">
        <w:rPr>
          <w:rFonts w:ascii="GHEA Grapalat" w:hAnsi="GHEA Grapalat" w:cs="Sylfaen"/>
          <w:bCs/>
          <w:sz w:val="24"/>
          <w:szCs w:val="24"/>
        </w:rPr>
        <w:t>6 կետին, մասնավորապես, ազատությունից զրկված անձանց արժանապատիվ պահպան պայմանների ապահովմանը։</w:t>
      </w:r>
    </w:p>
    <w:p w:rsidR="00B01C60" w:rsidRPr="00784006" w:rsidRDefault="00B01C60" w:rsidP="00E60CAD">
      <w:pPr>
        <w:spacing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</w:rPr>
      </w:pPr>
    </w:p>
    <w:sectPr w:rsidR="00B01C60" w:rsidRPr="00784006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DF1" w:rsidRDefault="005E6DF1">
      <w:pPr>
        <w:spacing w:after="0" w:line="240" w:lineRule="auto"/>
      </w:pPr>
      <w:r>
        <w:separator/>
      </w:r>
    </w:p>
  </w:endnote>
  <w:endnote w:type="continuationSeparator" w:id="0">
    <w:p w:rsidR="005E6DF1" w:rsidRDefault="005E6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0BF0">
      <w:rPr>
        <w:noProof/>
      </w:rPr>
      <w:t>3</w:t>
    </w:r>
    <w:r>
      <w:fldChar w:fldCharType="end"/>
    </w:r>
  </w:p>
  <w:p w:rsidR="00104BBD" w:rsidRDefault="005E6D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DF1" w:rsidRDefault="005E6DF1">
      <w:pPr>
        <w:spacing w:after="0" w:line="240" w:lineRule="auto"/>
      </w:pPr>
      <w:r>
        <w:separator/>
      </w:r>
    </w:p>
  </w:footnote>
  <w:footnote w:type="continuationSeparator" w:id="0">
    <w:p w:rsidR="005E6DF1" w:rsidRDefault="005E6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27A91"/>
    <w:rsid w:val="00056761"/>
    <w:rsid w:val="00070C20"/>
    <w:rsid w:val="000C6EB5"/>
    <w:rsid w:val="001000B7"/>
    <w:rsid w:val="001215FD"/>
    <w:rsid w:val="00123F2E"/>
    <w:rsid w:val="001704FC"/>
    <w:rsid w:val="00170BF0"/>
    <w:rsid w:val="00190AD0"/>
    <w:rsid w:val="001C5CA9"/>
    <w:rsid w:val="001D1FB9"/>
    <w:rsid w:val="00215DE0"/>
    <w:rsid w:val="00272A02"/>
    <w:rsid w:val="00280B2F"/>
    <w:rsid w:val="002A2158"/>
    <w:rsid w:val="002B0883"/>
    <w:rsid w:val="002F18FD"/>
    <w:rsid w:val="0033427C"/>
    <w:rsid w:val="00367CBF"/>
    <w:rsid w:val="00396AA8"/>
    <w:rsid w:val="003A5749"/>
    <w:rsid w:val="003B40E5"/>
    <w:rsid w:val="003C06E8"/>
    <w:rsid w:val="004626FE"/>
    <w:rsid w:val="004E0BE5"/>
    <w:rsid w:val="00514687"/>
    <w:rsid w:val="00521047"/>
    <w:rsid w:val="005358BF"/>
    <w:rsid w:val="0054734B"/>
    <w:rsid w:val="00570333"/>
    <w:rsid w:val="00574CA5"/>
    <w:rsid w:val="005E05C1"/>
    <w:rsid w:val="005E6DF1"/>
    <w:rsid w:val="006178DD"/>
    <w:rsid w:val="00655146"/>
    <w:rsid w:val="006601A4"/>
    <w:rsid w:val="006B6052"/>
    <w:rsid w:val="006E57F5"/>
    <w:rsid w:val="006F3E45"/>
    <w:rsid w:val="00713721"/>
    <w:rsid w:val="007150B4"/>
    <w:rsid w:val="007272FC"/>
    <w:rsid w:val="00784006"/>
    <w:rsid w:val="007B5450"/>
    <w:rsid w:val="007D3E70"/>
    <w:rsid w:val="007E60A4"/>
    <w:rsid w:val="007E6675"/>
    <w:rsid w:val="00803166"/>
    <w:rsid w:val="00803A67"/>
    <w:rsid w:val="00821349"/>
    <w:rsid w:val="00836DB2"/>
    <w:rsid w:val="00844FA2"/>
    <w:rsid w:val="00851E96"/>
    <w:rsid w:val="00895DD1"/>
    <w:rsid w:val="008B2B45"/>
    <w:rsid w:val="009724A7"/>
    <w:rsid w:val="009A6DF7"/>
    <w:rsid w:val="009D00C8"/>
    <w:rsid w:val="009E7984"/>
    <w:rsid w:val="00A14AD0"/>
    <w:rsid w:val="00A4663E"/>
    <w:rsid w:val="00A67393"/>
    <w:rsid w:val="00AC6A70"/>
    <w:rsid w:val="00AD57E2"/>
    <w:rsid w:val="00B01C60"/>
    <w:rsid w:val="00B50B6F"/>
    <w:rsid w:val="00B73DF2"/>
    <w:rsid w:val="00BD67B4"/>
    <w:rsid w:val="00C04282"/>
    <w:rsid w:val="00C10706"/>
    <w:rsid w:val="00C353CA"/>
    <w:rsid w:val="00CC5D0C"/>
    <w:rsid w:val="00D65578"/>
    <w:rsid w:val="00DC1B14"/>
    <w:rsid w:val="00DC50BC"/>
    <w:rsid w:val="00DD6499"/>
    <w:rsid w:val="00DE19D9"/>
    <w:rsid w:val="00DF3E21"/>
    <w:rsid w:val="00E42058"/>
    <w:rsid w:val="00E4441A"/>
    <w:rsid w:val="00E553CA"/>
    <w:rsid w:val="00E60CAD"/>
    <w:rsid w:val="00ED56A5"/>
    <w:rsid w:val="00EE32FB"/>
    <w:rsid w:val="00F7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8B2B4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B2B45"/>
    <w:rPr>
      <w:rFonts w:eastAsiaTheme="minorEastAsia" w:cs="Times New Roman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CA597-2EEB-4288-A43B-6230F98D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https://mul2.gov.am/tasks/1180486/oneclick?token=9c22a325af4954853ff8dd752c72d69f</cp:keywords>
  <dc:description/>
  <cp:lastModifiedBy>Zara Margaryan</cp:lastModifiedBy>
  <cp:revision>11</cp:revision>
  <cp:lastPrinted>2024-01-26T10:59:00Z</cp:lastPrinted>
  <dcterms:created xsi:type="dcterms:W3CDTF">2025-03-18T08:11:00Z</dcterms:created>
  <dcterms:modified xsi:type="dcterms:W3CDTF">2025-07-08T10:22:00Z</dcterms:modified>
</cp:coreProperties>
</file>