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CEB" w:rsidRDefault="002D1CEB" w:rsidP="002D1CEB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837671" w:rsidRPr="002D1CEB" w:rsidRDefault="00F45815" w:rsidP="002D1CEB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2D1CE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Pr="002D1CEB" w:rsidRDefault="00690821" w:rsidP="00690821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Pr="00D83C94">
        <w:rPr>
          <w:rFonts w:ascii="GHEA Grapalat" w:hAnsi="GHEA Grapalat"/>
          <w:b/>
          <w:sz w:val="24"/>
          <w:szCs w:val="24"/>
          <w:lang w:val="hy-AM"/>
        </w:rPr>
        <w:t>ԱՆՀԱՏՈՒՅՑ ՕԳՏԱԳՈՐԾՄԱՆ</w:t>
      </w:r>
      <w:r w:rsidRPr="00D83C9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D83C94">
        <w:rPr>
          <w:rFonts w:ascii="GHEA Grapalat" w:hAnsi="GHEA Grapalat"/>
          <w:b/>
          <w:sz w:val="24"/>
          <w:szCs w:val="24"/>
          <w:lang w:val="hy-AM"/>
        </w:rPr>
        <w:t>ԻՐԱՎՈՒՆՔՈՎ</w:t>
      </w:r>
      <w:r w:rsidRPr="00D83C94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D83C94">
        <w:rPr>
          <w:rFonts w:ascii="GHEA Grapalat" w:hAnsi="GHEA Grapalat" w:cs="Arial"/>
          <w:b/>
          <w:sz w:val="24"/>
          <w:szCs w:val="24"/>
          <w:lang w:val="hy-AM"/>
        </w:rPr>
        <w:t>ԱՆՇԱՐԺ</w:t>
      </w:r>
      <w:r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3C94">
        <w:rPr>
          <w:rFonts w:ascii="GHEA Grapalat" w:hAnsi="GHEA Grapalat" w:cs="Arial"/>
          <w:b/>
          <w:sz w:val="24"/>
          <w:szCs w:val="24"/>
          <w:lang w:val="hy-AM"/>
        </w:rPr>
        <w:t>ԳՈՒՅՔ</w:t>
      </w:r>
      <w:r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3C94">
        <w:rPr>
          <w:rFonts w:ascii="GHEA Grapalat" w:hAnsi="GHEA Grapalat" w:cs="Arial"/>
          <w:b/>
          <w:sz w:val="24"/>
          <w:szCs w:val="24"/>
          <w:lang w:val="hy-AM"/>
        </w:rPr>
        <w:t>ՏՐԱՄԱԴՐԵԼՈՒ</w:t>
      </w:r>
      <w:r w:rsidRPr="00D83C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3C9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="00F45815" w:rsidRPr="002D1CEB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ԸՆԴՈՒՆՄԱՆ ԱՆՀՐԱԺԵՇՏՈՒԹՅԱՆ ՎԵՐԱԲԵՐՅԱԼ</w:t>
      </w:r>
    </w:p>
    <w:p w:rsidR="00F45815" w:rsidRDefault="00F45815" w:rsidP="002D1CEB">
      <w:pPr>
        <w:pStyle w:val="ListParagraph"/>
        <w:numPr>
          <w:ilvl w:val="0"/>
          <w:numId w:val="17"/>
        </w:numPr>
        <w:tabs>
          <w:tab w:val="left" w:pos="993"/>
        </w:tabs>
        <w:spacing w:after="0" w:line="276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13782B" w:rsidRDefault="0013782B" w:rsidP="0013782B">
      <w:pPr>
        <w:pStyle w:val="ListParagraph"/>
        <w:tabs>
          <w:tab w:val="left" w:pos="993"/>
        </w:tabs>
        <w:spacing w:after="0" w:line="276" w:lineRule="auto"/>
        <w:ind w:left="567" w:firstLine="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13782B" w:rsidRDefault="0013782B" w:rsidP="00FB134D">
      <w:pPr>
        <w:pStyle w:val="ListParagraph"/>
        <w:spacing w:before="0" w:after="0" w:line="360" w:lineRule="auto"/>
        <w:ind w:left="142" w:right="-1" w:firstLine="39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3782B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այն հանգամանքով, որ Հայաստանի Հանրապետության սննդամթերքի անվտանգության տեսչական մարմնին (այսուհետ՝ Տեսչական մարմին) </w:t>
      </w:r>
      <w:r w:rsidRPr="0013782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ամրացված ՀՀ Լոռու մարզի Ճոճկան համայնքի Երկաթուղային 1 հասցեում գտնվող շենքում </w:t>
      </w:r>
      <w:r w:rsidRPr="00F17053">
        <w:rPr>
          <w:rFonts w:ascii="GHEA Grapalat" w:hAnsi="GHEA Grapalat"/>
          <w:sz w:val="24"/>
          <w:szCs w:val="24"/>
          <w:lang w:val="hy-AM"/>
        </w:rPr>
        <w:t xml:space="preserve">8,65 քառ. մետր և 31,23 քառ. </w:t>
      </w:r>
      <w:r w:rsidRPr="0013782B">
        <w:rPr>
          <w:rFonts w:ascii="GHEA Grapalat" w:eastAsia="Times New Roman" w:hAnsi="GHEA Grapalat"/>
          <w:sz w:val="24"/>
          <w:szCs w:val="24"/>
          <w:lang w:val="hy-AM" w:eastAsia="ru-RU"/>
        </w:rPr>
        <w:t>մակերեսներով սենյակները  նպատակահարմար է ամրացնել «Հանրապետական անասնաբուժասանիտարական և բուսասանիտարական լաբորատոր ծառայությունների կենտրոն» պետական ոչ առևտրային կազմակերպության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13782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(այսուհետ՝ ՊՈԱԿ)՝ իր գործունեությունը ավելի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արդյունավետ իրականացնելու, այն է՝ </w:t>
      </w:r>
      <w:r w:rsidR="00683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տվյալ տարածքում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Տ</w:t>
      </w:r>
      <w:r w:rsidRPr="0013782B">
        <w:rPr>
          <w:rFonts w:ascii="GHEA Grapalat" w:eastAsia="Times New Roman" w:hAnsi="GHEA Grapalat"/>
          <w:sz w:val="24"/>
          <w:szCs w:val="24"/>
          <w:lang w:val="hy-AM" w:eastAsia="ru-RU"/>
        </w:rPr>
        <w:t>եսչական մարմնի կողմից սահմանային պետական վերահսկողության շրջանակում բուսասանիտարական հսկողության ենթակա արտադրանքի լաբորատոր փորձարկումներ պատվիրելու և կատարելու անհրաժեշտությամբ:</w:t>
      </w:r>
    </w:p>
    <w:p w:rsidR="001F0FC2" w:rsidRDefault="0013782B" w:rsidP="00FB134D">
      <w:pPr>
        <w:pStyle w:val="ListParagraph"/>
        <w:spacing w:before="0" w:after="0" w:line="360" w:lineRule="auto"/>
        <w:ind w:left="142" w:right="-1" w:firstLine="39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Բացի այդ, Նախագծի</w:t>
      </w:r>
      <w:r w:rsidR="00F45815" w:rsidRPr="002D1CEB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F45815" w:rsidRPr="002D1CEB">
        <w:rPr>
          <w:rFonts w:ascii="GHEA Grapalat" w:hAnsi="GHEA Grapalat"/>
          <w:sz w:val="24"/>
          <w:szCs w:val="24"/>
          <w:lang w:val="hy-AM"/>
        </w:rPr>
        <w:t>այն հանգամանքով, որ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 xml:space="preserve"> ՀՀ կառավարության 30</w:t>
      </w:r>
      <w:r w:rsidR="002D1CEB" w:rsidRPr="002D1CE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2D1CEB" w:rsidRPr="002D1CEB">
        <w:rPr>
          <w:rFonts w:ascii="GHEA Grapalat" w:eastAsia="Microsoft JhengHei" w:hAnsi="GHEA Grapalat" w:cs="Microsoft JhengHei"/>
          <w:sz w:val="24"/>
          <w:szCs w:val="24"/>
          <w:lang w:val="hy-AM"/>
        </w:rPr>
        <w:t>01</w:t>
      </w:r>
      <w:r w:rsidR="002D1CEB" w:rsidRPr="002D1CE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2D1CEB" w:rsidRPr="002D1CE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2025 թվականի թիվ 93-Ա 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>որոշման</w:t>
      </w:r>
      <w:r w:rsidR="00023611">
        <w:rPr>
          <w:rFonts w:ascii="GHEA Grapalat" w:hAnsi="GHEA Grapalat"/>
          <w:sz w:val="24"/>
          <w:szCs w:val="24"/>
          <w:lang w:val="hy-AM"/>
        </w:rPr>
        <w:t xml:space="preserve"> /այսուհետ՝ Որոշում/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 xml:space="preserve"> կատարման ընթացքում անհամապատասխանություն</w:t>
      </w:r>
      <w:r w:rsidR="0047279D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 xml:space="preserve"> առաջացել</w:t>
      </w:r>
      <w:r w:rsidR="0047279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>ՀՀ</w:t>
      </w:r>
      <w:r w:rsidR="0047279D">
        <w:rPr>
          <w:rFonts w:ascii="GHEA Grapalat" w:hAnsi="GHEA Grapalat"/>
          <w:sz w:val="24"/>
          <w:szCs w:val="24"/>
          <w:lang w:val="hy-AM"/>
        </w:rPr>
        <w:t xml:space="preserve"> 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>կառավարության 30</w:t>
      </w:r>
      <w:r w:rsidR="002D1CEB" w:rsidRPr="002D1CE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2D1CEB" w:rsidRPr="002D1CEB">
        <w:rPr>
          <w:rFonts w:ascii="GHEA Grapalat" w:eastAsia="Microsoft JhengHei" w:hAnsi="GHEA Grapalat" w:cs="Microsoft JhengHei"/>
          <w:sz w:val="24"/>
          <w:szCs w:val="24"/>
          <w:lang w:val="hy-AM"/>
        </w:rPr>
        <w:t>01</w:t>
      </w:r>
      <w:r w:rsidR="002D1CEB" w:rsidRPr="002D1CEB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2D1CEB" w:rsidRPr="002D1CEB">
        <w:rPr>
          <w:rFonts w:ascii="GHEA Grapalat" w:eastAsia="Microsoft JhengHei" w:hAnsi="GHEA Grapalat" w:cs="Microsoft JhengHei"/>
          <w:sz w:val="24"/>
          <w:szCs w:val="24"/>
          <w:lang w:val="hy-AM"/>
        </w:rPr>
        <w:t xml:space="preserve">2025 թվականի թիվ 93-Ա </w:t>
      </w:r>
      <w:r w:rsidR="002D1CEB" w:rsidRPr="002D1CEB">
        <w:rPr>
          <w:rFonts w:ascii="GHEA Grapalat" w:hAnsi="GHEA Grapalat"/>
          <w:sz w:val="24"/>
          <w:szCs w:val="24"/>
          <w:lang w:val="hy-AM"/>
        </w:rPr>
        <w:t xml:space="preserve">որոշման մեջ նշված Լոռու մարզի Ախթալա համայնքի Ճոճկան գյուղի Երկաթուղային փողոց 1 հասցեում գտնվող անշարժ գույքից 9.2 քառ. մետր և 30.8 քառ. մետր մակերեսներով սենյակների և ՀՀ կադաստրի կոմիտեի կողմից տրամադրված հատակագծերում նշված տարածքների մակերեսների միջև: </w:t>
      </w:r>
      <w:r>
        <w:rPr>
          <w:rFonts w:ascii="GHEA Grapalat" w:hAnsi="GHEA Grapalat"/>
          <w:sz w:val="24"/>
          <w:szCs w:val="24"/>
          <w:lang w:val="hy-AM"/>
        </w:rPr>
        <w:t>Միաժամանակ</w:t>
      </w:r>
      <w:r w:rsidR="00023611">
        <w:rPr>
          <w:rFonts w:ascii="GHEA Grapalat" w:hAnsi="GHEA Grapalat"/>
          <w:sz w:val="24"/>
          <w:szCs w:val="24"/>
          <w:lang w:val="hy-AM"/>
        </w:rPr>
        <w:t>, հիմք ընդունելով այն հանգամանքը, որ Որոշման կատարման համար սահմանված եռամսյա ժամկետում հ</w:t>
      </w:r>
      <w:r w:rsidR="007926F2">
        <w:rPr>
          <w:rFonts w:ascii="GHEA Grapalat" w:hAnsi="GHEA Grapalat"/>
          <w:sz w:val="24"/>
          <w:szCs w:val="24"/>
          <w:lang w:val="hy-AM"/>
        </w:rPr>
        <w:t>ն</w:t>
      </w:r>
      <w:r w:rsidR="00023611">
        <w:rPr>
          <w:rFonts w:ascii="GHEA Grapalat" w:hAnsi="GHEA Grapalat"/>
          <w:sz w:val="24"/>
          <w:szCs w:val="24"/>
          <w:lang w:val="hy-AM"/>
        </w:rPr>
        <w:t xml:space="preserve">արավոր չէ իրականացնել գույքի հանձնման-ընդունման աշխատանքները, հետևաբար՝ </w:t>
      </w:r>
      <w:r w:rsidR="00023611">
        <w:rPr>
          <w:rFonts w:ascii="GHEA Grapalat" w:hAnsi="GHEA Grapalat"/>
          <w:sz w:val="24"/>
          <w:szCs w:val="24"/>
          <w:lang w:val="hy-AM"/>
        </w:rPr>
        <w:lastRenderedPageBreak/>
        <w:t xml:space="preserve">անհրաժեշտություն է </w:t>
      </w:r>
      <w:r w:rsidR="001F0FC2">
        <w:rPr>
          <w:rFonts w:ascii="GHEA Grapalat" w:hAnsi="GHEA Grapalat"/>
          <w:sz w:val="24"/>
          <w:szCs w:val="24"/>
          <w:lang w:val="hy-AM"/>
        </w:rPr>
        <w:t xml:space="preserve">առաջացել </w:t>
      </w:r>
      <w:r>
        <w:rPr>
          <w:rFonts w:ascii="GHEA Grapalat" w:hAnsi="GHEA Grapalat"/>
          <w:sz w:val="24"/>
          <w:szCs w:val="24"/>
          <w:lang w:val="hy-AM"/>
        </w:rPr>
        <w:t xml:space="preserve"> նաև </w:t>
      </w:r>
      <w:r w:rsidR="001F0FC2">
        <w:rPr>
          <w:rFonts w:ascii="GHEA Grapalat" w:hAnsi="GHEA Grapalat"/>
          <w:sz w:val="24"/>
          <w:szCs w:val="24"/>
          <w:lang w:val="hy-AM"/>
        </w:rPr>
        <w:t>երկարաձգել գույքի հանձնման-ընդունման համար սահմանված ժամկետը:</w:t>
      </w:r>
    </w:p>
    <w:p w:rsidR="00F45815" w:rsidRPr="001F0FC2" w:rsidRDefault="00F45815" w:rsidP="00FB134D">
      <w:pPr>
        <w:spacing w:line="360" w:lineRule="auto"/>
        <w:ind w:left="142" w:right="-1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F0FC2">
        <w:rPr>
          <w:rFonts w:ascii="GHEA Grapalat" w:hAnsi="GHEA Grapalat"/>
          <w:b/>
          <w:sz w:val="24"/>
          <w:szCs w:val="24"/>
          <w:lang w:val="hy-AM"/>
        </w:rPr>
        <w:t>2. Առկա խնդիրները և առաջարկվող լուծումները.</w:t>
      </w:r>
    </w:p>
    <w:p w:rsidR="00FB134D" w:rsidRDefault="0013782B" w:rsidP="00FB134D">
      <w:pPr>
        <w:pStyle w:val="ListParagraph"/>
        <w:spacing w:before="0" w:after="0" w:line="360" w:lineRule="auto"/>
        <w:ind w:left="142" w:right="-1" w:firstLine="39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պայմանավորված է այն հանգամանքով, որ Տեսչական մարմնին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ամրացված ՀՀ Լոռու մարզի Ճոճկան համայնքի Երկաթուղային 1 հասցեում գտնվող շենքում  </w:t>
      </w:r>
      <w:r w:rsidR="00FB134D" w:rsidRPr="00F17053">
        <w:rPr>
          <w:rFonts w:ascii="GHEA Grapalat" w:hAnsi="GHEA Grapalat"/>
          <w:sz w:val="24"/>
          <w:szCs w:val="24"/>
          <w:lang w:val="hy-AM"/>
        </w:rPr>
        <w:t xml:space="preserve">8,65 քառ. մետր և 31,23 քառ. 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>մակերեսներով սենյակներ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 </w:t>
      </w:r>
      <w:r w:rsidR="006835E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փաստացի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օգտագործվում են </w:t>
      </w:r>
      <w:r>
        <w:rPr>
          <w:rFonts w:ascii="GHEA Grapalat" w:hAnsi="GHEA Grapalat"/>
          <w:sz w:val="24"/>
          <w:szCs w:val="24"/>
          <w:lang w:val="hy-AM"/>
        </w:rPr>
        <w:t>Տեսչական մարմնի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ենթակայությանը հանձնված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ՊՈԱԿ</w:t>
      </w:r>
      <w:r w:rsidR="00FB134D">
        <w:rPr>
          <w:rFonts w:ascii="GHEA Grapalat" w:eastAsia="Times New Roman" w:hAnsi="GHEA Grapalat"/>
          <w:sz w:val="24"/>
          <w:szCs w:val="24"/>
          <w:lang w:val="hy-AM" w:eastAsia="ru-RU"/>
        </w:rPr>
        <w:t>-ի</w:t>
      </w:r>
      <w:r w:rsidRPr="00EB781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կողմից: Հիմք ընդունելով այն հանգամանքը, որ վերոգրյալ տարածքները շահագործվում են ՊՈԱԿ-ի կողմից, անհրաժեշտություն է առաջացել այդ տարածքները ամրացնել ՊՈԱԿ-ին:</w:t>
      </w:r>
      <w:r w:rsidR="00FB134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FB134D" w:rsidRDefault="00FB134D" w:rsidP="00FB134D">
      <w:pPr>
        <w:pStyle w:val="ListParagraph"/>
        <w:spacing w:before="0" w:after="0" w:line="360" w:lineRule="auto"/>
        <w:ind w:left="142" w:right="-1" w:firstLine="39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Բացի այդ, հիմք ընդունելով այն հանգամանքը, որ</w:t>
      </w:r>
      <w:r w:rsidRPr="00FB134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 կատարման համար սահմանված եռամսյա ժամկետում հնարավոր չէ իրականացնել գույքի հանձնման-ընդունման աշխատանքները, հետևաբար՝ անհրաժեշտություն է առաջացել նաև երկարաձգել գույքի հանձնման-ընդունման համար սահմանված ժամկետը:</w:t>
      </w:r>
    </w:p>
    <w:p w:rsidR="00231EC3" w:rsidRPr="002D1CEB" w:rsidRDefault="00231EC3" w:rsidP="00FB134D">
      <w:pPr>
        <w:spacing w:line="360" w:lineRule="auto"/>
        <w:ind w:left="142" w:right="-1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3. Ակնկալվող արդյունքը.</w:t>
      </w:r>
    </w:p>
    <w:p w:rsidR="00231EC3" w:rsidRPr="002D1CEB" w:rsidRDefault="00231EC3" w:rsidP="00FB134D">
      <w:pPr>
        <w:spacing w:line="360" w:lineRule="auto"/>
        <w:ind w:left="142" w:right="-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1CEB">
        <w:rPr>
          <w:rFonts w:ascii="GHEA Grapalat" w:hAnsi="GHEA Grapalat"/>
          <w:sz w:val="24"/>
          <w:szCs w:val="24"/>
          <w:lang w:val="hy-AM"/>
        </w:rPr>
        <w:t>Նախագծի ընդունման արդյունքում Տեսչական մարմնին ամրացված անշարժ գույք</w:t>
      </w:r>
      <w:r w:rsidR="00FC7938">
        <w:rPr>
          <w:rFonts w:ascii="GHEA Grapalat" w:hAnsi="GHEA Grapalat"/>
          <w:sz w:val="24"/>
          <w:szCs w:val="24"/>
          <w:lang w:val="hy-AM"/>
        </w:rPr>
        <w:t>ը</w:t>
      </w:r>
      <w:r w:rsidRPr="002D1CEB">
        <w:rPr>
          <w:rFonts w:ascii="GHEA Grapalat" w:hAnsi="GHEA Grapalat"/>
          <w:sz w:val="24"/>
          <w:szCs w:val="24"/>
          <w:lang w:val="hy-AM"/>
        </w:rPr>
        <w:t xml:space="preserve"> կամրացվի իր ենթակայությանը հանձնված ՊՈԱԿ-ին՝ </w:t>
      </w:r>
      <w:r w:rsidR="00FC7938">
        <w:rPr>
          <w:rFonts w:ascii="GHEA Grapalat" w:hAnsi="GHEA Grapalat"/>
          <w:sz w:val="24"/>
          <w:szCs w:val="24"/>
          <w:lang w:val="hy-AM"/>
        </w:rPr>
        <w:t>իր</w:t>
      </w:r>
      <w:r w:rsidRPr="002D1CEB">
        <w:rPr>
          <w:rFonts w:ascii="GHEA Grapalat" w:hAnsi="GHEA Grapalat"/>
          <w:sz w:val="24"/>
          <w:szCs w:val="24"/>
          <w:lang w:val="hy-AM"/>
        </w:rPr>
        <w:t xml:space="preserve"> կողմից իրականացվող լաբորատոր փորձաքննություններ</w:t>
      </w:r>
      <w:r w:rsidR="007926F2">
        <w:rPr>
          <w:rFonts w:ascii="GHEA Grapalat" w:hAnsi="GHEA Grapalat"/>
          <w:sz w:val="24"/>
          <w:szCs w:val="24"/>
          <w:lang w:val="hy-AM"/>
        </w:rPr>
        <w:t>ը</w:t>
      </w:r>
      <w:r w:rsidRPr="002D1CEB">
        <w:rPr>
          <w:rFonts w:ascii="GHEA Grapalat" w:hAnsi="GHEA Grapalat"/>
          <w:sz w:val="24"/>
          <w:szCs w:val="24"/>
          <w:lang w:val="hy-AM"/>
        </w:rPr>
        <w:t xml:space="preserve"> պատշաճ իրականացնելու համար:</w:t>
      </w:r>
    </w:p>
    <w:p w:rsidR="00231EC3" w:rsidRPr="002D1CEB" w:rsidRDefault="00231EC3" w:rsidP="002D1CEB">
      <w:p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4. Նախագծի մշակման գործընթացում ներգրավված ինստիտուտները և անձինք.</w:t>
      </w:r>
    </w:p>
    <w:p w:rsidR="00231EC3" w:rsidRPr="002D1CEB" w:rsidRDefault="00231EC3" w:rsidP="002D1CEB">
      <w:pPr>
        <w:spacing w:line="360" w:lineRule="auto"/>
        <w:ind w:left="0"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D1CEB">
        <w:rPr>
          <w:rFonts w:ascii="GHEA Grapalat" w:hAnsi="GHEA Grapalat"/>
          <w:sz w:val="24"/>
          <w:szCs w:val="24"/>
          <w:lang w:val="hy-AM"/>
        </w:rPr>
        <w:t>Նախագիծը մշակվել է Վարչապետի աշխատակազմի տեսչական մարմինների աշխատանքների համակարգման գրասենյակի կողմից:</w:t>
      </w:r>
    </w:p>
    <w:p w:rsidR="00231EC3" w:rsidRPr="002D1CEB" w:rsidRDefault="00231EC3" w:rsidP="002D1CEB">
      <w:p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Պետական կամ տեղական ինքնակառավարման մարմնի բյուջեում ծախսերի և եկամուտների էական ավելացման կամ նվազեցման մասին.</w:t>
      </w:r>
    </w:p>
    <w:p w:rsidR="00231EC3" w:rsidRPr="002D1CEB" w:rsidRDefault="00231EC3" w:rsidP="002D1CEB">
      <w:pPr>
        <w:spacing w:line="360" w:lineRule="auto"/>
        <w:ind w:left="0"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D1CEB">
        <w:rPr>
          <w:rFonts w:ascii="GHEA Grapalat" w:hAnsi="GHEA Grapalat"/>
          <w:sz w:val="24"/>
          <w:szCs w:val="24"/>
          <w:lang w:val="hy-AM"/>
        </w:rPr>
        <w:lastRenderedPageBreak/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231EC3" w:rsidRPr="002D1CEB" w:rsidRDefault="00231EC3" w:rsidP="002D1CEB">
      <w:pPr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Կապը ռազմավարական փաստաթղթերի հետ. «Հայաստանի վերափոխման ռազմավարություն 2050, Կառավարության 2021-2026թթ. ծրագիր, ոլորտային և/կամ այլ ռազմավարություններ.</w:t>
      </w:r>
    </w:p>
    <w:p w:rsidR="00F45815" w:rsidRPr="002D1CEB" w:rsidRDefault="00231EC3" w:rsidP="002D1CEB">
      <w:pPr>
        <w:spacing w:line="360" w:lineRule="auto"/>
        <w:ind w:left="0" w:firstLine="567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2D1CEB">
        <w:rPr>
          <w:rFonts w:ascii="GHEA Grapalat" w:hAnsi="GHEA Grapalat"/>
          <w:sz w:val="24"/>
          <w:szCs w:val="24"/>
          <w:lang w:val="hy-AM"/>
        </w:rPr>
        <w:t>Նախագիծը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  <w:r w:rsidR="00F45815" w:rsidRPr="002D1C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:rsidR="00D31498" w:rsidRPr="002D1CEB" w:rsidRDefault="00EB7819" w:rsidP="002D1CEB">
      <w:pPr>
        <w:tabs>
          <w:tab w:val="left" w:pos="3387"/>
        </w:tabs>
        <w:spacing w:before="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D1C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  <w:r w:rsidR="00893DA6" w:rsidRPr="002D1CE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</w:t>
      </w:r>
    </w:p>
    <w:p w:rsidR="00D31498" w:rsidRPr="002F7FC6" w:rsidRDefault="00D31498" w:rsidP="00E5415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31498" w:rsidRPr="002F7FC6" w:rsidSect="00710A42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223" w:rsidRDefault="00C15223" w:rsidP="00552734">
      <w:pPr>
        <w:spacing w:before="0" w:after="0"/>
      </w:pPr>
      <w:r>
        <w:separator/>
      </w:r>
    </w:p>
  </w:endnote>
  <w:endnote w:type="continuationSeparator" w:id="0">
    <w:p w:rsidR="00C15223" w:rsidRDefault="00C1522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223" w:rsidRDefault="00C15223" w:rsidP="00552734">
      <w:pPr>
        <w:spacing w:before="0" w:after="0"/>
      </w:pPr>
      <w:r>
        <w:separator/>
      </w:r>
    </w:p>
  </w:footnote>
  <w:footnote w:type="continuationSeparator" w:id="0">
    <w:p w:rsidR="00C15223" w:rsidRDefault="00C1522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86E0189"/>
    <w:multiLevelType w:val="hybridMultilevel"/>
    <w:tmpl w:val="96D264AE"/>
    <w:lvl w:ilvl="0" w:tplc="AB38289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6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15"/>
  </w:num>
  <w:num w:numId="5">
    <w:abstractNumId w:val="13"/>
  </w:num>
  <w:num w:numId="6">
    <w:abstractNumId w:val="6"/>
  </w:num>
  <w:num w:numId="7">
    <w:abstractNumId w:val="5"/>
  </w:num>
  <w:num w:numId="8">
    <w:abstractNumId w:val="0"/>
  </w:num>
  <w:num w:numId="9">
    <w:abstractNumId w:val="14"/>
  </w:num>
  <w:num w:numId="10">
    <w:abstractNumId w:val="12"/>
  </w:num>
  <w:num w:numId="11">
    <w:abstractNumId w:val="4"/>
  </w:num>
  <w:num w:numId="12">
    <w:abstractNumId w:val="1"/>
  </w:num>
  <w:num w:numId="13">
    <w:abstractNumId w:val="3"/>
  </w:num>
  <w:num w:numId="14">
    <w:abstractNumId w:val="11"/>
  </w:num>
  <w:num w:numId="15">
    <w:abstractNumId w:val="2"/>
  </w:num>
  <w:num w:numId="16">
    <w:abstractNumId w:val="16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23611"/>
    <w:rsid w:val="000342E7"/>
    <w:rsid w:val="00037527"/>
    <w:rsid w:val="00041E38"/>
    <w:rsid w:val="00041FAE"/>
    <w:rsid w:val="0005434D"/>
    <w:rsid w:val="00055ADF"/>
    <w:rsid w:val="000640B6"/>
    <w:rsid w:val="00066DC3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B3D5F"/>
    <w:rsid w:val="000C2994"/>
    <w:rsid w:val="000C2A67"/>
    <w:rsid w:val="000C7823"/>
    <w:rsid w:val="000D0C56"/>
    <w:rsid w:val="000D18F5"/>
    <w:rsid w:val="000D2E9A"/>
    <w:rsid w:val="000D34FD"/>
    <w:rsid w:val="000E27E7"/>
    <w:rsid w:val="000E2DCF"/>
    <w:rsid w:val="000F798B"/>
    <w:rsid w:val="000F7C29"/>
    <w:rsid w:val="00101015"/>
    <w:rsid w:val="00104930"/>
    <w:rsid w:val="00106BB0"/>
    <w:rsid w:val="00111EB9"/>
    <w:rsid w:val="00126D23"/>
    <w:rsid w:val="0012778B"/>
    <w:rsid w:val="00132EA9"/>
    <w:rsid w:val="00133E4A"/>
    <w:rsid w:val="0013782B"/>
    <w:rsid w:val="0014348F"/>
    <w:rsid w:val="00144CA4"/>
    <w:rsid w:val="00144FA0"/>
    <w:rsid w:val="00146E9C"/>
    <w:rsid w:val="0016356D"/>
    <w:rsid w:val="00164E6C"/>
    <w:rsid w:val="00166252"/>
    <w:rsid w:val="00170B63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0FC2"/>
    <w:rsid w:val="001F3BA0"/>
    <w:rsid w:val="001F3E10"/>
    <w:rsid w:val="001F4C98"/>
    <w:rsid w:val="00214BEF"/>
    <w:rsid w:val="00222CEC"/>
    <w:rsid w:val="00223BEE"/>
    <w:rsid w:val="00226959"/>
    <w:rsid w:val="00231776"/>
    <w:rsid w:val="00231EC3"/>
    <w:rsid w:val="00231F6E"/>
    <w:rsid w:val="0023428C"/>
    <w:rsid w:val="0023432A"/>
    <w:rsid w:val="00240382"/>
    <w:rsid w:val="00240A23"/>
    <w:rsid w:val="002444A4"/>
    <w:rsid w:val="00245946"/>
    <w:rsid w:val="00247257"/>
    <w:rsid w:val="002476F0"/>
    <w:rsid w:val="0025108F"/>
    <w:rsid w:val="00253A6C"/>
    <w:rsid w:val="00257C6E"/>
    <w:rsid w:val="00263DFA"/>
    <w:rsid w:val="002648A8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4C7"/>
    <w:rsid w:val="002C2499"/>
    <w:rsid w:val="002D0376"/>
    <w:rsid w:val="002D0528"/>
    <w:rsid w:val="002D05C5"/>
    <w:rsid w:val="002D1CEB"/>
    <w:rsid w:val="002D49B8"/>
    <w:rsid w:val="002D54DF"/>
    <w:rsid w:val="002D6940"/>
    <w:rsid w:val="002E429F"/>
    <w:rsid w:val="002F7FC6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B399B"/>
    <w:rsid w:val="003C3C80"/>
    <w:rsid w:val="003D0B24"/>
    <w:rsid w:val="003D28DF"/>
    <w:rsid w:val="003D3343"/>
    <w:rsid w:val="003E2AD1"/>
    <w:rsid w:val="003E3299"/>
    <w:rsid w:val="003F7C1E"/>
    <w:rsid w:val="004002DD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4EEE"/>
    <w:rsid w:val="00457F1E"/>
    <w:rsid w:val="00461DD6"/>
    <w:rsid w:val="004623C2"/>
    <w:rsid w:val="0047279D"/>
    <w:rsid w:val="0047378C"/>
    <w:rsid w:val="00477AA0"/>
    <w:rsid w:val="004805FD"/>
    <w:rsid w:val="00484B9F"/>
    <w:rsid w:val="00485913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539F"/>
    <w:rsid w:val="004F6A60"/>
    <w:rsid w:val="004F760F"/>
    <w:rsid w:val="004F7BF6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B00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4395C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5E3"/>
    <w:rsid w:val="00683D62"/>
    <w:rsid w:val="006870B6"/>
    <w:rsid w:val="006872F8"/>
    <w:rsid w:val="00690821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A42"/>
    <w:rsid w:val="00713722"/>
    <w:rsid w:val="007147CF"/>
    <w:rsid w:val="00714B9C"/>
    <w:rsid w:val="0072561A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509F"/>
    <w:rsid w:val="007674B5"/>
    <w:rsid w:val="00774641"/>
    <w:rsid w:val="0077730E"/>
    <w:rsid w:val="007865FF"/>
    <w:rsid w:val="00786E3D"/>
    <w:rsid w:val="00791AD8"/>
    <w:rsid w:val="007926F2"/>
    <w:rsid w:val="00795614"/>
    <w:rsid w:val="007A26B0"/>
    <w:rsid w:val="007A3895"/>
    <w:rsid w:val="007A67DB"/>
    <w:rsid w:val="007B6D81"/>
    <w:rsid w:val="007C0491"/>
    <w:rsid w:val="007C35AC"/>
    <w:rsid w:val="007C53C4"/>
    <w:rsid w:val="007C7AA3"/>
    <w:rsid w:val="007D02B4"/>
    <w:rsid w:val="007D04CC"/>
    <w:rsid w:val="007E7D70"/>
    <w:rsid w:val="00802057"/>
    <w:rsid w:val="00813335"/>
    <w:rsid w:val="0081420B"/>
    <w:rsid w:val="008209AF"/>
    <w:rsid w:val="00822133"/>
    <w:rsid w:val="00822BAB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56EE"/>
    <w:rsid w:val="00866A81"/>
    <w:rsid w:val="0087410F"/>
    <w:rsid w:val="00875127"/>
    <w:rsid w:val="008762D8"/>
    <w:rsid w:val="00876869"/>
    <w:rsid w:val="008778D3"/>
    <w:rsid w:val="008832A7"/>
    <w:rsid w:val="00890FB4"/>
    <w:rsid w:val="00891C02"/>
    <w:rsid w:val="00893DA6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1DFB"/>
    <w:rsid w:val="00944A63"/>
    <w:rsid w:val="00945BC3"/>
    <w:rsid w:val="00952100"/>
    <w:rsid w:val="00952A39"/>
    <w:rsid w:val="00960D9B"/>
    <w:rsid w:val="0096241F"/>
    <w:rsid w:val="0096441A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B01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C2C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2365E"/>
    <w:rsid w:val="00B30930"/>
    <w:rsid w:val="00B319BE"/>
    <w:rsid w:val="00B32412"/>
    <w:rsid w:val="00B40877"/>
    <w:rsid w:val="00B45632"/>
    <w:rsid w:val="00B4682D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40B1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D40F1"/>
    <w:rsid w:val="00BE00BD"/>
    <w:rsid w:val="00BE4BCE"/>
    <w:rsid w:val="00BF1EA1"/>
    <w:rsid w:val="00BF2070"/>
    <w:rsid w:val="00BF2856"/>
    <w:rsid w:val="00BF3B98"/>
    <w:rsid w:val="00C0188A"/>
    <w:rsid w:val="00C05C34"/>
    <w:rsid w:val="00C06F99"/>
    <w:rsid w:val="00C1260B"/>
    <w:rsid w:val="00C12DB8"/>
    <w:rsid w:val="00C13D7D"/>
    <w:rsid w:val="00C15223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1877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5C26"/>
    <w:rsid w:val="00D07047"/>
    <w:rsid w:val="00D0764A"/>
    <w:rsid w:val="00D11951"/>
    <w:rsid w:val="00D271B3"/>
    <w:rsid w:val="00D304CB"/>
    <w:rsid w:val="00D306A5"/>
    <w:rsid w:val="00D31498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3A24"/>
    <w:rsid w:val="00DA67B7"/>
    <w:rsid w:val="00DA6CE5"/>
    <w:rsid w:val="00DA6DD7"/>
    <w:rsid w:val="00DA7055"/>
    <w:rsid w:val="00DB3A7A"/>
    <w:rsid w:val="00DB6B7F"/>
    <w:rsid w:val="00DC0402"/>
    <w:rsid w:val="00DC1A08"/>
    <w:rsid w:val="00DC4898"/>
    <w:rsid w:val="00DC6BF7"/>
    <w:rsid w:val="00DD2F39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40D1"/>
    <w:rsid w:val="00E35F4B"/>
    <w:rsid w:val="00E42473"/>
    <w:rsid w:val="00E44320"/>
    <w:rsid w:val="00E44915"/>
    <w:rsid w:val="00E464B7"/>
    <w:rsid w:val="00E512B4"/>
    <w:rsid w:val="00E54158"/>
    <w:rsid w:val="00E67B78"/>
    <w:rsid w:val="00E700A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B7819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45815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A"/>
    <w:rsid w:val="00FA14FE"/>
    <w:rsid w:val="00FA412B"/>
    <w:rsid w:val="00FA5D9F"/>
    <w:rsid w:val="00FB097B"/>
    <w:rsid w:val="00FB134D"/>
    <w:rsid w:val="00FB1634"/>
    <w:rsid w:val="00FC14AB"/>
    <w:rsid w:val="00FC16AB"/>
    <w:rsid w:val="00FC36FC"/>
    <w:rsid w:val="00FC3DCF"/>
    <w:rsid w:val="00FC5D47"/>
    <w:rsid w:val="00FC6AF0"/>
    <w:rsid w:val="00FC7259"/>
    <w:rsid w:val="00FC7938"/>
    <w:rsid w:val="00FD014F"/>
    <w:rsid w:val="00FD2DA1"/>
    <w:rsid w:val="00FD3504"/>
    <w:rsid w:val="00FD3982"/>
    <w:rsid w:val="00FD4900"/>
    <w:rsid w:val="00FD7BDA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5C4DF5E-5F97-4159-A4C8-E89D2E466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6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8410A-1FE6-422E-A3BA-CEB76F43B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https:/mul2.gov.am/tasks/1011481/oneclick/Himnavorum (26).docx?token=75913dd3c629e1d163c3cec7cbef7553</cp:keywords>
  <cp:lastModifiedBy>Julieta Mikaelyan</cp:lastModifiedBy>
  <cp:revision>2</cp:revision>
  <cp:lastPrinted>2021-01-15T06:21:00Z</cp:lastPrinted>
  <dcterms:created xsi:type="dcterms:W3CDTF">2025-07-09T12:41:00Z</dcterms:created>
  <dcterms:modified xsi:type="dcterms:W3CDTF">2025-07-09T12:41:00Z</dcterms:modified>
</cp:coreProperties>
</file>