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DB498B" w:rsidRDefault="007D748C" w:rsidP="00DB498B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Arial"/>
          <w:shd w:val="clear" w:color="auto" w:fill="FFFFFF"/>
          <w:lang w:val="hy-AM" w:eastAsia="ru-RU"/>
        </w:rPr>
      </w:pPr>
      <w:r w:rsidRPr="007D748C">
        <w:rPr>
          <w:rFonts w:ascii="GHEA Grapalat" w:hAnsi="GHEA Grapalat" w:cs="GHEA Grapalat"/>
          <w:b/>
          <w:lang w:val="nb-NO"/>
        </w:rPr>
        <w:t>««</w:t>
      </w:r>
      <w:r w:rsidR="009B1E30" w:rsidRPr="00204B30">
        <w:rPr>
          <w:rFonts w:ascii="GHEA Grapalat" w:hAnsi="GHEA Grapalat"/>
          <w:b/>
          <w:color w:val="000000"/>
          <w:szCs w:val="24"/>
          <w:lang w:val="hy-AM"/>
        </w:rPr>
        <w:t>ՀԱՅԱՍՏԱՆԻ ՀԱՆՐԱՊԵՏՈՒԹՅԱՆ 202</w:t>
      </w:r>
      <w:r w:rsidR="009B1E30" w:rsidRPr="00001F4A">
        <w:rPr>
          <w:rFonts w:ascii="GHEA Grapalat" w:hAnsi="GHEA Grapalat"/>
          <w:b/>
          <w:color w:val="000000"/>
          <w:szCs w:val="24"/>
          <w:lang w:val="hy-AM"/>
        </w:rPr>
        <w:t>5</w:t>
      </w:r>
      <w:r w:rsidR="009B1E30" w:rsidRPr="00204B30">
        <w:rPr>
          <w:rFonts w:ascii="GHEA Grapalat" w:hAnsi="GHEA Grapalat"/>
          <w:b/>
          <w:color w:val="000000"/>
          <w:szCs w:val="24"/>
          <w:lang w:val="hy-AM"/>
        </w:rPr>
        <w:t xml:space="preserve"> ԹՎԱԿԱՆԻ ՊԵՏԱԿԱՆ ԲՅՈՒՋԵԻ ՄԱՍԻՆ» ՀԱՅԱՍՏԱՆԻ ՀԱՆՐԱՊԵՏՈՒԹՅԱՆ ՕՐԵՆՔՈՒՄ ՎԵՐԱԲԱՇԽՈՒՄ, </w:t>
      </w:r>
      <w:r w:rsidR="009B1E30" w:rsidRPr="00F44E18">
        <w:rPr>
          <w:rFonts w:ascii="GHEA Grapalat" w:hAnsi="GHEA Grapalat"/>
          <w:b/>
          <w:color w:val="000000"/>
          <w:szCs w:val="24"/>
          <w:lang w:val="hy-AM"/>
        </w:rPr>
        <w:t xml:space="preserve"> </w:t>
      </w:r>
      <w:r w:rsidR="009B1E30" w:rsidRPr="00204B30">
        <w:rPr>
          <w:rFonts w:ascii="GHEA Grapalat" w:hAnsi="GHEA Grapalat"/>
          <w:b/>
          <w:color w:val="000000"/>
          <w:szCs w:val="24"/>
          <w:lang w:val="hy-AM"/>
        </w:rPr>
        <w:t>ՀԱՅԱՍՏԱՆԻ ՀԱՆՐԱՊԵՏՈՒԹՅԱՆ ԿԱՌԱՎԱՐՈՒԹՅԱՆ 202</w:t>
      </w:r>
      <w:r w:rsidR="009B1E30" w:rsidRPr="00001F4A">
        <w:rPr>
          <w:rFonts w:ascii="GHEA Grapalat" w:hAnsi="GHEA Grapalat"/>
          <w:b/>
          <w:color w:val="000000"/>
          <w:szCs w:val="24"/>
          <w:lang w:val="hy-AM"/>
        </w:rPr>
        <w:t>4</w:t>
      </w:r>
      <w:r w:rsidR="009B1E30" w:rsidRPr="00204B30">
        <w:rPr>
          <w:rFonts w:ascii="GHEA Grapalat" w:hAnsi="GHEA Grapalat"/>
          <w:b/>
          <w:color w:val="000000"/>
          <w:szCs w:val="24"/>
          <w:lang w:val="hy-AM"/>
        </w:rPr>
        <w:t xml:space="preserve"> ԹՎԱԿԱՆԻ ԴԵԿՏԵՄԲԵՐԻ </w:t>
      </w:r>
      <w:r w:rsidR="009B1E30" w:rsidRPr="00001F4A">
        <w:rPr>
          <w:rFonts w:ascii="GHEA Grapalat" w:hAnsi="GHEA Grapalat"/>
          <w:b/>
          <w:color w:val="000000"/>
          <w:szCs w:val="24"/>
          <w:lang w:val="hy-AM"/>
        </w:rPr>
        <w:t>27</w:t>
      </w:r>
      <w:r w:rsidR="009B1E30" w:rsidRPr="00204B30">
        <w:rPr>
          <w:rFonts w:ascii="GHEA Grapalat" w:hAnsi="GHEA Grapalat"/>
          <w:b/>
          <w:color w:val="000000"/>
          <w:szCs w:val="24"/>
          <w:lang w:val="hy-AM"/>
        </w:rPr>
        <w:t>-Ի N 2</w:t>
      </w:r>
      <w:r w:rsidR="009B1E30" w:rsidRPr="00001F4A">
        <w:rPr>
          <w:rFonts w:ascii="GHEA Grapalat" w:hAnsi="GHEA Grapalat"/>
          <w:b/>
          <w:color w:val="000000"/>
          <w:szCs w:val="24"/>
          <w:lang w:val="hy-AM"/>
        </w:rPr>
        <w:t>060</w:t>
      </w:r>
      <w:r w:rsidR="009B1E30" w:rsidRPr="00204B30">
        <w:rPr>
          <w:rFonts w:ascii="GHEA Grapalat" w:hAnsi="GHEA Grapalat"/>
          <w:b/>
          <w:color w:val="000000"/>
          <w:szCs w:val="24"/>
          <w:lang w:val="hy-AM"/>
        </w:rPr>
        <w:t>-Ն ՈՐՈՇՄԱՆ ՄԵՋ ՓՈՓՈԽՈՒԹՅՈՒՆ</w:t>
      </w:r>
      <w:r w:rsidR="009B1E30" w:rsidRPr="00F44E18">
        <w:rPr>
          <w:rFonts w:ascii="GHEA Grapalat" w:hAnsi="GHEA Grapalat"/>
          <w:b/>
          <w:color w:val="000000"/>
          <w:szCs w:val="24"/>
          <w:lang w:val="hy-AM"/>
        </w:rPr>
        <w:t xml:space="preserve"> ԵՎ ԼՐԱՑՈՒՄ</w:t>
      </w:r>
      <w:r w:rsidR="009B1E30" w:rsidRPr="00204B30">
        <w:rPr>
          <w:rFonts w:ascii="GHEA Grapalat" w:hAnsi="GHEA Grapalat"/>
          <w:b/>
          <w:color w:val="000000"/>
          <w:szCs w:val="24"/>
          <w:lang w:val="hy-AM"/>
        </w:rPr>
        <w:t xml:space="preserve"> ԿԱՏԱՐԵԼՈՒ ՄԱՍԻՆ</w:t>
      </w:r>
      <w:r w:rsidRPr="007D748C">
        <w:rPr>
          <w:rFonts w:ascii="GHEA Grapalat" w:hAnsi="GHEA Grapalat" w:cs="GHEA Grapalat"/>
          <w:b/>
          <w:lang w:val="nb-NO"/>
        </w:rPr>
        <w:t>» ՀՀ ԿԱՌԱՎԱՐՈՒԹՅԱՆ ՈՐՈՇՄԱՆ ՆԱԽԱԳԾԻ</w:t>
      </w:r>
    </w:p>
    <w:tbl>
      <w:tblPr>
        <w:tblpPr w:leftFromText="180" w:rightFromText="180" w:vertAnchor="page" w:horzAnchor="margin" w:tblpX="-95" w:tblpY="4381"/>
        <w:tblW w:w="147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5"/>
        <w:gridCol w:w="7380"/>
      </w:tblGrid>
      <w:tr w:rsidR="00DB498B" w:rsidRPr="00983231" w:rsidTr="00052F81">
        <w:trPr>
          <w:trHeight w:val="433"/>
          <w:tblCellSpacing w:w="0" w:type="dxa"/>
        </w:trPr>
        <w:tc>
          <w:tcPr>
            <w:tcW w:w="7375" w:type="dxa"/>
            <w:vMerge w:val="restart"/>
            <w:shd w:val="clear" w:color="auto" w:fill="BFBFBF" w:themeFill="background1" w:themeFillShade="BF"/>
            <w:hideMark/>
          </w:tcPr>
          <w:p w:rsidR="00DB498B" w:rsidRPr="00D22645" w:rsidRDefault="008538E9" w:rsidP="00D22645">
            <w:pPr>
              <w:spacing w:after="0"/>
              <w:ind w:left="56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1. </w:t>
            </w:r>
            <w:r w:rsidR="00DB498B" w:rsidRPr="00D226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DB498B" w:rsidRPr="00D226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ֆինանսների նախարարություն</w:t>
            </w:r>
          </w:p>
        </w:tc>
        <w:tc>
          <w:tcPr>
            <w:tcW w:w="7380" w:type="dxa"/>
            <w:shd w:val="clear" w:color="auto" w:fill="BFBFBF" w:themeFill="background1" w:themeFillShade="BF"/>
          </w:tcPr>
          <w:p w:rsidR="00DB498B" w:rsidRPr="00983231" w:rsidRDefault="007D748C" w:rsidP="001029B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1029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1029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7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DB498B" w:rsidRPr="00983231" w:rsidTr="00052F81">
        <w:trPr>
          <w:trHeight w:val="470"/>
          <w:tblCellSpacing w:w="0" w:type="dxa"/>
        </w:trPr>
        <w:tc>
          <w:tcPr>
            <w:tcW w:w="7375" w:type="dxa"/>
            <w:vMerge/>
            <w:shd w:val="clear" w:color="auto" w:fill="BFBFBF" w:themeFill="background1" w:themeFillShade="BF"/>
            <w:hideMark/>
          </w:tcPr>
          <w:p w:rsidR="00DB498B" w:rsidRPr="00983231" w:rsidRDefault="00DB498B" w:rsidP="00E62304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380" w:type="dxa"/>
            <w:shd w:val="clear" w:color="auto" w:fill="BFBFBF" w:themeFill="background1" w:themeFillShade="BF"/>
          </w:tcPr>
          <w:p w:rsidR="00DB498B" w:rsidRPr="00983231" w:rsidRDefault="001029B8" w:rsidP="00E62304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29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01/9-1/14993-2025</w:t>
            </w:r>
          </w:p>
        </w:tc>
      </w:tr>
      <w:tr w:rsidR="00DB498B" w:rsidRPr="00983231" w:rsidTr="00052F81">
        <w:trPr>
          <w:trHeight w:val="656"/>
          <w:tblCellSpacing w:w="0" w:type="dxa"/>
        </w:trPr>
        <w:tc>
          <w:tcPr>
            <w:tcW w:w="7375" w:type="dxa"/>
            <w:shd w:val="clear" w:color="auto" w:fill="FFFFFF"/>
          </w:tcPr>
          <w:p w:rsidR="001029B8" w:rsidRPr="001029B8" w:rsidRDefault="001029B8" w:rsidP="00BB2131">
            <w:pPr>
              <w:ind w:left="255" w:right="34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029B8">
              <w:rPr>
                <w:rFonts w:ascii="GHEA Grapalat" w:hAnsi="GHEA Grapalat"/>
                <w:sz w:val="24"/>
                <w:szCs w:val="24"/>
                <w:lang w:val="en-US"/>
              </w:rPr>
              <w:t>Նախագծով առաջարկվում է ՀՀ 2025թ-ի պետական բյուջեի ՀՀ քաղաքաշինության կոմիտեի պատվիրատվությամբ (այսուհետ՝ Կոմիտե) իրականացվող «1103» ծրագրի «31001. Քաղաքաշինության կոմիտեի կարողությունների զարգացում և տեխնիկական հագեցվա</w:t>
            </w:r>
            <w:r w:rsidRPr="001029B8">
              <w:rPr>
                <w:rFonts w:ascii="GHEA Grapalat" w:hAnsi="GHEA Grapalat"/>
                <w:sz w:val="24"/>
                <w:szCs w:val="24"/>
                <w:lang w:val="en-US"/>
              </w:rPr>
              <w:softHyphen/>
              <w:t>ծության ապահովում» միջոցառման շրջանակներում գնումների ընթացա</w:t>
            </w:r>
            <w:r w:rsidRPr="001029B8">
              <w:rPr>
                <w:rFonts w:ascii="GHEA Grapalat" w:hAnsi="GHEA Grapalat"/>
                <w:sz w:val="24"/>
                <w:szCs w:val="24"/>
                <w:lang w:val="en-US"/>
              </w:rPr>
              <w:softHyphen/>
              <w:t>կարգերի արդյունքում ձևավորված 700.0 հազար դրամ տնտեսումը, միջհոդվածային վերաբաշխման ձևով, ուղղել ավտոմեքենաների լիցքավորման թվով 2 կայանի ձեռքբերմանը, միաժամանակ փոփոխելով/ճշգրտելով նույն միջոցառման ոչ ֆինանսական արդյունքային (կատարողական) ցուցանիշները։</w:t>
            </w:r>
          </w:p>
          <w:p w:rsidR="001029B8" w:rsidRPr="001029B8" w:rsidRDefault="001029B8" w:rsidP="001029B8">
            <w:pPr>
              <w:ind w:left="255" w:right="34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029B8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Նախագծի տեղեկանք հիմնավորման մեջ նշվում է, որ 2 կայանների ձեռքբերումն անհրաժեշտ է ՀՀ կառավարության 23.04.2025թ-ի N 483-Ա որոշմամբ Կոմիտեին տրամադրված թվով 4 մեքենայի վերալիցքավորման համար, սակայն անդրադարձ կատարված չէ գնորոշման աղբյուրներին: Հետևաբար, առաջարկում ենք Նախագծի տեղեկանք հիմնավորման մեջ արտացոլել կամ Նախագծին կից ներկայացնել էլեկտրամոբիլների լիցքավորման սարքավորումների ոլորտում ծառայություն իրականացնող առնվազն 3 կազմակերպությունների կողմից ներկայացված գնային առա</w:t>
            </w:r>
            <w:r w:rsidRPr="001029B8">
              <w:rPr>
                <w:rFonts w:ascii="GHEA Grapalat" w:hAnsi="GHEA Grapalat"/>
                <w:sz w:val="24"/>
                <w:szCs w:val="24"/>
                <w:lang w:val="en-US"/>
              </w:rPr>
              <w:softHyphen/>
              <w:t>ջարկների վերաբերյալ տեղե</w:t>
            </w:r>
            <w:r w:rsidRPr="001029B8">
              <w:rPr>
                <w:rFonts w:ascii="GHEA Grapalat" w:hAnsi="GHEA Grapalat"/>
                <w:sz w:val="24"/>
                <w:szCs w:val="24"/>
                <w:lang w:val="en-US"/>
              </w:rPr>
              <w:softHyphen/>
              <w:t>կատվությունը, ինչը հնարավորություն կտա գնահատելու կայանների ձեռքբերման Նախագծային առաջարկը:</w:t>
            </w:r>
          </w:p>
          <w:p w:rsidR="00DB498B" w:rsidRPr="001029B8" w:rsidRDefault="00DB498B" w:rsidP="001029B8">
            <w:pPr>
              <w:ind w:left="255" w:right="34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380" w:type="dxa"/>
            <w:shd w:val="clear" w:color="auto" w:fill="FFFFFF"/>
          </w:tcPr>
          <w:p w:rsidR="00F14A1D" w:rsidRDefault="00F14A1D" w:rsidP="00F14A1D">
            <w:pPr>
              <w:pStyle w:val="ListParagraph"/>
              <w:spacing w:after="0"/>
              <w:ind w:left="556" w:right="214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F14A1D" w:rsidRDefault="00F14A1D" w:rsidP="00F14A1D">
            <w:pPr>
              <w:pStyle w:val="ListParagraph"/>
              <w:spacing w:after="0"/>
              <w:ind w:left="556" w:right="214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F14A1D" w:rsidRDefault="00F14A1D" w:rsidP="00F14A1D">
            <w:pPr>
              <w:pStyle w:val="ListParagraph"/>
              <w:spacing w:after="0"/>
              <w:ind w:left="556" w:right="214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F14A1D" w:rsidRDefault="00F14A1D" w:rsidP="00F14A1D">
            <w:pPr>
              <w:pStyle w:val="ListParagraph"/>
              <w:spacing w:after="0"/>
              <w:ind w:left="556" w:right="214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F14A1D" w:rsidRDefault="00F14A1D" w:rsidP="00F14A1D">
            <w:pPr>
              <w:pStyle w:val="ListParagraph"/>
              <w:spacing w:after="0"/>
              <w:ind w:left="556" w:right="214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F14A1D" w:rsidRDefault="00F14A1D" w:rsidP="00F14A1D">
            <w:pPr>
              <w:pStyle w:val="ListParagraph"/>
              <w:spacing w:after="0"/>
              <w:ind w:left="556" w:right="214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F14A1D" w:rsidRDefault="00F14A1D" w:rsidP="00F14A1D">
            <w:pPr>
              <w:pStyle w:val="ListParagraph"/>
              <w:spacing w:after="0"/>
              <w:ind w:left="556" w:right="214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F14A1D" w:rsidRDefault="00F14A1D" w:rsidP="00F14A1D">
            <w:pPr>
              <w:pStyle w:val="ListParagraph"/>
              <w:spacing w:after="0"/>
              <w:ind w:left="556" w:right="214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F14A1D" w:rsidRDefault="00F14A1D" w:rsidP="00F14A1D">
            <w:pPr>
              <w:pStyle w:val="ListParagraph"/>
              <w:spacing w:after="0"/>
              <w:ind w:left="556" w:right="214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F14A1D" w:rsidRDefault="00F14A1D" w:rsidP="00F14A1D">
            <w:pPr>
              <w:pStyle w:val="ListParagraph"/>
              <w:spacing w:after="0"/>
              <w:ind w:left="556" w:right="214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F14A1D" w:rsidRDefault="00F14A1D" w:rsidP="00F14A1D">
            <w:pPr>
              <w:pStyle w:val="ListParagraph"/>
              <w:spacing w:after="0"/>
              <w:ind w:left="556" w:right="214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F14A1D" w:rsidRDefault="00F14A1D" w:rsidP="00F14A1D">
            <w:pPr>
              <w:pStyle w:val="ListParagraph"/>
              <w:spacing w:after="0"/>
              <w:ind w:left="556" w:right="214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F14A1D" w:rsidRDefault="00F14A1D" w:rsidP="00F14A1D">
            <w:pPr>
              <w:pStyle w:val="ListParagraph"/>
              <w:spacing w:after="0"/>
              <w:ind w:left="556" w:right="214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D073D" w:rsidRPr="00052F81" w:rsidRDefault="00052F81" w:rsidP="00FC282F">
            <w:pPr>
              <w:ind w:left="255" w:right="34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 </w:t>
            </w:r>
            <w:r w:rsidR="00FC282F">
              <w:rPr>
                <w:rFonts w:ascii="GHEA Grapalat" w:hAnsi="GHEA Grapalat"/>
                <w:sz w:val="24"/>
                <w:szCs w:val="24"/>
                <w:lang w:val="en-US"/>
              </w:rPr>
              <w:t>Նախագծին</w:t>
            </w:r>
            <w:r w:rsidR="001C022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FC282F">
              <w:rPr>
                <w:rFonts w:ascii="GHEA Grapalat" w:hAnsi="GHEA Grapalat"/>
                <w:sz w:val="24"/>
                <w:szCs w:val="24"/>
                <w:lang w:val="en-US"/>
              </w:rPr>
              <w:t>կից</w:t>
            </w:r>
            <w:r w:rsidR="00FC282F" w:rsidRPr="003D1D8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FC282F">
              <w:rPr>
                <w:rFonts w:ascii="GHEA Grapalat" w:hAnsi="GHEA Grapalat"/>
                <w:sz w:val="24"/>
                <w:szCs w:val="24"/>
                <w:lang w:val="en-US"/>
              </w:rPr>
              <w:t>ներկայացվում է</w:t>
            </w:r>
            <w:r w:rsidR="001C022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1C022C">
              <w:rPr>
                <w:rFonts w:ascii="GHEA Grapalat" w:hAnsi="GHEA Grapalat"/>
                <w:sz w:val="24"/>
                <w:szCs w:val="24"/>
                <w:lang w:val="en-US"/>
              </w:rPr>
              <w:t>տեխնիկական բնութագիրը</w:t>
            </w:r>
            <w:r w:rsidR="001C022C">
              <w:rPr>
                <w:rFonts w:ascii="GHEA Grapalat" w:hAnsi="GHEA Grapalat"/>
                <w:sz w:val="24"/>
                <w:szCs w:val="24"/>
                <w:lang w:val="en-US"/>
              </w:rPr>
              <w:t xml:space="preserve"> և</w:t>
            </w:r>
            <w:r w:rsidR="001C022C" w:rsidRPr="003D1D8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3D1D82" w:rsidRPr="003D1D82">
              <w:rPr>
                <w:rFonts w:ascii="GHEA Grapalat" w:hAnsi="GHEA Grapalat"/>
                <w:sz w:val="24"/>
                <w:szCs w:val="24"/>
                <w:lang w:val="en-US"/>
              </w:rPr>
              <w:t xml:space="preserve">էլեկտրամոբիլների լիցքավորման սարքավորումների ոլորտում ծառայություն իրականացնող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թվով</w:t>
            </w:r>
            <w:r w:rsidR="003D1D82" w:rsidRPr="003D1D82">
              <w:rPr>
                <w:rFonts w:ascii="GHEA Grapalat" w:hAnsi="GHEA Grapalat"/>
                <w:sz w:val="24"/>
                <w:szCs w:val="24"/>
                <w:lang w:val="en-US"/>
              </w:rPr>
              <w:t xml:space="preserve"> 3 կազմակերպությունների կողմից</w:t>
            </w:r>
            <w:r w:rsidR="00FC282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F8721E">
              <w:rPr>
                <w:rFonts w:ascii="GHEA Grapalat" w:hAnsi="GHEA Grapalat"/>
                <w:sz w:val="24"/>
                <w:szCs w:val="24"/>
                <w:lang w:val="en-US"/>
              </w:rPr>
              <w:t>տրամադրվ</w:t>
            </w:r>
            <w:r w:rsidR="001C022C">
              <w:rPr>
                <w:rFonts w:ascii="GHEA Grapalat" w:hAnsi="GHEA Grapalat"/>
                <w:sz w:val="24"/>
                <w:szCs w:val="24"/>
                <w:lang w:val="en-US"/>
              </w:rPr>
              <w:t>ած</w:t>
            </w:r>
            <w:r w:rsidR="00F8721E"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տեխնիկական բնութագրին համապատասխան</w:t>
            </w:r>
            <w:r w:rsidRPr="003D1D8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3D1D82" w:rsidRPr="003D1D82">
              <w:rPr>
                <w:rFonts w:ascii="GHEA Grapalat" w:hAnsi="GHEA Grapalat"/>
                <w:sz w:val="24"/>
                <w:szCs w:val="24"/>
                <w:lang w:val="en-US"/>
              </w:rPr>
              <w:t>գնային առաջարկներ</w:t>
            </w:r>
            <w:r w:rsidR="001C022C">
              <w:rPr>
                <w:rFonts w:ascii="GHEA Grapalat" w:hAnsi="GHEA Grapalat"/>
                <w:sz w:val="24"/>
                <w:szCs w:val="24"/>
                <w:lang w:val="en-US"/>
              </w:rPr>
              <w:t xml:space="preserve">ի </w:t>
            </w:r>
            <w:r w:rsidR="001C022C" w:rsidRPr="001029B8">
              <w:rPr>
                <w:rFonts w:ascii="GHEA Grapalat" w:hAnsi="GHEA Grapalat"/>
                <w:sz w:val="24"/>
                <w:szCs w:val="24"/>
                <w:lang w:val="en-US"/>
              </w:rPr>
              <w:t>վերաբերյալ տեղեկատվությունը</w:t>
            </w:r>
            <w:r w:rsidR="00FC282F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6D073D" w:rsidRDefault="006D073D" w:rsidP="00052F81">
            <w:pPr>
              <w:spacing w:after="0"/>
              <w:ind w:left="165" w:right="214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  <w:p w:rsidR="00F14A1D" w:rsidRPr="00F14A1D" w:rsidRDefault="00F14A1D" w:rsidP="008A4B2D">
            <w:pPr>
              <w:spacing w:after="0"/>
              <w:ind w:left="165" w:right="214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2766DD" w:rsidRPr="00983231" w:rsidTr="00052F81">
        <w:trPr>
          <w:trHeight w:val="656"/>
          <w:tblCellSpacing w:w="0" w:type="dxa"/>
        </w:trPr>
        <w:tc>
          <w:tcPr>
            <w:tcW w:w="7375" w:type="dxa"/>
            <w:shd w:val="clear" w:color="auto" w:fill="FFFFFF"/>
          </w:tcPr>
          <w:p w:rsidR="001029B8" w:rsidRPr="001029B8" w:rsidRDefault="001029B8" w:rsidP="001029B8">
            <w:pPr>
              <w:ind w:left="255" w:right="34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029B8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Միաժամանակ, հաշվի առնելով ՀՀ կառավարության 27.12.2024թ-ի N 2060-Ն որոշմամն N 12 հավելվածով հաստատված կարգի պահանջները` նշենք, որ գոյություն ունեցող միջոցառումների միջև վերաբաշխման պարագայում (Նախագծով միայն 9 ամսում) ՀՀ կառավարության պահուստային ֆոնդի ներգրավման անհրաժեշտությունը բացակայում է: Ուստի, անհրաժեշտ է խմբագրել Նախագծի </w:t>
            </w:r>
            <w:r w:rsidRPr="001029B8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համապատասխան հավելվածները՝ հանելով ՀՀ կառավարության պահուստային ֆոնդին վերաբերող մասերը:</w:t>
            </w:r>
          </w:p>
          <w:p w:rsidR="002766DD" w:rsidRPr="001029B8" w:rsidRDefault="002766DD" w:rsidP="001029B8">
            <w:pPr>
              <w:ind w:left="255" w:right="34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380" w:type="dxa"/>
            <w:shd w:val="clear" w:color="auto" w:fill="FFFFFF"/>
          </w:tcPr>
          <w:p w:rsidR="0086741F" w:rsidRPr="0086741F" w:rsidRDefault="001029B8" w:rsidP="005D010B">
            <w:pPr>
              <w:ind w:left="255" w:right="34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 է կատարվել է համապատասխան փոփոխությունը:</w:t>
            </w:r>
          </w:p>
        </w:tc>
      </w:tr>
    </w:tbl>
    <w:p w:rsidR="002766DD" w:rsidRPr="007A3ADB" w:rsidRDefault="002766DD">
      <w:pPr>
        <w:rPr>
          <w:lang w:val="hy-AM"/>
        </w:rPr>
      </w:pPr>
    </w:p>
    <w:sectPr w:rsidR="002766DD" w:rsidRPr="007A3ADB" w:rsidSect="00BB2131">
      <w:pgSz w:w="16838" w:h="11906" w:orient="landscape"/>
      <w:pgMar w:top="1440" w:right="1134" w:bottom="153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ACD" w:rsidRDefault="00725ACD" w:rsidP="009F26EA">
      <w:pPr>
        <w:spacing w:after="0" w:line="240" w:lineRule="auto"/>
      </w:pPr>
      <w:r>
        <w:separator/>
      </w:r>
    </w:p>
  </w:endnote>
  <w:endnote w:type="continuationSeparator" w:id="0">
    <w:p w:rsidR="00725ACD" w:rsidRDefault="00725ACD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ACD" w:rsidRDefault="00725ACD" w:rsidP="009F26EA">
      <w:pPr>
        <w:spacing w:after="0" w:line="240" w:lineRule="auto"/>
      </w:pPr>
      <w:r>
        <w:separator/>
      </w:r>
    </w:p>
  </w:footnote>
  <w:footnote w:type="continuationSeparator" w:id="0">
    <w:p w:rsidR="00725ACD" w:rsidRDefault="00725ACD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EF46E5"/>
    <w:multiLevelType w:val="hybridMultilevel"/>
    <w:tmpl w:val="0D8E5146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4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5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7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1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4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10"/>
  </w:num>
  <w:num w:numId="3">
    <w:abstractNumId w:val="15"/>
  </w:num>
  <w:num w:numId="4">
    <w:abstractNumId w:val="13"/>
  </w:num>
  <w:num w:numId="5">
    <w:abstractNumId w:val="14"/>
  </w:num>
  <w:num w:numId="6">
    <w:abstractNumId w:val="4"/>
  </w:num>
  <w:num w:numId="7">
    <w:abstractNumId w:val="12"/>
  </w:num>
  <w:num w:numId="8">
    <w:abstractNumId w:val="11"/>
  </w:num>
  <w:num w:numId="9">
    <w:abstractNumId w:val="7"/>
  </w:num>
  <w:num w:numId="10">
    <w:abstractNumId w:val="8"/>
  </w:num>
  <w:num w:numId="11">
    <w:abstractNumId w:val="2"/>
  </w:num>
  <w:num w:numId="12">
    <w:abstractNumId w:val="1"/>
  </w:num>
  <w:num w:numId="13">
    <w:abstractNumId w:val="0"/>
  </w:num>
  <w:num w:numId="14">
    <w:abstractNumId w:val="6"/>
  </w:num>
  <w:num w:numId="15">
    <w:abstractNumId w:val="9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DB"/>
    <w:rsid w:val="00004DC2"/>
    <w:rsid w:val="000061B6"/>
    <w:rsid w:val="00017BEE"/>
    <w:rsid w:val="00022A49"/>
    <w:rsid w:val="00034DB2"/>
    <w:rsid w:val="0003551E"/>
    <w:rsid w:val="00037006"/>
    <w:rsid w:val="00043135"/>
    <w:rsid w:val="0004362E"/>
    <w:rsid w:val="00047350"/>
    <w:rsid w:val="00052F81"/>
    <w:rsid w:val="00053347"/>
    <w:rsid w:val="00056F54"/>
    <w:rsid w:val="000645D6"/>
    <w:rsid w:val="00065A73"/>
    <w:rsid w:val="00071F76"/>
    <w:rsid w:val="00072453"/>
    <w:rsid w:val="00085076"/>
    <w:rsid w:val="0008793D"/>
    <w:rsid w:val="00091A12"/>
    <w:rsid w:val="00091A79"/>
    <w:rsid w:val="000A0E77"/>
    <w:rsid w:val="000A43DC"/>
    <w:rsid w:val="000A50D9"/>
    <w:rsid w:val="000C0223"/>
    <w:rsid w:val="000C2447"/>
    <w:rsid w:val="000C283E"/>
    <w:rsid w:val="000D270C"/>
    <w:rsid w:val="000D7E42"/>
    <w:rsid w:val="000E4604"/>
    <w:rsid w:val="000E6F1F"/>
    <w:rsid w:val="001029B8"/>
    <w:rsid w:val="00102B3D"/>
    <w:rsid w:val="00103D63"/>
    <w:rsid w:val="001052D7"/>
    <w:rsid w:val="00111320"/>
    <w:rsid w:val="00112C2F"/>
    <w:rsid w:val="001149B7"/>
    <w:rsid w:val="001163C2"/>
    <w:rsid w:val="00116B68"/>
    <w:rsid w:val="00117365"/>
    <w:rsid w:val="001208DA"/>
    <w:rsid w:val="00124C32"/>
    <w:rsid w:val="00131CBF"/>
    <w:rsid w:val="001374E5"/>
    <w:rsid w:val="00143498"/>
    <w:rsid w:val="0016316B"/>
    <w:rsid w:val="0016352A"/>
    <w:rsid w:val="001675D6"/>
    <w:rsid w:val="00170F0C"/>
    <w:rsid w:val="001718DC"/>
    <w:rsid w:val="00175B11"/>
    <w:rsid w:val="00194CC5"/>
    <w:rsid w:val="001972C7"/>
    <w:rsid w:val="001A0870"/>
    <w:rsid w:val="001A471F"/>
    <w:rsid w:val="001B1C2E"/>
    <w:rsid w:val="001C022C"/>
    <w:rsid w:val="001C7342"/>
    <w:rsid w:val="001D262E"/>
    <w:rsid w:val="001D70A8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16933"/>
    <w:rsid w:val="00216D73"/>
    <w:rsid w:val="00231DA1"/>
    <w:rsid w:val="00232271"/>
    <w:rsid w:val="002330F3"/>
    <w:rsid w:val="002333D5"/>
    <w:rsid w:val="0025735C"/>
    <w:rsid w:val="002621D5"/>
    <w:rsid w:val="00263E92"/>
    <w:rsid w:val="00273450"/>
    <w:rsid w:val="00275EF2"/>
    <w:rsid w:val="002766DD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C6B22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378CA"/>
    <w:rsid w:val="0034622C"/>
    <w:rsid w:val="003472BE"/>
    <w:rsid w:val="00350CB5"/>
    <w:rsid w:val="00352BDD"/>
    <w:rsid w:val="00354039"/>
    <w:rsid w:val="00365A91"/>
    <w:rsid w:val="00373392"/>
    <w:rsid w:val="00382F17"/>
    <w:rsid w:val="00396A22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1D82"/>
    <w:rsid w:val="003D2E0F"/>
    <w:rsid w:val="003D79BF"/>
    <w:rsid w:val="003E0034"/>
    <w:rsid w:val="003E2822"/>
    <w:rsid w:val="003F070B"/>
    <w:rsid w:val="00404C83"/>
    <w:rsid w:val="0040535A"/>
    <w:rsid w:val="00420298"/>
    <w:rsid w:val="00420338"/>
    <w:rsid w:val="00422CC8"/>
    <w:rsid w:val="00426431"/>
    <w:rsid w:val="00437ED2"/>
    <w:rsid w:val="0045226C"/>
    <w:rsid w:val="00457C42"/>
    <w:rsid w:val="004605CE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2000"/>
    <w:rsid w:val="005102BA"/>
    <w:rsid w:val="005108AA"/>
    <w:rsid w:val="00512110"/>
    <w:rsid w:val="00520550"/>
    <w:rsid w:val="00522C9D"/>
    <w:rsid w:val="00527856"/>
    <w:rsid w:val="00532780"/>
    <w:rsid w:val="00533298"/>
    <w:rsid w:val="005332CC"/>
    <w:rsid w:val="00537EA7"/>
    <w:rsid w:val="0055469D"/>
    <w:rsid w:val="00561430"/>
    <w:rsid w:val="00574E58"/>
    <w:rsid w:val="005876B5"/>
    <w:rsid w:val="00591C88"/>
    <w:rsid w:val="00592CC9"/>
    <w:rsid w:val="005A135D"/>
    <w:rsid w:val="005A1C94"/>
    <w:rsid w:val="005B4DAF"/>
    <w:rsid w:val="005C0260"/>
    <w:rsid w:val="005D010B"/>
    <w:rsid w:val="005D01DC"/>
    <w:rsid w:val="005F68D9"/>
    <w:rsid w:val="006003AC"/>
    <w:rsid w:val="006023F2"/>
    <w:rsid w:val="006119A5"/>
    <w:rsid w:val="00617D9F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77812"/>
    <w:rsid w:val="00682199"/>
    <w:rsid w:val="00682B1F"/>
    <w:rsid w:val="006931E0"/>
    <w:rsid w:val="00695E5E"/>
    <w:rsid w:val="00696ADF"/>
    <w:rsid w:val="006B2D0B"/>
    <w:rsid w:val="006B2D3C"/>
    <w:rsid w:val="006B724D"/>
    <w:rsid w:val="006C2771"/>
    <w:rsid w:val="006D073D"/>
    <w:rsid w:val="006D5C8F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5ACD"/>
    <w:rsid w:val="007267DF"/>
    <w:rsid w:val="00733E96"/>
    <w:rsid w:val="007362EA"/>
    <w:rsid w:val="007417DA"/>
    <w:rsid w:val="00746009"/>
    <w:rsid w:val="00746570"/>
    <w:rsid w:val="00746FC3"/>
    <w:rsid w:val="0074764C"/>
    <w:rsid w:val="007543D7"/>
    <w:rsid w:val="00766C2B"/>
    <w:rsid w:val="007A3ADB"/>
    <w:rsid w:val="007A6CC1"/>
    <w:rsid w:val="007B10D7"/>
    <w:rsid w:val="007B5E7B"/>
    <w:rsid w:val="007D34FC"/>
    <w:rsid w:val="007D52D1"/>
    <w:rsid w:val="007D5437"/>
    <w:rsid w:val="007D748C"/>
    <w:rsid w:val="007E30D1"/>
    <w:rsid w:val="007E7424"/>
    <w:rsid w:val="007F61B2"/>
    <w:rsid w:val="00807831"/>
    <w:rsid w:val="00814611"/>
    <w:rsid w:val="008272C5"/>
    <w:rsid w:val="00832F19"/>
    <w:rsid w:val="00833CC9"/>
    <w:rsid w:val="00850ABA"/>
    <w:rsid w:val="00850AF0"/>
    <w:rsid w:val="008518F2"/>
    <w:rsid w:val="008538E9"/>
    <w:rsid w:val="008539AA"/>
    <w:rsid w:val="00861968"/>
    <w:rsid w:val="00862B3E"/>
    <w:rsid w:val="008632BE"/>
    <w:rsid w:val="0086741F"/>
    <w:rsid w:val="00867B88"/>
    <w:rsid w:val="00873135"/>
    <w:rsid w:val="00882FBB"/>
    <w:rsid w:val="00891097"/>
    <w:rsid w:val="00893A22"/>
    <w:rsid w:val="0089798F"/>
    <w:rsid w:val="008A41BB"/>
    <w:rsid w:val="008A4B2D"/>
    <w:rsid w:val="008A68A2"/>
    <w:rsid w:val="008A7755"/>
    <w:rsid w:val="008B6FCC"/>
    <w:rsid w:val="008B7455"/>
    <w:rsid w:val="008C0748"/>
    <w:rsid w:val="008C393B"/>
    <w:rsid w:val="008D7F19"/>
    <w:rsid w:val="008E3367"/>
    <w:rsid w:val="008E5F4A"/>
    <w:rsid w:val="008F295F"/>
    <w:rsid w:val="00904917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3231"/>
    <w:rsid w:val="00987901"/>
    <w:rsid w:val="00991294"/>
    <w:rsid w:val="009A40C5"/>
    <w:rsid w:val="009A4800"/>
    <w:rsid w:val="009B0F1B"/>
    <w:rsid w:val="009B1E30"/>
    <w:rsid w:val="009B21C9"/>
    <w:rsid w:val="009B5C4E"/>
    <w:rsid w:val="009C220A"/>
    <w:rsid w:val="009D0124"/>
    <w:rsid w:val="009D1F3C"/>
    <w:rsid w:val="009E15F3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375EC"/>
    <w:rsid w:val="00A53F15"/>
    <w:rsid w:val="00A56EFE"/>
    <w:rsid w:val="00A60547"/>
    <w:rsid w:val="00A62CF8"/>
    <w:rsid w:val="00A63C36"/>
    <w:rsid w:val="00A67DA4"/>
    <w:rsid w:val="00A83447"/>
    <w:rsid w:val="00A86320"/>
    <w:rsid w:val="00A93911"/>
    <w:rsid w:val="00A93D61"/>
    <w:rsid w:val="00AA26BC"/>
    <w:rsid w:val="00AA395C"/>
    <w:rsid w:val="00AA417E"/>
    <w:rsid w:val="00AA54BA"/>
    <w:rsid w:val="00AA77CB"/>
    <w:rsid w:val="00AA7CF1"/>
    <w:rsid w:val="00AC30EC"/>
    <w:rsid w:val="00AD28DE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17146"/>
    <w:rsid w:val="00B20406"/>
    <w:rsid w:val="00B2166B"/>
    <w:rsid w:val="00B304B1"/>
    <w:rsid w:val="00B33CED"/>
    <w:rsid w:val="00B33FAB"/>
    <w:rsid w:val="00B522B5"/>
    <w:rsid w:val="00B548B9"/>
    <w:rsid w:val="00B57540"/>
    <w:rsid w:val="00B62004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131"/>
    <w:rsid w:val="00BB28F4"/>
    <w:rsid w:val="00BC5CBA"/>
    <w:rsid w:val="00BC6473"/>
    <w:rsid w:val="00BD138D"/>
    <w:rsid w:val="00BD2AC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6251"/>
    <w:rsid w:val="00C375B0"/>
    <w:rsid w:val="00C43260"/>
    <w:rsid w:val="00C57344"/>
    <w:rsid w:val="00C64667"/>
    <w:rsid w:val="00C7047A"/>
    <w:rsid w:val="00C70BFF"/>
    <w:rsid w:val="00C80A4A"/>
    <w:rsid w:val="00C81BB7"/>
    <w:rsid w:val="00C82E20"/>
    <w:rsid w:val="00C94CB1"/>
    <w:rsid w:val="00C96C49"/>
    <w:rsid w:val="00C97D41"/>
    <w:rsid w:val="00CA666B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D02CAC"/>
    <w:rsid w:val="00D12629"/>
    <w:rsid w:val="00D145F6"/>
    <w:rsid w:val="00D22645"/>
    <w:rsid w:val="00D22B01"/>
    <w:rsid w:val="00D25936"/>
    <w:rsid w:val="00D277D9"/>
    <w:rsid w:val="00D37229"/>
    <w:rsid w:val="00D42F4D"/>
    <w:rsid w:val="00D44C50"/>
    <w:rsid w:val="00D44F0D"/>
    <w:rsid w:val="00D4533C"/>
    <w:rsid w:val="00D45985"/>
    <w:rsid w:val="00D53441"/>
    <w:rsid w:val="00D5418E"/>
    <w:rsid w:val="00D5419C"/>
    <w:rsid w:val="00D570B0"/>
    <w:rsid w:val="00D717C1"/>
    <w:rsid w:val="00D814BB"/>
    <w:rsid w:val="00D82DD4"/>
    <w:rsid w:val="00D93C8B"/>
    <w:rsid w:val="00D93D33"/>
    <w:rsid w:val="00D96E80"/>
    <w:rsid w:val="00DA5456"/>
    <w:rsid w:val="00DA6239"/>
    <w:rsid w:val="00DB0BAA"/>
    <w:rsid w:val="00DB498B"/>
    <w:rsid w:val="00DB5E2E"/>
    <w:rsid w:val="00DB6521"/>
    <w:rsid w:val="00DC7F2D"/>
    <w:rsid w:val="00DD3B4C"/>
    <w:rsid w:val="00DE31E1"/>
    <w:rsid w:val="00DE412C"/>
    <w:rsid w:val="00DE4793"/>
    <w:rsid w:val="00DE7A35"/>
    <w:rsid w:val="00DF521D"/>
    <w:rsid w:val="00DF66BD"/>
    <w:rsid w:val="00E04B32"/>
    <w:rsid w:val="00E05E79"/>
    <w:rsid w:val="00E20EDC"/>
    <w:rsid w:val="00E27001"/>
    <w:rsid w:val="00E301C9"/>
    <w:rsid w:val="00E30EF4"/>
    <w:rsid w:val="00E31BA3"/>
    <w:rsid w:val="00E416A3"/>
    <w:rsid w:val="00E41A49"/>
    <w:rsid w:val="00E41EF8"/>
    <w:rsid w:val="00E454E8"/>
    <w:rsid w:val="00E457CC"/>
    <w:rsid w:val="00E459DE"/>
    <w:rsid w:val="00E51491"/>
    <w:rsid w:val="00E56C34"/>
    <w:rsid w:val="00E56F89"/>
    <w:rsid w:val="00E62304"/>
    <w:rsid w:val="00E71D58"/>
    <w:rsid w:val="00E731A3"/>
    <w:rsid w:val="00E74F35"/>
    <w:rsid w:val="00E92F8C"/>
    <w:rsid w:val="00EA5A45"/>
    <w:rsid w:val="00EA62F1"/>
    <w:rsid w:val="00EB0E32"/>
    <w:rsid w:val="00EB5219"/>
    <w:rsid w:val="00EB6B38"/>
    <w:rsid w:val="00EC25D1"/>
    <w:rsid w:val="00EC3272"/>
    <w:rsid w:val="00ED2E2E"/>
    <w:rsid w:val="00ED7D83"/>
    <w:rsid w:val="00EE304A"/>
    <w:rsid w:val="00F024FD"/>
    <w:rsid w:val="00F045D4"/>
    <w:rsid w:val="00F076C6"/>
    <w:rsid w:val="00F14A1D"/>
    <w:rsid w:val="00F159AC"/>
    <w:rsid w:val="00F3465A"/>
    <w:rsid w:val="00F36ED5"/>
    <w:rsid w:val="00F425CB"/>
    <w:rsid w:val="00F52020"/>
    <w:rsid w:val="00F56CC5"/>
    <w:rsid w:val="00F6074C"/>
    <w:rsid w:val="00F6667F"/>
    <w:rsid w:val="00F75DD5"/>
    <w:rsid w:val="00F8721E"/>
    <w:rsid w:val="00F945F1"/>
    <w:rsid w:val="00F954EC"/>
    <w:rsid w:val="00F96479"/>
    <w:rsid w:val="00FA21CF"/>
    <w:rsid w:val="00FA260A"/>
    <w:rsid w:val="00FB1372"/>
    <w:rsid w:val="00FB468D"/>
    <w:rsid w:val="00FC09DD"/>
    <w:rsid w:val="00FC188D"/>
    <w:rsid w:val="00FC282F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0AC9D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styleId="BalloonText">
    <w:name w:val="Balloon Text"/>
    <w:basedOn w:val="Normal"/>
    <w:link w:val="BalloonTextChar"/>
    <w:uiPriority w:val="99"/>
    <w:semiHidden/>
    <w:unhideWhenUsed/>
    <w:rsid w:val="00FB4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8D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029B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285084-F11D-418F-9EF6-E6D8DDAA5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3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https:/mul2.gov.am/tasks/932041/oneclick/ampopatert.docx?token=89cd79eb7adeef5143311b8f5cc8fd56</cp:keywords>
  <cp:lastModifiedBy>Meri Arshaluysyan</cp:lastModifiedBy>
  <cp:revision>166</cp:revision>
  <cp:lastPrinted>2024-02-27T13:57:00Z</cp:lastPrinted>
  <dcterms:created xsi:type="dcterms:W3CDTF">2024-02-27T13:56:00Z</dcterms:created>
  <dcterms:modified xsi:type="dcterms:W3CDTF">2025-07-08T06:11:00Z</dcterms:modified>
</cp:coreProperties>
</file>