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3ECBB7" w14:textId="77777777" w:rsidR="004078CD" w:rsidRPr="00981A43" w:rsidRDefault="00AE18C4" w:rsidP="00D33E5B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981A43">
        <w:rPr>
          <w:rFonts w:ascii="GHEA Grapalat" w:hAnsi="GHEA Grapalat"/>
          <w:b/>
          <w:sz w:val="24"/>
          <w:szCs w:val="24"/>
        </w:rPr>
        <w:t>ԱՄՓՈՓԱԹԵՐԹ</w:t>
      </w:r>
    </w:p>
    <w:p w14:paraId="1C8BCCE7" w14:textId="4D8B9CDA" w:rsidR="00AA6C96" w:rsidRPr="00182EBA" w:rsidRDefault="00AA6C96" w:rsidP="00AA6C9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8353E6">
        <w:rPr>
          <w:rFonts w:ascii="GHEA Grapalat" w:hAnsi="GHEA Grapalat" w:cs="Segoe UI Historic"/>
          <w:b/>
          <w:color w:val="080809"/>
          <w:lang w:val="hy-AM"/>
        </w:rPr>
        <w:t>«ՀԱՅԱՍՏԱՆԻ ՀԱՆՐԱՊԵՏՈՒԹՅԱՆ 2025 ԹՎԱԿԱՆԻ ՊԵՏԱԿԱՆ ԲՅՈՒՋ</w:t>
      </w:r>
      <w:r>
        <w:rPr>
          <w:rFonts w:ascii="GHEA Grapalat" w:hAnsi="GHEA Grapalat" w:cs="Segoe UI Historic"/>
          <w:b/>
          <w:color w:val="080809"/>
          <w:lang w:val="hy-AM"/>
        </w:rPr>
        <w:t>ԵԻ ՄԱՍԻՆ» ՕՐԵՆՔՈՒՄ ՎԵՐԱԲԱՇԽՈՒՄ ԵՎ</w:t>
      </w:r>
      <w:r w:rsidRPr="008353E6">
        <w:rPr>
          <w:rFonts w:ascii="GHEA Grapalat" w:hAnsi="GHEA Grapalat" w:cs="Segoe UI Historic"/>
          <w:b/>
          <w:color w:val="080809"/>
          <w:lang w:val="hy-AM"/>
        </w:rPr>
        <w:t xml:space="preserve"> ԼՐԱՑՈՒՄ, ՀԱՅԱՍՏԱՆԻ ՀԱՆՐԱՊԵՏՈՒԹՅԱՆ ԿԱՌԱՎԱՐՈՒԹՅԱՆ 2024 ԹՎԱԿԱՆԻ ԴԵԿՏԵՄԲԵՐԻ 27-Ի N 2060-Ն ՈՐՈՇՄԱՆ ՄԵՋ ՓՈՓՈԽՈՒԹՅՈՒՆՆԵՐ </w:t>
      </w:r>
      <w:r>
        <w:rPr>
          <w:rFonts w:ascii="GHEA Grapalat" w:hAnsi="GHEA Grapalat" w:cs="Segoe UI Historic"/>
          <w:b/>
          <w:color w:val="080809"/>
          <w:lang w:val="hy-AM"/>
        </w:rPr>
        <w:t>ԵՎ</w:t>
      </w:r>
      <w:r w:rsidRPr="008353E6">
        <w:rPr>
          <w:rFonts w:ascii="GHEA Grapalat" w:hAnsi="GHEA Grapalat" w:cs="Segoe UI Historic"/>
          <w:b/>
          <w:color w:val="080809"/>
          <w:lang w:val="hy-AM"/>
        </w:rPr>
        <w:t xml:space="preserve"> ԼՐԱՑՈՒՄ</w:t>
      </w:r>
      <w:r>
        <w:rPr>
          <w:rFonts w:ascii="GHEA Grapalat" w:hAnsi="GHEA Grapalat" w:cs="Segoe UI Historic"/>
          <w:b/>
          <w:color w:val="080809"/>
          <w:lang w:val="hy-AM"/>
        </w:rPr>
        <w:t>ՆԵՐ</w:t>
      </w:r>
      <w:r w:rsidRPr="008353E6">
        <w:rPr>
          <w:rFonts w:ascii="GHEA Grapalat" w:hAnsi="GHEA Grapalat" w:cs="Segoe UI Historic"/>
          <w:b/>
          <w:color w:val="080809"/>
          <w:lang w:val="hy-AM"/>
        </w:rPr>
        <w:t xml:space="preserve"> ԿԱՏԱՐԵԼՈՒ </w:t>
      </w:r>
      <w:r>
        <w:rPr>
          <w:rFonts w:ascii="GHEA Grapalat" w:hAnsi="GHEA Grapalat" w:cs="Segoe UI Historic"/>
          <w:b/>
          <w:color w:val="080809"/>
          <w:lang w:val="hy-AM"/>
        </w:rPr>
        <w:t>ԵՎ</w:t>
      </w:r>
      <w:r w:rsidRPr="008353E6">
        <w:rPr>
          <w:rFonts w:ascii="GHEA Grapalat" w:hAnsi="GHEA Grapalat" w:cs="Segoe UI Historic"/>
          <w:b/>
          <w:color w:val="080809"/>
          <w:lang w:val="hy-AM"/>
        </w:rPr>
        <w:t xml:space="preserve"> ՀԱՅԱՍՏԱՆԻ ՀԱՆՐԱՊԵՏՈՒԹՅԱՆ ՎԱՐՉԱՊԵՏԻ ԱՇԽԱՏԱ</w:t>
      </w:r>
      <w:r>
        <w:rPr>
          <w:rFonts w:ascii="GHEA Grapalat" w:hAnsi="GHEA Grapalat" w:cs="Segoe UI Historic"/>
          <w:b/>
          <w:color w:val="080809"/>
          <w:lang w:val="hy-AM"/>
        </w:rPr>
        <w:t>ԿԱԶՄԻՆ ԳՈՒՄԱՐ ՀԱՏԿԱՑՆԵԼՈՒ ՄԱՍԻՆ</w:t>
      </w:r>
      <w:r w:rsidR="00182EBA">
        <w:rPr>
          <w:rFonts w:ascii="GHEA Grapalat" w:hAnsi="GHEA Grapalat" w:cs="Segoe UI Historic"/>
          <w:b/>
          <w:color w:val="080809"/>
        </w:rPr>
        <w:t xml:space="preserve"> </w:t>
      </w:r>
      <w:r w:rsidR="00182EBA">
        <w:rPr>
          <w:rFonts w:ascii="GHEA Grapalat" w:hAnsi="GHEA Grapalat" w:cs="Segoe UI Historic"/>
          <w:b/>
          <w:color w:val="080809"/>
          <w:lang w:val="hy-AM"/>
        </w:rPr>
        <w:t xml:space="preserve">ԿԱՌԱՎԱՐՈՒԹՅԱՆ ՈՐՈՇՄԱՆ </w:t>
      </w:r>
    </w:p>
    <w:tbl>
      <w:tblPr>
        <w:tblStyle w:val="TableGrid"/>
        <w:tblW w:w="1474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002"/>
        <w:gridCol w:w="1921"/>
        <w:gridCol w:w="4820"/>
      </w:tblGrid>
      <w:tr w:rsidR="001C59E3" w:rsidRPr="00981A43" w14:paraId="6E87B0AB" w14:textId="77777777" w:rsidTr="003E77E1">
        <w:tc>
          <w:tcPr>
            <w:tcW w:w="9923" w:type="dxa"/>
            <w:gridSpan w:val="2"/>
            <w:vMerge w:val="restart"/>
            <w:shd w:val="clear" w:color="auto" w:fill="BFBFBF" w:themeFill="background1" w:themeFillShade="BF"/>
          </w:tcPr>
          <w:p w14:paraId="6CC7B778" w14:textId="60067EA9" w:rsidR="001C59E3" w:rsidRPr="00981A43" w:rsidRDefault="001C59E3" w:rsidP="00182EB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81A43"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="00182EB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Արդարադատության նախարարություն </w:t>
            </w:r>
          </w:p>
        </w:tc>
        <w:tc>
          <w:tcPr>
            <w:tcW w:w="4820" w:type="dxa"/>
            <w:shd w:val="clear" w:color="auto" w:fill="BFBFBF" w:themeFill="background1" w:themeFillShade="BF"/>
          </w:tcPr>
          <w:p w14:paraId="44D65BAC" w14:textId="1BD32FFE" w:rsidR="001C59E3" w:rsidRPr="00981A43" w:rsidRDefault="00757F66" w:rsidP="00182EB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182E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792B88" w:rsidRPr="00981A4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</w:t>
            </w:r>
            <w:r w:rsidR="00182E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1C59E3" w:rsidRPr="00981A43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="00182EBA"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="006E721D" w:rsidRPr="00981A43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1C59E3" w:rsidRPr="00981A43" w14:paraId="209323E0" w14:textId="77777777" w:rsidTr="003E77E1">
        <w:tc>
          <w:tcPr>
            <w:tcW w:w="9923" w:type="dxa"/>
            <w:gridSpan w:val="2"/>
            <w:vMerge/>
            <w:shd w:val="clear" w:color="auto" w:fill="BFBFBF" w:themeFill="background1" w:themeFillShade="BF"/>
          </w:tcPr>
          <w:p w14:paraId="6691927F" w14:textId="77777777" w:rsidR="001C59E3" w:rsidRPr="00981A43" w:rsidRDefault="001C59E3" w:rsidP="00792B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BFBFBF" w:themeFill="background1" w:themeFillShade="BF"/>
          </w:tcPr>
          <w:p w14:paraId="79ADEE12" w14:textId="678DDC1A" w:rsidR="001C59E3" w:rsidRPr="00182EBA" w:rsidRDefault="00182EBA" w:rsidP="00792B8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30.2/17727-2025</w:t>
            </w:r>
          </w:p>
        </w:tc>
      </w:tr>
      <w:tr w:rsidR="00AE18C4" w:rsidRPr="00981A43" w14:paraId="73A7EDE9" w14:textId="77777777" w:rsidTr="003E77E1">
        <w:tc>
          <w:tcPr>
            <w:tcW w:w="9923" w:type="dxa"/>
            <w:gridSpan w:val="2"/>
          </w:tcPr>
          <w:p w14:paraId="47D3FB40" w14:textId="1470B3B3" w:rsidR="00AE18C4" w:rsidRPr="00981A43" w:rsidRDefault="00203A17" w:rsidP="00203A17">
            <w:pPr>
              <w:spacing w:line="360" w:lineRule="auto"/>
              <w:ind w:right="-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Դիտարկումներ </w:t>
            </w:r>
            <w:r w:rsidR="00CC00B6" w:rsidRPr="00981A43">
              <w:rPr>
                <w:rFonts w:ascii="GHEA Grapalat" w:hAnsi="GHEA Grapalat"/>
                <w:sz w:val="24"/>
                <w:szCs w:val="24"/>
                <w:lang w:val="hy-AM"/>
              </w:rPr>
              <w:t>չեն ներկայացվել:</w:t>
            </w:r>
          </w:p>
        </w:tc>
        <w:tc>
          <w:tcPr>
            <w:tcW w:w="4820" w:type="dxa"/>
          </w:tcPr>
          <w:p w14:paraId="2A5AACE7" w14:textId="77777777" w:rsidR="00AE18C4" w:rsidRPr="00981A43" w:rsidRDefault="00226FDB" w:rsidP="00D33E5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1A4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554424" w:rsidRPr="00981A43" w14:paraId="4E8A1E93" w14:textId="77777777" w:rsidTr="003E77E1">
        <w:tc>
          <w:tcPr>
            <w:tcW w:w="9923" w:type="dxa"/>
            <w:gridSpan w:val="2"/>
            <w:vMerge w:val="restart"/>
            <w:shd w:val="clear" w:color="auto" w:fill="BFBFBF" w:themeFill="background1" w:themeFillShade="BF"/>
          </w:tcPr>
          <w:p w14:paraId="0C5EF53D" w14:textId="7559EFE8" w:rsidR="00554424" w:rsidRPr="003B76AF" w:rsidRDefault="00554424" w:rsidP="004E555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81A43">
              <w:rPr>
                <w:rFonts w:ascii="GHEA Grapalat" w:hAnsi="GHEA Grapalat"/>
                <w:b/>
                <w:sz w:val="24"/>
                <w:szCs w:val="24"/>
              </w:rPr>
              <w:t xml:space="preserve">2. </w:t>
            </w:r>
            <w:r w:rsidR="004E555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Ֆինանսների նախարարություն </w:t>
            </w:r>
          </w:p>
        </w:tc>
        <w:tc>
          <w:tcPr>
            <w:tcW w:w="4820" w:type="dxa"/>
            <w:shd w:val="clear" w:color="auto" w:fill="BFBFBF" w:themeFill="background1" w:themeFillShade="BF"/>
          </w:tcPr>
          <w:p w14:paraId="31F2E6B9" w14:textId="058410B3" w:rsidR="00554424" w:rsidRPr="00981A43" w:rsidRDefault="00B817E2" w:rsidP="00B200B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21</w:t>
            </w:r>
            <w:r w:rsidR="00554424" w:rsidRPr="00981A43">
              <w:rPr>
                <w:rFonts w:ascii="GHEA Grapalat" w:hAnsi="GHEA Grapalat"/>
                <w:b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="00554424" w:rsidRPr="00981A43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="00554424" w:rsidRPr="00981A43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554424" w:rsidRPr="00981A43" w14:paraId="28BEEA25" w14:textId="77777777" w:rsidTr="003E77E1">
        <w:tc>
          <w:tcPr>
            <w:tcW w:w="9923" w:type="dxa"/>
            <w:gridSpan w:val="2"/>
            <w:vMerge/>
            <w:shd w:val="clear" w:color="auto" w:fill="BFBFBF" w:themeFill="background1" w:themeFillShade="BF"/>
          </w:tcPr>
          <w:p w14:paraId="23C3BF4D" w14:textId="77777777" w:rsidR="00554424" w:rsidRPr="00981A43" w:rsidRDefault="00554424" w:rsidP="00D33E5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20" w:type="dxa"/>
            <w:shd w:val="clear" w:color="auto" w:fill="BFBFBF" w:themeFill="background1" w:themeFillShade="BF"/>
          </w:tcPr>
          <w:p w14:paraId="278EB4E8" w14:textId="6F2737DE" w:rsidR="00554424" w:rsidRPr="00981A43" w:rsidRDefault="004E5556" w:rsidP="0055442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eastAsia="ru-RU"/>
              </w:rPr>
              <w:t>01/34-3/10857-2025</w:t>
            </w:r>
          </w:p>
        </w:tc>
      </w:tr>
      <w:tr w:rsidR="00554424" w:rsidRPr="00AA6C96" w14:paraId="6FB93D51" w14:textId="77777777" w:rsidTr="003E77E1">
        <w:tc>
          <w:tcPr>
            <w:tcW w:w="9923" w:type="dxa"/>
            <w:gridSpan w:val="2"/>
          </w:tcPr>
          <w:p w14:paraId="3F295A51" w14:textId="4555B500" w:rsidR="00554424" w:rsidRPr="003B76AF" w:rsidRDefault="00D62283" w:rsidP="00D62283">
            <w:pPr>
              <w:spacing w:line="360" w:lineRule="auto"/>
              <w:ind w:right="-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3FB8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r w:rsidRPr="00D477E1">
              <w:rPr>
                <w:rFonts w:ascii="GHEA Grapalat" w:hAnsi="GHEA Grapalat" w:cs="Segoe UI Historic"/>
                <w:color w:val="080809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egoe UI Historic"/>
                <w:color w:val="080809"/>
                <w:sz w:val="24"/>
                <w:szCs w:val="24"/>
              </w:rPr>
              <w:t xml:space="preserve">առաջարկվող ծախսերի ֆինանսավորման </w:t>
            </w:r>
            <w:r w:rsidRPr="00D477E1">
              <w:rPr>
                <w:rFonts w:ascii="GHEA Grapalat" w:hAnsi="GHEA Grapalat" w:cs="Segoe UI Historic"/>
                <w:color w:val="080809"/>
                <w:sz w:val="24"/>
                <w:szCs w:val="24"/>
              </w:rPr>
              <w:t>աղբյուր</w:t>
            </w:r>
            <w:r>
              <w:rPr>
                <w:rFonts w:ascii="GHEA Grapalat" w:hAnsi="GHEA Grapalat" w:cs="Segoe UI Historic"/>
                <w:color w:val="080809"/>
                <w:sz w:val="24"/>
                <w:szCs w:val="24"/>
              </w:rPr>
              <w:t xml:space="preserve"> կարող է դիտարկվել</w:t>
            </w:r>
            <w:r w:rsidRPr="00D477E1">
              <w:rPr>
                <w:rFonts w:ascii="GHEA Grapalat" w:hAnsi="GHEA Grapalat" w:cs="Segoe UI Historic"/>
                <w:color w:val="080809"/>
                <w:sz w:val="24"/>
                <w:szCs w:val="24"/>
              </w:rPr>
              <w:t xml:space="preserve"> </w:t>
            </w:r>
            <w:r w:rsidRPr="00C55940">
              <w:rPr>
                <w:rFonts w:ascii="GHEA Grapalat" w:hAnsi="GHEA Grapalat" w:cs="Sylfaen"/>
                <w:sz w:val="24"/>
                <w:szCs w:val="24"/>
              </w:rPr>
              <w:t>ՀՀ կառավարության պահուստային ֆոնդ</w:t>
            </w:r>
            <w:r>
              <w:rPr>
                <w:rFonts w:ascii="GHEA Grapalat" w:hAnsi="GHEA Grapalat" w:cs="Sylfaen"/>
                <w:sz w:val="24"/>
                <w:szCs w:val="24"/>
              </w:rPr>
              <w:t>ը:</w:t>
            </w:r>
          </w:p>
        </w:tc>
        <w:tc>
          <w:tcPr>
            <w:tcW w:w="4820" w:type="dxa"/>
          </w:tcPr>
          <w:p w14:paraId="3B83BCC1" w14:textId="5E5F80A9" w:rsidR="00554424" w:rsidRPr="004A65B4" w:rsidRDefault="006E3C70" w:rsidP="004A65B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A65B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307ABD34" w14:textId="18112641" w:rsidR="006E3C70" w:rsidRPr="00981A43" w:rsidRDefault="006E3C70" w:rsidP="00D33E5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62283" w:rsidRPr="00AA6C96" w14:paraId="73180ABA" w14:textId="77777777" w:rsidTr="003E77E1">
        <w:tc>
          <w:tcPr>
            <w:tcW w:w="9923" w:type="dxa"/>
            <w:gridSpan w:val="2"/>
          </w:tcPr>
          <w:p w14:paraId="0BA6C519" w14:textId="7FB12E4A" w:rsidR="00D62283" w:rsidRPr="00D62283" w:rsidRDefault="00D62283" w:rsidP="00A27F31">
            <w:pPr>
              <w:spacing w:line="312" w:lineRule="auto"/>
              <w:contextualSpacing/>
              <w:jc w:val="both"/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</w:pPr>
            <w:r w:rsidRPr="00D62283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 xml:space="preserve">Նախագծի տեքստում </w:t>
            </w:r>
            <w:r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 xml:space="preserve">անհրաժեշտ չէ նշել, որ </w:t>
            </w:r>
            <w:r w:rsidRPr="00D62283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որ հատկացվող գումարն արդեն իսկ Հայաստանի Հանրապետության բյուջե մուտքագրված գումարի մի մասն է կազմում</w:t>
            </w:r>
            <w:r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 xml:space="preserve">: </w:t>
            </w:r>
          </w:p>
          <w:p w14:paraId="3E381456" w14:textId="77777777" w:rsidR="00D62283" w:rsidRPr="00D62283" w:rsidRDefault="00D62283" w:rsidP="003B76AF">
            <w:pPr>
              <w:spacing w:line="360" w:lineRule="auto"/>
              <w:ind w:right="-1" w:firstLine="48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820" w:type="dxa"/>
          </w:tcPr>
          <w:p w14:paraId="57EBD2AE" w14:textId="13A91053" w:rsidR="00D62283" w:rsidRPr="004A65B4" w:rsidRDefault="00D62283" w:rsidP="00D6228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A65B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087106A1" w14:textId="77777777" w:rsidR="00D62283" w:rsidRPr="004A65B4" w:rsidRDefault="00D62283" w:rsidP="004A65B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D62283" w:rsidRPr="00AA6C96" w14:paraId="7FC4AB12" w14:textId="77777777" w:rsidTr="003E77E1">
        <w:tc>
          <w:tcPr>
            <w:tcW w:w="9923" w:type="dxa"/>
            <w:gridSpan w:val="2"/>
          </w:tcPr>
          <w:p w14:paraId="3391947C" w14:textId="36E3C48E" w:rsidR="00D62283" w:rsidRPr="00D62283" w:rsidRDefault="00D62283" w:rsidP="00A27F31">
            <w:pPr>
              <w:spacing w:line="312" w:lineRule="auto"/>
              <w:contextualSpacing/>
              <w:jc w:val="both"/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</w:pPr>
            <w:r w:rsidRPr="00D62283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 xml:space="preserve">Նախագծի վերնագիրը շարադրել հետևյալ խմբագրությամբ՝ «Հայաստանի Հանրապետության 2025 թվականի պետական բյուջեի մասին» օրենքում վերաբաշխում և լրացում, Հայաստանի Հանրապետության կառավարության 2024 թվականի դեկտեմբերի 27-ի N 2060-Ն որոշման մեջ փոփոխություններ և լրացում կատարելու և </w:t>
            </w:r>
            <w:r w:rsidRPr="00D62283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lastRenderedPageBreak/>
              <w:t>Հայաստանի Հանրապետության վարչապետի աշխատակազմին գումար հատկացնելու մասին»:</w:t>
            </w:r>
          </w:p>
        </w:tc>
        <w:tc>
          <w:tcPr>
            <w:tcW w:w="4820" w:type="dxa"/>
          </w:tcPr>
          <w:p w14:paraId="55E60A84" w14:textId="77777777" w:rsidR="00D62283" w:rsidRPr="004A65B4" w:rsidRDefault="00D62283" w:rsidP="00D6228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A65B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72FA1A02" w14:textId="77777777" w:rsidR="00D62283" w:rsidRPr="004A65B4" w:rsidRDefault="00D62283" w:rsidP="00D6228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D62283" w:rsidRPr="003E77E1" w14:paraId="759AAF73" w14:textId="77777777" w:rsidTr="003E77E1">
        <w:tc>
          <w:tcPr>
            <w:tcW w:w="9923" w:type="dxa"/>
            <w:gridSpan w:val="2"/>
          </w:tcPr>
          <w:p w14:paraId="2FC783F8" w14:textId="1D7CBE66" w:rsidR="00D62283" w:rsidRPr="00FA01B0" w:rsidRDefault="00FA01B0" w:rsidP="00D62283">
            <w:pPr>
              <w:spacing w:line="312" w:lineRule="auto"/>
              <w:ind w:left="91"/>
              <w:contextualSpacing/>
              <w:jc w:val="both"/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</w:pPr>
            <w:r w:rsidRPr="00FA01B0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lastRenderedPageBreak/>
              <w:t>Նախագծի տեքստային մասի 1-ին կետը հանել</w:t>
            </w:r>
            <w:r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:</w:t>
            </w:r>
          </w:p>
        </w:tc>
        <w:tc>
          <w:tcPr>
            <w:tcW w:w="4820" w:type="dxa"/>
          </w:tcPr>
          <w:p w14:paraId="21A927AA" w14:textId="77777777" w:rsidR="00D62283" w:rsidRDefault="00FA01B0" w:rsidP="00D6228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C71F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 ընդունվել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14:paraId="141E9DDC" w14:textId="3E5C8CC3" w:rsidR="00DE04F7" w:rsidRPr="004A65B4" w:rsidRDefault="00DE04F7" w:rsidP="00DE04F7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Հ</w:t>
            </w:r>
            <w:r w:rsidRPr="00DE04F7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աշվի առնվելով սույն գործի առանձնահատկությունը և հատկացվող գումարի մեծությունը, նախագծի տեքստային մասից գործի ու հատկացվող գումարի չափի մասին տեղեկատվություն պարունակող 1-ին կետը չի հեռացվել</w:t>
            </w:r>
            <w:r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 xml:space="preserve">: </w:t>
            </w:r>
          </w:p>
        </w:tc>
      </w:tr>
      <w:tr w:rsidR="00FA01B0" w:rsidRPr="00AA6C96" w14:paraId="257BE7EA" w14:textId="77777777" w:rsidTr="003E77E1">
        <w:tc>
          <w:tcPr>
            <w:tcW w:w="9923" w:type="dxa"/>
            <w:gridSpan w:val="2"/>
          </w:tcPr>
          <w:p w14:paraId="6599F0C0" w14:textId="23EF5C6B" w:rsidR="00FA01B0" w:rsidRPr="00334EE4" w:rsidRDefault="00334EE4" w:rsidP="00A27F31">
            <w:pPr>
              <w:shd w:val="clear" w:color="auto" w:fill="FFFFFF"/>
              <w:spacing w:line="312" w:lineRule="auto"/>
              <w:jc w:val="both"/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</w:pPr>
            <w:r w:rsidRPr="00334EE4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2-րդ կետում նշել «Հայաստանի Հանրապետության 2025 թվականի պետական բյուջեի մասին» օրենքի և ՀՀ կառավարության 27.12.25թ. N 2060-Ն որոշման հավելվածների համարները</w:t>
            </w:r>
            <w:r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, ն</w:t>
            </w:r>
            <w:r w:rsidRPr="00334EE4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ախագիծը համալրել 2-րդ կետում նշված հավելվածներով</w:t>
            </w:r>
            <w:r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4820" w:type="dxa"/>
          </w:tcPr>
          <w:p w14:paraId="25149AC7" w14:textId="77777777" w:rsidR="00334EE4" w:rsidRPr="004A65B4" w:rsidRDefault="00334EE4" w:rsidP="00334EE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A65B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5DB5E0BF" w14:textId="77777777" w:rsidR="00FA01B0" w:rsidRDefault="00FA01B0" w:rsidP="00D6228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F622D2" w:rsidRPr="003E77E1" w14:paraId="0842690D" w14:textId="77777777" w:rsidTr="003E77E1">
        <w:tc>
          <w:tcPr>
            <w:tcW w:w="9923" w:type="dxa"/>
            <w:gridSpan w:val="2"/>
          </w:tcPr>
          <w:p w14:paraId="34C0B315" w14:textId="2F11C532" w:rsidR="00F622D2" w:rsidRPr="00F622D2" w:rsidRDefault="00F622D2" w:rsidP="00A27F31">
            <w:pPr>
              <w:shd w:val="clear" w:color="auto" w:fill="FFFFFF"/>
              <w:spacing w:line="312" w:lineRule="auto"/>
              <w:jc w:val="both"/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</w:pPr>
            <w:r w:rsidRPr="00886995"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</w:rPr>
              <w:t>ՀՀ հարկային օրենսգրքի</w:t>
            </w:r>
            <w:r>
              <w:rPr>
                <w:rFonts w:ascii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կարգավորումներ</w:t>
            </w:r>
          </w:p>
        </w:tc>
        <w:tc>
          <w:tcPr>
            <w:tcW w:w="4820" w:type="dxa"/>
          </w:tcPr>
          <w:p w14:paraId="57EF87E6" w14:textId="77777777" w:rsidR="00F622D2" w:rsidRDefault="00F622D2" w:rsidP="00334EE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  <w:p w14:paraId="5FA2EBF1" w14:textId="6C205E88" w:rsidR="004E55A5" w:rsidRPr="004A65B4" w:rsidRDefault="004E55A5" w:rsidP="004E55A5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>Հ</w:t>
            </w:r>
            <w:r w:rsidRPr="004E55A5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 xml:space="preserve">աշվի առնելով, որ գումարը նախատեսվում է վճարել իրավախորհրդատուներին որպես արբիտրաժային վճռի հիման վրա փոխհատուցում, այլ ոչ թե որպես ծառայության մատուցման դիմաց </w:t>
            </w:r>
            <w:r w:rsidRPr="004E55A5"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lastRenderedPageBreak/>
              <w:t>վճարում, հարկային պարտավորությունը բացակայում է</w:t>
            </w:r>
            <w:r>
              <w:rPr>
                <w:rFonts w:ascii="GHEA Grapalat" w:hAnsi="GHEA Grapalat" w:cs="Segoe UI Historic"/>
                <w:color w:val="080809"/>
                <w:sz w:val="24"/>
                <w:szCs w:val="24"/>
                <w:lang w:val="hy-AM"/>
              </w:rPr>
              <w:t xml:space="preserve">: </w:t>
            </w:r>
          </w:p>
        </w:tc>
      </w:tr>
      <w:tr w:rsidR="00D4065B" w:rsidRPr="00981A43" w14:paraId="4C611BB8" w14:textId="77777777" w:rsidTr="003E77E1">
        <w:tc>
          <w:tcPr>
            <w:tcW w:w="8002" w:type="dxa"/>
            <w:vMerge w:val="restart"/>
            <w:shd w:val="clear" w:color="auto" w:fill="BFBFBF" w:themeFill="background1" w:themeFillShade="BF"/>
          </w:tcPr>
          <w:p w14:paraId="30724CEE" w14:textId="177F89F5" w:rsidR="00D4065B" w:rsidRPr="00AD4439" w:rsidRDefault="001B01BA" w:rsidP="001B01B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81A43">
              <w:rPr>
                <w:rFonts w:ascii="GHEA Grapalat" w:hAnsi="GHEA Grapalat"/>
                <w:b/>
                <w:sz w:val="24"/>
                <w:szCs w:val="24"/>
                <w:lang w:val="ru-RU"/>
              </w:rPr>
              <w:lastRenderedPageBreak/>
              <w:t>3. Ֆինանս</w:t>
            </w:r>
            <w:r w:rsidR="00AD44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ների նախարարություն</w:t>
            </w:r>
          </w:p>
        </w:tc>
        <w:tc>
          <w:tcPr>
            <w:tcW w:w="6741" w:type="dxa"/>
            <w:gridSpan w:val="2"/>
            <w:shd w:val="clear" w:color="auto" w:fill="BFBFBF" w:themeFill="background1" w:themeFillShade="BF"/>
          </w:tcPr>
          <w:p w14:paraId="2BFE0DB8" w14:textId="16B5C194" w:rsidR="00D4065B" w:rsidRPr="00981A43" w:rsidRDefault="00D4065B" w:rsidP="00D4065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81A43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="00685EBE">
              <w:rPr>
                <w:rFonts w:ascii="GHEA Grapalat" w:hAnsi="GHEA Grapalat"/>
                <w:b/>
                <w:sz w:val="24"/>
                <w:szCs w:val="24"/>
              </w:rPr>
              <w:t>7</w:t>
            </w:r>
            <w:r w:rsidRPr="00981A43">
              <w:rPr>
                <w:rFonts w:ascii="GHEA Grapalat" w:hAnsi="GHEA Grapalat"/>
                <w:b/>
                <w:sz w:val="24"/>
                <w:szCs w:val="24"/>
              </w:rPr>
              <w:t>.0</w:t>
            </w:r>
            <w:r w:rsidR="00685EBE">
              <w:rPr>
                <w:rFonts w:ascii="GHEA Grapalat" w:hAnsi="GHEA Grapalat"/>
                <w:b/>
                <w:sz w:val="24"/>
                <w:szCs w:val="24"/>
              </w:rPr>
              <w:t>6</w:t>
            </w:r>
            <w:r w:rsidRPr="00981A43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="00685EBE"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Pr="00981A43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D4065B" w:rsidRPr="00981A43" w14:paraId="461B050D" w14:textId="77777777" w:rsidTr="003E77E1">
        <w:tc>
          <w:tcPr>
            <w:tcW w:w="8002" w:type="dxa"/>
            <w:vMerge/>
            <w:shd w:val="clear" w:color="auto" w:fill="BFBFBF" w:themeFill="background1" w:themeFillShade="BF"/>
          </w:tcPr>
          <w:p w14:paraId="44712D72" w14:textId="77777777" w:rsidR="00D4065B" w:rsidRPr="00981A43" w:rsidRDefault="00D4065B" w:rsidP="00D33E5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741" w:type="dxa"/>
            <w:gridSpan w:val="2"/>
            <w:shd w:val="clear" w:color="auto" w:fill="BFBFBF" w:themeFill="background1" w:themeFillShade="BF"/>
          </w:tcPr>
          <w:p w14:paraId="44E952D1" w14:textId="07F2ADB8" w:rsidR="00D4065B" w:rsidRPr="00B200B1" w:rsidRDefault="00B200B1" w:rsidP="00B200B1">
            <w:pPr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val="hy-AM" w:eastAsia="ru-RU"/>
              </w:rPr>
              <w:t>N 01/34-3/14153-2025</w:t>
            </w:r>
          </w:p>
        </w:tc>
      </w:tr>
      <w:tr w:rsidR="00D4065B" w:rsidRPr="003E77E1" w14:paraId="261111CB" w14:textId="77777777" w:rsidTr="003E77E1">
        <w:tc>
          <w:tcPr>
            <w:tcW w:w="9923" w:type="dxa"/>
            <w:gridSpan w:val="2"/>
          </w:tcPr>
          <w:p w14:paraId="5EA8FFB4" w14:textId="6755AEC7" w:rsidR="00D040D6" w:rsidRDefault="005B76B0" w:rsidP="005B76B0">
            <w:pPr>
              <w:spacing w:line="360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Հ</w:t>
            </w:r>
            <w:r w:rsidR="00D040D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աշվի առնելով </w:t>
            </w:r>
            <w:r w:rsidR="00D040D6" w:rsidRPr="005E14DF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մինչև տարեվերջ </w:t>
            </w:r>
            <w:r w:rsidR="00D040D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առկա ֆիսկալ սահմանափակումները և </w:t>
            </w:r>
            <w:r w:rsidR="00D040D6" w:rsidRPr="005E14DF">
              <w:rPr>
                <w:rFonts w:ascii="GHEA Grapalat" w:hAnsi="GHEA Grapalat" w:cs="Calibri"/>
                <w:sz w:val="24"/>
                <w:szCs w:val="24"/>
                <w:lang w:val="hy-AM"/>
              </w:rPr>
              <w:t>ՀՀ կառավարության պահուստային ֆոնդի միջոցների</w:t>
            </w:r>
            <w:r w:rsidR="00D040D6">
              <w:rPr>
                <w:rFonts w:ascii="GHEA Grapalat" w:hAnsi="GHEA Grapalat" w:cs="Calibri"/>
                <w:sz w:val="24"/>
                <w:szCs w:val="24"/>
                <w:lang w:val="hy-AM"/>
              </w:rPr>
              <w:t>՝</w:t>
            </w:r>
            <w:r w:rsidR="00D040D6" w:rsidRPr="005E14DF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պարտավորություններով ծանրաբեռնվածությունը</w:t>
            </w:r>
            <w:r w:rsidR="00D040D6">
              <w:rPr>
                <w:rFonts w:ascii="GHEA Grapalat" w:hAnsi="GHEA Grapalat" w:cs="Calibri"/>
                <w:sz w:val="24"/>
                <w:szCs w:val="24"/>
                <w:lang w:val="hy-AM"/>
              </w:rPr>
              <w:t>՝ առաջարկում ենք ներկայացնել նաև ՀՀ կառավարության պահուստային ֆոնդից այդ հատկացումների տրամադրման առաջնահերթության և հրատապության վերաբերյալ հիմնավորումները:</w:t>
            </w:r>
          </w:p>
          <w:p w14:paraId="159D977F" w14:textId="6DBBF4BE" w:rsidR="00D4065B" w:rsidRPr="00D040D6" w:rsidRDefault="00D4065B" w:rsidP="006D3AAD">
            <w:pPr>
              <w:spacing w:line="360" w:lineRule="auto"/>
              <w:ind w:right="-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20" w:type="dxa"/>
          </w:tcPr>
          <w:p w14:paraId="7A63E3E9" w14:textId="7061985B" w:rsidR="006D3AAD" w:rsidRDefault="005B76B0" w:rsidP="006D3AA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  <w:r w:rsidR="006D3AA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է ի գիտություն</w:t>
            </w:r>
          </w:p>
          <w:p w14:paraId="59C99975" w14:textId="32A789E3" w:rsidR="00D4065B" w:rsidRPr="00981A43" w:rsidRDefault="006D3AAD" w:rsidP="00B136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Հատկացման ենթակա գումարը արբիտրաժային վճռի շրջանակներում ՀՀ բյուջե մուտքագրված փոխհատուցման մասն է կազմում, որը ՀՀ իրավախորհրդատուների կրած ու ՀՀ կողմից պայմանագրի </w:t>
            </w:r>
            <w:r w:rsidR="00BE56FD">
              <w:rPr>
                <w:rFonts w:ascii="GHEA Grapalat" w:hAnsi="GHEA Grapalat"/>
                <w:sz w:val="24"/>
                <w:szCs w:val="24"/>
                <w:lang w:val="hy-AM"/>
              </w:rPr>
              <w:t xml:space="preserve">գնի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գերազանցման պատճառով </w:t>
            </w:r>
            <w:r w:rsidR="00F23736">
              <w:rPr>
                <w:rFonts w:ascii="GHEA Grapalat" w:hAnsi="GHEA Grapalat"/>
                <w:sz w:val="24"/>
                <w:szCs w:val="24"/>
                <w:lang w:val="hy-AM"/>
              </w:rPr>
              <w:t xml:space="preserve">չվճարված գումարն է: Հետևաբար, չկա որևէ իրավական հիմք գումարը պահելու ու հասցեատերերին արագ չվճարելու համար: Կառավարության </w:t>
            </w:r>
            <w:r w:rsidR="00825760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</w:t>
            </w:r>
            <w:r w:rsidR="00F2373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հիմնավորումը լրացվել է հրատապության </w:t>
            </w:r>
            <w:r w:rsidR="005A1B27">
              <w:rPr>
                <w:rFonts w:ascii="GHEA Grapalat" w:hAnsi="GHEA Grapalat"/>
                <w:sz w:val="24"/>
                <w:szCs w:val="24"/>
                <w:lang w:val="hy-AM"/>
              </w:rPr>
              <w:t xml:space="preserve">պնդումով: </w:t>
            </w:r>
          </w:p>
        </w:tc>
      </w:tr>
      <w:tr w:rsidR="004D24A3" w:rsidRPr="00B944DE" w14:paraId="0CE6A60C" w14:textId="77777777" w:rsidTr="003E77E1">
        <w:tc>
          <w:tcPr>
            <w:tcW w:w="9923" w:type="dxa"/>
            <w:gridSpan w:val="2"/>
          </w:tcPr>
          <w:p w14:paraId="75035F6D" w14:textId="7F696587" w:rsidR="004D24A3" w:rsidRPr="00B944DE" w:rsidRDefault="005D5048" w:rsidP="006D3AAD">
            <w:pPr>
              <w:spacing w:line="360" w:lineRule="auto"/>
              <w:ind w:right="-1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B944DE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Առաջարկում ենք հանել Նախագծի N 1 հավելվածը և վերջինով պայմանավորված՝ կատարել համապատասխան փոփոխություններ Նախագծի 3-րդ կետում:</w:t>
            </w:r>
          </w:p>
        </w:tc>
        <w:tc>
          <w:tcPr>
            <w:tcW w:w="4820" w:type="dxa"/>
          </w:tcPr>
          <w:p w14:paraId="7FAD9654" w14:textId="77777777" w:rsidR="00B944DE" w:rsidRPr="00B944DE" w:rsidRDefault="00B944DE" w:rsidP="00B944D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944D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1D70D6A1" w14:textId="77777777" w:rsidR="004D24A3" w:rsidRPr="00B944DE" w:rsidRDefault="004D24A3" w:rsidP="006D3AA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AD4439" w:rsidRPr="00AA6C96" w14:paraId="4047AA7A" w14:textId="77777777" w:rsidTr="003E77E1">
        <w:tc>
          <w:tcPr>
            <w:tcW w:w="9923" w:type="dxa"/>
            <w:gridSpan w:val="2"/>
          </w:tcPr>
          <w:p w14:paraId="6A48C6C8" w14:textId="0968F8D6" w:rsidR="00AD4439" w:rsidRPr="00B944DE" w:rsidRDefault="005D5048" w:rsidP="005D5048">
            <w:pPr>
              <w:spacing w:line="360" w:lineRule="auto"/>
              <w:ind w:right="-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44DE">
              <w:rPr>
                <w:rFonts w:ascii="GHEA Grapalat" w:hAnsi="GHEA Grapalat" w:cs="Calibri"/>
                <w:sz w:val="24"/>
                <w:szCs w:val="24"/>
                <w:lang w:val="hy-AM"/>
              </w:rPr>
              <w:t>Նախագծի բոլոր հավելվածներում հանել «առաջին կիսամյակ» սյունակը:</w:t>
            </w:r>
          </w:p>
        </w:tc>
        <w:tc>
          <w:tcPr>
            <w:tcW w:w="4820" w:type="dxa"/>
          </w:tcPr>
          <w:p w14:paraId="24A38A17" w14:textId="77777777" w:rsidR="00FC79EC" w:rsidRPr="00B944DE" w:rsidRDefault="00FC79EC" w:rsidP="00FC79E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944D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04FEDBEC" w14:textId="42131CC9" w:rsidR="00AD4439" w:rsidRPr="00B944DE" w:rsidRDefault="00AD4439" w:rsidP="006710B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D5048" w:rsidRPr="00AA6C96" w14:paraId="78955827" w14:textId="77777777" w:rsidTr="003E77E1">
        <w:tc>
          <w:tcPr>
            <w:tcW w:w="9923" w:type="dxa"/>
            <w:gridSpan w:val="2"/>
          </w:tcPr>
          <w:p w14:paraId="3480C474" w14:textId="1B1EE8E9" w:rsidR="005D5048" w:rsidRPr="00B944DE" w:rsidRDefault="005D5048" w:rsidP="005D5048">
            <w:pPr>
              <w:spacing w:line="360" w:lineRule="auto"/>
              <w:ind w:right="-1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B944DE">
              <w:rPr>
                <w:rFonts w:ascii="GHEA Grapalat" w:hAnsi="GHEA Grapalat" w:cs="Calibri"/>
                <w:sz w:val="24"/>
                <w:szCs w:val="24"/>
                <w:lang w:val="hy-AM"/>
              </w:rPr>
              <w:t>Նախագծի N 3 հավելվածում «Պահուստային միջոցներ» հոդվածը փոխարինել «Շենքերի և շինությունների կապիտալ վերանորոգում» հոդվածով:</w:t>
            </w:r>
          </w:p>
        </w:tc>
        <w:tc>
          <w:tcPr>
            <w:tcW w:w="4820" w:type="dxa"/>
          </w:tcPr>
          <w:p w14:paraId="7EB3DC8F" w14:textId="77777777" w:rsidR="004E24FE" w:rsidRPr="00B944DE" w:rsidRDefault="004E24FE" w:rsidP="004E24F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944D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4AFD7599" w14:textId="77777777" w:rsidR="005D5048" w:rsidRPr="00B944DE" w:rsidRDefault="005D5048" w:rsidP="006710B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5D5048" w:rsidRPr="003E77E1" w14:paraId="76C8F1E3" w14:textId="77777777" w:rsidTr="003E77E1">
        <w:tc>
          <w:tcPr>
            <w:tcW w:w="9923" w:type="dxa"/>
            <w:gridSpan w:val="2"/>
          </w:tcPr>
          <w:p w14:paraId="64607B3A" w14:textId="0BD9EAD8" w:rsidR="005D5048" w:rsidRPr="00B944DE" w:rsidRDefault="005D5048" w:rsidP="005D5048">
            <w:pPr>
              <w:spacing w:line="360" w:lineRule="auto"/>
              <w:ind w:right="-1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B944DE">
              <w:rPr>
                <w:rFonts w:ascii="GHEA Grapalat" w:hAnsi="GHEA Grapalat" w:cs="Calibri"/>
                <w:sz w:val="24"/>
                <w:szCs w:val="24"/>
                <w:lang w:val="hy-AM"/>
              </w:rPr>
              <w:t>Նախագծի հավելվածներում միջոցառման ծրագրային դասիչ «12003»-ը փոխարինել «12002» դասիչով:</w:t>
            </w:r>
            <w:bookmarkStart w:id="0" w:name="_GoBack"/>
            <w:bookmarkEnd w:id="0"/>
          </w:p>
        </w:tc>
        <w:tc>
          <w:tcPr>
            <w:tcW w:w="4820" w:type="dxa"/>
          </w:tcPr>
          <w:p w14:paraId="13C8EC3C" w14:textId="5DBB0A5C" w:rsidR="003336CF" w:rsidRDefault="003336CF" w:rsidP="003336C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944D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Չի ընդունվել </w:t>
            </w:r>
          </w:p>
          <w:p w14:paraId="64644C1D" w14:textId="5258EDE3" w:rsidR="005D5048" w:rsidRPr="00DB7C44" w:rsidRDefault="00DB7C44" w:rsidP="001A2DAA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944DE">
              <w:rPr>
                <w:rFonts w:ascii="GHEA Grapalat" w:hAnsi="GHEA Grapalat" w:cs="Calibri"/>
                <w:sz w:val="24"/>
                <w:szCs w:val="24"/>
                <w:lang w:val="hy-AM"/>
              </w:rPr>
              <w:t>«1200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2</w:t>
            </w:r>
            <w:r w:rsidRPr="00B944DE">
              <w:rPr>
                <w:rFonts w:ascii="GHEA Grapalat" w:hAnsi="GHEA Grapalat" w:cs="Calibri"/>
                <w:sz w:val="24"/>
                <w:szCs w:val="24"/>
                <w:lang w:val="hy-AM"/>
              </w:rPr>
              <w:t>»</w:t>
            </w:r>
            <w:r w:rsidRPr="0051117D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դասիչը վերաբերում է </w:t>
            </w:r>
            <w:r w:rsidR="0051117D" w:rsidRPr="0051117D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Միջազգային արբիտրաժային տրիբունալի կամ օտարերկրյա ներպետական դատարանի ծախսերի </w:t>
            </w:r>
            <w:r w:rsidR="0051117D">
              <w:rPr>
                <w:rFonts w:ascii="GHEA Grapalat" w:hAnsi="GHEA Grapalat" w:cs="Calibri"/>
                <w:sz w:val="24"/>
                <w:szCs w:val="24"/>
                <w:lang w:val="hy-AM"/>
              </w:rPr>
              <w:t>վճարմանը</w:t>
            </w:r>
            <w:r w:rsidR="00C8014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, մինչդեռ սույն դեպքում </w:t>
            </w:r>
            <w:r w:rsidR="001A2DAA">
              <w:rPr>
                <w:rFonts w:ascii="GHEA Grapalat" w:hAnsi="GHEA Grapalat" w:cs="Calibri"/>
                <w:sz w:val="24"/>
                <w:szCs w:val="24"/>
                <w:lang w:val="hy-AM"/>
              </w:rPr>
              <w:t>փոխհատուցումն</w:t>
            </w:r>
            <w:r w:rsidR="00C8014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իրականացվում է իրավախորհրդատուներին՝ արբիտրաժային վճռի հիման վրա: </w:t>
            </w:r>
          </w:p>
        </w:tc>
      </w:tr>
    </w:tbl>
    <w:p w14:paraId="01884D03" w14:textId="77777777" w:rsidR="00BD2237" w:rsidRPr="00981A43" w:rsidRDefault="00BD2237" w:rsidP="004D37E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222222"/>
          <w:sz w:val="24"/>
          <w:szCs w:val="24"/>
          <w:lang w:val="hy-AM" w:eastAsia="ru-RU"/>
        </w:rPr>
      </w:pPr>
    </w:p>
    <w:p w14:paraId="64FF2389" w14:textId="77777777" w:rsidR="00C50256" w:rsidRPr="00981A43" w:rsidRDefault="00C50256" w:rsidP="004D37E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222222"/>
          <w:sz w:val="24"/>
          <w:szCs w:val="24"/>
          <w:lang w:val="hy-AM" w:eastAsia="ru-RU"/>
        </w:rPr>
      </w:pPr>
    </w:p>
    <w:sectPr w:rsidR="00C50256" w:rsidRPr="00981A43" w:rsidSect="003E77E1">
      <w:pgSz w:w="15840" w:h="12240" w:orient="landscape"/>
      <w:pgMar w:top="1701" w:right="1134" w:bottom="104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825444" w14:textId="77777777" w:rsidR="00974175" w:rsidRDefault="00974175" w:rsidP="00A1597C">
      <w:pPr>
        <w:spacing w:after="0" w:line="240" w:lineRule="auto"/>
      </w:pPr>
      <w:r>
        <w:separator/>
      </w:r>
    </w:p>
  </w:endnote>
  <w:endnote w:type="continuationSeparator" w:id="0">
    <w:p w14:paraId="424A6C10" w14:textId="77777777" w:rsidR="00974175" w:rsidRDefault="00974175" w:rsidP="00A15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5CA8E8" w14:textId="77777777" w:rsidR="00974175" w:rsidRDefault="00974175" w:rsidP="00A1597C">
      <w:pPr>
        <w:spacing w:after="0" w:line="240" w:lineRule="auto"/>
      </w:pPr>
      <w:r>
        <w:separator/>
      </w:r>
    </w:p>
  </w:footnote>
  <w:footnote w:type="continuationSeparator" w:id="0">
    <w:p w14:paraId="547CAF35" w14:textId="77777777" w:rsidR="00974175" w:rsidRDefault="00974175" w:rsidP="00A159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A26"/>
    <w:multiLevelType w:val="hybridMultilevel"/>
    <w:tmpl w:val="103877F6"/>
    <w:lvl w:ilvl="0" w:tplc="9B7E995E">
      <w:start w:val="1"/>
      <w:numFmt w:val="decimal"/>
      <w:lvlText w:val="%1)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6B5085"/>
    <w:multiLevelType w:val="hybridMultilevel"/>
    <w:tmpl w:val="8DB001F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0345E84"/>
    <w:multiLevelType w:val="multilevel"/>
    <w:tmpl w:val="4F48056E"/>
    <w:lvl w:ilvl="0">
      <w:start w:val="16"/>
      <w:numFmt w:val="decimal"/>
      <w:lvlText w:val="%1"/>
      <w:lvlJc w:val="left"/>
      <w:pPr>
        <w:ind w:left="1215" w:hanging="1215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1215" w:hanging="1215"/>
      </w:pPr>
      <w:rPr>
        <w:rFonts w:hint="default"/>
      </w:rPr>
    </w:lvl>
    <w:lvl w:ilvl="2">
      <w:start w:val="2021"/>
      <w:numFmt w:val="decimal"/>
      <w:lvlText w:val="%1.%2.%3"/>
      <w:lvlJc w:val="left"/>
      <w:pPr>
        <w:ind w:left="1215" w:hanging="121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15" w:hanging="12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15" w:hanging="12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30568D6"/>
    <w:multiLevelType w:val="hybridMultilevel"/>
    <w:tmpl w:val="2CD435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C65BBB"/>
    <w:multiLevelType w:val="hybridMultilevel"/>
    <w:tmpl w:val="BFF0D950"/>
    <w:lvl w:ilvl="0" w:tplc="0419000F">
      <w:start w:val="1"/>
      <w:numFmt w:val="decimal"/>
      <w:lvlText w:val="%1."/>
      <w:lvlJc w:val="left"/>
      <w:pPr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5" w15:restartNumberingAfterBreak="0">
    <w:nsid w:val="3A0B0243"/>
    <w:multiLevelType w:val="hybridMultilevel"/>
    <w:tmpl w:val="E6FAB5F2"/>
    <w:lvl w:ilvl="0" w:tplc="DBE8CE2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33245A"/>
    <w:multiLevelType w:val="multilevel"/>
    <w:tmpl w:val="7DDCCE6C"/>
    <w:lvl w:ilvl="0">
      <w:start w:val="3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49034747"/>
    <w:multiLevelType w:val="hybridMultilevel"/>
    <w:tmpl w:val="927E532E"/>
    <w:lvl w:ilvl="0" w:tplc="EFBC9C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9434077"/>
    <w:multiLevelType w:val="hybridMultilevel"/>
    <w:tmpl w:val="65E807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0D035C"/>
    <w:multiLevelType w:val="hybridMultilevel"/>
    <w:tmpl w:val="1AB2A452"/>
    <w:lvl w:ilvl="0" w:tplc="4FE68CF6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59CD617B"/>
    <w:multiLevelType w:val="hybridMultilevel"/>
    <w:tmpl w:val="FB7EC1B6"/>
    <w:lvl w:ilvl="0" w:tplc="A080D752">
      <w:start w:val="1"/>
      <w:numFmt w:val="decimal"/>
      <w:lvlText w:val="%1."/>
      <w:lvlJc w:val="left"/>
      <w:pPr>
        <w:ind w:left="135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C4B7748"/>
    <w:multiLevelType w:val="hybridMultilevel"/>
    <w:tmpl w:val="1A464E0A"/>
    <w:lvl w:ilvl="0" w:tplc="33B2B1E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5E3E3548"/>
    <w:multiLevelType w:val="hybridMultilevel"/>
    <w:tmpl w:val="26BECEC4"/>
    <w:lvl w:ilvl="0" w:tplc="D160F69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666C7D97"/>
    <w:multiLevelType w:val="hybridMultilevel"/>
    <w:tmpl w:val="BD6098E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66715290"/>
    <w:multiLevelType w:val="hybridMultilevel"/>
    <w:tmpl w:val="03201C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FF32C6"/>
    <w:multiLevelType w:val="hybridMultilevel"/>
    <w:tmpl w:val="BD6098E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6E07520A"/>
    <w:multiLevelType w:val="hybridMultilevel"/>
    <w:tmpl w:val="3078EA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BF314D"/>
    <w:multiLevelType w:val="hybridMultilevel"/>
    <w:tmpl w:val="961AF288"/>
    <w:lvl w:ilvl="0" w:tplc="0409000D">
      <w:start w:val="1"/>
      <w:numFmt w:val="bullet"/>
      <w:lvlText w:val="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8" w15:restartNumberingAfterBreak="0">
    <w:nsid w:val="7DE642B8"/>
    <w:multiLevelType w:val="hybridMultilevel"/>
    <w:tmpl w:val="9E8E4A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3607FA"/>
    <w:multiLevelType w:val="hybridMultilevel"/>
    <w:tmpl w:val="471EAD8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9"/>
  </w:num>
  <w:num w:numId="5">
    <w:abstractNumId w:val="16"/>
  </w:num>
  <w:num w:numId="6">
    <w:abstractNumId w:val="18"/>
  </w:num>
  <w:num w:numId="7">
    <w:abstractNumId w:val="14"/>
  </w:num>
  <w:num w:numId="8">
    <w:abstractNumId w:val="12"/>
  </w:num>
  <w:num w:numId="9">
    <w:abstractNumId w:val="13"/>
  </w:num>
  <w:num w:numId="10">
    <w:abstractNumId w:val="1"/>
  </w:num>
  <w:num w:numId="11">
    <w:abstractNumId w:val="15"/>
  </w:num>
  <w:num w:numId="12">
    <w:abstractNumId w:val="8"/>
  </w:num>
  <w:num w:numId="13">
    <w:abstractNumId w:val="0"/>
  </w:num>
  <w:num w:numId="14">
    <w:abstractNumId w:val="4"/>
  </w:num>
  <w:num w:numId="15">
    <w:abstractNumId w:val="17"/>
  </w:num>
  <w:num w:numId="16">
    <w:abstractNumId w:val="7"/>
  </w:num>
  <w:num w:numId="17">
    <w:abstractNumId w:val="19"/>
  </w:num>
  <w:num w:numId="18">
    <w:abstractNumId w:val="2"/>
  </w:num>
  <w:num w:numId="19">
    <w:abstractNumId w:val="11"/>
  </w:num>
  <w:num w:numId="20">
    <w:abstractNumId w:val="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8C4"/>
    <w:rsid w:val="000005E2"/>
    <w:rsid w:val="00004B96"/>
    <w:rsid w:val="00010224"/>
    <w:rsid w:val="00023E2B"/>
    <w:rsid w:val="00026A0A"/>
    <w:rsid w:val="00041875"/>
    <w:rsid w:val="000441EF"/>
    <w:rsid w:val="000501E5"/>
    <w:rsid w:val="00063D8E"/>
    <w:rsid w:val="000658DC"/>
    <w:rsid w:val="00066801"/>
    <w:rsid w:val="00082089"/>
    <w:rsid w:val="00084366"/>
    <w:rsid w:val="000847E5"/>
    <w:rsid w:val="000A6BCE"/>
    <w:rsid w:val="000B19BD"/>
    <w:rsid w:val="000C0AF3"/>
    <w:rsid w:val="000C108E"/>
    <w:rsid w:val="000C2311"/>
    <w:rsid w:val="000D3C70"/>
    <w:rsid w:val="000F3702"/>
    <w:rsid w:val="000F47E3"/>
    <w:rsid w:val="00102E3C"/>
    <w:rsid w:val="00123E76"/>
    <w:rsid w:val="001318BC"/>
    <w:rsid w:val="00135038"/>
    <w:rsid w:val="0013612A"/>
    <w:rsid w:val="001365B4"/>
    <w:rsid w:val="001422C0"/>
    <w:rsid w:val="00144D67"/>
    <w:rsid w:val="001520A7"/>
    <w:rsid w:val="0015499C"/>
    <w:rsid w:val="001661E0"/>
    <w:rsid w:val="00166FDB"/>
    <w:rsid w:val="001701F0"/>
    <w:rsid w:val="001800DA"/>
    <w:rsid w:val="00182EBA"/>
    <w:rsid w:val="00191150"/>
    <w:rsid w:val="001A2DAA"/>
    <w:rsid w:val="001B01BA"/>
    <w:rsid w:val="001B6844"/>
    <w:rsid w:val="001C1A3E"/>
    <w:rsid w:val="001C5065"/>
    <w:rsid w:val="001C59E3"/>
    <w:rsid w:val="001C5A4D"/>
    <w:rsid w:val="001C5DF9"/>
    <w:rsid w:val="001D5487"/>
    <w:rsid w:val="001E2285"/>
    <w:rsid w:val="001E2D52"/>
    <w:rsid w:val="001E36CB"/>
    <w:rsid w:val="001E5DB2"/>
    <w:rsid w:val="001E734B"/>
    <w:rsid w:val="001F637C"/>
    <w:rsid w:val="001F7CEE"/>
    <w:rsid w:val="00203457"/>
    <w:rsid w:val="00203A17"/>
    <w:rsid w:val="00206431"/>
    <w:rsid w:val="00206A8B"/>
    <w:rsid w:val="00212EF3"/>
    <w:rsid w:val="00214CEE"/>
    <w:rsid w:val="00226FDB"/>
    <w:rsid w:val="00253CC0"/>
    <w:rsid w:val="00267716"/>
    <w:rsid w:val="00285895"/>
    <w:rsid w:val="002B33B5"/>
    <w:rsid w:val="002C4283"/>
    <w:rsid w:val="002E3747"/>
    <w:rsid w:val="002E7CD0"/>
    <w:rsid w:val="002F02D9"/>
    <w:rsid w:val="002F20B1"/>
    <w:rsid w:val="002F5D8E"/>
    <w:rsid w:val="0030109C"/>
    <w:rsid w:val="0030148B"/>
    <w:rsid w:val="00303F0F"/>
    <w:rsid w:val="00312063"/>
    <w:rsid w:val="003141CC"/>
    <w:rsid w:val="00317E0D"/>
    <w:rsid w:val="00317EA2"/>
    <w:rsid w:val="00321E5A"/>
    <w:rsid w:val="00330A46"/>
    <w:rsid w:val="00331E25"/>
    <w:rsid w:val="003336CF"/>
    <w:rsid w:val="00334EE4"/>
    <w:rsid w:val="003422AD"/>
    <w:rsid w:val="00346254"/>
    <w:rsid w:val="00364E09"/>
    <w:rsid w:val="003773AE"/>
    <w:rsid w:val="003776D7"/>
    <w:rsid w:val="003814F5"/>
    <w:rsid w:val="00392A27"/>
    <w:rsid w:val="00396993"/>
    <w:rsid w:val="003A0861"/>
    <w:rsid w:val="003A3ABE"/>
    <w:rsid w:val="003A4938"/>
    <w:rsid w:val="003B76AF"/>
    <w:rsid w:val="003B7DAD"/>
    <w:rsid w:val="003C1FAA"/>
    <w:rsid w:val="003C6D8B"/>
    <w:rsid w:val="003C7493"/>
    <w:rsid w:val="003C7A00"/>
    <w:rsid w:val="003D1530"/>
    <w:rsid w:val="003D270F"/>
    <w:rsid w:val="003E110A"/>
    <w:rsid w:val="003E2028"/>
    <w:rsid w:val="003E43B7"/>
    <w:rsid w:val="003E5EB7"/>
    <w:rsid w:val="003E77E1"/>
    <w:rsid w:val="003F5829"/>
    <w:rsid w:val="003F6678"/>
    <w:rsid w:val="0040289B"/>
    <w:rsid w:val="004078CD"/>
    <w:rsid w:val="004102A4"/>
    <w:rsid w:val="00431685"/>
    <w:rsid w:val="00431CF6"/>
    <w:rsid w:val="00440F46"/>
    <w:rsid w:val="00462693"/>
    <w:rsid w:val="0046518B"/>
    <w:rsid w:val="00497617"/>
    <w:rsid w:val="004A65B4"/>
    <w:rsid w:val="004B7285"/>
    <w:rsid w:val="004C401D"/>
    <w:rsid w:val="004D1C27"/>
    <w:rsid w:val="004D24A3"/>
    <w:rsid w:val="004D37EA"/>
    <w:rsid w:val="004E24FE"/>
    <w:rsid w:val="004E5556"/>
    <w:rsid w:val="004E55A5"/>
    <w:rsid w:val="004F5251"/>
    <w:rsid w:val="005056DF"/>
    <w:rsid w:val="005102F4"/>
    <w:rsid w:val="0051038F"/>
    <w:rsid w:val="0051117D"/>
    <w:rsid w:val="00512659"/>
    <w:rsid w:val="0051403D"/>
    <w:rsid w:val="00515361"/>
    <w:rsid w:val="00515D5C"/>
    <w:rsid w:val="0051635B"/>
    <w:rsid w:val="00531B1D"/>
    <w:rsid w:val="00533A12"/>
    <w:rsid w:val="00540B96"/>
    <w:rsid w:val="00540E68"/>
    <w:rsid w:val="0054297D"/>
    <w:rsid w:val="005433DF"/>
    <w:rsid w:val="00543BD4"/>
    <w:rsid w:val="00554424"/>
    <w:rsid w:val="00563A8E"/>
    <w:rsid w:val="0056634F"/>
    <w:rsid w:val="00567830"/>
    <w:rsid w:val="00582836"/>
    <w:rsid w:val="005A03EA"/>
    <w:rsid w:val="005A1B27"/>
    <w:rsid w:val="005A24B9"/>
    <w:rsid w:val="005B07CB"/>
    <w:rsid w:val="005B19CB"/>
    <w:rsid w:val="005B3716"/>
    <w:rsid w:val="005B76B0"/>
    <w:rsid w:val="005C05DB"/>
    <w:rsid w:val="005C1B6A"/>
    <w:rsid w:val="005C3FB1"/>
    <w:rsid w:val="005C5874"/>
    <w:rsid w:val="005D0D43"/>
    <w:rsid w:val="005D5048"/>
    <w:rsid w:val="005F55CD"/>
    <w:rsid w:val="005F60AF"/>
    <w:rsid w:val="005F72A0"/>
    <w:rsid w:val="00600311"/>
    <w:rsid w:val="00614551"/>
    <w:rsid w:val="006215E2"/>
    <w:rsid w:val="0062181C"/>
    <w:rsid w:val="006236D8"/>
    <w:rsid w:val="00626FE3"/>
    <w:rsid w:val="00627C3C"/>
    <w:rsid w:val="0063499B"/>
    <w:rsid w:val="00641475"/>
    <w:rsid w:val="006439BF"/>
    <w:rsid w:val="006461FF"/>
    <w:rsid w:val="006606DC"/>
    <w:rsid w:val="006710B2"/>
    <w:rsid w:val="00680F59"/>
    <w:rsid w:val="00685EBE"/>
    <w:rsid w:val="006B1835"/>
    <w:rsid w:val="006C1602"/>
    <w:rsid w:val="006C2ADC"/>
    <w:rsid w:val="006D3AAD"/>
    <w:rsid w:val="006D4828"/>
    <w:rsid w:val="006E029A"/>
    <w:rsid w:val="006E3C70"/>
    <w:rsid w:val="006E721D"/>
    <w:rsid w:val="006E79AF"/>
    <w:rsid w:val="006F289E"/>
    <w:rsid w:val="006F6FC1"/>
    <w:rsid w:val="006F7D16"/>
    <w:rsid w:val="0070089E"/>
    <w:rsid w:val="00703A58"/>
    <w:rsid w:val="00703CF3"/>
    <w:rsid w:val="0070570A"/>
    <w:rsid w:val="00722665"/>
    <w:rsid w:val="00724EEA"/>
    <w:rsid w:val="00733903"/>
    <w:rsid w:val="00736958"/>
    <w:rsid w:val="007421B9"/>
    <w:rsid w:val="00746AF0"/>
    <w:rsid w:val="00752772"/>
    <w:rsid w:val="00754FA8"/>
    <w:rsid w:val="00757F66"/>
    <w:rsid w:val="007654F4"/>
    <w:rsid w:val="0077371C"/>
    <w:rsid w:val="00776840"/>
    <w:rsid w:val="00792B88"/>
    <w:rsid w:val="00793336"/>
    <w:rsid w:val="00796A81"/>
    <w:rsid w:val="007A2171"/>
    <w:rsid w:val="007A6E6B"/>
    <w:rsid w:val="007B288F"/>
    <w:rsid w:val="007C003E"/>
    <w:rsid w:val="007D57EC"/>
    <w:rsid w:val="007F0580"/>
    <w:rsid w:val="00815D94"/>
    <w:rsid w:val="00815F24"/>
    <w:rsid w:val="0082043F"/>
    <w:rsid w:val="0082335F"/>
    <w:rsid w:val="00825760"/>
    <w:rsid w:val="008376A4"/>
    <w:rsid w:val="00850660"/>
    <w:rsid w:val="0085132F"/>
    <w:rsid w:val="0085596A"/>
    <w:rsid w:val="008560C9"/>
    <w:rsid w:val="00857F81"/>
    <w:rsid w:val="008616D9"/>
    <w:rsid w:val="008640CA"/>
    <w:rsid w:val="0086733C"/>
    <w:rsid w:val="00877F4C"/>
    <w:rsid w:val="00885202"/>
    <w:rsid w:val="008859C4"/>
    <w:rsid w:val="008907E7"/>
    <w:rsid w:val="008A5856"/>
    <w:rsid w:val="008B5D5F"/>
    <w:rsid w:val="008C5257"/>
    <w:rsid w:val="008D7D21"/>
    <w:rsid w:val="008E3FCD"/>
    <w:rsid w:val="008F741E"/>
    <w:rsid w:val="009039EC"/>
    <w:rsid w:val="009132B0"/>
    <w:rsid w:val="0092363B"/>
    <w:rsid w:val="0092506E"/>
    <w:rsid w:val="0092665F"/>
    <w:rsid w:val="0094025E"/>
    <w:rsid w:val="009414C6"/>
    <w:rsid w:val="009424E8"/>
    <w:rsid w:val="0095220C"/>
    <w:rsid w:val="00962E3F"/>
    <w:rsid w:val="00965864"/>
    <w:rsid w:val="00970775"/>
    <w:rsid w:val="00973024"/>
    <w:rsid w:val="00974175"/>
    <w:rsid w:val="009746C6"/>
    <w:rsid w:val="00980C4F"/>
    <w:rsid w:val="00981A43"/>
    <w:rsid w:val="00983D91"/>
    <w:rsid w:val="00984F48"/>
    <w:rsid w:val="009A6E52"/>
    <w:rsid w:val="009A7AB0"/>
    <w:rsid w:val="009B70EA"/>
    <w:rsid w:val="009C04A7"/>
    <w:rsid w:val="009C06F8"/>
    <w:rsid w:val="009D01E9"/>
    <w:rsid w:val="009D61C2"/>
    <w:rsid w:val="009E00A0"/>
    <w:rsid w:val="009E5958"/>
    <w:rsid w:val="009E6929"/>
    <w:rsid w:val="009E6CD3"/>
    <w:rsid w:val="009F1611"/>
    <w:rsid w:val="009F32D9"/>
    <w:rsid w:val="009F5AF1"/>
    <w:rsid w:val="009F5EEF"/>
    <w:rsid w:val="00A02DAC"/>
    <w:rsid w:val="00A1542F"/>
    <w:rsid w:val="00A1597C"/>
    <w:rsid w:val="00A15BDC"/>
    <w:rsid w:val="00A27F31"/>
    <w:rsid w:val="00A31D22"/>
    <w:rsid w:val="00A46000"/>
    <w:rsid w:val="00A47ABA"/>
    <w:rsid w:val="00A54412"/>
    <w:rsid w:val="00A60186"/>
    <w:rsid w:val="00A63416"/>
    <w:rsid w:val="00A64454"/>
    <w:rsid w:val="00A6567F"/>
    <w:rsid w:val="00A66265"/>
    <w:rsid w:val="00A667E3"/>
    <w:rsid w:val="00A741B5"/>
    <w:rsid w:val="00A82491"/>
    <w:rsid w:val="00A85C8C"/>
    <w:rsid w:val="00AA396C"/>
    <w:rsid w:val="00AA66DE"/>
    <w:rsid w:val="00AA6C96"/>
    <w:rsid w:val="00AB5376"/>
    <w:rsid w:val="00AC1272"/>
    <w:rsid w:val="00AC71F7"/>
    <w:rsid w:val="00AC7245"/>
    <w:rsid w:val="00AD20D4"/>
    <w:rsid w:val="00AD4439"/>
    <w:rsid w:val="00AD5EB5"/>
    <w:rsid w:val="00AD736C"/>
    <w:rsid w:val="00AE18C4"/>
    <w:rsid w:val="00AE1FA7"/>
    <w:rsid w:val="00AE4662"/>
    <w:rsid w:val="00AF0974"/>
    <w:rsid w:val="00AF0B97"/>
    <w:rsid w:val="00AF581B"/>
    <w:rsid w:val="00B01FC2"/>
    <w:rsid w:val="00B11D24"/>
    <w:rsid w:val="00B13688"/>
    <w:rsid w:val="00B14D81"/>
    <w:rsid w:val="00B200B1"/>
    <w:rsid w:val="00B36B86"/>
    <w:rsid w:val="00B43DE6"/>
    <w:rsid w:val="00B46953"/>
    <w:rsid w:val="00B505B2"/>
    <w:rsid w:val="00B510DA"/>
    <w:rsid w:val="00B550BE"/>
    <w:rsid w:val="00B55691"/>
    <w:rsid w:val="00B6681E"/>
    <w:rsid w:val="00B71C32"/>
    <w:rsid w:val="00B817E2"/>
    <w:rsid w:val="00B936ED"/>
    <w:rsid w:val="00B944DE"/>
    <w:rsid w:val="00BC448E"/>
    <w:rsid w:val="00BD2237"/>
    <w:rsid w:val="00BE4563"/>
    <w:rsid w:val="00BE56FD"/>
    <w:rsid w:val="00BF07E4"/>
    <w:rsid w:val="00BF5FD3"/>
    <w:rsid w:val="00C0076C"/>
    <w:rsid w:val="00C02970"/>
    <w:rsid w:val="00C06A2F"/>
    <w:rsid w:val="00C13B5E"/>
    <w:rsid w:val="00C14993"/>
    <w:rsid w:val="00C16EF2"/>
    <w:rsid w:val="00C3383F"/>
    <w:rsid w:val="00C34637"/>
    <w:rsid w:val="00C50256"/>
    <w:rsid w:val="00C671A6"/>
    <w:rsid w:val="00C80148"/>
    <w:rsid w:val="00C923FA"/>
    <w:rsid w:val="00C95CCC"/>
    <w:rsid w:val="00CA5FA6"/>
    <w:rsid w:val="00CC00B6"/>
    <w:rsid w:val="00CE03D2"/>
    <w:rsid w:val="00CE33C8"/>
    <w:rsid w:val="00CE6E4F"/>
    <w:rsid w:val="00CF7F3C"/>
    <w:rsid w:val="00D040D6"/>
    <w:rsid w:val="00D15323"/>
    <w:rsid w:val="00D169E6"/>
    <w:rsid w:val="00D27F3A"/>
    <w:rsid w:val="00D30D60"/>
    <w:rsid w:val="00D33E5B"/>
    <w:rsid w:val="00D34944"/>
    <w:rsid w:val="00D4057C"/>
    <w:rsid w:val="00D4065B"/>
    <w:rsid w:val="00D4274E"/>
    <w:rsid w:val="00D44E0D"/>
    <w:rsid w:val="00D62283"/>
    <w:rsid w:val="00D6406B"/>
    <w:rsid w:val="00D76846"/>
    <w:rsid w:val="00D93838"/>
    <w:rsid w:val="00DA2DAB"/>
    <w:rsid w:val="00DA70F2"/>
    <w:rsid w:val="00DA795E"/>
    <w:rsid w:val="00DB6814"/>
    <w:rsid w:val="00DB6EDC"/>
    <w:rsid w:val="00DB7C44"/>
    <w:rsid w:val="00DC0968"/>
    <w:rsid w:val="00DD767F"/>
    <w:rsid w:val="00DE04F7"/>
    <w:rsid w:val="00DE58E3"/>
    <w:rsid w:val="00DF12BE"/>
    <w:rsid w:val="00DF78B9"/>
    <w:rsid w:val="00E055DD"/>
    <w:rsid w:val="00E05DB1"/>
    <w:rsid w:val="00E07210"/>
    <w:rsid w:val="00E1512F"/>
    <w:rsid w:val="00E30F1D"/>
    <w:rsid w:val="00E33545"/>
    <w:rsid w:val="00E343A6"/>
    <w:rsid w:val="00E41B70"/>
    <w:rsid w:val="00E426AD"/>
    <w:rsid w:val="00E43658"/>
    <w:rsid w:val="00E50E75"/>
    <w:rsid w:val="00E552D7"/>
    <w:rsid w:val="00E5625F"/>
    <w:rsid w:val="00E667D1"/>
    <w:rsid w:val="00E70524"/>
    <w:rsid w:val="00E71345"/>
    <w:rsid w:val="00E72F79"/>
    <w:rsid w:val="00E72F8D"/>
    <w:rsid w:val="00E73F92"/>
    <w:rsid w:val="00E867AA"/>
    <w:rsid w:val="00E955E0"/>
    <w:rsid w:val="00E97328"/>
    <w:rsid w:val="00ED49FD"/>
    <w:rsid w:val="00ED531E"/>
    <w:rsid w:val="00EE1DB7"/>
    <w:rsid w:val="00EE284C"/>
    <w:rsid w:val="00EE4A16"/>
    <w:rsid w:val="00F12698"/>
    <w:rsid w:val="00F21A6E"/>
    <w:rsid w:val="00F2255E"/>
    <w:rsid w:val="00F23736"/>
    <w:rsid w:val="00F2643A"/>
    <w:rsid w:val="00F368D1"/>
    <w:rsid w:val="00F42563"/>
    <w:rsid w:val="00F43DA9"/>
    <w:rsid w:val="00F53C2E"/>
    <w:rsid w:val="00F622D2"/>
    <w:rsid w:val="00F66A97"/>
    <w:rsid w:val="00F71441"/>
    <w:rsid w:val="00F7254C"/>
    <w:rsid w:val="00F735F9"/>
    <w:rsid w:val="00F82F6D"/>
    <w:rsid w:val="00F83DD0"/>
    <w:rsid w:val="00F91EA1"/>
    <w:rsid w:val="00F962F4"/>
    <w:rsid w:val="00FA01B0"/>
    <w:rsid w:val="00FA275E"/>
    <w:rsid w:val="00FA3477"/>
    <w:rsid w:val="00FB1284"/>
    <w:rsid w:val="00FC1CFC"/>
    <w:rsid w:val="00FC6A76"/>
    <w:rsid w:val="00FC79EC"/>
    <w:rsid w:val="00FD2F2F"/>
    <w:rsid w:val="00FD6220"/>
    <w:rsid w:val="00FF0551"/>
    <w:rsid w:val="00FF11A7"/>
    <w:rsid w:val="00FF1CF2"/>
    <w:rsid w:val="00FF3025"/>
    <w:rsid w:val="00FF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E0208D"/>
  <w15:docId w15:val="{5C714F33-BC9C-9E4F-8B6F-DE7818313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8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18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1C59E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E4662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AE4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515D5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E72F7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2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2F79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9F5EEF"/>
  </w:style>
  <w:style w:type="character" w:styleId="CommentReference">
    <w:name w:val="annotation reference"/>
    <w:basedOn w:val="DefaultParagraphFont"/>
    <w:uiPriority w:val="99"/>
    <w:semiHidden/>
    <w:unhideWhenUsed/>
    <w:rsid w:val="00A634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34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341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34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3416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1597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97C"/>
  </w:style>
  <w:style w:type="paragraph" w:styleId="Footer">
    <w:name w:val="footer"/>
    <w:basedOn w:val="Normal"/>
    <w:link w:val="FooterChar"/>
    <w:uiPriority w:val="99"/>
    <w:unhideWhenUsed/>
    <w:rsid w:val="00A1597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97C"/>
  </w:style>
  <w:style w:type="paragraph" w:styleId="FootnoteText">
    <w:name w:val="footnote text"/>
    <w:basedOn w:val="Normal"/>
    <w:link w:val="FootnoteTextChar"/>
    <w:uiPriority w:val="99"/>
    <w:semiHidden/>
    <w:unhideWhenUsed/>
    <w:rsid w:val="006215E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215E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215E2"/>
    <w:rPr>
      <w:vertAlign w:val="superscript"/>
    </w:rPr>
  </w:style>
  <w:style w:type="paragraph" w:styleId="Revision">
    <w:name w:val="Revision"/>
    <w:hidden/>
    <w:uiPriority w:val="99"/>
    <w:semiHidden/>
    <w:rsid w:val="001911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0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06722-2AB3-45E4-9841-87FDA5981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496</Words>
  <Characters>2833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 Mikayelyan</dc:creator>
  <cp:keywords>https://mul2.gov.am/tasks/1176856/oneclick?token=7fadbdd512af2f282ed727b778bdcab3</cp:keywords>
  <cp:lastModifiedBy>Susanna Arzumanyan</cp:lastModifiedBy>
  <cp:revision>37</cp:revision>
  <cp:lastPrinted>2025-07-03T07:52:00Z</cp:lastPrinted>
  <dcterms:created xsi:type="dcterms:W3CDTF">2025-06-30T07:56:00Z</dcterms:created>
  <dcterms:modified xsi:type="dcterms:W3CDTF">2025-07-03T11:26:00Z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1d46310b71d2aa8243a2740ed1be39191b26cf92200e96b5609f3b60aa1ceeb9</vt:lpwstr>
  </property>
</Properties>
</file>