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4621" w:rsidRDefault="005C4621">
      <w:pPr>
        <w:spacing w:line="360" w:lineRule="auto"/>
        <w:jc w:val="center"/>
        <w:rPr>
          <w:rFonts w:ascii="GHEA Grapalat" w:hAnsi="GHEA Grapalat"/>
          <w:b/>
          <w:lang w:val="hy-AM"/>
        </w:rPr>
      </w:pPr>
    </w:p>
    <w:p w:rsidR="005C4621" w:rsidRDefault="004D07B3">
      <w:pPr>
        <w:spacing w:line="360" w:lineRule="auto"/>
        <w:jc w:val="center"/>
        <w:rPr>
          <w:rFonts w:ascii="GHEA Grapalat" w:hAnsi="GHEA Grapalat"/>
          <w:b/>
          <w:lang w:val="hy-AM"/>
        </w:rPr>
      </w:pPr>
      <w:r>
        <w:rPr>
          <w:rFonts w:ascii="GHEA Grapalat" w:hAnsi="GHEA Grapalat"/>
          <w:b/>
          <w:lang w:val="hy-AM"/>
        </w:rPr>
        <w:t>ՏԵՂԵԿԱՆՔ</w:t>
      </w:r>
    </w:p>
    <w:p w:rsidR="005C4621" w:rsidRDefault="004D07B3">
      <w:pPr>
        <w:pStyle w:val="NormalWeb"/>
        <w:shd w:val="clear" w:color="auto" w:fill="FFFFFF"/>
        <w:spacing w:before="0" w:beforeAutospacing="0" w:after="0" w:afterAutospacing="0" w:line="360" w:lineRule="auto"/>
        <w:jc w:val="center"/>
        <w:rPr>
          <w:rFonts w:ascii="GHEA Grapalat" w:hAnsi="GHEA Grapalat"/>
          <w:b/>
          <w:lang w:val="hy-AM"/>
        </w:rPr>
      </w:pPr>
      <w:r>
        <w:rPr>
          <w:rFonts w:ascii="GHEA Grapalat" w:hAnsi="GHEA Grapalat"/>
          <w:b/>
          <w:lang w:val="hy-AM"/>
        </w:rPr>
        <w:t>«Հայաստանի Հանրապետության կառավարության 20</w:t>
      </w:r>
      <w:r w:rsidR="006D2608">
        <w:rPr>
          <w:rFonts w:ascii="GHEA Grapalat" w:hAnsi="GHEA Grapalat"/>
          <w:b/>
          <w:lang w:val="hy-AM"/>
        </w:rPr>
        <w:t>2</w:t>
      </w:r>
      <w:r>
        <w:rPr>
          <w:rFonts w:ascii="GHEA Grapalat" w:hAnsi="GHEA Grapalat"/>
          <w:b/>
          <w:lang w:val="hy-AM"/>
        </w:rPr>
        <w:t xml:space="preserve">1 թվականի </w:t>
      </w:r>
      <w:r w:rsidR="006D2608">
        <w:rPr>
          <w:rFonts w:ascii="GHEA Grapalat" w:hAnsi="GHEA Grapalat"/>
          <w:b/>
          <w:lang w:val="hy-AM"/>
        </w:rPr>
        <w:t>փետրվարի</w:t>
      </w:r>
      <w:r>
        <w:rPr>
          <w:rFonts w:ascii="GHEA Grapalat" w:hAnsi="GHEA Grapalat"/>
          <w:b/>
          <w:lang w:val="hy-AM"/>
        </w:rPr>
        <w:t xml:space="preserve"> </w:t>
      </w:r>
      <w:r w:rsidR="006D2608">
        <w:rPr>
          <w:rFonts w:ascii="GHEA Grapalat" w:hAnsi="GHEA Grapalat"/>
          <w:b/>
          <w:lang w:val="hy-AM"/>
        </w:rPr>
        <w:t>4</w:t>
      </w:r>
      <w:r>
        <w:rPr>
          <w:rFonts w:ascii="GHEA Grapalat" w:hAnsi="GHEA Grapalat"/>
          <w:b/>
          <w:lang w:val="hy-AM"/>
        </w:rPr>
        <w:t>-ի N 1</w:t>
      </w:r>
      <w:r w:rsidR="006D2608">
        <w:rPr>
          <w:rFonts w:ascii="GHEA Grapalat" w:hAnsi="GHEA Grapalat"/>
          <w:b/>
          <w:lang w:val="hy-AM"/>
        </w:rPr>
        <w:t>4</w:t>
      </w:r>
      <w:r>
        <w:rPr>
          <w:rFonts w:ascii="GHEA Grapalat" w:hAnsi="GHEA Grapalat"/>
          <w:b/>
          <w:lang w:val="hy-AM"/>
        </w:rPr>
        <w:t>1-Ն որոշման մեջ</w:t>
      </w:r>
      <w:r w:rsidR="006B4D4D">
        <w:rPr>
          <w:rFonts w:ascii="GHEA Grapalat" w:hAnsi="GHEA Grapalat"/>
          <w:b/>
          <w:lang w:val="hy-AM"/>
        </w:rPr>
        <w:t xml:space="preserve"> փոփոխություններ և </w:t>
      </w:r>
      <w:r>
        <w:rPr>
          <w:rFonts w:ascii="GHEA Grapalat" w:hAnsi="GHEA Grapalat"/>
          <w:b/>
          <w:lang w:val="hy-AM"/>
        </w:rPr>
        <w:t>լրացում</w:t>
      </w:r>
      <w:r w:rsidR="006B4D4D">
        <w:rPr>
          <w:rFonts w:ascii="GHEA Grapalat" w:hAnsi="GHEA Grapalat"/>
          <w:b/>
          <w:lang w:val="hy-AM"/>
        </w:rPr>
        <w:t>ներ</w:t>
      </w:r>
      <w:r>
        <w:rPr>
          <w:rFonts w:ascii="GHEA Grapalat" w:hAnsi="GHEA Grapalat"/>
          <w:b/>
          <w:lang w:val="hy-AM"/>
        </w:rPr>
        <w:t xml:space="preserve"> կատարելու մասին» Կառավարության որոշման նախագծի ընդունման վերաբերյալ</w:t>
      </w:r>
    </w:p>
    <w:p w:rsidR="006D2608" w:rsidRDefault="006D2608">
      <w:pPr>
        <w:spacing w:line="360" w:lineRule="auto"/>
        <w:ind w:firstLine="720"/>
        <w:jc w:val="both"/>
        <w:rPr>
          <w:rFonts w:ascii="GHEA Grapalat" w:hAnsi="GHEA Grapalat"/>
          <w:b/>
          <w:bCs/>
          <w:lang w:val="hy-AM"/>
        </w:rPr>
      </w:pPr>
    </w:p>
    <w:p w:rsidR="005C4621" w:rsidRDefault="004D07B3">
      <w:pPr>
        <w:spacing w:line="360" w:lineRule="auto"/>
        <w:ind w:firstLine="720"/>
        <w:jc w:val="both"/>
        <w:rPr>
          <w:rFonts w:ascii="GHEA Grapalat" w:hAnsi="GHEA Grapalat"/>
          <w:lang w:val="hy-AM"/>
        </w:rPr>
      </w:pPr>
      <w:r>
        <w:rPr>
          <w:rFonts w:ascii="GHEA Grapalat" w:hAnsi="GHEA Grapalat"/>
          <w:b/>
          <w:bCs/>
          <w:lang w:val="hy-AM"/>
        </w:rPr>
        <w:t xml:space="preserve">1. </w:t>
      </w:r>
      <w:r>
        <w:rPr>
          <w:rFonts w:ascii="GHEA Grapalat" w:hAnsi="GHEA Grapalat" w:cs="Sylfaen"/>
          <w:b/>
          <w:bCs/>
          <w:lang w:val="hy-AM"/>
        </w:rPr>
        <w:t>Իրավական</w:t>
      </w:r>
      <w:r>
        <w:rPr>
          <w:rFonts w:ascii="GHEA Grapalat" w:hAnsi="GHEA Grapalat"/>
          <w:b/>
          <w:bCs/>
          <w:lang w:val="hy-AM"/>
        </w:rPr>
        <w:t xml:space="preserve"> </w:t>
      </w:r>
      <w:r>
        <w:rPr>
          <w:rFonts w:ascii="GHEA Grapalat" w:hAnsi="GHEA Grapalat" w:cs="Sylfaen"/>
          <w:b/>
          <w:bCs/>
          <w:lang w:val="hy-AM"/>
        </w:rPr>
        <w:t>ակտի</w:t>
      </w:r>
      <w:r>
        <w:rPr>
          <w:rFonts w:ascii="GHEA Grapalat" w:hAnsi="GHEA Grapalat"/>
          <w:b/>
          <w:bCs/>
          <w:lang w:val="hy-AM"/>
        </w:rPr>
        <w:t xml:space="preserve"> </w:t>
      </w:r>
      <w:r>
        <w:rPr>
          <w:rFonts w:ascii="GHEA Grapalat" w:hAnsi="GHEA Grapalat" w:cs="Sylfaen"/>
          <w:b/>
          <w:bCs/>
          <w:lang w:val="hy-AM"/>
        </w:rPr>
        <w:t>ընդունման</w:t>
      </w:r>
      <w:r>
        <w:rPr>
          <w:rFonts w:ascii="GHEA Grapalat" w:hAnsi="GHEA Grapalat"/>
          <w:b/>
          <w:bCs/>
          <w:lang w:val="hy-AM"/>
        </w:rPr>
        <w:t xml:space="preserve"> </w:t>
      </w:r>
      <w:r>
        <w:rPr>
          <w:rFonts w:ascii="GHEA Grapalat" w:hAnsi="GHEA Grapalat" w:cs="Sylfaen"/>
          <w:b/>
          <w:bCs/>
          <w:lang w:val="hy-AM"/>
        </w:rPr>
        <w:t>անհրաժեշտությունը</w:t>
      </w:r>
      <w:r>
        <w:rPr>
          <w:rFonts w:ascii="GHEA Grapalat" w:hAnsi="GHEA Grapalat"/>
          <w:lang w:val="hy-AM"/>
        </w:rPr>
        <w:t xml:space="preserve"> </w:t>
      </w:r>
    </w:p>
    <w:p w:rsidR="00714F41" w:rsidRPr="00476764" w:rsidRDefault="00714F41" w:rsidP="00476764">
      <w:pPr>
        <w:shd w:val="clear" w:color="auto" w:fill="FFFFFF"/>
        <w:spacing w:line="360" w:lineRule="auto"/>
        <w:ind w:firstLine="720"/>
        <w:jc w:val="both"/>
        <w:rPr>
          <w:rFonts w:ascii="GHEA Grapalat" w:hAnsi="GHEA Grapalat"/>
          <w:lang w:val="hy-AM"/>
        </w:rPr>
      </w:pPr>
      <w:r w:rsidRPr="00714F41">
        <w:rPr>
          <w:rFonts w:ascii="GHEA Grapalat" w:hAnsi="GHEA Grapalat" w:cs="Sylfaen"/>
          <w:lang w:val="hy-AM"/>
        </w:rPr>
        <w:t>Ներկայացվող նախագծի ընդունման նպատակը</w:t>
      </w:r>
      <w:r w:rsidR="004173A0">
        <w:rPr>
          <w:rFonts w:ascii="GHEA Grapalat" w:hAnsi="GHEA Grapalat" w:cs="Sylfaen"/>
          <w:lang w:val="hy-AM"/>
        </w:rPr>
        <w:t xml:space="preserve"> </w:t>
      </w:r>
      <w:r w:rsidR="004173A0">
        <w:rPr>
          <w:rFonts w:ascii="GHEA Grapalat" w:hAnsi="GHEA Grapalat"/>
          <w:lang w:val="hy-AM"/>
        </w:rPr>
        <w:t>Կ</w:t>
      </w:r>
      <w:r w:rsidRPr="00714F41">
        <w:rPr>
          <w:rFonts w:ascii="GHEA Grapalat" w:hAnsi="GHEA Grapalat"/>
          <w:lang w:val="hy-AM"/>
        </w:rPr>
        <w:t>առավարության 2021 թվականի փետրվարի 4-ի N 141-Ն որոշման</w:t>
      </w:r>
      <w:r w:rsidR="004173A0">
        <w:rPr>
          <w:rFonts w:ascii="GHEA Grapalat" w:hAnsi="GHEA Grapalat"/>
          <w:lang w:val="hy-AM"/>
        </w:rPr>
        <w:t xml:space="preserve"> </w:t>
      </w:r>
      <w:r w:rsidR="00A27E7A" w:rsidRPr="00A27E7A">
        <w:rPr>
          <w:rFonts w:ascii="GHEA Grapalat" w:hAnsi="GHEA Grapalat"/>
          <w:lang w:val="hy-AM"/>
        </w:rPr>
        <w:t>(</w:t>
      </w:r>
      <w:r w:rsidR="00105A32">
        <w:rPr>
          <w:rFonts w:ascii="GHEA Grapalat" w:hAnsi="GHEA Grapalat"/>
          <w:lang w:val="hy-AM"/>
        </w:rPr>
        <w:t>այսուհետ՝ Ո</w:t>
      </w:r>
      <w:r w:rsidR="00A27E7A">
        <w:rPr>
          <w:rFonts w:ascii="GHEA Grapalat" w:hAnsi="GHEA Grapalat"/>
          <w:lang w:val="hy-AM"/>
        </w:rPr>
        <w:t>րոշում</w:t>
      </w:r>
      <w:r w:rsidR="00A27E7A" w:rsidRPr="00A27E7A">
        <w:rPr>
          <w:rFonts w:ascii="GHEA Grapalat" w:hAnsi="GHEA Grapalat"/>
          <w:lang w:val="hy-AM"/>
        </w:rPr>
        <w:t xml:space="preserve">) </w:t>
      </w:r>
      <w:r w:rsidR="004173A0">
        <w:rPr>
          <w:rFonts w:ascii="GHEA Grapalat" w:hAnsi="GHEA Grapalat"/>
          <w:lang w:val="hy-AM"/>
        </w:rPr>
        <w:t xml:space="preserve">շրջանակներում </w:t>
      </w:r>
      <w:r w:rsidR="00476764">
        <w:rPr>
          <w:rFonts w:ascii="GHEA Grapalat" w:hAnsi="GHEA Grapalat"/>
          <w:lang w:val="hy-AM"/>
        </w:rPr>
        <w:t xml:space="preserve">պարգևավճար նշանակելու </w:t>
      </w:r>
      <w:r w:rsidR="00A6700B">
        <w:rPr>
          <w:rFonts w:ascii="GHEA Grapalat" w:hAnsi="GHEA Grapalat"/>
          <w:lang w:val="hy-AM"/>
        </w:rPr>
        <w:t xml:space="preserve">և վճարելու գործընթացում ծագած </w:t>
      </w:r>
      <w:r w:rsidRPr="00714F41">
        <w:rPr>
          <w:rFonts w:ascii="GHEA Grapalat" w:hAnsi="GHEA Grapalat"/>
          <w:bCs/>
          <w:color w:val="000000"/>
          <w:lang w:val="hy-AM"/>
        </w:rPr>
        <w:t>իրավակիրառ պրակտիկայի</w:t>
      </w:r>
      <w:r w:rsidR="00A6700B">
        <w:rPr>
          <w:rFonts w:ascii="GHEA Grapalat" w:hAnsi="GHEA Grapalat"/>
          <w:bCs/>
          <w:color w:val="000000"/>
          <w:lang w:val="hy-AM"/>
        </w:rPr>
        <w:t xml:space="preserve"> խնդիրների լուծումն է</w:t>
      </w:r>
      <w:r w:rsidRPr="00714F41">
        <w:rPr>
          <w:rFonts w:ascii="GHEA Grapalat" w:hAnsi="GHEA Grapalat"/>
          <w:bCs/>
          <w:color w:val="000000"/>
          <w:lang w:val="hy-AM"/>
        </w:rPr>
        <w:t xml:space="preserve">։ </w:t>
      </w:r>
    </w:p>
    <w:p w:rsidR="005C4621" w:rsidRDefault="00714F41" w:rsidP="00476764">
      <w:pPr>
        <w:pStyle w:val="NormalWeb"/>
        <w:spacing w:before="0" w:beforeAutospacing="0" w:after="0" w:afterAutospacing="0" w:line="360" w:lineRule="auto"/>
        <w:ind w:firstLine="708"/>
        <w:jc w:val="both"/>
        <w:rPr>
          <w:rFonts w:ascii="GHEA Grapalat" w:hAnsi="GHEA Grapalat"/>
          <w:lang w:val="hy-AM"/>
        </w:rPr>
      </w:pPr>
      <w:r>
        <w:rPr>
          <w:rFonts w:ascii="GHEA Grapalat" w:hAnsi="GHEA Grapalat" w:cs="Sylfaen"/>
          <w:lang w:val="hy-AM"/>
        </w:rPr>
        <w:t xml:space="preserve"> </w:t>
      </w:r>
      <w:r w:rsidR="004D07B3">
        <w:rPr>
          <w:rFonts w:ascii="GHEA Grapalat" w:hAnsi="GHEA Grapalat"/>
          <w:lang w:val="hy-AM"/>
        </w:rPr>
        <w:t xml:space="preserve"> </w:t>
      </w:r>
      <w:r w:rsidR="00CB0C94">
        <w:rPr>
          <w:rFonts w:ascii="GHEA Grapalat" w:hAnsi="GHEA Grapalat"/>
          <w:lang w:val="hy-AM"/>
        </w:rPr>
        <w:t xml:space="preserve"> </w:t>
      </w:r>
    </w:p>
    <w:p w:rsidR="005C4621" w:rsidRDefault="004D07B3">
      <w:pPr>
        <w:spacing w:line="360" w:lineRule="auto"/>
        <w:ind w:firstLine="720"/>
        <w:jc w:val="both"/>
        <w:rPr>
          <w:rFonts w:ascii="GHEA Grapalat" w:hAnsi="GHEA Grapalat" w:cs="Sylfaen"/>
          <w:b/>
          <w:bCs/>
          <w:lang w:val="hy-AM"/>
        </w:rPr>
      </w:pPr>
      <w:r>
        <w:rPr>
          <w:rFonts w:ascii="GHEA Grapalat" w:hAnsi="GHEA Grapalat"/>
          <w:b/>
          <w:bCs/>
          <w:lang w:val="hy-AM"/>
        </w:rPr>
        <w:t xml:space="preserve">1.1. </w:t>
      </w: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հարաբերությունների</w:t>
      </w:r>
      <w:r>
        <w:rPr>
          <w:rFonts w:ascii="GHEA Grapalat" w:hAnsi="GHEA Grapalat"/>
          <w:b/>
          <w:bCs/>
          <w:lang w:val="hy-AM"/>
        </w:rPr>
        <w:t xml:space="preserve"> </w:t>
      </w:r>
      <w:r>
        <w:rPr>
          <w:rFonts w:ascii="GHEA Grapalat" w:hAnsi="GHEA Grapalat" w:cs="Sylfaen"/>
          <w:b/>
          <w:bCs/>
          <w:lang w:val="hy-AM"/>
        </w:rPr>
        <w:t>ներկա</w:t>
      </w:r>
      <w:r>
        <w:rPr>
          <w:rFonts w:ascii="GHEA Grapalat" w:hAnsi="GHEA Grapalat"/>
          <w:b/>
          <w:bCs/>
          <w:lang w:val="hy-AM"/>
        </w:rPr>
        <w:t xml:space="preserve"> </w:t>
      </w:r>
      <w:r>
        <w:rPr>
          <w:rFonts w:ascii="GHEA Grapalat" w:hAnsi="GHEA Grapalat" w:cs="Sylfaen"/>
          <w:b/>
          <w:bCs/>
          <w:lang w:val="hy-AM"/>
        </w:rPr>
        <w:t>վիճակը</w:t>
      </w:r>
      <w:r>
        <w:rPr>
          <w:rFonts w:ascii="GHEA Grapalat" w:hAnsi="GHEA Grapalat"/>
          <w:b/>
          <w:bCs/>
          <w:lang w:val="hy-AM"/>
        </w:rPr>
        <w:t xml:space="preserve"> </w:t>
      </w:r>
      <w:r>
        <w:rPr>
          <w:rFonts w:ascii="GHEA Grapalat" w:hAnsi="GHEA Grapalat" w:cs="Sylfaen"/>
          <w:b/>
          <w:bCs/>
          <w:lang w:val="hy-AM"/>
        </w:rPr>
        <w:t>և</w:t>
      </w:r>
      <w:r>
        <w:rPr>
          <w:rFonts w:ascii="GHEA Grapalat" w:hAnsi="GHEA Grapalat"/>
          <w:b/>
          <w:bCs/>
          <w:lang w:val="hy-AM"/>
        </w:rPr>
        <w:t xml:space="preserve"> </w:t>
      </w:r>
      <w:r>
        <w:rPr>
          <w:rFonts w:ascii="GHEA Grapalat" w:hAnsi="GHEA Grapalat" w:cs="Sylfaen"/>
          <w:b/>
          <w:bCs/>
          <w:lang w:val="hy-AM"/>
        </w:rPr>
        <w:t>առկա</w:t>
      </w:r>
      <w:r>
        <w:rPr>
          <w:rFonts w:ascii="GHEA Grapalat" w:hAnsi="GHEA Grapalat"/>
          <w:b/>
          <w:bCs/>
          <w:lang w:val="hy-AM"/>
        </w:rPr>
        <w:t xml:space="preserve"> </w:t>
      </w:r>
      <w:r>
        <w:rPr>
          <w:rFonts w:ascii="GHEA Grapalat" w:hAnsi="GHEA Grapalat" w:cs="Sylfaen"/>
          <w:b/>
          <w:bCs/>
          <w:lang w:val="hy-AM"/>
        </w:rPr>
        <w:t>խնդիրները</w:t>
      </w:r>
    </w:p>
    <w:p w:rsidR="00A27E7A" w:rsidRPr="00A27E7A" w:rsidRDefault="00A27E7A" w:rsidP="00CB0C94">
      <w:pPr>
        <w:spacing w:line="360" w:lineRule="auto"/>
        <w:ind w:firstLine="720"/>
        <w:jc w:val="both"/>
        <w:rPr>
          <w:rFonts w:ascii="GHEA Grapalat" w:hAnsi="GHEA Grapalat"/>
          <w:bCs/>
          <w:color w:val="000000"/>
          <w:shd w:val="clear" w:color="auto" w:fill="FFFFFF"/>
          <w:lang w:val="hy-AM"/>
        </w:rPr>
      </w:pPr>
      <w:r>
        <w:rPr>
          <w:rFonts w:ascii="GHEA Grapalat" w:hAnsi="GHEA Grapalat"/>
          <w:bCs/>
          <w:color w:val="000000"/>
          <w:shd w:val="clear" w:color="auto" w:fill="FFFFFF"/>
          <w:lang w:val="hy-AM"/>
        </w:rPr>
        <w:t xml:space="preserve">Որոշման </w:t>
      </w:r>
      <w:r w:rsidRPr="00A27E7A">
        <w:rPr>
          <w:rFonts w:ascii="GHEA Grapalat" w:hAnsi="GHEA Grapalat"/>
          <w:bCs/>
          <w:color w:val="000000"/>
          <w:shd w:val="clear" w:color="auto" w:fill="FFFFFF"/>
          <w:lang w:val="hy-AM"/>
        </w:rPr>
        <w:t xml:space="preserve">հավելվածով </w:t>
      </w:r>
      <w:r w:rsidR="00A6700B">
        <w:rPr>
          <w:rFonts w:ascii="GHEA Grapalat" w:hAnsi="GHEA Grapalat"/>
          <w:lang w:val="hy-AM"/>
        </w:rPr>
        <w:t>սահմանված</w:t>
      </w:r>
      <w:r w:rsidRPr="00A27E7A">
        <w:rPr>
          <w:rFonts w:ascii="GHEA Grapalat" w:hAnsi="GHEA Grapalat"/>
          <w:lang w:val="hy-AM"/>
        </w:rPr>
        <w:t xml:space="preserve"> են զինծառայողների և նրանց ընտանիքների անդամների ամենամսյա պարգևավճարի չափերը, պարգևավճար նշանակելու և վճարելու կարգը, պարգևավճար նշանակելու համար անհրաժեշտ փաստաթղթերի ցանկը:</w:t>
      </w:r>
    </w:p>
    <w:p w:rsidR="002D268E" w:rsidRDefault="002D268E" w:rsidP="00225B84">
      <w:pPr>
        <w:spacing w:line="360" w:lineRule="auto"/>
        <w:ind w:firstLine="720"/>
        <w:jc w:val="both"/>
        <w:rPr>
          <w:rFonts w:ascii="GHEA Grapalat" w:hAnsi="GHEA Grapalat"/>
          <w:lang w:val="hy-AM"/>
        </w:rPr>
      </w:pPr>
      <w:r>
        <w:rPr>
          <w:rFonts w:ascii="GHEA Grapalat" w:hAnsi="GHEA Grapalat"/>
          <w:lang w:val="hy-AM"/>
        </w:rPr>
        <w:t>Պարգևավճարի իրավունքի իրացնելիս ի</w:t>
      </w:r>
      <w:r w:rsidR="00A6700B">
        <w:rPr>
          <w:rFonts w:ascii="GHEA Grapalat" w:hAnsi="GHEA Grapalat"/>
          <w:lang w:val="hy-AM"/>
        </w:rPr>
        <w:t xml:space="preserve">րավակիրառ պրակտիկայում ծագել են </w:t>
      </w:r>
      <w:r>
        <w:rPr>
          <w:rFonts w:ascii="GHEA Grapalat" w:hAnsi="GHEA Grapalat"/>
          <w:lang w:val="hy-AM"/>
        </w:rPr>
        <w:t xml:space="preserve">որոշ խնդիրներ, որոնք նպատակահարմար է լուծել։ </w:t>
      </w:r>
    </w:p>
    <w:p w:rsidR="00274B35" w:rsidRDefault="002D268E" w:rsidP="00225B84">
      <w:pPr>
        <w:spacing w:line="360" w:lineRule="auto"/>
        <w:ind w:firstLine="720"/>
        <w:jc w:val="both"/>
        <w:rPr>
          <w:rFonts w:ascii="GHEA Grapalat" w:hAnsi="GHEA Grapalat"/>
          <w:lang w:val="hy-AM"/>
        </w:rPr>
      </w:pPr>
      <w:r>
        <w:rPr>
          <w:rFonts w:ascii="GHEA Grapalat" w:hAnsi="GHEA Grapalat"/>
          <w:lang w:val="hy-AM"/>
        </w:rPr>
        <w:t xml:space="preserve">Մասնավորապես, </w:t>
      </w:r>
      <w:r w:rsidR="00AA5FA2">
        <w:rPr>
          <w:rFonts w:ascii="GHEA Grapalat" w:hAnsi="GHEA Grapalat"/>
          <w:lang w:val="hy-AM"/>
        </w:rPr>
        <w:t xml:space="preserve">անհրաժեշտություն է առաջացել հստակեցնել, որ </w:t>
      </w:r>
      <w:r w:rsidR="00AA5FA2" w:rsidRPr="00AA5FA2">
        <w:rPr>
          <w:rFonts w:ascii="GHEA Grapalat" w:hAnsi="GHEA Grapalat"/>
          <w:lang w:val="hy-AM"/>
        </w:rPr>
        <w:t>շարքային կազմի պարտադիր զինվորական ծառայության զորակոչի միջոցով Հայաստանի Հանրապետության զինված ուժերում և այլ զորքերում պարտադիր զինվորական ծառայություն անցնող զինծառայողը (կամ ռազմաուսումնական հաստատության կուրսանտը) համարվում է համապատասխան մարմիններում ծառայողական պարտականությունները կատարելու հետևանքով հաշմանդամություն ձեռք բերած անձ, եթե նա հաշմանդամություն ունեցող անձ է ճանաչվել պարտադիր զինվորական ծառայության ընթացքում կամ պարտադիր զինվորական ծառայության ավարտից հետո՝ այդ ծառայության ընթացքում ծագած հիվանդության կամ ստացած վնասվածքի հետևանքով</w:t>
      </w:r>
      <w:r w:rsidR="00855C67">
        <w:rPr>
          <w:rFonts w:ascii="GHEA Grapalat" w:hAnsi="GHEA Grapalat"/>
          <w:lang w:val="hy-AM"/>
        </w:rPr>
        <w:t>։</w:t>
      </w:r>
    </w:p>
    <w:p w:rsidR="00B71315" w:rsidRDefault="00B71315" w:rsidP="00B71315">
      <w:pPr>
        <w:spacing w:line="360" w:lineRule="auto"/>
        <w:ind w:firstLine="720"/>
        <w:jc w:val="both"/>
        <w:rPr>
          <w:rFonts w:ascii="GHEA Grapalat" w:hAnsi="GHEA Grapalat"/>
          <w:lang w:val="hy-AM"/>
        </w:rPr>
      </w:pPr>
      <w:r>
        <w:rPr>
          <w:rFonts w:ascii="GHEA Grapalat" w:hAnsi="GHEA Grapalat"/>
          <w:lang w:val="hy-AM"/>
        </w:rPr>
        <w:lastRenderedPageBreak/>
        <w:t>Մ</w:t>
      </w:r>
      <w:r w:rsidRPr="00B71315">
        <w:rPr>
          <w:rFonts w:ascii="GHEA Grapalat" w:hAnsi="GHEA Grapalat"/>
          <w:lang w:val="hy-AM"/>
        </w:rPr>
        <w:t>ա</w:t>
      </w:r>
      <w:r>
        <w:rPr>
          <w:rFonts w:ascii="GHEA Grapalat" w:hAnsi="GHEA Grapalat"/>
          <w:lang w:val="hy-AM"/>
        </w:rPr>
        <w:t>րտական գործողությունների մասնակ</w:t>
      </w:r>
      <w:r w:rsidRPr="00B71315">
        <w:rPr>
          <w:rFonts w:ascii="GHEA Grapalat" w:hAnsi="GHEA Grapalat"/>
          <w:lang w:val="hy-AM"/>
        </w:rPr>
        <w:t>ց</w:t>
      </w:r>
      <w:r>
        <w:rPr>
          <w:rFonts w:ascii="GHEA Grapalat" w:hAnsi="GHEA Grapalat"/>
          <w:lang w:val="hy-AM"/>
        </w:rPr>
        <w:t>ի և «</w:t>
      </w:r>
      <w:r w:rsidRPr="00B71315">
        <w:rPr>
          <w:rFonts w:ascii="GHEA Grapalat" w:hAnsi="GHEA Grapalat"/>
          <w:lang w:val="hy-AM"/>
        </w:rPr>
        <w:t xml:space="preserve">Մարտական խաչ» շքանշանով պարգևատրված </w:t>
      </w:r>
      <w:r>
        <w:rPr>
          <w:rFonts w:ascii="GHEA Grapalat" w:hAnsi="GHEA Grapalat"/>
          <w:lang w:val="hy-AM"/>
        </w:rPr>
        <w:t xml:space="preserve">անձի պարգևավճարի իրավունքը սահմանված է </w:t>
      </w:r>
      <w:r w:rsidR="00B86207">
        <w:rPr>
          <w:rFonts w:ascii="GHEA Grapalat" w:hAnsi="GHEA Grapalat"/>
          <w:lang w:val="hy-AM"/>
        </w:rPr>
        <w:t>«</w:t>
      </w:r>
      <w:r w:rsidR="00B86207" w:rsidRPr="00B86207">
        <w:rPr>
          <w:rFonts w:ascii="GHEA Grapalat" w:hAnsi="GHEA Grapalat"/>
          <w:lang w:val="hy-AM"/>
        </w:rPr>
        <w:t>Զինվորական ծառայության և զինծառայողի կարգավիճակի մասին</w:t>
      </w:r>
      <w:r w:rsidR="00B86207">
        <w:rPr>
          <w:rFonts w:ascii="GHEA Grapalat" w:hAnsi="GHEA Grapalat"/>
          <w:lang w:val="hy-AM"/>
        </w:rPr>
        <w:t>» օրենքի 70-րդ հոդվածով</w:t>
      </w:r>
      <w:r w:rsidRPr="00B71315">
        <w:rPr>
          <w:rFonts w:ascii="GHEA Grapalat" w:hAnsi="GHEA Grapalat"/>
          <w:lang w:val="hy-AM"/>
        </w:rPr>
        <w:t>։</w:t>
      </w:r>
      <w:r w:rsidR="00B86207">
        <w:rPr>
          <w:rFonts w:ascii="GHEA Grapalat" w:hAnsi="GHEA Grapalat"/>
          <w:lang w:val="hy-AM"/>
        </w:rPr>
        <w:t xml:space="preserve"> Ընդ որում, այդ օրենքի համաձայն՝ անձը կարող է ստանալ այդ երկու պարգևավճարները միաժամանակ։ Զիվորական կենսաթոշակ ստանալու իրավունք ունեցողների մասով Որոշումը համապատասխանում է օրենքին, իսկ աշխատանքային կենսաթոշակների, </w:t>
      </w:r>
      <w:r w:rsidR="00A76F61" w:rsidRPr="00275462">
        <w:rPr>
          <w:rFonts w:ascii="GHEA Grapalat" w:hAnsi="GHEA Grapalat"/>
          <w:lang w:val="hy-AM"/>
        </w:rPr>
        <w:t>ծերության նպաստ կամ հաշմանդամության նպաստ կամ կերակրողին կորցնելու դեպքում նպաստ ստանալու իրավունք ունեցող</w:t>
      </w:r>
      <w:r w:rsidR="00A76F61">
        <w:rPr>
          <w:rFonts w:ascii="GHEA Grapalat" w:hAnsi="GHEA Grapalat"/>
          <w:lang w:val="hy-AM"/>
        </w:rPr>
        <w:t xml:space="preserve">ների մասով չի համապատասխանում։ </w:t>
      </w:r>
    </w:p>
    <w:p w:rsidR="00855C67" w:rsidRDefault="00A76F61" w:rsidP="00225B84">
      <w:pPr>
        <w:spacing w:line="360" w:lineRule="auto"/>
        <w:ind w:firstLine="720"/>
        <w:jc w:val="both"/>
        <w:rPr>
          <w:rFonts w:ascii="GHEA Grapalat" w:hAnsi="GHEA Grapalat"/>
          <w:lang w:val="hy-AM"/>
        </w:rPr>
      </w:pPr>
      <w:r>
        <w:rPr>
          <w:rFonts w:ascii="GHEA Grapalat" w:hAnsi="GHEA Grapalat"/>
          <w:lang w:val="hy-AM"/>
        </w:rPr>
        <w:t xml:space="preserve">Մարտական գործողություններին մասնակցի կարգավիճակը սահմանվում է </w:t>
      </w:r>
      <w:r w:rsidR="00704DBA">
        <w:rPr>
          <w:rFonts w:ascii="GHEA Grapalat" w:hAnsi="GHEA Grapalat"/>
          <w:lang w:val="hy-AM"/>
        </w:rPr>
        <w:t xml:space="preserve">(մասնակցի կարգավիճակը հաստատող փաստաթուղթը տրվում է) </w:t>
      </w:r>
      <w:r>
        <w:rPr>
          <w:rFonts w:ascii="GHEA Grapalat" w:hAnsi="GHEA Grapalat"/>
          <w:lang w:val="hy-AM"/>
        </w:rPr>
        <w:t>Կ</w:t>
      </w:r>
      <w:r w:rsidRPr="00A76F61">
        <w:rPr>
          <w:rFonts w:ascii="GHEA Grapalat" w:hAnsi="GHEA Grapalat"/>
          <w:lang w:val="hy-AM"/>
        </w:rPr>
        <w:t>առավարության 2019 թվականի նոյեմբերի 21-ի N 1664-Ն որոշ</w:t>
      </w:r>
      <w:r>
        <w:rPr>
          <w:rFonts w:ascii="GHEA Grapalat" w:hAnsi="GHEA Grapalat"/>
          <w:lang w:val="hy-AM"/>
        </w:rPr>
        <w:t>մամբ</w:t>
      </w:r>
      <w:r w:rsidR="00704DBA">
        <w:rPr>
          <w:rFonts w:ascii="GHEA Grapalat" w:hAnsi="GHEA Grapalat"/>
          <w:lang w:val="hy-AM"/>
        </w:rPr>
        <w:t xml:space="preserve"> սահմանված կարգով</w:t>
      </w:r>
      <w:r>
        <w:rPr>
          <w:rFonts w:ascii="GHEA Grapalat" w:hAnsi="GHEA Grapalat"/>
          <w:lang w:val="hy-AM"/>
        </w:rPr>
        <w:t xml:space="preserve">։ Որոշմամբ </w:t>
      </w:r>
      <w:r w:rsidR="00704DBA">
        <w:rPr>
          <w:rFonts w:ascii="GHEA Grapalat" w:hAnsi="GHEA Grapalat"/>
          <w:lang w:val="hy-AM"/>
        </w:rPr>
        <w:t>հստակեցնելու կարիք ունի այդ հիմքով պարգևավճարի իրավունք բերած անձին պարգևավճար նշանակելու ժամկետը։</w:t>
      </w:r>
    </w:p>
    <w:p w:rsidR="00B7691B" w:rsidRPr="00B7691B" w:rsidRDefault="00B7691B" w:rsidP="00B7691B">
      <w:pPr>
        <w:spacing w:line="360" w:lineRule="auto"/>
        <w:ind w:firstLine="720"/>
        <w:jc w:val="both"/>
        <w:rPr>
          <w:rFonts w:ascii="GHEA Grapalat" w:hAnsi="GHEA Grapalat"/>
          <w:lang w:val="hy-AM"/>
        </w:rPr>
      </w:pPr>
      <w:r w:rsidRPr="00B7691B">
        <w:rPr>
          <w:rFonts w:ascii="GHEA Grapalat" w:hAnsi="GHEA Grapalat"/>
          <w:lang w:val="hy-AM"/>
        </w:rPr>
        <w:t>ՀՀ կառավարության 2018 թվականի օգոստոսի 9-ի N 898-Ն որոշմամբ ՀՀ կառավարության 2000 թվականի նոյեմբերի 27-ի N 778 որոշումը ուժը կորցրած է ճանաչվել և ՀՀ պաշտպանության մարտական գործողությունների մասնակ</w:t>
      </w:r>
      <w:r w:rsidRPr="00B7691B">
        <w:rPr>
          <w:rFonts w:ascii="GHEA Grapalat" w:hAnsi="GHEA Grapalat"/>
          <w:lang w:val="hy-AM"/>
        </w:rPr>
        <w:softHyphen/>
        <w:t xml:space="preserve">ցի կարգավիճակ տալու կարգը սահմանվել է ՀՀ կառավարության 2019 թվականի նոյեմբերի 21-ի N 1664-Ն որոշմամբ: </w:t>
      </w:r>
      <w:r>
        <w:rPr>
          <w:rFonts w:ascii="GHEA Grapalat" w:hAnsi="GHEA Grapalat"/>
          <w:lang w:val="hy-AM"/>
        </w:rPr>
        <w:t>Այդ ո</w:t>
      </w:r>
      <w:r w:rsidRPr="00B7691B">
        <w:rPr>
          <w:rFonts w:ascii="GHEA Grapalat" w:hAnsi="GHEA Grapalat"/>
          <w:lang w:val="hy-AM"/>
        </w:rPr>
        <w:t>րոշման 2-րդ կետի համաձայն՝ մինչև որոշումն ուժի մեջ մտնելը Հայաստանի Հանրապետության պաշտպանությանը մասնակցած անձանց Հայաստա</w:t>
      </w:r>
      <w:r w:rsidRPr="00B7691B">
        <w:rPr>
          <w:rFonts w:ascii="GHEA Grapalat" w:hAnsi="GHEA Grapalat"/>
          <w:lang w:val="hy-AM"/>
        </w:rPr>
        <w:softHyphen/>
        <w:t>նի Հանրապետության օրենսդրությամբ սահմանված կարգով տրված մարտական գործողությունների մաuնակցի և (կամ) երկրապահ կամավորականի կարգավիճակ</w:t>
      </w:r>
      <w:r w:rsidRPr="00B7691B">
        <w:rPr>
          <w:rFonts w:ascii="GHEA Grapalat" w:hAnsi="GHEA Grapalat"/>
          <w:lang w:val="hy-AM"/>
        </w:rPr>
        <w:softHyphen/>
        <w:t>նե</w:t>
      </w:r>
      <w:r w:rsidRPr="00B7691B">
        <w:rPr>
          <w:rFonts w:ascii="GHEA Grapalat" w:hAnsi="GHEA Grapalat"/>
          <w:lang w:val="hy-AM"/>
        </w:rPr>
        <w:softHyphen/>
        <w:t>րը պահպանվում են: Միաժամանակ ձևավորվել է Հայաստանի Հանրապետու</w:t>
      </w:r>
      <w:r w:rsidRPr="00B7691B">
        <w:rPr>
          <w:rFonts w:ascii="GHEA Grapalat" w:hAnsi="GHEA Grapalat"/>
          <w:lang w:val="hy-AM"/>
        </w:rPr>
        <w:softHyphen/>
        <w:t>թյան պաշտպանությանը մասնակցած անձանց մար</w:t>
      </w:r>
      <w:r w:rsidRPr="00B7691B">
        <w:rPr>
          <w:rFonts w:ascii="GHEA Grapalat" w:hAnsi="GHEA Grapalat"/>
          <w:lang w:val="hy-AM"/>
        </w:rPr>
        <w:softHyphen/>
        <w:t>տական գործողություն</w:t>
      </w:r>
      <w:r w:rsidRPr="00B7691B">
        <w:rPr>
          <w:rFonts w:ascii="GHEA Grapalat" w:hAnsi="GHEA Grapalat"/>
          <w:lang w:val="hy-AM"/>
        </w:rPr>
        <w:softHyphen/>
        <w:t>ների մաս</w:t>
      </w:r>
      <w:r w:rsidRPr="00B7691B">
        <w:rPr>
          <w:rFonts w:ascii="GHEA Grapalat" w:hAnsi="GHEA Grapalat"/>
          <w:lang w:val="hy-AM"/>
        </w:rPr>
        <w:softHyphen/>
        <w:t>նակցի կարգավիճակ տալու վերաբերյալ եզրակացու</w:t>
      </w:r>
      <w:r w:rsidRPr="00B7691B">
        <w:rPr>
          <w:rFonts w:ascii="GHEA Grapalat" w:hAnsi="GHEA Grapalat"/>
          <w:lang w:val="hy-AM"/>
        </w:rPr>
        <w:softHyphen/>
        <w:t>թյուն կայացնող միջգերատեսչական հանձ</w:t>
      </w:r>
      <w:r w:rsidRPr="00B7691B">
        <w:rPr>
          <w:rFonts w:ascii="GHEA Grapalat" w:hAnsi="GHEA Grapalat"/>
          <w:lang w:val="hy-AM"/>
        </w:rPr>
        <w:softHyphen/>
        <w:t>նաժողովը:</w:t>
      </w:r>
    </w:p>
    <w:p w:rsidR="00B7691B" w:rsidRPr="00B7691B" w:rsidRDefault="00B7691B" w:rsidP="00B7691B">
      <w:pPr>
        <w:spacing w:line="360" w:lineRule="auto"/>
        <w:ind w:firstLine="720"/>
        <w:jc w:val="both"/>
        <w:rPr>
          <w:rFonts w:ascii="GHEA Grapalat" w:hAnsi="GHEA Grapalat"/>
          <w:lang w:val="hy-AM"/>
        </w:rPr>
      </w:pPr>
      <w:r w:rsidRPr="00B7691B">
        <w:rPr>
          <w:rFonts w:ascii="GHEA Grapalat" w:hAnsi="GHEA Grapalat"/>
          <w:lang w:val="hy-AM"/>
        </w:rPr>
        <w:t>Միջգերատեսչական հանձնաժողովի՝ 08.06.2020 թվականին կայացած նիստի եզրակացությամբ, որոշվել է, որ մինչև ՀՀ կառավա</w:t>
      </w:r>
      <w:r w:rsidRPr="00B7691B">
        <w:rPr>
          <w:rFonts w:ascii="GHEA Grapalat" w:hAnsi="GHEA Grapalat"/>
          <w:lang w:val="hy-AM"/>
        </w:rPr>
        <w:softHyphen/>
        <w:t>րության 2014 թվականի ապրիլի 23-ի N 438-Ն որոշմամբ ստեղծված Միջգերատես</w:t>
      </w:r>
      <w:r w:rsidRPr="00B7691B">
        <w:rPr>
          <w:rFonts w:ascii="GHEA Grapalat" w:hAnsi="GHEA Grapalat"/>
          <w:lang w:val="hy-AM"/>
        </w:rPr>
        <w:softHyphen/>
        <w:t>չական հանձնաժողովի ձևավորումը՝ մարտական գործողությունների կար</w:t>
      </w:r>
      <w:r w:rsidRPr="00B7691B">
        <w:rPr>
          <w:rFonts w:ascii="GHEA Grapalat" w:hAnsi="GHEA Grapalat"/>
          <w:lang w:val="hy-AM"/>
        </w:rPr>
        <w:softHyphen/>
        <w:t>գավիճակ ստացած ան</w:t>
      </w:r>
      <w:r w:rsidRPr="00B7691B">
        <w:rPr>
          <w:rFonts w:ascii="GHEA Grapalat" w:hAnsi="GHEA Grapalat"/>
          <w:lang w:val="hy-AM"/>
        </w:rPr>
        <w:softHyphen/>
        <w:t>ձանց դի</w:t>
      </w:r>
      <w:r w:rsidRPr="00B7691B">
        <w:rPr>
          <w:rFonts w:ascii="GHEA Grapalat" w:hAnsi="GHEA Grapalat"/>
          <w:lang w:val="hy-AM"/>
        </w:rPr>
        <w:softHyphen/>
        <w:t>մելու դեպ</w:t>
      </w:r>
      <w:r w:rsidRPr="00B7691B">
        <w:rPr>
          <w:rFonts w:ascii="GHEA Grapalat" w:hAnsi="GHEA Grapalat"/>
          <w:lang w:val="hy-AM"/>
        </w:rPr>
        <w:softHyphen/>
        <w:t>քում` հիմք ընդունելով համապատասխան գերատես</w:t>
      </w:r>
      <w:r w:rsidRPr="00B7691B">
        <w:rPr>
          <w:rFonts w:ascii="GHEA Grapalat" w:hAnsi="GHEA Grapalat"/>
          <w:lang w:val="hy-AM"/>
        </w:rPr>
        <w:softHyphen/>
        <w:t>չական հանձնա</w:t>
      </w:r>
      <w:r w:rsidRPr="00B7691B">
        <w:rPr>
          <w:rFonts w:ascii="GHEA Grapalat" w:hAnsi="GHEA Grapalat"/>
          <w:lang w:val="hy-AM"/>
        </w:rPr>
        <w:softHyphen/>
        <w:t>ժողովի կողմից նախկի</w:t>
      </w:r>
      <w:r w:rsidRPr="00B7691B">
        <w:rPr>
          <w:rFonts w:ascii="GHEA Grapalat" w:hAnsi="GHEA Grapalat"/>
          <w:lang w:val="hy-AM"/>
        </w:rPr>
        <w:softHyphen/>
        <w:t>նում կայացված որոշումները` նրանց անվամբ տրամադրվի մարտական գործողու</w:t>
      </w:r>
      <w:r w:rsidRPr="00B7691B">
        <w:rPr>
          <w:rFonts w:ascii="GHEA Grapalat" w:hAnsi="GHEA Grapalat"/>
          <w:lang w:val="hy-AM"/>
        </w:rPr>
        <w:softHyphen/>
        <w:t>թյուն</w:t>
      </w:r>
      <w:r w:rsidRPr="00B7691B">
        <w:rPr>
          <w:rFonts w:ascii="GHEA Grapalat" w:hAnsi="GHEA Grapalat"/>
          <w:lang w:val="hy-AM"/>
        </w:rPr>
        <w:softHyphen/>
        <w:t xml:space="preserve">ների </w:t>
      </w:r>
      <w:r w:rsidRPr="00B7691B">
        <w:rPr>
          <w:rFonts w:ascii="GHEA Grapalat" w:hAnsi="GHEA Grapalat"/>
          <w:lang w:val="hy-AM"/>
        </w:rPr>
        <w:lastRenderedPageBreak/>
        <w:t>մաս</w:t>
      </w:r>
      <w:r w:rsidRPr="00B7691B">
        <w:rPr>
          <w:rFonts w:ascii="GHEA Grapalat" w:hAnsi="GHEA Grapalat"/>
          <w:lang w:val="hy-AM"/>
        </w:rPr>
        <w:softHyphen/>
        <w:t>նակցի կարգավի</w:t>
      </w:r>
      <w:r w:rsidRPr="00B7691B">
        <w:rPr>
          <w:rFonts w:ascii="GHEA Grapalat" w:hAnsi="GHEA Grapalat"/>
          <w:lang w:val="hy-AM"/>
        </w:rPr>
        <w:softHyphen/>
        <w:t>ճա</w:t>
      </w:r>
      <w:r w:rsidRPr="00B7691B">
        <w:rPr>
          <w:rFonts w:ascii="GHEA Grapalat" w:hAnsi="GHEA Grapalat"/>
          <w:lang w:val="hy-AM"/>
        </w:rPr>
        <w:softHyphen/>
        <w:t>կը հա</w:t>
      </w:r>
      <w:r w:rsidRPr="00B7691B">
        <w:rPr>
          <w:rFonts w:ascii="GHEA Grapalat" w:hAnsi="GHEA Grapalat"/>
          <w:lang w:val="hy-AM"/>
        </w:rPr>
        <w:softHyphen/>
        <w:t>վաստող տեղեկանք, որով նրանք` անհրաժեշտու</w:t>
      </w:r>
      <w:r w:rsidRPr="00B7691B">
        <w:rPr>
          <w:rFonts w:ascii="GHEA Grapalat" w:hAnsi="GHEA Grapalat"/>
          <w:lang w:val="hy-AM"/>
        </w:rPr>
        <w:softHyphen/>
        <w:t>թյան դեպ</w:t>
      </w:r>
      <w:r w:rsidRPr="00B7691B">
        <w:rPr>
          <w:rFonts w:ascii="GHEA Grapalat" w:hAnsi="GHEA Grapalat"/>
          <w:lang w:val="hy-AM"/>
        </w:rPr>
        <w:softHyphen/>
        <w:t>քում կարող են օգտվել ՀՀ պաշտպանության մարտական գործողությունների մասնա</w:t>
      </w:r>
      <w:r w:rsidRPr="00B7691B">
        <w:rPr>
          <w:rFonts w:ascii="GHEA Grapalat" w:hAnsi="GHEA Grapalat"/>
          <w:lang w:val="hy-AM"/>
        </w:rPr>
        <w:softHyphen/>
        <w:t>կից</w:t>
      </w:r>
      <w:r w:rsidRPr="00B7691B">
        <w:rPr>
          <w:rFonts w:ascii="GHEA Grapalat" w:hAnsi="GHEA Grapalat"/>
          <w:lang w:val="hy-AM"/>
        </w:rPr>
        <w:softHyphen/>
        <w:t>ների համար օրենսդրությամբ նախատեսված արտոնություններից և երաշխիք</w:t>
      </w:r>
      <w:r w:rsidRPr="00B7691B">
        <w:rPr>
          <w:rFonts w:ascii="GHEA Grapalat" w:hAnsi="GHEA Grapalat"/>
          <w:lang w:val="hy-AM"/>
        </w:rPr>
        <w:softHyphen/>
        <w:t>ներից: Տվյալ կատեգորիայի անձանց նոր նմուշի վկայական կարող է տրամադրել այն պարագայում, եթե ՀՀ պաշտպանության մարտա</w:t>
      </w:r>
      <w:r w:rsidRPr="00B7691B">
        <w:rPr>
          <w:rFonts w:ascii="GHEA Grapalat" w:hAnsi="GHEA Grapalat"/>
          <w:lang w:val="hy-AM"/>
        </w:rPr>
        <w:softHyphen/>
        <w:t>կան գործողություններին նրանց մասնակցության վերաբերյալ ներկայացված փաս</w:t>
      </w:r>
      <w:r w:rsidRPr="00B7691B">
        <w:rPr>
          <w:rFonts w:ascii="GHEA Grapalat" w:hAnsi="GHEA Grapalat"/>
          <w:lang w:val="hy-AM"/>
        </w:rPr>
        <w:softHyphen/>
        <w:t>տաթղթերը համապատասխանեն ՀՀ կառավարության 2019 թվականի նոյեմբերի 21-ի թիվ 1664-Ն որոշմամբ սահմանված կարգի պայմաններին և տվյալ անձի վերաբերյալ Միջ</w:t>
      </w:r>
      <w:r w:rsidRPr="00B7691B">
        <w:rPr>
          <w:rFonts w:ascii="GHEA Grapalat" w:hAnsi="GHEA Grapalat"/>
          <w:lang w:val="hy-AM"/>
        </w:rPr>
        <w:softHyphen/>
        <w:t>գերատեսչական հանձնաժողովի կողմից տրվի դրական եզրակա</w:t>
      </w:r>
      <w:r w:rsidRPr="00B7691B">
        <w:rPr>
          <w:rFonts w:ascii="GHEA Grapalat" w:hAnsi="GHEA Grapalat"/>
          <w:lang w:val="hy-AM"/>
        </w:rPr>
        <w:softHyphen/>
        <w:t>ցություն:</w:t>
      </w:r>
    </w:p>
    <w:p w:rsidR="00B7691B" w:rsidRDefault="00B7691B" w:rsidP="00B7691B">
      <w:pPr>
        <w:spacing w:line="360" w:lineRule="auto"/>
        <w:ind w:firstLine="720"/>
        <w:jc w:val="both"/>
        <w:rPr>
          <w:rFonts w:ascii="GHEA Grapalat" w:hAnsi="GHEA Grapalat"/>
          <w:lang w:val="hy-AM"/>
        </w:rPr>
      </w:pPr>
      <w:r w:rsidRPr="00B7691B">
        <w:rPr>
          <w:rFonts w:ascii="GHEA Grapalat" w:hAnsi="GHEA Grapalat"/>
          <w:lang w:val="hy-AM"/>
        </w:rPr>
        <w:t xml:space="preserve">Այսպիսով, անհրաժեշտություն է առաջացել հստակեցնել </w:t>
      </w:r>
      <w:r>
        <w:rPr>
          <w:rFonts w:ascii="GHEA Grapalat" w:hAnsi="GHEA Grapalat"/>
          <w:lang w:val="hy-AM"/>
        </w:rPr>
        <w:t xml:space="preserve">պարգևավճար նշանակելու համար </w:t>
      </w:r>
      <w:r w:rsidRPr="00B7691B">
        <w:rPr>
          <w:rFonts w:ascii="GHEA Grapalat" w:hAnsi="GHEA Grapalat"/>
          <w:lang w:val="hy-AM"/>
        </w:rPr>
        <w:t xml:space="preserve">ներկայացվող՝ </w:t>
      </w:r>
      <w:r>
        <w:rPr>
          <w:rFonts w:ascii="GHEA Grapalat" w:hAnsi="GHEA Grapalat"/>
          <w:lang w:val="hy-AM"/>
        </w:rPr>
        <w:t>Հայաստանի</w:t>
      </w:r>
      <w:r w:rsidRPr="00B7691B">
        <w:rPr>
          <w:rFonts w:ascii="GHEA Grapalat" w:hAnsi="GHEA Grapalat"/>
          <w:lang w:val="hy-AM"/>
        </w:rPr>
        <w:t xml:space="preserve"> </w:t>
      </w:r>
      <w:r>
        <w:rPr>
          <w:rFonts w:ascii="GHEA Grapalat" w:hAnsi="GHEA Grapalat"/>
          <w:lang w:val="hy-AM"/>
        </w:rPr>
        <w:t>Հանրապետության</w:t>
      </w:r>
      <w:r w:rsidRPr="00B7691B">
        <w:rPr>
          <w:rFonts w:ascii="GHEA Grapalat" w:hAnsi="GHEA Grapalat"/>
          <w:lang w:val="hy-AM"/>
        </w:rPr>
        <w:t xml:space="preserve"> </w:t>
      </w:r>
      <w:r>
        <w:rPr>
          <w:rFonts w:ascii="GHEA Grapalat" w:hAnsi="GHEA Grapalat"/>
          <w:lang w:val="hy-AM"/>
        </w:rPr>
        <w:t>պաշտպանության</w:t>
      </w:r>
      <w:r w:rsidRPr="00B7691B">
        <w:rPr>
          <w:rFonts w:ascii="GHEA Grapalat" w:hAnsi="GHEA Grapalat"/>
          <w:lang w:val="hy-AM"/>
        </w:rPr>
        <w:t xml:space="preserve"> </w:t>
      </w:r>
      <w:r>
        <w:rPr>
          <w:rFonts w:ascii="GHEA Grapalat" w:hAnsi="GHEA Grapalat"/>
          <w:lang w:val="hy-AM"/>
        </w:rPr>
        <w:t>մարտական</w:t>
      </w:r>
      <w:r w:rsidRPr="00B7691B">
        <w:rPr>
          <w:rFonts w:ascii="GHEA Grapalat" w:hAnsi="GHEA Grapalat"/>
          <w:lang w:val="hy-AM"/>
        </w:rPr>
        <w:t xml:space="preserve"> </w:t>
      </w:r>
      <w:r>
        <w:rPr>
          <w:rFonts w:ascii="GHEA Grapalat" w:hAnsi="GHEA Grapalat"/>
          <w:lang w:val="hy-AM"/>
        </w:rPr>
        <w:t>գործողություններին</w:t>
      </w:r>
      <w:r w:rsidRPr="00B7691B">
        <w:rPr>
          <w:rFonts w:ascii="GHEA Grapalat" w:hAnsi="GHEA Grapalat"/>
          <w:lang w:val="hy-AM"/>
        </w:rPr>
        <w:t xml:space="preserve"> </w:t>
      </w:r>
      <w:r>
        <w:rPr>
          <w:rFonts w:ascii="GHEA Grapalat" w:hAnsi="GHEA Grapalat"/>
          <w:lang w:val="hy-AM"/>
        </w:rPr>
        <w:t>մասնակից</w:t>
      </w:r>
      <w:r w:rsidRPr="00B7691B">
        <w:rPr>
          <w:rFonts w:ascii="GHEA Grapalat" w:hAnsi="GHEA Grapalat"/>
          <w:lang w:val="hy-AM"/>
        </w:rPr>
        <w:t xml:space="preserve"> լինելու փաստը հաստատող փատաթղթեր</w:t>
      </w:r>
      <w:r>
        <w:rPr>
          <w:rFonts w:ascii="GHEA Grapalat" w:hAnsi="GHEA Grapalat"/>
          <w:lang w:val="hy-AM"/>
        </w:rPr>
        <w:t>ը</w:t>
      </w:r>
      <w:r w:rsidRPr="00B7691B">
        <w:rPr>
          <w:rFonts w:ascii="GHEA Grapalat" w:hAnsi="GHEA Grapalat"/>
          <w:lang w:val="hy-AM"/>
        </w:rPr>
        <w:t>:</w:t>
      </w:r>
    </w:p>
    <w:p w:rsidR="00B7691B" w:rsidRPr="00E550E2" w:rsidRDefault="00B7691B" w:rsidP="00E550E2">
      <w:pPr>
        <w:spacing w:line="360" w:lineRule="auto"/>
        <w:ind w:firstLine="720"/>
        <w:jc w:val="both"/>
        <w:rPr>
          <w:rFonts w:ascii="GHEA Grapalat" w:hAnsi="GHEA Grapalat"/>
          <w:lang w:val="hy-AM"/>
        </w:rPr>
      </w:pPr>
      <w:r>
        <w:rPr>
          <w:rFonts w:ascii="GHEA Grapalat" w:hAnsi="GHEA Grapalat"/>
          <w:lang w:val="hy-AM"/>
        </w:rPr>
        <w:t xml:space="preserve">Ընդ որում, նշված հիմքով </w:t>
      </w:r>
      <w:r w:rsidR="00E550E2">
        <w:rPr>
          <w:rFonts w:ascii="GHEA Grapalat" w:hAnsi="GHEA Grapalat"/>
          <w:lang w:val="hy-AM"/>
        </w:rPr>
        <w:t xml:space="preserve">այդ փաստաթղթերն </w:t>
      </w:r>
      <w:r>
        <w:rPr>
          <w:rFonts w:ascii="GHEA Grapalat" w:hAnsi="GHEA Grapalat"/>
          <w:lang w:val="hy-AM"/>
        </w:rPr>
        <w:t xml:space="preserve">արդեն իսկ  </w:t>
      </w:r>
      <w:r w:rsidR="00E550E2">
        <w:rPr>
          <w:rFonts w:ascii="GHEA Grapalat" w:hAnsi="GHEA Grapalat"/>
          <w:lang w:val="hy-AM"/>
        </w:rPr>
        <w:t>հստակեցված են Կ</w:t>
      </w:r>
      <w:r w:rsidR="00E550E2" w:rsidRPr="00E550E2">
        <w:rPr>
          <w:rFonts w:ascii="GHEA Grapalat" w:hAnsi="GHEA Grapalat"/>
          <w:lang w:val="hy-AM"/>
        </w:rPr>
        <w:t>առավարության 2014 թվականի ապրիլի 23-ի N 460-Ն որոշմա</w:t>
      </w:r>
      <w:r w:rsidR="00E550E2">
        <w:rPr>
          <w:rFonts w:ascii="GHEA Grapalat" w:hAnsi="GHEA Grapalat"/>
          <w:lang w:val="hy-AM"/>
        </w:rPr>
        <w:t>մբ։</w:t>
      </w:r>
    </w:p>
    <w:p w:rsidR="00704DBA" w:rsidRDefault="00704DBA" w:rsidP="00225B84">
      <w:pPr>
        <w:spacing w:line="360" w:lineRule="auto"/>
        <w:ind w:firstLine="720"/>
        <w:jc w:val="both"/>
        <w:rPr>
          <w:rFonts w:ascii="GHEA Grapalat" w:hAnsi="GHEA Grapalat"/>
          <w:lang w:val="hy-AM"/>
        </w:rPr>
      </w:pPr>
      <w:r>
        <w:rPr>
          <w:rFonts w:ascii="GHEA Grapalat" w:hAnsi="GHEA Grapalat"/>
          <w:lang w:val="hy-AM"/>
        </w:rPr>
        <w:t xml:space="preserve">Փաստաթղթաշրջանառությունը, պահանջվող փաստաթղթերի ցանկը նվազեցնելու </w:t>
      </w:r>
      <w:r w:rsidR="00D33667">
        <w:rPr>
          <w:rFonts w:ascii="GHEA Grapalat" w:hAnsi="GHEA Grapalat"/>
          <w:lang w:val="hy-AM"/>
        </w:rPr>
        <w:t>համար</w:t>
      </w:r>
      <w:r>
        <w:rPr>
          <w:rFonts w:ascii="GHEA Grapalat" w:hAnsi="GHEA Grapalat"/>
          <w:lang w:val="hy-AM"/>
        </w:rPr>
        <w:t xml:space="preserve"> </w:t>
      </w:r>
      <w:r w:rsidR="00D33667">
        <w:rPr>
          <w:rFonts w:ascii="GHEA Grapalat" w:hAnsi="GHEA Grapalat"/>
          <w:lang w:val="hy-AM"/>
        </w:rPr>
        <w:t>նպատակահարմար է բացառել այնպիսի փաստաթղթի ներկայցումը, որի հիման վրա արդեն իսկ նշա</w:t>
      </w:r>
      <w:r w:rsidR="00672CD2">
        <w:rPr>
          <w:rFonts w:ascii="GHEA Grapalat" w:hAnsi="GHEA Grapalat"/>
          <w:lang w:val="hy-AM"/>
        </w:rPr>
        <w:t>նա</w:t>
      </w:r>
      <w:r w:rsidR="00D33667">
        <w:rPr>
          <w:rFonts w:ascii="GHEA Grapalat" w:hAnsi="GHEA Grapalat"/>
          <w:lang w:val="hy-AM"/>
        </w:rPr>
        <w:t>կվել պարգևավճար, այդ թվում՝ ընտանիքի այլ անդամին։</w:t>
      </w:r>
    </w:p>
    <w:p w:rsidR="00AB1AEA" w:rsidRDefault="00C6733F" w:rsidP="00225B84">
      <w:pPr>
        <w:spacing w:line="360" w:lineRule="auto"/>
        <w:ind w:firstLine="720"/>
        <w:jc w:val="both"/>
        <w:rPr>
          <w:rFonts w:ascii="GHEA Grapalat" w:hAnsi="GHEA Grapalat"/>
          <w:lang w:val="hy-AM"/>
        </w:rPr>
      </w:pPr>
      <w:r>
        <w:rPr>
          <w:rFonts w:ascii="GHEA Grapalat" w:hAnsi="GHEA Grapalat"/>
          <w:lang w:val="hy-AM"/>
        </w:rPr>
        <w:t xml:space="preserve">Միաժամանակ, </w:t>
      </w:r>
      <w:r w:rsidR="006C4EBB">
        <w:rPr>
          <w:rFonts w:ascii="GHEA Grapalat" w:hAnsi="GHEA Grapalat"/>
          <w:lang w:val="hy-AM"/>
        </w:rPr>
        <w:t>հաշվի առնելով «</w:t>
      </w:r>
      <w:r w:rsidR="001305CE">
        <w:rPr>
          <w:rFonts w:ascii="GHEA Grapalat" w:hAnsi="GHEA Grapalat"/>
          <w:lang w:val="hy-AM"/>
        </w:rPr>
        <w:t>Անձի ֆ</w:t>
      </w:r>
      <w:r w:rsidR="006C4EBB">
        <w:rPr>
          <w:rFonts w:ascii="GHEA Grapalat" w:hAnsi="GHEA Grapalat"/>
          <w:lang w:val="hy-AM"/>
        </w:rPr>
        <w:t>ունկցիոնալության գնահատման մասին» օրենք</w:t>
      </w:r>
      <w:r w:rsidR="00F9637B">
        <w:rPr>
          <w:rFonts w:ascii="GHEA Grapalat" w:hAnsi="GHEA Grapalat"/>
          <w:lang w:val="hy-AM"/>
        </w:rPr>
        <w:t>ի</w:t>
      </w:r>
      <w:r w:rsidR="006C4EBB">
        <w:rPr>
          <w:rFonts w:ascii="GHEA Grapalat" w:hAnsi="GHEA Grapalat"/>
          <w:lang w:val="hy-AM"/>
        </w:rPr>
        <w:t xml:space="preserve"> (</w:t>
      </w:r>
      <w:r w:rsidR="006C4EBB" w:rsidRPr="006C4EBB">
        <w:rPr>
          <w:rFonts w:ascii="GHEA Grapalat" w:hAnsi="GHEA Grapalat"/>
          <w:lang w:val="hy-AM"/>
        </w:rPr>
        <w:t>2023 թվականի փետրվարի 1-ից սույն օրենքի դրույթները տարածվում են առաջին անգամ հաշմանդամության գնահատման նկատմամբ ծագած հարաբերությունների վրա, իսկ մինչև 2023 թվականի դեկտեմբերի 31-ը՝ նաև բժշկասոցիալական վերափորձաքննության իրականացման նկատմամբ ծագած հարաբերությունների վրա</w:t>
      </w:r>
      <w:r w:rsidR="006C4EBB">
        <w:rPr>
          <w:rFonts w:ascii="GHEA Grapalat" w:hAnsi="GHEA Grapalat"/>
          <w:lang w:val="hy-AM"/>
        </w:rPr>
        <w:t>)</w:t>
      </w:r>
      <w:r w:rsidR="00F9637B">
        <w:rPr>
          <w:rFonts w:ascii="GHEA Grapalat" w:hAnsi="GHEA Grapalat"/>
          <w:lang w:val="hy-AM"/>
        </w:rPr>
        <w:t xml:space="preserve"> դրույթները, ըստ որոնց՝ հ</w:t>
      </w:r>
      <w:r w:rsidR="00F9637B" w:rsidRPr="00F9637B">
        <w:rPr>
          <w:rFonts w:ascii="GHEA Grapalat" w:hAnsi="GHEA Grapalat"/>
          <w:lang w:val="hy-AM"/>
        </w:rPr>
        <w:t>աշմանդամության պատճառ կարող են լինել</w:t>
      </w:r>
      <w:r w:rsidR="00F9637B">
        <w:rPr>
          <w:rFonts w:ascii="GHEA Grapalat" w:hAnsi="GHEA Grapalat"/>
          <w:lang w:val="hy-AM"/>
        </w:rPr>
        <w:t xml:space="preserve"> </w:t>
      </w:r>
      <w:r w:rsidR="00F9637B" w:rsidRPr="00F9637B">
        <w:rPr>
          <w:rFonts w:ascii="GHEA Grapalat" w:hAnsi="GHEA Grapalat"/>
          <w:lang w:val="hy-AM"/>
        </w:rPr>
        <w:t>զինվորական ծառայության ընթացքում ձեռք բերած հիվանդությունը կամ ստացած վնասվածքը</w:t>
      </w:r>
      <w:r w:rsidR="00F9637B">
        <w:rPr>
          <w:rFonts w:ascii="GHEA Grapalat" w:hAnsi="GHEA Grapalat"/>
          <w:lang w:val="hy-AM"/>
        </w:rPr>
        <w:t xml:space="preserve"> (հանվել է խեղումը)</w:t>
      </w:r>
      <w:r w:rsidR="00672CD2">
        <w:rPr>
          <w:rFonts w:ascii="GHEA Grapalat" w:hAnsi="GHEA Grapalat"/>
          <w:lang w:val="hy-AM"/>
        </w:rPr>
        <w:t xml:space="preserve">, </w:t>
      </w:r>
      <w:r w:rsidR="00AB1AEA">
        <w:rPr>
          <w:rFonts w:ascii="GHEA Grapalat" w:hAnsi="GHEA Grapalat"/>
          <w:lang w:val="hy-AM"/>
        </w:rPr>
        <w:t xml:space="preserve">ուստի </w:t>
      </w:r>
      <w:r w:rsidR="00A84D6E">
        <w:rPr>
          <w:rFonts w:ascii="GHEA Grapalat" w:hAnsi="GHEA Grapalat"/>
          <w:lang w:val="hy-AM"/>
        </w:rPr>
        <w:t xml:space="preserve">Նախագծով հստակեցվել է </w:t>
      </w:r>
      <w:r w:rsidR="00AB1AEA" w:rsidRPr="00AB1AEA">
        <w:rPr>
          <w:rFonts w:ascii="GHEA Grapalat" w:hAnsi="GHEA Grapalat"/>
          <w:lang w:val="hy-AM"/>
        </w:rPr>
        <w:t>վնասվածք ստացած անձանց և նրանց ըն</w:t>
      </w:r>
      <w:r w:rsidR="00A84D6E">
        <w:rPr>
          <w:rFonts w:ascii="GHEA Grapalat" w:hAnsi="GHEA Grapalat"/>
          <w:lang w:val="hy-AM"/>
        </w:rPr>
        <w:t xml:space="preserve">տանիքների անդամներին վերաբերող </w:t>
      </w:r>
      <w:r w:rsidR="00AB1AEA" w:rsidRPr="00AB1AEA">
        <w:rPr>
          <w:rFonts w:ascii="GHEA Grapalat" w:hAnsi="GHEA Grapalat"/>
          <w:lang w:val="hy-AM"/>
        </w:rPr>
        <w:t xml:space="preserve">դրույթները կիրառելի </w:t>
      </w:r>
      <w:r w:rsidR="00A84D6E">
        <w:rPr>
          <w:rFonts w:ascii="GHEA Grapalat" w:hAnsi="GHEA Grapalat"/>
          <w:lang w:val="hy-AM"/>
        </w:rPr>
        <w:t>դարձնել նաև</w:t>
      </w:r>
      <w:r w:rsidR="00AB1AEA" w:rsidRPr="00AB1AEA">
        <w:rPr>
          <w:rFonts w:ascii="GHEA Grapalat" w:hAnsi="GHEA Grapalat"/>
          <w:lang w:val="hy-AM"/>
        </w:rPr>
        <w:t xml:space="preserve"> խեղում ստացած անձանց և նրանց ընտանիքների անդամների </w:t>
      </w:r>
      <w:r w:rsidR="00A84D6E">
        <w:rPr>
          <w:rFonts w:ascii="GHEA Grapalat" w:hAnsi="GHEA Grapalat"/>
          <w:lang w:val="hy-AM"/>
        </w:rPr>
        <w:t>համար։</w:t>
      </w:r>
    </w:p>
    <w:p w:rsidR="00AB1AEA" w:rsidRDefault="00AB1AEA" w:rsidP="00225B84">
      <w:pPr>
        <w:spacing w:line="360" w:lineRule="auto"/>
        <w:ind w:firstLine="720"/>
        <w:jc w:val="both"/>
        <w:rPr>
          <w:rFonts w:ascii="GHEA Grapalat" w:hAnsi="GHEA Grapalat"/>
          <w:lang w:val="hy-AM"/>
        </w:rPr>
      </w:pPr>
    </w:p>
    <w:p w:rsidR="005C4621" w:rsidRDefault="004D07B3">
      <w:pPr>
        <w:spacing w:line="360" w:lineRule="auto"/>
        <w:ind w:firstLine="720"/>
        <w:jc w:val="both"/>
        <w:rPr>
          <w:rFonts w:ascii="GHEA Grapalat" w:hAnsi="GHEA Grapalat"/>
          <w:lang w:val="hy-AM"/>
        </w:rPr>
      </w:pPr>
      <w:r>
        <w:rPr>
          <w:rFonts w:ascii="GHEA Grapalat" w:hAnsi="GHEA Grapalat"/>
          <w:b/>
          <w:bCs/>
          <w:lang w:val="hy-AM"/>
        </w:rPr>
        <w:lastRenderedPageBreak/>
        <w:t xml:space="preserve">1.2. </w:t>
      </w:r>
      <w:r>
        <w:rPr>
          <w:rFonts w:ascii="GHEA Grapalat" w:hAnsi="GHEA Grapalat" w:cs="Sylfaen"/>
          <w:b/>
          <w:bCs/>
          <w:lang w:val="hy-AM"/>
        </w:rPr>
        <w:t>Առկա</w:t>
      </w:r>
      <w:r>
        <w:rPr>
          <w:rFonts w:ascii="GHEA Grapalat" w:hAnsi="GHEA Grapalat"/>
          <w:b/>
          <w:bCs/>
          <w:lang w:val="hy-AM"/>
        </w:rPr>
        <w:t xml:space="preserve"> </w:t>
      </w:r>
      <w:r>
        <w:rPr>
          <w:rFonts w:ascii="GHEA Grapalat" w:hAnsi="GHEA Grapalat" w:cs="Sylfaen"/>
          <w:b/>
          <w:bCs/>
          <w:lang w:val="hy-AM"/>
        </w:rPr>
        <w:t>խնդրի</w:t>
      </w:r>
      <w:r>
        <w:rPr>
          <w:rFonts w:ascii="GHEA Grapalat" w:hAnsi="GHEA Grapalat"/>
          <w:b/>
          <w:bCs/>
          <w:lang w:val="hy-AM"/>
        </w:rPr>
        <w:t xml:space="preserve"> </w:t>
      </w:r>
      <w:r>
        <w:rPr>
          <w:rFonts w:ascii="GHEA Grapalat" w:hAnsi="GHEA Grapalat" w:cs="Sylfaen"/>
          <w:b/>
          <w:bCs/>
          <w:lang w:val="hy-AM"/>
        </w:rPr>
        <w:t>առաջարկվող</w:t>
      </w:r>
      <w:r>
        <w:rPr>
          <w:rFonts w:ascii="GHEA Grapalat" w:hAnsi="GHEA Grapalat"/>
          <w:b/>
          <w:bCs/>
          <w:lang w:val="hy-AM"/>
        </w:rPr>
        <w:t xml:space="preserve"> </w:t>
      </w:r>
      <w:r>
        <w:rPr>
          <w:rFonts w:ascii="GHEA Grapalat" w:hAnsi="GHEA Grapalat" w:cs="Sylfaen"/>
          <w:b/>
          <w:bCs/>
          <w:lang w:val="hy-AM"/>
        </w:rPr>
        <w:t>լուծումը</w:t>
      </w:r>
      <w:r>
        <w:rPr>
          <w:rFonts w:ascii="GHEA Grapalat" w:hAnsi="GHEA Grapalat"/>
          <w:lang w:val="hy-AM"/>
        </w:rPr>
        <w:t xml:space="preserve"> </w:t>
      </w:r>
    </w:p>
    <w:p w:rsidR="00CB0C94" w:rsidRDefault="004D07B3" w:rsidP="00CB0C94">
      <w:pPr>
        <w:spacing w:line="360" w:lineRule="auto"/>
        <w:ind w:firstLine="720"/>
        <w:jc w:val="both"/>
        <w:rPr>
          <w:rFonts w:ascii="GHEA Grapalat" w:hAnsi="GHEA Grapalat" w:cs="Sylfaen"/>
          <w:lang w:val="hy-AM"/>
        </w:rPr>
      </w:pPr>
      <w:r>
        <w:rPr>
          <w:rFonts w:ascii="GHEA Grapalat" w:hAnsi="GHEA Grapalat" w:cs="Sylfaen"/>
          <w:lang w:val="hy-AM"/>
        </w:rPr>
        <w:t xml:space="preserve">Հաշվի առնելով վերագրյալն` առաջարկվում է </w:t>
      </w:r>
      <w:r w:rsidR="00C66963">
        <w:rPr>
          <w:rFonts w:ascii="GHEA Grapalat" w:hAnsi="GHEA Grapalat" w:cs="Sylfaen"/>
          <w:lang w:val="hy-AM"/>
        </w:rPr>
        <w:t xml:space="preserve">փոփոխություններ և </w:t>
      </w:r>
      <w:r>
        <w:rPr>
          <w:rFonts w:ascii="GHEA Grapalat" w:hAnsi="GHEA Grapalat" w:cs="Sylfaen"/>
          <w:lang w:val="hy-AM"/>
        </w:rPr>
        <w:t>լրացում</w:t>
      </w:r>
      <w:r w:rsidR="00C66963">
        <w:rPr>
          <w:rFonts w:ascii="GHEA Grapalat" w:hAnsi="GHEA Grapalat" w:cs="Sylfaen"/>
          <w:lang w:val="hy-AM"/>
        </w:rPr>
        <w:t>ներ</w:t>
      </w:r>
      <w:r>
        <w:rPr>
          <w:rFonts w:ascii="GHEA Grapalat" w:hAnsi="GHEA Grapalat" w:cs="Sylfaen"/>
          <w:lang w:val="hy-AM"/>
        </w:rPr>
        <w:t xml:space="preserve"> կատարել </w:t>
      </w:r>
      <w:r>
        <w:rPr>
          <w:rFonts w:ascii="GHEA Grapalat" w:hAnsi="GHEA Grapalat"/>
          <w:lang w:val="hy-AM"/>
        </w:rPr>
        <w:t xml:space="preserve">Հայաստանի </w:t>
      </w:r>
      <w:r w:rsidR="00CB0C94">
        <w:rPr>
          <w:rFonts w:ascii="GHEA Grapalat" w:hAnsi="GHEA Grapalat"/>
          <w:lang w:val="hy-AM"/>
        </w:rPr>
        <w:t xml:space="preserve">Հանրապետության կառավարության </w:t>
      </w:r>
      <w:r w:rsidR="00CB0C94" w:rsidRPr="00CB0C94">
        <w:rPr>
          <w:rFonts w:ascii="GHEA Grapalat" w:hAnsi="GHEA Grapalat"/>
          <w:lang w:val="hy-AM"/>
        </w:rPr>
        <w:t xml:space="preserve">2021 թվականի փետրվարի 4-ի  թիվ </w:t>
      </w:r>
      <w:r w:rsidR="00CB0C94" w:rsidRPr="00CB0C94">
        <w:rPr>
          <w:rFonts w:ascii="GHEA Grapalat" w:hAnsi="GHEA Grapalat"/>
          <w:color w:val="000000"/>
          <w:shd w:val="clear" w:color="auto" w:fill="FFFFFF"/>
          <w:lang w:val="hy-AM"/>
        </w:rPr>
        <w:t xml:space="preserve">141-Ն </w:t>
      </w:r>
      <w:r w:rsidR="00CB0C94">
        <w:rPr>
          <w:rFonts w:ascii="GHEA Grapalat" w:hAnsi="GHEA Grapalat"/>
          <w:color w:val="000000"/>
          <w:shd w:val="clear" w:color="auto" w:fill="FFFFFF"/>
          <w:lang w:val="hy-AM"/>
        </w:rPr>
        <w:t>որոշման մեջ։</w:t>
      </w:r>
    </w:p>
    <w:p w:rsidR="00D36E89" w:rsidRDefault="00CB0C94">
      <w:pPr>
        <w:spacing w:line="360" w:lineRule="auto"/>
        <w:ind w:firstLine="720"/>
        <w:jc w:val="both"/>
        <w:rPr>
          <w:rFonts w:ascii="GHEA Grapalat" w:hAnsi="GHEA Grapalat" w:cs="Sylfaen"/>
          <w:lang w:val="hy-AM"/>
        </w:rPr>
      </w:pPr>
      <w:r>
        <w:rPr>
          <w:rFonts w:ascii="GHEA Grapalat" w:hAnsi="GHEA Grapalat" w:cs="Sylfaen"/>
          <w:lang w:val="hy-AM"/>
        </w:rPr>
        <w:t xml:space="preserve"> </w:t>
      </w:r>
    </w:p>
    <w:p w:rsidR="005C4621" w:rsidRDefault="004D07B3">
      <w:pPr>
        <w:spacing w:line="360" w:lineRule="auto"/>
        <w:ind w:firstLine="720"/>
        <w:jc w:val="both"/>
        <w:rPr>
          <w:rFonts w:ascii="GHEA Grapalat" w:hAnsi="GHEA Grapalat"/>
          <w:lang w:val="hy-AM"/>
        </w:rPr>
      </w:pPr>
      <w:r>
        <w:rPr>
          <w:rFonts w:ascii="GHEA Grapalat" w:hAnsi="GHEA Grapalat"/>
          <w:b/>
          <w:bCs/>
          <w:lang w:val="hy-AM"/>
        </w:rPr>
        <w:t xml:space="preserve">2. </w:t>
      </w: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առարկան</w:t>
      </w:r>
      <w:r>
        <w:rPr>
          <w:rFonts w:ascii="GHEA Grapalat" w:hAnsi="GHEA Grapalat"/>
          <w:lang w:val="hy-AM"/>
        </w:rPr>
        <w:t xml:space="preserve"> </w:t>
      </w:r>
    </w:p>
    <w:p w:rsidR="00A6700B" w:rsidRDefault="00A6700B" w:rsidP="00A6700B">
      <w:pPr>
        <w:spacing w:line="360" w:lineRule="auto"/>
        <w:ind w:firstLine="720"/>
        <w:jc w:val="both"/>
        <w:rPr>
          <w:rFonts w:ascii="GHEA Grapalat" w:hAnsi="GHEA Grapalat"/>
          <w:bCs/>
          <w:color w:val="000000"/>
          <w:shd w:val="clear" w:color="auto" w:fill="FFFFFF"/>
          <w:lang w:val="hy-AM"/>
        </w:rPr>
      </w:pPr>
      <w:r>
        <w:rPr>
          <w:rFonts w:ascii="GHEA Grapalat" w:hAnsi="GHEA Grapalat"/>
          <w:bCs/>
          <w:color w:val="000000"/>
          <w:shd w:val="clear" w:color="auto" w:fill="FFFFFF"/>
          <w:lang w:val="hy-AM"/>
        </w:rPr>
        <w:t xml:space="preserve">Ներկայացվող </w:t>
      </w:r>
      <w:r w:rsidRPr="00A27E7A">
        <w:rPr>
          <w:rFonts w:ascii="GHEA Grapalat" w:hAnsi="GHEA Grapalat"/>
          <w:bCs/>
          <w:color w:val="000000"/>
          <w:shd w:val="clear" w:color="auto" w:fill="FFFFFF"/>
          <w:lang w:val="hy-AM"/>
        </w:rPr>
        <w:t xml:space="preserve">Նախագծով </w:t>
      </w:r>
      <w:r w:rsidR="00D33667">
        <w:rPr>
          <w:rFonts w:ascii="GHEA Grapalat" w:hAnsi="GHEA Grapalat"/>
          <w:bCs/>
          <w:color w:val="000000"/>
          <w:shd w:val="clear" w:color="auto" w:fill="FFFFFF"/>
          <w:lang w:val="hy-AM"/>
        </w:rPr>
        <w:t>առաջարկվում է սահմանել, որ</w:t>
      </w:r>
      <w:r>
        <w:rPr>
          <w:rFonts w:ascii="GHEA Grapalat" w:hAnsi="GHEA Grapalat"/>
          <w:bCs/>
          <w:color w:val="000000"/>
          <w:shd w:val="clear" w:color="auto" w:fill="FFFFFF"/>
          <w:lang w:val="hy-AM"/>
        </w:rPr>
        <w:t>՝</w:t>
      </w:r>
    </w:p>
    <w:p w:rsidR="00A6700B" w:rsidRPr="00A27E7A" w:rsidRDefault="00A6700B" w:rsidP="00A6700B">
      <w:pPr>
        <w:spacing w:line="360" w:lineRule="auto"/>
        <w:ind w:firstLine="720"/>
        <w:jc w:val="both"/>
        <w:rPr>
          <w:rFonts w:ascii="GHEA Grapalat" w:hAnsi="GHEA Grapalat"/>
          <w:b/>
          <w:bCs/>
          <w:color w:val="000000"/>
          <w:shd w:val="clear" w:color="auto" w:fill="FFFFFF"/>
          <w:lang w:val="hy-AM"/>
        </w:rPr>
      </w:pPr>
      <w:r>
        <w:rPr>
          <w:rFonts w:ascii="GHEA Grapalat" w:hAnsi="GHEA Grapalat"/>
          <w:bCs/>
          <w:color w:val="000000"/>
          <w:shd w:val="clear" w:color="auto" w:fill="FFFFFF"/>
          <w:lang w:val="hy-AM"/>
        </w:rPr>
        <w:t>ա</w:t>
      </w:r>
      <w:r w:rsidRPr="00CC3279">
        <w:rPr>
          <w:rFonts w:ascii="GHEA Grapalat" w:hAnsi="GHEA Grapalat"/>
          <w:bCs/>
          <w:color w:val="000000"/>
          <w:shd w:val="clear" w:color="auto" w:fill="FFFFFF"/>
          <w:lang w:val="hy-AM"/>
        </w:rPr>
        <w:t>)</w:t>
      </w:r>
      <w:r w:rsidRPr="00A27E7A">
        <w:rPr>
          <w:rFonts w:ascii="GHEA Grapalat" w:hAnsi="GHEA Grapalat"/>
          <w:bCs/>
          <w:color w:val="000000"/>
          <w:shd w:val="clear" w:color="auto" w:fill="FFFFFF"/>
          <w:lang w:val="hy-AM"/>
        </w:rPr>
        <w:t xml:space="preserve"> </w:t>
      </w:r>
      <w:r w:rsidR="00D33667" w:rsidRPr="00D33667">
        <w:rPr>
          <w:rFonts w:ascii="GHEA Grapalat" w:hAnsi="GHEA Grapalat"/>
          <w:bCs/>
          <w:color w:val="000000"/>
          <w:shd w:val="clear" w:color="auto" w:fill="FFFFFF"/>
          <w:lang w:val="hy-AM"/>
        </w:rPr>
        <w:t>շարքային կազմի պարտադիր զինվորական ծառայության զորակոչի միջոցով Հայաստանի Հանրապետության զինված ուժերում և այլ զորքերում պարտադիր զինվորական ծառայություն անցնող զինծառայողը  (կամ ռազմաուսումնական հաստատության կուրսանտը) համարվում է համապատասխան մարմիններում ծառայողական պարտականությունները կատարելու հետևանքով հաշմանդամություն ձեռք բերած անձ, եթե նա հաշմանդամություն ունեցող անձ է ճանաչվել պարտադիր զինվորական ծառայության ընթացքում  կամ պարտադիր զինվորական ծառայության ավարտից հետո՝ այդ ծառայության ընթացքում ծագած հիվանդության կամ ստացած վնասվածքի հետևանքով</w:t>
      </w:r>
      <w:r>
        <w:rPr>
          <w:rFonts w:ascii="Cambria Math" w:hAnsi="Cambria Math" w:cs="Cambria Math"/>
          <w:lang w:val="hy-AM"/>
        </w:rPr>
        <w:t>․</w:t>
      </w:r>
      <w:r w:rsidRPr="00A27E7A">
        <w:rPr>
          <w:rFonts w:ascii="GHEA Grapalat" w:hAnsi="GHEA Grapalat"/>
          <w:lang w:val="hy-AM"/>
        </w:rPr>
        <w:t xml:space="preserve"> </w:t>
      </w:r>
    </w:p>
    <w:p w:rsidR="00046117" w:rsidRDefault="00A6700B" w:rsidP="00046117">
      <w:pPr>
        <w:spacing w:line="360" w:lineRule="auto"/>
        <w:ind w:firstLine="720"/>
        <w:jc w:val="both"/>
        <w:rPr>
          <w:rFonts w:ascii="GHEA Grapalat" w:hAnsi="GHEA Grapalat"/>
          <w:bCs/>
          <w:color w:val="000000"/>
          <w:shd w:val="clear" w:color="auto" w:fill="FFFFFF"/>
          <w:lang w:val="hy-AM"/>
        </w:rPr>
      </w:pPr>
      <w:r w:rsidRPr="00275462">
        <w:rPr>
          <w:rFonts w:ascii="GHEA Grapalat" w:hAnsi="GHEA Grapalat"/>
          <w:bCs/>
          <w:color w:val="000000"/>
          <w:shd w:val="clear" w:color="auto" w:fill="FFFFFF"/>
          <w:lang w:val="hy-AM"/>
        </w:rPr>
        <w:t xml:space="preserve">բ) </w:t>
      </w:r>
      <w:r w:rsidR="00046117" w:rsidRPr="00046117">
        <w:rPr>
          <w:rFonts w:ascii="GHEA Grapalat" w:hAnsi="GHEA Grapalat"/>
          <w:bCs/>
          <w:color w:val="000000"/>
          <w:shd w:val="clear" w:color="auto" w:fill="FFFFFF"/>
          <w:lang w:val="hy-AM"/>
        </w:rPr>
        <w:t>աշխատանքային կենսաթոշակ կամ ծերության նպաստ կամ հաշմանդամության նպաստ կամ կերակրողին կորցնելու դեպքում նպաստ ստանալու իրավունք ունեցող</w:t>
      </w:r>
      <w:r w:rsidR="00046117">
        <w:rPr>
          <w:rFonts w:ascii="GHEA Grapalat" w:hAnsi="GHEA Grapalat"/>
          <w:bCs/>
          <w:color w:val="000000"/>
          <w:shd w:val="clear" w:color="auto" w:fill="FFFFFF"/>
          <w:lang w:val="hy-AM"/>
        </w:rPr>
        <w:t xml:space="preserve"> անձին կարող են միաժամանակ նշանակվել </w:t>
      </w:r>
      <w:r w:rsidR="00046117" w:rsidRPr="00046117">
        <w:rPr>
          <w:rFonts w:ascii="GHEA Grapalat" w:hAnsi="GHEA Grapalat"/>
          <w:bCs/>
          <w:color w:val="000000"/>
          <w:shd w:val="clear" w:color="auto" w:fill="FFFFFF"/>
          <w:lang w:val="hy-AM"/>
        </w:rPr>
        <w:t>մարտական գործողությունների մասնակց</w:t>
      </w:r>
      <w:r w:rsidR="00046117">
        <w:rPr>
          <w:rFonts w:ascii="GHEA Grapalat" w:hAnsi="GHEA Grapalat"/>
          <w:bCs/>
          <w:color w:val="000000"/>
          <w:shd w:val="clear" w:color="auto" w:fill="FFFFFF"/>
          <w:lang w:val="hy-AM"/>
        </w:rPr>
        <w:t>ի համար (</w:t>
      </w:r>
      <w:r w:rsidR="00046117" w:rsidRPr="00046117">
        <w:rPr>
          <w:rFonts w:ascii="GHEA Grapalat" w:hAnsi="GHEA Grapalat"/>
          <w:bCs/>
          <w:color w:val="000000"/>
          <w:shd w:val="clear" w:color="auto" w:fill="FFFFFF"/>
          <w:lang w:val="hy-AM"/>
        </w:rPr>
        <w:t>5000 դրամ</w:t>
      </w:r>
      <w:r w:rsidR="00046117">
        <w:rPr>
          <w:rFonts w:ascii="GHEA Grapalat" w:hAnsi="GHEA Grapalat"/>
          <w:bCs/>
          <w:color w:val="000000"/>
          <w:shd w:val="clear" w:color="auto" w:fill="FFFFFF"/>
          <w:lang w:val="hy-AM"/>
        </w:rPr>
        <w:t xml:space="preserve">) և </w:t>
      </w:r>
      <w:r w:rsidR="00046117" w:rsidRPr="00046117">
        <w:rPr>
          <w:rFonts w:ascii="GHEA Grapalat" w:hAnsi="GHEA Grapalat"/>
          <w:bCs/>
          <w:color w:val="000000"/>
          <w:shd w:val="clear" w:color="auto" w:fill="FFFFFF"/>
          <w:lang w:val="hy-AM"/>
        </w:rPr>
        <w:t>«Մարտական խաչ» շքանշանով պարգևատրված անձ</w:t>
      </w:r>
      <w:r w:rsidR="00046117">
        <w:rPr>
          <w:rFonts w:ascii="GHEA Grapalat" w:hAnsi="GHEA Grapalat"/>
          <w:bCs/>
          <w:color w:val="000000"/>
          <w:shd w:val="clear" w:color="auto" w:fill="FFFFFF"/>
          <w:lang w:val="hy-AM"/>
        </w:rPr>
        <w:t>անց համար (</w:t>
      </w:r>
      <w:r w:rsidR="00046117" w:rsidRPr="00046117">
        <w:rPr>
          <w:rFonts w:ascii="GHEA Grapalat" w:hAnsi="GHEA Grapalat"/>
          <w:bCs/>
          <w:color w:val="000000"/>
          <w:shd w:val="clear" w:color="auto" w:fill="FFFFFF"/>
          <w:lang w:val="hy-AM"/>
        </w:rPr>
        <w:t>15000 դրամ</w:t>
      </w:r>
      <w:r w:rsidR="00046117">
        <w:rPr>
          <w:rFonts w:ascii="GHEA Grapalat" w:hAnsi="GHEA Grapalat"/>
          <w:bCs/>
          <w:color w:val="000000"/>
          <w:shd w:val="clear" w:color="auto" w:fill="FFFFFF"/>
          <w:lang w:val="hy-AM"/>
        </w:rPr>
        <w:t>) սահմանված պարգևավճարները</w:t>
      </w:r>
      <w:r w:rsidR="0029655B">
        <w:rPr>
          <w:rFonts w:ascii="GHEA Grapalat" w:hAnsi="GHEA Grapalat"/>
          <w:bCs/>
          <w:color w:val="000000"/>
          <w:shd w:val="clear" w:color="auto" w:fill="FFFFFF"/>
          <w:lang w:val="hy-AM"/>
        </w:rPr>
        <w:t>․</w:t>
      </w:r>
    </w:p>
    <w:p w:rsidR="0029655B" w:rsidRDefault="0029655B" w:rsidP="00A6700B">
      <w:pPr>
        <w:spacing w:line="360" w:lineRule="auto"/>
        <w:ind w:firstLine="720"/>
        <w:jc w:val="both"/>
        <w:rPr>
          <w:rFonts w:ascii="GHEA Grapalat" w:hAnsi="GHEA Grapalat"/>
          <w:bCs/>
          <w:color w:val="000000"/>
          <w:shd w:val="clear" w:color="auto" w:fill="FFFFFF"/>
          <w:lang w:val="hy-AM"/>
        </w:rPr>
      </w:pPr>
      <w:r>
        <w:rPr>
          <w:rFonts w:ascii="GHEA Grapalat" w:hAnsi="GHEA Grapalat"/>
          <w:bCs/>
          <w:color w:val="000000"/>
          <w:shd w:val="clear" w:color="auto" w:fill="FFFFFF"/>
          <w:lang w:val="hy-AM"/>
        </w:rPr>
        <w:t xml:space="preserve">գ) պարգևաավճարը նշանակվում է </w:t>
      </w:r>
      <w:r w:rsidRPr="0029655B">
        <w:rPr>
          <w:rFonts w:ascii="GHEA Grapalat" w:hAnsi="GHEA Grapalat"/>
          <w:bCs/>
          <w:color w:val="000000"/>
          <w:shd w:val="clear" w:color="auto" w:fill="FFFFFF"/>
          <w:lang w:val="hy-AM"/>
        </w:rPr>
        <w:t>մարտական գործողություններին մասնակցելու մասին փաստաթուղթը ստանալու օրվանից, եթե  պարգևավճար նշանակելու դիմումը և անհրաժեշտ փաստաթղթերը ներկայացվել են այդ օրվանից հետո՝ երեք ամսվա ընթացքում,</w:t>
      </w:r>
    </w:p>
    <w:p w:rsidR="00A6700B" w:rsidRDefault="00A6700B" w:rsidP="00A6700B">
      <w:pPr>
        <w:spacing w:line="360" w:lineRule="auto"/>
        <w:ind w:firstLine="720"/>
        <w:jc w:val="both"/>
        <w:rPr>
          <w:rFonts w:ascii="Cambria Math" w:hAnsi="Cambria Math" w:cs="Cambria Math"/>
          <w:lang w:val="hy-AM"/>
        </w:rPr>
      </w:pPr>
      <w:r w:rsidRPr="00274B35">
        <w:rPr>
          <w:rFonts w:ascii="GHEA Grapalat" w:hAnsi="GHEA Grapalat"/>
          <w:bCs/>
          <w:color w:val="000000"/>
          <w:shd w:val="clear" w:color="auto" w:fill="FFFFFF"/>
          <w:lang w:val="hy-AM"/>
        </w:rPr>
        <w:t xml:space="preserve">դ) </w:t>
      </w:r>
      <w:r w:rsidR="00AE2C4B">
        <w:rPr>
          <w:rFonts w:ascii="GHEA Grapalat" w:hAnsi="GHEA Grapalat"/>
          <w:bCs/>
          <w:color w:val="000000"/>
          <w:shd w:val="clear" w:color="auto" w:fill="FFFFFF"/>
          <w:lang w:val="hy-AM"/>
        </w:rPr>
        <w:t xml:space="preserve">պարգևավճար նշանակելու համար հիմք է ընդունվում </w:t>
      </w:r>
      <w:r w:rsidR="00E550E2" w:rsidRPr="00E550E2">
        <w:rPr>
          <w:rFonts w:ascii="GHEA Grapalat" w:hAnsi="GHEA Grapalat"/>
          <w:bCs/>
          <w:color w:val="000000"/>
          <w:shd w:val="clear" w:color="auto" w:fill="FFFFFF"/>
          <w:lang w:val="hy-AM"/>
        </w:rPr>
        <w:t xml:space="preserve">Հայաստանի Հանրապետության պաշտպանության ժամանակ մարտական գործողությունների մասնակցի կարգավիճակը հաստատող վկայականը, որը տրվել է Հայաստանի Հանրապետության կառավարության 2014 թվականի ապրիլի 23-ի N 438-Ն կամ Հայաստանի Հանրապետության կառավարության 2019 թվականի նոյեմբերի 21-ի N </w:t>
      </w:r>
      <w:r w:rsidR="00E550E2" w:rsidRPr="00E550E2">
        <w:rPr>
          <w:rFonts w:ascii="GHEA Grapalat" w:hAnsi="GHEA Grapalat"/>
          <w:bCs/>
          <w:color w:val="000000"/>
          <w:shd w:val="clear" w:color="auto" w:fill="FFFFFF"/>
          <w:lang w:val="hy-AM"/>
        </w:rPr>
        <w:lastRenderedPageBreak/>
        <w:t>1664-Ն որոշումներով սահմանված կարգով կամ այդ կարգավիճակը հաստատող՝ համապատասխան մարմնի տված փաստաթուղթը</w:t>
      </w:r>
      <w:r w:rsidR="00E550E2">
        <w:rPr>
          <w:rFonts w:ascii="GHEA Grapalat" w:hAnsi="GHEA Grapalat"/>
          <w:bCs/>
          <w:color w:val="000000"/>
          <w:shd w:val="clear" w:color="auto" w:fill="FFFFFF"/>
          <w:lang w:val="hy-AM"/>
        </w:rPr>
        <w:t>,</w:t>
      </w:r>
    </w:p>
    <w:p w:rsidR="00AE2C4B" w:rsidRPr="00AE2C4B" w:rsidRDefault="00A6700B" w:rsidP="00AE2C4B">
      <w:pPr>
        <w:spacing w:line="360" w:lineRule="auto"/>
        <w:ind w:firstLine="720"/>
        <w:jc w:val="both"/>
        <w:rPr>
          <w:rFonts w:ascii="GHEA Grapalat" w:hAnsi="GHEA Grapalat"/>
          <w:bCs/>
          <w:color w:val="000000"/>
          <w:shd w:val="clear" w:color="auto" w:fill="FFFFFF"/>
          <w:lang w:val="hy-AM"/>
        </w:rPr>
      </w:pPr>
      <w:r>
        <w:rPr>
          <w:rFonts w:ascii="GHEA Grapalat" w:hAnsi="GHEA Grapalat"/>
          <w:bCs/>
          <w:color w:val="000000"/>
          <w:shd w:val="clear" w:color="auto" w:fill="FFFFFF"/>
          <w:lang w:val="hy-AM"/>
        </w:rPr>
        <w:t>ե</w:t>
      </w:r>
      <w:r w:rsidRPr="00274B35">
        <w:rPr>
          <w:rFonts w:ascii="GHEA Grapalat" w:hAnsi="GHEA Grapalat"/>
          <w:bCs/>
          <w:color w:val="000000"/>
          <w:shd w:val="clear" w:color="auto" w:fill="FFFFFF"/>
          <w:lang w:val="hy-AM"/>
        </w:rPr>
        <w:t>)</w:t>
      </w:r>
      <w:r w:rsidR="00AE2C4B">
        <w:rPr>
          <w:rFonts w:ascii="GHEA Grapalat" w:hAnsi="GHEA Grapalat"/>
          <w:bCs/>
          <w:color w:val="000000"/>
          <w:shd w:val="clear" w:color="auto" w:fill="FFFFFF"/>
          <w:lang w:val="hy-AM"/>
        </w:rPr>
        <w:t xml:space="preserve"> </w:t>
      </w:r>
      <w:r w:rsidR="00AE2C4B" w:rsidRPr="00AE2C4B">
        <w:rPr>
          <w:rFonts w:ascii="GHEA Grapalat" w:hAnsi="GHEA Grapalat"/>
          <w:bCs/>
          <w:color w:val="000000"/>
          <w:shd w:val="clear" w:color="auto" w:fill="FFFFFF"/>
          <w:lang w:val="hy-AM"/>
        </w:rPr>
        <w:t xml:space="preserve"> </w:t>
      </w:r>
      <w:r w:rsidR="00AE2C4B">
        <w:rPr>
          <w:rFonts w:ascii="GHEA Grapalat" w:hAnsi="GHEA Grapalat"/>
          <w:bCs/>
          <w:color w:val="000000"/>
          <w:shd w:val="clear" w:color="auto" w:fill="FFFFFF"/>
          <w:lang w:val="hy-AM"/>
        </w:rPr>
        <w:t>պ</w:t>
      </w:r>
      <w:r w:rsidR="00AE2C4B" w:rsidRPr="00AE2C4B">
        <w:rPr>
          <w:rFonts w:ascii="GHEA Grapalat" w:hAnsi="GHEA Grapalat"/>
          <w:bCs/>
          <w:color w:val="000000"/>
          <w:shd w:val="clear" w:color="auto" w:fill="FFFFFF"/>
          <w:lang w:val="hy-AM"/>
        </w:rPr>
        <w:t>արգևավճարի իրավունք ունե</w:t>
      </w:r>
      <w:r w:rsidR="00AE2C4B">
        <w:rPr>
          <w:rFonts w:ascii="GHEA Grapalat" w:hAnsi="GHEA Grapalat"/>
          <w:bCs/>
          <w:color w:val="000000"/>
          <w:shd w:val="clear" w:color="auto" w:fill="FFFFFF"/>
          <w:lang w:val="hy-AM"/>
        </w:rPr>
        <w:t>ցող, սակայն</w:t>
      </w:r>
      <w:r w:rsidR="00AE2C4B" w:rsidRPr="00AE2C4B">
        <w:rPr>
          <w:rFonts w:ascii="GHEA Grapalat" w:hAnsi="GHEA Grapalat"/>
          <w:bCs/>
          <w:color w:val="000000"/>
          <w:shd w:val="clear" w:color="auto" w:fill="FFFFFF"/>
          <w:lang w:val="hy-AM"/>
        </w:rPr>
        <w:t xml:space="preserve"> պետական կենսաթոշակ կամ ծերության նպաստ կամ հաշմանդամության նպաստ կամ կերակրողին կորցնելու դեպքում նպաստ ստանալու իրավունք չունեցող՝ ԽՍՀՄ զինված ուժերի կազմում այլ պետություններում մա</w:t>
      </w:r>
      <w:r w:rsidR="00AE2C4B">
        <w:rPr>
          <w:rFonts w:ascii="GHEA Grapalat" w:hAnsi="GHEA Grapalat"/>
          <w:bCs/>
          <w:color w:val="000000"/>
          <w:shd w:val="clear" w:color="auto" w:fill="FFFFFF"/>
          <w:lang w:val="hy-AM"/>
        </w:rPr>
        <w:t>րտական գործողությունների մասնակ</w:t>
      </w:r>
      <w:r w:rsidR="00AE2C4B" w:rsidRPr="00AE2C4B">
        <w:rPr>
          <w:rFonts w:ascii="GHEA Grapalat" w:hAnsi="GHEA Grapalat"/>
          <w:bCs/>
          <w:color w:val="000000"/>
          <w:shd w:val="clear" w:color="auto" w:fill="FFFFFF"/>
          <w:lang w:val="hy-AM"/>
        </w:rPr>
        <w:t>ց</w:t>
      </w:r>
      <w:r w:rsidR="00AE2C4B">
        <w:rPr>
          <w:rFonts w:ascii="GHEA Grapalat" w:hAnsi="GHEA Grapalat"/>
          <w:bCs/>
          <w:color w:val="000000"/>
          <w:shd w:val="clear" w:color="auto" w:fill="FFFFFF"/>
          <w:lang w:val="hy-AM"/>
        </w:rPr>
        <w:t>ին կենսաթոշակ կամ նպաստ ստանալու հիմքով պարգևավճար նշանակ</w:t>
      </w:r>
      <w:r w:rsidR="00441657">
        <w:rPr>
          <w:rFonts w:ascii="GHEA Grapalat" w:hAnsi="GHEA Grapalat"/>
          <w:bCs/>
          <w:color w:val="000000"/>
          <w:shd w:val="clear" w:color="auto" w:fill="FFFFFF"/>
          <w:lang w:val="hy-AM"/>
        </w:rPr>
        <w:t>վում է առանց մարտական գործողությունների մասնակցի կարգավիճակը հավաստող փաստաթուղթ ներկայացնելու</w:t>
      </w:r>
      <w:r w:rsidR="00AE2C4B" w:rsidRPr="00AE2C4B">
        <w:rPr>
          <w:rFonts w:ascii="GHEA Grapalat" w:hAnsi="GHEA Grapalat"/>
          <w:bCs/>
          <w:color w:val="000000"/>
          <w:shd w:val="clear" w:color="auto" w:fill="FFFFFF"/>
          <w:lang w:val="hy-AM"/>
        </w:rPr>
        <w:t>։</w:t>
      </w:r>
    </w:p>
    <w:p w:rsidR="00A6700B" w:rsidRDefault="00441657" w:rsidP="00441657">
      <w:pPr>
        <w:spacing w:line="360" w:lineRule="auto"/>
        <w:ind w:firstLine="720"/>
        <w:jc w:val="both"/>
        <w:rPr>
          <w:rFonts w:ascii="GHEA Grapalat" w:hAnsi="GHEA Grapalat"/>
          <w:bCs/>
          <w:color w:val="000000"/>
          <w:shd w:val="clear" w:color="auto" w:fill="FFFFFF"/>
          <w:lang w:val="hy-AM"/>
        </w:rPr>
      </w:pPr>
      <w:r>
        <w:rPr>
          <w:rFonts w:ascii="GHEA Grapalat" w:hAnsi="GHEA Grapalat"/>
          <w:bCs/>
          <w:color w:val="000000"/>
          <w:shd w:val="clear" w:color="auto" w:fill="FFFFFF"/>
          <w:lang w:val="hy-AM"/>
        </w:rPr>
        <w:t>զ) զ</w:t>
      </w:r>
      <w:r w:rsidR="00AE2C4B" w:rsidRPr="00AE2C4B">
        <w:rPr>
          <w:rFonts w:ascii="GHEA Grapalat" w:hAnsi="GHEA Grapalat"/>
          <w:bCs/>
          <w:color w:val="000000"/>
          <w:shd w:val="clear" w:color="auto" w:fill="FFFFFF"/>
          <w:lang w:val="hy-AM"/>
        </w:rPr>
        <w:t>ոհված (մահացած) զինծառայողի ընտանիքի անդամին (ընտանիքին) զոհված զինծառայողի գծով պարգևավճար է նշանակվում առանց զինծառայողի զոհվելու (մահանալու) մասին փաստաթուղթ ներկայացնելու, եթե պետական կենսաթոշակային համակարգի տվյալների շտեմարանում առկա է տեղեկատվություն զոհված (մահացած) զինծառայողի գծով պարգևավճար կամ կերակրողին կորցնելու դեպքում կենսաթոշակ կամ կերակրողին կորցնելու դեպքում նպաստ նշանակված լինելու մասին (այդ թվում՝ ընտանիքի այլ անդամին)։</w:t>
      </w:r>
    </w:p>
    <w:p w:rsidR="00441657" w:rsidRPr="00441657" w:rsidRDefault="00441657" w:rsidP="00441657">
      <w:pPr>
        <w:spacing w:line="360" w:lineRule="auto"/>
        <w:ind w:firstLine="720"/>
        <w:jc w:val="both"/>
        <w:rPr>
          <w:rFonts w:ascii="GHEA Grapalat" w:hAnsi="GHEA Grapalat"/>
          <w:bCs/>
          <w:color w:val="000000"/>
          <w:shd w:val="clear" w:color="auto" w:fill="FFFFFF"/>
          <w:lang w:val="hy-AM"/>
        </w:rPr>
      </w:pPr>
      <w:r>
        <w:rPr>
          <w:rFonts w:ascii="GHEA Grapalat" w:hAnsi="GHEA Grapalat"/>
          <w:bCs/>
          <w:color w:val="000000"/>
          <w:shd w:val="clear" w:color="auto" w:fill="FFFFFF"/>
          <w:lang w:val="hy-AM"/>
        </w:rPr>
        <w:t xml:space="preserve">Նախագծով առաջարկվում է Որոշման մեջ կատարել </w:t>
      </w:r>
      <w:r w:rsidR="00F13266">
        <w:rPr>
          <w:rFonts w:ascii="GHEA Grapalat" w:hAnsi="GHEA Grapalat"/>
          <w:bCs/>
          <w:color w:val="000000"/>
          <w:shd w:val="clear" w:color="auto" w:fill="FFFFFF"/>
          <w:lang w:val="hy-AM"/>
        </w:rPr>
        <w:t>նաև</w:t>
      </w:r>
      <w:r>
        <w:rPr>
          <w:rFonts w:ascii="GHEA Grapalat" w:hAnsi="GHEA Grapalat"/>
          <w:bCs/>
          <w:color w:val="000000"/>
          <w:shd w:val="clear" w:color="auto" w:fill="FFFFFF"/>
          <w:lang w:val="hy-AM"/>
        </w:rPr>
        <w:t xml:space="preserve"> խմբագրական փոփոխություններ։ </w:t>
      </w:r>
    </w:p>
    <w:p w:rsidR="00792A2B" w:rsidRDefault="00792A2B">
      <w:pPr>
        <w:tabs>
          <w:tab w:val="left" w:pos="567"/>
          <w:tab w:val="left" w:pos="900"/>
        </w:tabs>
        <w:spacing w:line="360" w:lineRule="auto"/>
        <w:ind w:firstLine="720"/>
        <w:jc w:val="both"/>
        <w:rPr>
          <w:rFonts w:ascii="GHEA Grapalat" w:hAnsi="GHEA Grapalat" w:cs="Sylfaen"/>
          <w:b/>
          <w:lang w:val="hy-AM"/>
        </w:rPr>
      </w:pPr>
    </w:p>
    <w:p w:rsidR="005C4621" w:rsidRDefault="004D07B3">
      <w:pPr>
        <w:tabs>
          <w:tab w:val="left" w:pos="567"/>
          <w:tab w:val="left" w:pos="900"/>
        </w:tabs>
        <w:spacing w:line="360" w:lineRule="auto"/>
        <w:ind w:firstLine="720"/>
        <w:jc w:val="both"/>
        <w:rPr>
          <w:rFonts w:ascii="GHEA Grapalat" w:hAnsi="GHEA Grapalat" w:cs="Sylfaen"/>
          <w:b/>
          <w:lang w:val="hy-AM"/>
        </w:rPr>
      </w:pPr>
      <w:r>
        <w:rPr>
          <w:rFonts w:ascii="GHEA Grapalat" w:hAnsi="GHEA Grapalat" w:cs="Sylfaen"/>
          <w:b/>
          <w:lang w:val="hy-AM"/>
        </w:rPr>
        <w:t>4. Կապը ռազմավարական փաստաթղթերի հետ</w:t>
      </w:r>
    </w:p>
    <w:p w:rsidR="00792A2B" w:rsidRDefault="000B244D" w:rsidP="00EA3FB8">
      <w:pPr>
        <w:autoSpaceDE w:val="0"/>
        <w:autoSpaceDN w:val="0"/>
        <w:adjustRightInd w:val="0"/>
        <w:spacing w:line="360" w:lineRule="auto"/>
        <w:ind w:firstLine="708"/>
        <w:contextualSpacing/>
        <w:jc w:val="both"/>
        <w:rPr>
          <w:rFonts w:ascii="GHEA Grapalat" w:hAnsi="GHEA Grapalat"/>
          <w:lang w:val="hy-AM"/>
        </w:rPr>
      </w:pPr>
      <w:r w:rsidRPr="000B244D">
        <w:rPr>
          <w:rFonts w:ascii="GHEA Grapalat" w:hAnsi="GHEA Grapalat"/>
          <w:lang w:val="hy-AM"/>
        </w:rPr>
        <w:t>«Հայաստանի Հանրապետության կառավարության 2021 թվականի փետրվարի 4-ի N 141-Ն որոշման մեջ լրացում կատարելու մասին»</w:t>
      </w:r>
      <w:r>
        <w:rPr>
          <w:rStyle w:val="Strong"/>
          <w:rFonts w:ascii="GHEA Grapalat" w:hAnsi="GHEA Grapalat"/>
          <w:b w:val="0"/>
          <w:color w:val="000000"/>
          <w:lang w:val="hy-AM"/>
        </w:rPr>
        <w:t xml:space="preserve"> </w:t>
      </w:r>
      <w:r w:rsidR="004D07B3">
        <w:rPr>
          <w:rStyle w:val="Strong"/>
          <w:rFonts w:ascii="GHEA Grapalat" w:hAnsi="GHEA Grapalat"/>
          <w:b w:val="0"/>
          <w:color w:val="000000"/>
          <w:lang w:val="hy-AM"/>
        </w:rPr>
        <w:t>Կ</w:t>
      </w:r>
      <w:r w:rsidR="004D07B3">
        <w:rPr>
          <w:rFonts w:ascii="GHEA Grapalat" w:hAnsi="GHEA Grapalat"/>
          <w:lang w:val="hy-AM"/>
        </w:rPr>
        <w:t xml:space="preserve">առավարության որոշման </w:t>
      </w:r>
      <w:r w:rsidR="00792A2B">
        <w:rPr>
          <w:rFonts w:ascii="GHEA Grapalat" w:hAnsi="GHEA Grapalat"/>
          <w:lang w:val="hy-AM"/>
        </w:rPr>
        <w:t xml:space="preserve">նախագիծը բխում է Կառավարության 2021-2026 թթ. ծրագրի «4.6 ԱՇԽԱՏԱՆՔ ԵՎ ՍՈՑԻԱԼԱԿԱՆ ՊԱՇՏՊԱՆՈՒԹՅՈՒՆ» գլխի վերջին մասին, այն է՝ «Կենսաթոշակառուներին և նպաստառուներին մատուցվող ծառայությունների որակը բարձրացնելու, ինչպես նաև կենսաթոշակների </w:t>
      </w:r>
      <w:r w:rsidR="00EA3FB8" w:rsidRPr="00EA3FB8">
        <w:rPr>
          <w:rFonts w:ascii="GHEA Grapalat" w:hAnsi="GHEA Grapalat"/>
          <w:lang w:val="hy-AM"/>
        </w:rPr>
        <w:t>(</w:t>
      </w:r>
      <w:r w:rsidR="00EA3FB8">
        <w:rPr>
          <w:rFonts w:ascii="GHEA Grapalat" w:hAnsi="GHEA Grapalat"/>
          <w:lang w:val="hy-AM"/>
        </w:rPr>
        <w:t>պարգևավճարների</w:t>
      </w:r>
      <w:r w:rsidR="00EA3FB8" w:rsidRPr="00EA3FB8">
        <w:rPr>
          <w:rFonts w:ascii="GHEA Grapalat" w:hAnsi="GHEA Grapalat"/>
          <w:lang w:val="hy-AM"/>
        </w:rPr>
        <w:t xml:space="preserve">) </w:t>
      </w:r>
      <w:r w:rsidR="00792A2B">
        <w:rPr>
          <w:rFonts w:ascii="GHEA Grapalat" w:hAnsi="GHEA Grapalat"/>
          <w:lang w:val="hy-AM"/>
        </w:rPr>
        <w:t xml:space="preserve">և նպաստների նշանակման, վճարման գործընթացները լավարկելու նպատակով կատարելագործվելու է օրենսդրությունը, ընդլայնվելու է առցանց մատուցվող ծառայությունների շրջանակը՝ ի հաշիվ տեղեկատվական համակարգեր ներառող տվյալների ստացման որակական և քանակական բարելավման:»։ </w:t>
      </w:r>
    </w:p>
    <w:p w:rsidR="000B244D" w:rsidRDefault="000B244D">
      <w:pPr>
        <w:autoSpaceDE w:val="0"/>
        <w:autoSpaceDN w:val="0"/>
        <w:adjustRightInd w:val="0"/>
        <w:spacing w:line="360" w:lineRule="auto"/>
        <w:ind w:firstLine="708"/>
        <w:contextualSpacing/>
        <w:jc w:val="both"/>
        <w:rPr>
          <w:rFonts w:ascii="GHEA Grapalat" w:hAnsi="GHEA Grapalat" w:cs="Sylfaen"/>
          <w:b/>
          <w:lang w:val="hy-AM"/>
        </w:rPr>
      </w:pPr>
    </w:p>
    <w:p w:rsidR="005C4621" w:rsidRDefault="004D07B3">
      <w:pPr>
        <w:autoSpaceDE w:val="0"/>
        <w:autoSpaceDN w:val="0"/>
        <w:adjustRightInd w:val="0"/>
        <w:spacing w:line="360" w:lineRule="auto"/>
        <w:ind w:firstLine="708"/>
        <w:contextualSpacing/>
        <w:jc w:val="both"/>
        <w:rPr>
          <w:rFonts w:ascii="GHEA Grapalat" w:hAnsi="GHEA Grapalat" w:cs="Sylfaen"/>
          <w:b/>
          <w:lang w:val="hy-AM"/>
        </w:rPr>
      </w:pPr>
      <w:r>
        <w:rPr>
          <w:rFonts w:ascii="GHEA Grapalat" w:hAnsi="GHEA Grapalat" w:cs="Sylfaen"/>
          <w:b/>
          <w:lang w:val="hy-AM"/>
        </w:rPr>
        <w:lastRenderedPageBreak/>
        <w:t>5. Տեղեկանք</w:t>
      </w:r>
    </w:p>
    <w:p w:rsidR="00792A2B" w:rsidRPr="00792A2B" w:rsidRDefault="00574661" w:rsidP="00792A2B">
      <w:pPr>
        <w:autoSpaceDE w:val="0"/>
        <w:autoSpaceDN w:val="0"/>
        <w:adjustRightInd w:val="0"/>
        <w:spacing w:line="360" w:lineRule="auto"/>
        <w:ind w:firstLine="708"/>
        <w:contextualSpacing/>
        <w:jc w:val="both"/>
        <w:rPr>
          <w:rFonts w:ascii="GHEA Grapalat" w:hAnsi="GHEA Grapalat"/>
          <w:lang w:val="hy-AM"/>
        </w:rPr>
      </w:pPr>
      <w:r w:rsidRPr="000B244D">
        <w:rPr>
          <w:rFonts w:ascii="GHEA Grapalat" w:hAnsi="GHEA Grapalat"/>
          <w:lang w:val="hy-AM"/>
        </w:rPr>
        <w:t>«Հայաստանի Հանրապետության կառավարության 2021 թվականի փետրվարի 4-ի N 141-Ն որոշման մեջ</w:t>
      </w:r>
      <w:r w:rsidR="00792A2B">
        <w:rPr>
          <w:rFonts w:ascii="GHEA Grapalat" w:hAnsi="GHEA Grapalat"/>
          <w:lang w:val="hy-AM"/>
        </w:rPr>
        <w:t xml:space="preserve"> փոփոխություններ և </w:t>
      </w:r>
      <w:r w:rsidRPr="000B244D">
        <w:rPr>
          <w:rFonts w:ascii="GHEA Grapalat" w:hAnsi="GHEA Grapalat"/>
          <w:lang w:val="hy-AM"/>
        </w:rPr>
        <w:t>լրացում</w:t>
      </w:r>
      <w:r w:rsidR="00792A2B">
        <w:rPr>
          <w:rFonts w:ascii="GHEA Grapalat" w:hAnsi="GHEA Grapalat"/>
          <w:lang w:val="hy-AM"/>
        </w:rPr>
        <w:t>ներ</w:t>
      </w:r>
      <w:r w:rsidR="00B54F63">
        <w:rPr>
          <w:rFonts w:ascii="GHEA Grapalat" w:hAnsi="GHEA Grapalat"/>
          <w:lang w:val="hy-AM"/>
        </w:rPr>
        <w:t xml:space="preserve"> </w:t>
      </w:r>
      <w:r w:rsidRPr="000B244D">
        <w:rPr>
          <w:rFonts w:ascii="GHEA Grapalat" w:hAnsi="GHEA Grapalat"/>
          <w:lang w:val="hy-AM"/>
        </w:rPr>
        <w:t>կատարելու մասին»</w:t>
      </w:r>
      <w:r w:rsidRPr="00792A2B">
        <w:rPr>
          <w:bCs/>
          <w:lang w:val="hy-AM"/>
        </w:rPr>
        <w:t xml:space="preserve"> </w:t>
      </w:r>
      <w:r w:rsidRPr="00EA3FB8">
        <w:rPr>
          <w:rFonts w:ascii="GHEA Grapalat" w:hAnsi="GHEA Grapalat"/>
          <w:bCs/>
          <w:lang w:val="hy-AM"/>
        </w:rPr>
        <w:t>Կ</w:t>
      </w:r>
      <w:r w:rsidRPr="00EA3FB8">
        <w:rPr>
          <w:rFonts w:ascii="GHEA Grapalat" w:hAnsi="GHEA Grapalat"/>
          <w:lang w:val="hy-AM"/>
        </w:rPr>
        <w:t xml:space="preserve">առավարության որոշման </w:t>
      </w:r>
      <w:r w:rsidR="004D07B3" w:rsidRPr="00EA3FB8">
        <w:rPr>
          <w:rFonts w:ascii="GHEA Grapalat" w:hAnsi="GHEA Grapalat"/>
          <w:lang w:val="hy-AM"/>
        </w:rPr>
        <w:t xml:space="preserve">նախագծի ընդունման </w:t>
      </w:r>
      <w:r w:rsidR="00104E75" w:rsidRPr="00EA3FB8">
        <w:rPr>
          <w:rFonts w:ascii="GHEA Grapalat" w:hAnsi="GHEA Grapalat"/>
          <w:lang w:val="hy-AM"/>
        </w:rPr>
        <w:t xml:space="preserve">դեպքում </w:t>
      </w:r>
      <w:r w:rsidR="00792A2B" w:rsidRPr="00EA3FB8">
        <w:rPr>
          <w:rFonts w:ascii="GHEA Grapalat" w:hAnsi="GHEA Grapalat"/>
          <w:lang w:val="hy-AM"/>
        </w:rPr>
        <w:t>պետական բյուջեի</w:t>
      </w:r>
      <w:r w:rsidR="00792A2B" w:rsidRPr="00792A2B">
        <w:rPr>
          <w:rFonts w:ascii="GHEA Grapalat" w:hAnsi="GHEA Grapalat"/>
          <w:lang w:val="hy-AM"/>
        </w:rPr>
        <w:t xml:space="preserve"> եկամուտները և ծախսերը չեն փոխվի</w:t>
      </w:r>
      <w:bookmarkStart w:id="0" w:name="_GoBack"/>
      <w:bookmarkEnd w:id="0"/>
      <w:r w:rsidR="00792A2B" w:rsidRPr="00792A2B">
        <w:rPr>
          <w:rFonts w:ascii="GHEA Grapalat" w:hAnsi="GHEA Grapalat"/>
          <w:lang w:val="hy-AM"/>
        </w:rPr>
        <w:t xml:space="preserve">։ </w:t>
      </w:r>
    </w:p>
    <w:p w:rsidR="00792A2B" w:rsidRDefault="00792A2B" w:rsidP="00104E75">
      <w:pPr>
        <w:autoSpaceDE w:val="0"/>
        <w:autoSpaceDN w:val="0"/>
        <w:adjustRightInd w:val="0"/>
        <w:spacing w:line="360" w:lineRule="auto"/>
        <w:ind w:firstLine="708"/>
        <w:contextualSpacing/>
        <w:jc w:val="both"/>
        <w:rPr>
          <w:rFonts w:ascii="GHEA Grapalat" w:hAnsi="GHEA Grapalat" w:cs="Sylfaen"/>
          <w:bCs/>
          <w:lang w:val="hy-AM"/>
        </w:rPr>
      </w:pPr>
      <w:r>
        <w:rPr>
          <w:rFonts w:ascii="GHEA Grapalat" w:hAnsi="GHEA Grapalat" w:cs="Sylfaen"/>
          <w:bCs/>
          <w:lang w:val="hy-AM"/>
        </w:rPr>
        <w:t xml:space="preserve"> </w:t>
      </w:r>
    </w:p>
    <w:sectPr w:rsidR="00792A2B" w:rsidSect="00457B25">
      <w:headerReference w:type="first" r:id="rId8"/>
      <w:footerReference w:type="first" r:id="rId9"/>
      <w:pgSz w:w="11906" w:h="16838" w:code="9"/>
      <w:pgMar w:top="426" w:right="746" w:bottom="900" w:left="153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4621" w:rsidRDefault="004D07B3">
      <w:r>
        <w:separator/>
      </w:r>
    </w:p>
  </w:endnote>
  <w:endnote w:type="continuationSeparator" w:id="0">
    <w:p w:rsidR="005C4621" w:rsidRDefault="004D07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4000ACFF" w:usb2="00000001"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gg_Times1">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4621" w:rsidRDefault="005C4621">
    <w:pPr>
      <w:rPr>
        <w:rFonts w:ascii="GHEA Grapalat" w:hAnsi="GHEA Grapalat"/>
        <w:b/>
        <w:color w:val="0000FF"/>
        <w:sz w:val="20"/>
        <w:szCs w:val="20"/>
        <w:lang w:val="en-GB" w:eastAsia="en-US"/>
      </w:rPr>
    </w:pPr>
  </w:p>
  <w:p w:rsidR="005C4621" w:rsidRDefault="005C46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4621" w:rsidRDefault="004D07B3">
      <w:r>
        <w:separator/>
      </w:r>
    </w:p>
  </w:footnote>
  <w:footnote w:type="continuationSeparator" w:id="0">
    <w:p w:rsidR="005C4621" w:rsidRDefault="004D07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4621" w:rsidRDefault="005C4621">
    <w:pPr>
      <w:pStyle w:val="Heading1"/>
      <w:spacing w:before="0" w:after="0"/>
      <w:rPr>
        <w:rFonts w:ascii="GHEA Grapalat" w:hAnsi="GHEA Grapalat"/>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1729B"/>
    <w:multiLevelType w:val="hybridMultilevel"/>
    <w:tmpl w:val="09C8A590"/>
    <w:lvl w:ilvl="0" w:tplc="32ECDCE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BFF7797"/>
    <w:multiLevelType w:val="hybridMultilevel"/>
    <w:tmpl w:val="443E4FF2"/>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2" w15:restartNumberingAfterBreak="0">
    <w:nsid w:val="14CA32D4"/>
    <w:multiLevelType w:val="hybridMultilevel"/>
    <w:tmpl w:val="0EAADBD6"/>
    <w:lvl w:ilvl="0" w:tplc="4296CE34">
      <w:start w:val="1"/>
      <w:numFmt w:val="decimal"/>
      <w:lvlText w:val="%1."/>
      <w:lvlJc w:val="left"/>
      <w:pPr>
        <w:ind w:left="1140" w:hanging="360"/>
      </w:pPr>
      <w:rPr>
        <w:rFonts w:ascii="GHEA Grapalat" w:hAnsi="GHEA Grapalat" w:cs="Calibri" w:hint="default"/>
        <w:color w:val="000000"/>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16DC2C24"/>
    <w:multiLevelType w:val="hybridMultilevel"/>
    <w:tmpl w:val="FACE5E98"/>
    <w:lvl w:ilvl="0" w:tplc="9BFED294">
      <w:start w:val="1"/>
      <w:numFmt w:val="decimal"/>
      <w:lvlText w:val="%1."/>
      <w:lvlJc w:val="left"/>
      <w:pPr>
        <w:tabs>
          <w:tab w:val="num" w:pos="1080"/>
        </w:tabs>
        <w:ind w:left="1080" w:hanging="360"/>
      </w:pPr>
      <w:rPr>
        <w:rFonts w:cs="Sylfae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1CAD4666"/>
    <w:multiLevelType w:val="hybridMultilevel"/>
    <w:tmpl w:val="968AC546"/>
    <w:lvl w:ilvl="0" w:tplc="73C030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E5D7AE7"/>
    <w:multiLevelType w:val="hybridMultilevel"/>
    <w:tmpl w:val="F964029C"/>
    <w:lvl w:ilvl="0" w:tplc="24A0799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65A06BA"/>
    <w:multiLevelType w:val="multilevel"/>
    <w:tmpl w:val="5F9658CC"/>
    <w:lvl w:ilvl="0">
      <w:start w:val="1"/>
      <w:numFmt w:val="decimal"/>
      <w:lvlText w:val="%1."/>
      <w:lvlJc w:val="left"/>
      <w:pPr>
        <w:ind w:left="972" w:hanging="360"/>
      </w:pPr>
    </w:lvl>
    <w:lvl w:ilvl="1">
      <w:start w:val="1"/>
      <w:numFmt w:val="decimal"/>
      <w:isLgl/>
      <w:lvlText w:val="%1.%2."/>
      <w:lvlJc w:val="left"/>
      <w:pPr>
        <w:ind w:left="972" w:hanging="360"/>
      </w:pPr>
      <w:rPr>
        <w:rFonts w:hint="default"/>
      </w:rPr>
    </w:lvl>
    <w:lvl w:ilvl="2">
      <w:start w:val="1"/>
      <w:numFmt w:val="decimal"/>
      <w:isLgl/>
      <w:lvlText w:val="%1.%2.%3."/>
      <w:lvlJc w:val="left"/>
      <w:pPr>
        <w:ind w:left="1332" w:hanging="720"/>
      </w:pPr>
      <w:rPr>
        <w:rFonts w:hint="default"/>
      </w:rPr>
    </w:lvl>
    <w:lvl w:ilvl="3">
      <w:start w:val="1"/>
      <w:numFmt w:val="decimal"/>
      <w:isLgl/>
      <w:lvlText w:val="%1.%2.%3.%4."/>
      <w:lvlJc w:val="left"/>
      <w:pPr>
        <w:ind w:left="1332" w:hanging="720"/>
      </w:pPr>
      <w:rPr>
        <w:rFonts w:hint="default"/>
      </w:rPr>
    </w:lvl>
    <w:lvl w:ilvl="4">
      <w:start w:val="1"/>
      <w:numFmt w:val="decimal"/>
      <w:isLgl/>
      <w:lvlText w:val="%1.%2.%3.%4.%5."/>
      <w:lvlJc w:val="left"/>
      <w:pPr>
        <w:ind w:left="1692" w:hanging="1080"/>
      </w:pPr>
      <w:rPr>
        <w:rFonts w:hint="default"/>
      </w:rPr>
    </w:lvl>
    <w:lvl w:ilvl="5">
      <w:start w:val="1"/>
      <w:numFmt w:val="decimal"/>
      <w:isLgl/>
      <w:lvlText w:val="%1.%2.%3.%4.%5.%6."/>
      <w:lvlJc w:val="left"/>
      <w:pPr>
        <w:ind w:left="1692" w:hanging="1080"/>
      </w:pPr>
      <w:rPr>
        <w:rFonts w:hint="default"/>
      </w:rPr>
    </w:lvl>
    <w:lvl w:ilvl="6">
      <w:start w:val="1"/>
      <w:numFmt w:val="decimal"/>
      <w:isLgl/>
      <w:lvlText w:val="%1.%2.%3.%4.%5.%6.%7."/>
      <w:lvlJc w:val="left"/>
      <w:pPr>
        <w:ind w:left="2052" w:hanging="1440"/>
      </w:pPr>
      <w:rPr>
        <w:rFonts w:hint="default"/>
      </w:rPr>
    </w:lvl>
    <w:lvl w:ilvl="7">
      <w:start w:val="1"/>
      <w:numFmt w:val="decimal"/>
      <w:isLgl/>
      <w:lvlText w:val="%1.%2.%3.%4.%5.%6.%7.%8."/>
      <w:lvlJc w:val="left"/>
      <w:pPr>
        <w:ind w:left="2052" w:hanging="1440"/>
      </w:pPr>
      <w:rPr>
        <w:rFonts w:hint="default"/>
      </w:rPr>
    </w:lvl>
    <w:lvl w:ilvl="8">
      <w:start w:val="1"/>
      <w:numFmt w:val="decimal"/>
      <w:isLgl/>
      <w:lvlText w:val="%1.%2.%3.%4.%5.%6.%7.%8.%9."/>
      <w:lvlJc w:val="left"/>
      <w:pPr>
        <w:ind w:left="2412" w:hanging="1800"/>
      </w:pPr>
      <w:rPr>
        <w:rFonts w:hint="default"/>
      </w:rPr>
    </w:lvl>
  </w:abstractNum>
  <w:abstractNum w:abstractNumId="7" w15:restartNumberingAfterBreak="0">
    <w:nsid w:val="27080F1B"/>
    <w:multiLevelType w:val="hybridMultilevel"/>
    <w:tmpl w:val="6744F636"/>
    <w:lvl w:ilvl="0" w:tplc="1E7A738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AC57DF7"/>
    <w:multiLevelType w:val="multilevel"/>
    <w:tmpl w:val="9B9C3D8C"/>
    <w:lvl w:ilvl="0">
      <w:start w:val="1"/>
      <w:numFmt w:val="decimal"/>
      <w:lvlText w:val="%1."/>
      <w:lvlJc w:val="left"/>
      <w:pPr>
        <w:ind w:left="1350" w:hanging="1350"/>
      </w:pPr>
      <w:rPr>
        <w:rFonts w:hint="default"/>
      </w:rPr>
    </w:lvl>
    <w:lvl w:ilvl="1">
      <w:start w:val="1"/>
      <w:numFmt w:val="decimal"/>
      <w:lvlText w:val="%1.%2."/>
      <w:lvlJc w:val="left"/>
      <w:pPr>
        <w:ind w:left="2070" w:hanging="1350"/>
      </w:pPr>
      <w:rPr>
        <w:rFonts w:hint="default"/>
      </w:rPr>
    </w:lvl>
    <w:lvl w:ilvl="2">
      <w:start w:val="1"/>
      <w:numFmt w:val="decimal"/>
      <w:lvlText w:val="%1.%2.%3."/>
      <w:lvlJc w:val="left"/>
      <w:pPr>
        <w:ind w:left="2790" w:hanging="1350"/>
      </w:pPr>
      <w:rPr>
        <w:rFonts w:hint="default"/>
      </w:rPr>
    </w:lvl>
    <w:lvl w:ilvl="3">
      <w:start w:val="1"/>
      <w:numFmt w:val="decimal"/>
      <w:lvlText w:val="%1.%2.%3.%4."/>
      <w:lvlJc w:val="left"/>
      <w:pPr>
        <w:ind w:left="3510" w:hanging="1350"/>
      </w:pPr>
      <w:rPr>
        <w:rFonts w:hint="default"/>
      </w:rPr>
    </w:lvl>
    <w:lvl w:ilvl="4">
      <w:start w:val="1"/>
      <w:numFmt w:val="decimal"/>
      <w:lvlText w:val="%1.%2.%3.%4.%5."/>
      <w:lvlJc w:val="left"/>
      <w:pPr>
        <w:ind w:left="4230" w:hanging="135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 w15:restartNumberingAfterBreak="0">
    <w:nsid w:val="2F201622"/>
    <w:multiLevelType w:val="hybridMultilevel"/>
    <w:tmpl w:val="75D280A4"/>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1E77B74"/>
    <w:multiLevelType w:val="multilevel"/>
    <w:tmpl w:val="2FA681C8"/>
    <w:lvl w:ilvl="0">
      <w:start w:val="1"/>
      <w:numFmt w:val="decimal"/>
      <w:lvlText w:val="%1)"/>
      <w:lvlJc w:val="left"/>
      <w:pPr>
        <w:ind w:left="1068" w:hanging="360"/>
      </w:pPr>
    </w:lvl>
    <w:lvl w:ilvl="1">
      <w:start w:val="1"/>
      <w:numFmt w:val="lowerLetter"/>
      <w:lvlText w:val="%2)"/>
      <w:lvlJc w:val="left"/>
      <w:pPr>
        <w:ind w:left="1428" w:hanging="360"/>
      </w:pPr>
    </w:lvl>
    <w:lvl w:ilvl="2">
      <w:start w:val="1"/>
      <w:numFmt w:val="lowerRoman"/>
      <w:lvlText w:val="%3)"/>
      <w:lvlJc w:val="left"/>
      <w:pPr>
        <w:ind w:left="1788" w:hanging="360"/>
      </w:pPr>
    </w:lvl>
    <w:lvl w:ilvl="3">
      <w:start w:val="1"/>
      <w:numFmt w:val="decimal"/>
      <w:lvlText w:val="(%4)"/>
      <w:lvlJc w:val="left"/>
      <w:pPr>
        <w:ind w:left="2148" w:hanging="360"/>
      </w:pPr>
    </w:lvl>
    <w:lvl w:ilvl="4">
      <w:start w:val="1"/>
      <w:numFmt w:val="lowerLetter"/>
      <w:lvlText w:val="(%5)"/>
      <w:lvlJc w:val="left"/>
      <w:pPr>
        <w:ind w:left="2508" w:hanging="360"/>
      </w:pPr>
    </w:lvl>
    <w:lvl w:ilvl="5">
      <w:start w:val="1"/>
      <w:numFmt w:val="lowerRoman"/>
      <w:lvlText w:val="(%6)"/>
      <w:lvlJc w:val="left"/>
      <w:pPr>
        <w:ind w:left="2868" w:hanging="360"/>
      </w:pPr>
    </w:lvl>
    <w:lvl w:ilvl="6">
      <w:start w:val="1"/>
      <w:numFmt w:val="decimal"/>
      <w:lvlText w:val="%7."/>
      <w:lvlJc w:val="left"/>
      <w:pPr>
        <w:ind w:left="3228" w:hanging="360"/>
      </w:pPr>
    </w:lvl>
    <w:lvl w:ilvl="7">
      <w:start w:val="1"/>
      <w:numFmt w:val="lowerLetter"/>
      <w:lvlText w:val="%8."/>
      <w:lvlJc w:val="left"/>
      <w:pPr>
        <w:ind w:left="3588" w:hanging="360"/>
      </w:pPr>
    </w:lvl>
    <w:lvl w:ilvl="8">
      <w:start w:val="1"/>
      <w:numFmt w:val="lowerRoman"/>
      <w:lvlText w:val="%9."/>
      <w:lvlJc w:val="left"/>
      <w:pPr>
        <w:ind w:left="3948" w:hanging="360"/>
      </w:pPr>
    </w:lvl>
  </w:abstractNum>
  <w:abstractNum w:abstractNumId="11" w15:restartNumberingAfterBreak="0">
    <w:nsid w:val="480C3980"/>
    <w:multiLevelType w:val="hybridMultilevel"/>
    <w:tmpl w:val="0A9ECBF0"/>
    <w:lvl w:ilvl="0" w:tplc="750CE4E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5A3F5D28"/>
    <w:multiLevelType w:val="hybridMultilevel"/>
    <w:tmpl w:val="424AA170"/>
    <w:lvl w:ilvl="0" w:tplc="7F545E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9105C9A"/>
    <w:multiLevelType w:val="hybridMultilevel"/>
    <w:tmpl w:val="9A7ACB3C"/>
    <w:lvl w:ilvl="0" w:tplc="E30AAA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62F4127"/>
    <w:multiLevelType w:val="hybridMultilevel"/>
    <w:tmpl w:val="7A10572C"/>
    <w:lvl w:ilvl="0" w:tplc="04090011">
      <w:start w:val="1"/>
      <w:numFmt w:val="decimal"/>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5" w15:restartNumberingAfterBreak="0">
    <w:nsid w:val="7D3645FB"/>
    <w:multiLevelType w:val="hybridMultilevel"/>
    <w:tmpl w:val="4DB23AC2"/>
    <w:lvl w:ilvl="0" w:tplc="DC7ACE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6"/>
  </w:num>
  <w:num w:numId="7">
    <w:abstractNumId w:val="4"/>
  </w:num>
  <w:num w:numId="8">
    <w:abstractNumId w:val="9"/>
  </w:num>
  <w:num w:numId="9">
    <w:abstractNumId w:val="3"/>
  </w:num>
  <w:num w:numId="10">
    <w:abstractNumId w:val="1"/>
  </w:num>
  <w:num w:numId="11">
    <w:abstractNumId w:val="10"/>
  </w:num>
  <w:num w:numId="12">
    <w:abstractNumId w:val="14"/>
  </w:num>
  <w:num w:numId="13">
    <w:abstractNumId w:val="15"/>
  </w:num>
  <w:num w:numId="14">
    <w:abstractNumId w:val="13"/>
  </w:num>
  <w:num w:numId="15">
    <w:abstractNumId w:val="7"/>
  </w:num>
  <w:num w:numId="16">
    <w:abstractNumId w:val="0"/>
  </w:num>
  <w:num w:numId="17">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8"/>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621"/>
    <w:rsid w:val="00046117"/>
    <w:rsid w:val="00076852"/>
    <w:rsid w:val="000B244D"/>
    <w:rsid w:val="000D43D2"/>
    <w:rsid w:val="00104E75"/>
    <w:rsid w:val="00105A32"/>
    <w:rsid w:val="001305CE"/>
    <w:rsid w:val="00197300"/>
    <w:rsid w:val="0021501F"/>
    <w:rsid w:val="00225B84"/>
    <w:rsid w:val="00274B35"/>
    <w:rsid w:val="00275462"/>
    <w:rsid w:val="0029655B"/>
    <w:rsid w:val="002D268E"/>
    <w:rsid w:val="0034485B"/>
    <w:rsid w:val="00400BAF"/>
    <w:rsid w:val="004173A0"/>
    <w:rsid w:val="00441657"/>
    <w:rsid w:val="00457B25"/>
    <w:rsid w:val="00476764"/>
    <w:rsid w:val="004D07B3"/>
    <w:rsid w:val="00574661"/>
    <w:rsid w:val="005C4621"/>
    <w:rsid w:val="00672CD2"/>
    <w:rsid w:val="006B4D4D"/>
    <w:rsid w:val="006C4EBB"/>
    <w:rsid w:val="006D2608"/>
    <w:rsid w:val="00704DBA"/>
    <w:rsid w:val="00714F41"/>
    <w:rsid w:val="0072208B"/>
    <w:rsid w:val="00731193"/>
    <w:rsid w:val="00792A2B"/>
    <w:rsid w:val="0083293A"/>
    <w:rsid w:val="00855C67"/>
    <w:rsid w:val="008D33B1"/>
    <w:rsid w:val="00963747"/>
    <w:rsid w:val="009F64A4"/>
    <w:rsid w:val="00A27E7A"/>
    <w:rsid w:val="00A30D7D"/>
    <w:rsid w:val="00A3529B"/>
    <w:rsid w:val="00A6700B"/>
    <w:rsid w:val="00A76F61"/>
    <w:rsid w:val="00A84D6E"/>
    <w:rsid w:val="00AA5FA2"/>
    <w:rsid w:val="00AB1AEA"/>
    <w:rsid w:val="00AE2C4B"/>
    <w:rsid w:val="00B500AA"/>
    <w:rsid w:val="00B54F63"/>
    <w:rsid w:val="00B71315"/>
    <w:rsid w:val="00B7691B"/>
    <w:rsid w:val="00B86207"/>
    <w:rsid w:val="00BA330A"/>
    <w:rsid w:val="00BE0C2C"/>
    <w:rsid w:val="00C365FB"/>
    <w:rsid w:val="00C66963"/>
    <w:rsid w:val="00C6733F"/>
    <w:rsid w:val="00CB0C94"/>
    <w:rsid w:val="00CB6EA8"/>
    <w:rsid w:val="00CC3279"/>
    <w:rsid w:val="00D24381"/>
    <w:rsid w:val="00D33667"/>
    <w:rsid w:val="00D341A7"/>
    <w:rsid w:val="00D36E89"/>
    <w:rsid w:val="00E550E2"/>
    <w:rsid w:val="00EA3FB8"/>
    <w:rsid w:val="00F13266"/>
    <w:rsid w:val="00F9637B"/>
    <w:rsid w:val="00FF70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5"/>
    <o:shapelayout v:ext="edit">
      <o:idmap v:ext="edit" data="1"/>
    </o:shapelayout>
  </w:shapeDefaults>
  <w:decimalSymbol w:val="."/>
  <w:listSeparator w:val=","/>
  <w14:docId w14:val="50A0928B"/>
  <w15:docId w15:val="{32203B32-6872-4CB2-8CD7-F1728E7DE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ru-RU" w:eastAsia="ru-RU"/>
    </w:rPr>
  </w:style>
  <w:style w:type="paragraph" w:styleId="Heading1">
    <w:name w:val="heading 1"/>
    <w:basedOn w:val="Normal"/>
    <w:next w:val="Normal"/>
    <w:link w:val="Heading1Char"/>
    <w:qFormat/>
    <w:pPr>
      <w:keepNext/>
      <w:spacing w:before="240" w:after="60"/>
      <w:outlineLvl w:val="0"/>
    </w:pPr>
    <w:rPr>
      <w:rFonts w:ascii="Arial" w:hAnsi="Arial" w:cs="Arial"/>
      <w:b/>
      <w:bCs/>
      <w:kern w:val="32"/>
      <w:sz w:val="32"/>
      <w:szCs w:val="32"/>
      <w:lang w:val="en-US" w:eastAsia="en-US"/>
    </w:rPr>
  </w:style>
  <w:style w:type="paragraph" w:styleId="Heading8">
    <w:name w:val="heading 8"/>
    <w:basedOn w:val="Normal"/>
    <w:next w:val="Normal"/>
    <w:link w:val="Heading8Char"/>
    <w:unhideWhenUsed/>
    <w:qFormat/>
    <w:pPr>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677"/>
        <w:tab w:val="right" w:pos="9355"/>
      </w:tabs>
    </w:pPr>
  </w:style>
  <w:style w:type="paragraph" w:styleId="Footer">
    <w:name w:val="footer"/>
    <w:basedOn w:val="Normal"/>
    <w:link w:val="FooterChar"/>
    <w:uiPriority w:val="99"/>
    <w:pPr>
      <w:tabs>
        <w:tab w:val="center" w:pos="4677"/>
        <w:tab w:val="right" w:pos="9355"/>
      </w:tabs>
    </w:pPr>
  </w:style>
  <w:style w:type="character" w:styleId="Hyperlink">
    <w:name w:val="Hyperlink"/>
    <w:rPr>
      <w:color w:val="0000FF"/>
      <w:u w:val="single"/>
    </w:rPr>
  </w:style>
  <w:style w:type="paragraph" w:customStyle="1" w:styleId="Armenian">
    <w:name w:val="Armenian"/>
    <w:basedOn w:val="Normal"/>
    <w:link w:val="ArmenianChar"/>
    <w:qFormat/>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qFormat/>
    <w:pPr>
      <w:spacing w:before="100" w:beforeAutospacing="1" w:after="100" w:afterAutospacing="1"/>
    </w:pPr>
  </w:style>
  <w:style w:type="character" w:styleId="Strong">
    <w:name w:val="Strong"/>
    <w:uiPriority w:val="22"/>
    <w:qFormat/>
    <w:rPr>
      <w:b/>
      <w:bCs/>
    </w:rPr>
  </w:style>
  <w:style w:type="character" w:customStyle="1" w:styleId="s8">
    <w:name w:val="s8"/>
  </w:style>
  <w:style w:type="paragraph" w:styleId="BodyText">
    <w:name w:val="Body Text"/>
    <w:basedOn w:val="Normal"/>
    <w:link w:val="BodyTextChar"/>
    <w:pPr>
      <w:jc w:val="center"/>
    </w:pPr>
    <w:rPr>
      <w:rFonts w:ascii="Times LatArm" w:hAnsi="Times LatArm" w:cs="Times LatArm"/>
      <w:b/>
      <w:bCs/>
      <w:lang w:val="en-US" w:eastAsia="en-US"/>
    </w:rPr>
  </w:style>
  <w:style w:type="character" w:customStyle="1" w:styleId="BodyTextChar">
    <w:name w:val="Body Text Char"/>
    <w:link w:val="BodyText"/>
    <w:rPr>
      <w:rFonts w:ascii="Times LatArm" w:hAnsi="Times LatArm" w:cs="Times LatArm"/>
      <w:b/>
      <w:bCs/>
      <w:sz w:val="24"/>
      <w:szCs w:val="24"/>
    </w:rPr>
  </w:style>
  <w:style w:type="paragraph" w:customStyle="1" w:styleId="mechtex">
    <w:name w:val="mechtex"/>
    <w:basedOn w:val="Normal"/>
    <w:link w:val="mechtexChar"/>
    <w:pPr>
      <w:jc w:val="center"/>
    </w:pPr>
    <w:rPr>
      <w:rFonts w:ascii="Arial Armenian" w:hAnsi="Arial Armenian"/>
      <w:sz w:val="22"/>
      <w:lang w:val="x-none" w:eastAsia="x-none"/>
    </w:rPr>
  </w:style>
  <w:style w:type="character" w:customStyle="1" w:styleId="mechtexChar">
    <w:name w:val="mechtex Char"/>
    <w:link w:val="mechtex"/>
    <w:locked/>
    <w:rPr>
      <w:rFonts w:ascii="Arial Armenian" w:hAnsi="Arial Armenian"/>
      <w:sz w:val="22"/>
      <w:szCs w:val="24"/>
      <w:lang w:val="x-none" w:eastAsia="x-none"/>
    </w:rPr>
  </w:style>
  <w:style w:type="paragraph" w:customStyle="1" w:styleId="1">
    <w:name w:val="Без интервала1"/>
    <w:qFormat/>
    <w:rPr>
      <w:rFonts w:ascii="Calibri" w:hAnsi="Calibri"/>
      <w:sz w:val="22"/>
      <w:szCs w:val="22"/>
    </w:rPr>
  </w:style>
  <w:style w:type="character" w:customStyle="1" w:styleId="apple-converted-space">
    <w:name w:val="apple-converted-space"/>
  </w:style>
  <w:style w:type="paragraph" w:styleId="BodyTextIndent">
    <w:name w:val="Body Text Indent"/>
    <w:basedOn w:val="Normal"/>
    <w:link w:val="BodyTextIndentChar"/>
    <w:pPr>
      <w:spacing w:after="120"/>
      <w:ind w:left="360"/>
    </w:pPr>
  </w:style>
  <w:style w:type="character" w:customStyle="1" w:styleId="BodyTextIndentChar">
    <w:name w:val="Body Text Indent Char"/>
    <w:link w:val="BodyTextIndent"/>
    <w:rPr>
      <w:sz w:val="24"/>
      <w:szCs w:val="24"/>
      <w:lang w:val="ru-RU" w:eastAsia="ru-RU"/>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pPr>
      <w:ind w:left="720"/>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locked/>
    <w:rPr>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Pr>
      <w:sz w:val="24"/>
      <w:szCs w:val="24"/>
      <w:lang w:val="ru-RU" w:eastAsia="ru-RU"/>
    </w:rPr>
  </w:style>
  <w:style w:type="character" w:customStyle="1" w:styleId="ArmenianChar">
    <w:name w:val="Armenian Char"/>
    <w:link w:val="Armenian"/>
    <w:locked/>
    <w:rPr>
      <w:rFonts w:ascii="Agg_Times1" w:hAnsi="Agg_Times1"/>
      <w:sz w:val="24"/>
      <w:lang w:val="en-GB"/>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link w:val="BalloonText"/>
    <w:uiPriority w:val="99"/>
    <w:rPr>
      <w:rFonts w:ascii="Tahoma" w:hAnsi="Tahoma" w:cs="Tahoma"/>
      <w:sz w:val="16"/>
      <w:szCs w:val="16"/>
      <w:lang w:val="ru-RU" w:eastAsia="ru-RU"/>
    </w:rPr>
  </w:style>
  <w:style w:type="character" w:customStyle="1" w:styleId="Heading8Char">
    <w:name w:val="Heading 8 Char"/>
    <w:link w:val="Heading8"/>
    <w:rPr>
      <w:rFonts w:ascii="Calibri" w:hAnsi="Calibri"/>
      <w:i/>
      <w:iCs/>
      <w:sz w:val="24"/>
      <w:szCs w:val="24"/>
      <w:lang w:val="ru-RU" w:eastAsia="ru-RU"/>
    </w:rPr>
  </w:style>
  <w:style w:type="character" w:customStyle="1" w:styleId="Heading1Char">
    <w:name w:val="Heading 1 Char"/>
    <w:link w:val="Heading1"/>
    <w:rPr>
      <w:rFonts w:ascii="Arial" w:hAnsi="Arial" w:cs="Arial"/>
      <w:b/>
      <w:bCs/>
      <w:kern w:val="32"/>
      <w:sz w:val="32"/>
      <w:szCs w:val="32"/>
    </w:rPr>
  </w:style>
  <w:style w:type="character" w:customStyle="1" w:styleId="HeaderChar">
    <w:name w:val="Header Char"/>
    <w:link w:val="Header"/>
    <w:uiPriority w:val="99"/>
    <w:rPr>
      <w:sz w:val="24"/>
      <w:szCs w:val="24"/>
      <w:lang w:val="ru-RU" w:eastAsia="ru-RU"/>
    </w:rPr>
  </w:style>
  <w:style w:type="character" w:customStyle="1" w:styleId="FooterChar">
    <w:name w:val="Footer Char"/>
    <w:link w:val="Footer"/>
    <w:uiPriority w:val="99"/>
    <w:rPr>
      <w:sz w:val="24"/>
      <w:szCs w:val="24"/>
      <w:lang w:val="ru-RU" w:eastAsia="ru-RU"/>
    </w:rPr>
  </w:style>
  <w:style w:type="character" w:styleId="Emphasis">
    <w:name w:val="Emphasis"/>
    <w:uiPriority w:val="20"/>
    <w:qFormat/>
    <w:rPr>
      <w:i/>
      <w:iCs/>
    </w:rPr>
  </w:style>
  <w:style w:type="character" w:customStyle="1" w:styleId="z-TopofFormChar">
    <w:name w:val="z-Top of Form Char"/>
    <w:link w:val="z-TopofForm"/>
    <w:uiPriority w:val="99"/>
    <w:rPr>
      <w:rFonts w:ascii="Arial" w:hAnsi="Arial" w:cs="Arial"/>
      <w:vanish/>
      <w:sz w:val="16"/>
      <w:szCs w:val="16"/>
    </w:rPr>
  </w:style>
  <w:style w:type="paragraph" w:styleId="z-TopofForm">
    <w:name w:val="HTML Top of Form"/>
    <w:basedOn w:val="Normal"/>
    <w:next w:val="Normal"/>
    <w:link w:val="z-TopofFormChar"/>
    <w:hidden/>
    <w:uiPriority w:val="99"/>
    <w:unhideWhenUsed/>
    <w:pPr>
      <w:pBdr>
        <w:bottom w:val="single" w:sz="6" w:space="1" w:color="auto"/>
      </w:pBdr>
      <w:jc w:val="center"/>
    </w:pPr>
    <w:rPr>
      <w:rFonts w:ascii="Arial" w:hAnsi="Arial" w:cs="Arial"/>
      <w:vanish/>
      <w:sz w:val="16"/>
      <w:szCs w:val="16"/>
      <w:lang w:val="en-US" w:eastAsia="en-US"/>
    </w:rPr>
  </w:style>
  <w:style w:type="character" w:customStyle="1" w:styleId="z-TopofFormChar1">
    <w:name w:val="z-Top of Form Char1"/>
    <w:uiPriority w:val="99"/>
    <w:rPr>
      <w:rFonts w:ascii="Arial" w:hAnsi="Arial" w:cs="Arial"/>
      <w:vanish/>
      <w:sz w:val="16"/>
      <w:szCs w:val="16"/>
      <w:lang w:val="ru-RU" w:eastAsia="ru-RU"/>
    </w:rPr>
  </w:style>
  <w:style w:type="character" w:customStyle="1" w:styleId="z-BottomofFormChar">
    <w:name w:val="z-Bottom of Form Char"/>
    <w:link w:val="z-BottomofForm"/>
    <w:uiPriority w:val="99"/>
    <w:rPr>
      <w:rFonts w:ascii="Arial" w:hAnsi="Arial" w:cs="Arial"/>
      <w:vanish/>
      <w:sz w:val="16"/>
      <w:szCs w:val="16"/>
    </w:rPr>
  </w:style>
  <w:style w:type="paragraph" w:styleId="z-BottomofForm">
    <w:name w:val="HTML Bottom of Form"/>
    <w:basedOn w:val="Normal"/>
    <w:next w:val="Normal"/>
    <w:link w:val="z-BottomofFormChar"/>
    <w:hidden/>
    <w:uiPriority w:val="99"/>
    <w:unhideWhenUsed/>
    <w:pPr>
      <w:pBdr>
        <w:top w:val="single" w:sz="6" w:space="1" w:color="auto"/>
      </w:pBdr>
      <w:jc w:val="center"/>
    </w:pPr>
    <w:rPr>
      <w:rFonts w:ascii="Arial" w:hAnsi="Arial" w:cs="Arial"/>
      <w:vanish/>
      <w:sz w:val="16"/>
      <w:szCs w:val="16"/>
      <w:lang w:val="en-US" w:eastAsia="en-US"/>
    </w:rPr>
  </w:style>
  <w:style w:type="character" w:customStyle="1" w:styleId="z-BottomofFormChar1">
    <w:name w:val="z-Bottom of Form Char1"/>
    <w:uiPriority w:val="99"/>
    <w:rPr>
      <w:rFonts w:ascii="Arial" w:hAnsi="Arial" w:cs="Arial"/>
      <w:vanish/>
      <w:sz w:val="16"/>
      <w:szCs w:val="16"/>
      <w:lang w:val="ru-RU" w:eastAsia="ru-RU"/>
    </w:rPr>
  </w:style>
  <w:style w:type="character" w:customStyle="1" w:styleId="FontStyle23">
    <w:name w:val="Font Style23"/>
    <w:uiPriority w:val="99"/>
    <w:rPr>
      <w:rFonts w:ascii="Tahoma" w:hAnsi="Tahoma" w:cs="Tahoma" w:hint="default"/>
      <w:sz w:val="20"/>
      <w:szCs w:val="20"/>
    </w:rPr>
  </w:style>
  <w:style w:type="character" w:customStyle="1" w:styleId="Bodytext0">
    <w:name w:val="Body text_"/>
    <w:link w:val="Bodytext1"/>
    <w:uiPriority w:val="99"/>
    <w:locked/>
    <w:rPr>
      <w:spacing w:val="10"/>
      <w:shd w:val="clear" w:color="auto" w:fill="FFFFFF"/>
    </w:rPr>
  </w:style>
  <w:style w:type="paragraph" w:customStyle="1" w:styleId="Bodytext1">
    <w:name w:val="Body text1"/>
    <w:basedOn w:val="Normal"/>
    <w:link w:val="Bodytext0"/>
    <w:uiPriority w:val="99"/>
    <w:pPr>
      <w:shd w:val="clear" w:color="auto" w:fill="FFFFFF"/>
      <w:spacing w:before="660" w:after="660" w:line="240" w:lineRule="atLeast"/>
    </w:pPr>
    <w:rPr>
      <w:spacing w:val="10"/>
      <w:sz w:val="20"/>
      <w:szCs w:val="20"/>
      <w:lang w:val="en-US" w:eastAsia="en-US"/>
    </w:rPr>
  </w:style>
  <w:style w:type="character" w:customStyle="1" w:styleId="ListParagraphChar1">
    <w:name w:val="List Paragraph Char1"/>
    <w:aliases w:val="Akapit z listą BS Char1,List Paragraph 1 Char1,List Paragraph2 Char1,List Paragraph3 Char1,List Paragraph4 Char1,PDP DOCUMENT SUBTITLE Char1,Абзац списка3 Char1,Bullet Points Char1,Table of contents numbered Char1,lp1 Char,CPS Char"/>
    <w:uiPriority w:val="34"/>
    <w:qFormat/>
    <w:rPr>
      <w:rFonts w:ascii="GHEA Grapalat" w:hAnsi="GHEA Grapal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60162">
      <w:bodyDiv w:val="1"/>
      <w:marLeft w:val="0"/>
      <w:marRight w:val="0"/>
      <w:marTop w:val="0"/>
      <w:marBottom w:val="0"/>
      <w:divBdr>
        <w:top w:val="none" w:sz="0" w:space="0" w:color="auto"/>
        <w:left w:val="none" w:sz="0" w:space="0" w:color="auto"/>
        <w:bottom w:val="none" w:sz="0" w:space="0" w:color="auto"/>
        <w:right w:val="none" w:sz="0" w:space="0" w:color="auto"/>
      </w:divBdr>
    </w:div>
    <w:div w:id="44329327">
      <w:bodyDiv w:val="1"/>
      <w:marLeft w:val="0"/>
      <w:marRight w:val="0"/>
      <w:marTop w:val="0"/>
      <w:marBottom w:val="0"/>
      <w:divBdr>
        <w:top w:val="none" w:sz="0" w:space="0" w:color="auto"/>
        <w:left w:val="none" w:sz="0" w:space="0" w:color="auto"/>
        <w:bottom w:val="none" w:sz="0" w:space="0" w:color="auto"/>
        <w:right w:val="none" w:sz="0" w:space="0" w:color="auto"/>
      </w:divBdr>
    </w:div>
    <w:div w:id="63383337">
      <w:bodyDiv w:val="1"/>
      <w:marLeft w:val="0"/>
      <w:marRight w:val="0"/>
      <w:marTop w:val="0"/>
      <w:marBottom w:val="0"/>
      <w:divBdr>
        <w:top w:val="none" w:sz="0" w:space="0" w:color="auto"/>
        <w:left w:val="none" w:sz="0" w:space="0" w:color="auto"/>
        <w:bottom w:val="none" w:sz="0" w:space="0" w:color="auto"/>
        <w:right w:val="none" w:sz="0" w:space="0" w:color="auto"/>
      </w:divBdr>
    </w:div>
    <w:div w:id="100222386">
      <w:bodyDiv w:val="1"/>
      <w:marLeft w:val="0"/>
      <w:marRight w:val="0"/>
      <w:marTop w:val="0"/>
      <w:marBottom w:val="0"/>
      <w:divBdr>
        <w:top w:val="none" w:sz="0" w:space="0" w:color="auto"/>
        <w:left w:val="none" w:sz="0" w:space="0" w:color="auto"/>
        <w:bottom w:val="none" w:sz="0" w:space="0" w:color="auto"/>
        <w:right w:val="none" w:sz="0" w:space="0" w:color="auto"/>
      </w:divBdr>
    </w:div>
    <w:div w:id="185103545">
      <w:bodyDiv w:val="1"/>
      <w:marLeft w:val="0"/>
      <w:marRight w:val="0"/>
      <w:marTop w:val="0"/>
      <w:marBottom w:val="0"/>
      <w:divBdr>
        <w:top w:val="none" w:sz="0" w:space="0" w:color="auto"/>
        <w:left w:val="none" w:sz="0" w:space="0" w:color="auto"/>
        <w:bottom w:val="none" w:sz="0" w:space="0" w:color="auto"/>
        <w:right w:val="none" w:sz="0" w:space="0" w:color="auto"/>
      </w:divBdr>
    </w:div>
    <w:div w:id="199781712">
      <w:bodyDiv w:val="1"/>
      <w:marLeft w:val="0"/>
      <w:marRight w:val="0"/>
      <w:marTop w:val="0"/>
      <w:marBottom w:val="0"/>
      <w:divBdr>
        <w:top w:val="none" w:sz="0" w:space="0" w:color="auto"/>
        <w:left w:val="none" w:sz="0" w:space="0" w:color="auto"/>
        <w:bottom w:val="none" w:sz="0" w:space="0" w:color="auto"/>
        <w:right w:val="none" w:sz="0" w:space="0" w:color="auto"/>
      </w:divBdr>
      <w:divsChild>
        <w:div w:id="88241654">
          <w:marLeft w:val="0"/>
          <w:marRight w:val="0"/>
          <w:marTop w:val="0"/>
          <w:marBottom w:val="0"/>
          <w:divBdr>
            <w:top w:val="none" w:sz="0" w:space="0" w:color="auto"/>
            <w:left w:val="none" w:sz="0" w:space="0" w:color="auto"/>
            <w:bottom w:val="none" w:sz="0" w:space="0" w:color="auto"/>
            <w:right w:val="none" w:sz="0" w:space="0" w:color="auto"/>
          </w:divBdr>
          <w:divsChild>
            <w:div w:id="177597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682553">
      <w:bodyDiv w:val="1"/>
      <w:marLeft w:val="0"/>
      <w:marRight w:val="0"/>
      <w:marTop w:val="0"/>
      <w:marBottom w:val="0"/>
      <w:divBdr>
        <w:top w:val="none" w:sz="0" w:space="0" w:color="auto"/>
        <w:left w:val="none" w:sz="0" w:space="0" w:color="auto"/>
        <w:bottom w:val="none" w:sz="0" w:space="0" w:color="auto"/>
        <w:right w:val="none" w:sz="0" w:space="0" w:color="auto"/>
      </w:divBdr>
    </w:div>
    <w:div w:id="274753890">
      <w:bodyDiv w:val="1"/>
      <w:marLeft w:val="0"/>
      <w:marRight w:val="0"/>
      <w:marTop w:val="0"/>
      <w:marBottom w:val="0"/>
      <w:divBdr>
        <w:top w:val="none" w:sz="0" w:space="0" w:color="auto"/>
        <w:left w:val="none" w:sz="0" w:space="0" w:color="auto"/>
        <w:bottom w:val="none" w:sz="0" w:space="0" w:color="auto"/>
        <w:right w:val="none" w:sz="0" w:space="0" w:color="auto"/>
      </w:divBdr>
    </w:div>
    <w:div w:id="331838710">
      <w:bodyDiv w:val="1"/>
      <w:marLeft w:val="0"/>
      <w:marRight w:val="0"/>
      <w:marTop w:val="0"/>
      <w:marBottom w:val="0"/>
      <w:divBdr>
        <w:top w:val="none" w:sz="0" w:space="0" w:color="auto"/>
        <w:left w:val="none" w:sz="0" w:space="0" w:color="auto"/>
        <w:bottom w:val="none" w:sz="0" w:space="0" w:color="auto"/>
        <w:right w:val="none" w:sz="0" w:space="0" w:color="auto"/>
      </w:divBdr>
    </w:div>
    <w:div w:id="415320749">
      <w:bodyDiv w:val="1"/>
      <w:marLeft w:val="0"/>
      <w:marRight w:val="0"/>
      <w:marTop w:val="0"/>
      <w:marBottom w:val="0"/>
      <w:divBdr>
        <w:top w:val="none" w:sz="0" w:space="0" w:color="auto"/>
        <w:left w:val="none" w:sz="0" w:space="0" w:color="auto"/>
        <w:bottom w:val="none" w:sz="0" w:space="0" w:color="auto"/>
        <w:right w:val="none" w:sz="0" w:space="0" w:color="auto"/>
      </w:divBdr>
    </w:div>
    <w:div w:id="426272903">
      <w:bodyDiv w:val="1"/>
      <w:marLeft w:val="0"/>
      <w:marRight w:val="0"/>
      <w:marTop w:val="0"/>
      <w:marBottom w:val="0"/>
      <w:divBdr>
        <w:top w:val="none" w:sz="0" w:space="0" w:color="auto"/>
        <w:left w:val="none" w:sz="0" w:space="0" w:color="auto"/>
        <w:bottom w:val="none" w:sz="0" w:space="0" w:color="auto"/>
        <w:right w:val="none" w:sz="0" w:space="0" w:color="auto"/>
      </w:divBdr>
    </w:div>
    <w:div w:id="448624646">
      <w:bodyDiv w:val="1"/>
      <w:marLeft w:val="0"/>
      <w:marRight w:val="0"/>
      <w:marTop w:val="0"/>
      <w:marBottom w:val="0"/>
      <w:divBdr>
        <w:top w:val="none" w:sz="0" w:space="0" w:color="auto"/>
        <w:left w:val="none" w:sz="0" w:space="0" w:color="auto"/>
        <w:bottom w:val="none" w:sz="0" w:space="0" w:color="auto"/>
        <w:right w:val="none" w:sz="0" w:space="0" w:color="auto"/>
      </w:divBdr>
    </w:div>
    <w:div w:id="519245325">
      <w:bodyDiv w:val="1"/>
      <w:marLeft w:val="0"/>
      <w:marRight w:val="0"/>
      <w:marTop w:val="0"/>
      <w:marBottom w:val="0"/>
      <w:divBdr>
        <w:top w:val="none" w:sz="0" w:space="0" w:color="auto"/>
        <w:left w:val="none" w:sz="0" w:space="0" w:color="auto"/>
        <w:bottom w:val="none" w:sz="0" w:space="0" w:color="auto"/>
        <w:right w:val="none" w:sz="0" w:space="0" w:color="auto"/>
      </w:divBdr>
    </w:div>
    <w:div w:id="535657819">
      <w:bodyDiv w:val="1"/>
      <w:marLeft w:val="0"/>
      <w:marRight w:val="0"/>
      <w:marTop w:val="0"/>
      <w:marBottom w:val="0"/>
      <w:divBdr>
        <w:top w:val="none" w:sz="0" w:space="0" w:color="auto"/>
        <w:left w:val="none" w:sz="0" w:space="0" w:color="auto"/>
        <w:bottom w:val="none" w:sz="0" w:space="0" w:color="auto"/>
        <w:right w:val="none" w:sz="0" w:space="0" w:color="auto"/>
      </w:divBdr>
    </w:div>
    <w:div w:id="547886498">
      <w:bodyDiv w:val="1"/>
      <w:marLeft w:val="0"/>
      <w:marRight w:val="0"/>
      <w:marTop w:val="0"/>
      <w:marBottom w:val="0"/>
      <w:divBdr>
        <w:top w:val="none" w:sz="0" w:space="0" w:color="auto"/>
        <w:left w:val="none" w:sz="0" w:space="0" w:color="auto"/>
        <w:bottom w:val="none" w:sz="0" w:space="0" w:color="auto"/>
        <w:right w:val="none" w:sz="0" w:space="0" w:color="auto"/>
      </w:divBdr>
    </w:div>
    <w:div w:id="699864757">
      <w:bodyDiv w:val="1"/>
      <w:marLeft w:val="0"/>
      <w:marRight w:val="0"/>
      <w:marTop w:val="0"/>
      <w:marBottom w:val="0"/>
      <w:divBdr>
        <w:top w:val="none" w:sz="0" w:space="0" w:color="auto"/>
        <w:left w:val="none" w:sz="0" w:space="0" w:color="auto"/>
        <w:bottom w:val="none" w:sz="0" w:space="0" w:color="auto"/>
        <w:right w:val="none" w:sz="0" w:space="0" w:color="auto"/>
      </w:divBdr>
    </w:div>
    <w:div w:id="979655552">
      <w:bodyDiv w:val="1"/>
      <w:marLeft w:val="0"/>
      <w:marRight w:val="0"/>
      <w:marTop w:val="0"/>
      <w:marBottom w:val="0"/>
      <w:divBdr>
        <w:top w:val="none" w:sz="0" w:space="0" w:color="auto"/>
        <w:left w:val="none" w:sz="0" w:space="0" w:color="auto"/>
        <w:bottom w:val="none" w:sz="0" w:space="0" w:color="auto"/>
        <w:right w:val="none" w:sz="0" w:space="0" w:color="auto"/>
      </w:divBdr>
    </w:div>
    <w:div w:id="1066337588">
      <w:bodyDiv w:val="1"/>
      <w:marLeft w:val="0"/>
      <w:marRight w:val="0"/>
      <w:marTop w:val="0"/>
      <w:marBottom w:val="0"/>
      <w:divBdr>
        <w:top w:val="none" w:sz="0" w:space="0" w:color="auto"/>
        <w:left w:val="none" w:sz="0" w:space="0" w:color="auto"/>
        <w:bottom w:val="none" w:sz="0" w:space="0" w:color="auto"/>
        <w:right w:val="none" w:sz="0" w:space="0" w:color="auto"/>
      </w:divBdr>
    </w:div>
    <w:div w:id="1086652539">
      <w:bodyDiv w:val="1"/>
      <w:marLeft w:val="0"/>
      <w:marRight w:val="0"/>
      <w:marTop w:val="0"/>
      <w:marBottom w:val="0"/>
      <w:divBdr>
        <w:top w:val="none" w:sz="0" w:space="0" w:color="auto"/>
        <w:left w:val="none" w:sz="0" w:space="0" w:color="auto"/>
        <w:bottom w:val="none" w:sz="0" w:space="0" w:color="auto"/>
        <w:right w:val="none" w:sz="0" w:space="0" w:color="auto"/>
      </w:divBdr>
    </w:div>
    <w:div w:id="1123959125">
      <w:bodyDiv w:val="1"/>
      <w:marLeft w:val="0"/>
      <w:marRight w:val="0"/>
      <w:marTop w:val="0"/>
      <w:marBottom w:val="0"/>
      <w:divBdr>
        <w:top w:val="none" w:sz="0" w:space="0" w:color="auto"/>
        <w:left w:val="none" w:sz="0" w:space="0" w:color="auto"/>
        <w:bottom w:val="none" w:sz="0" w:space="0" w:color="auto"/>
        <w:right w:val="none" w:sz="0" w:space="0" w:color="auto"/>
      </w:divBdr>
    </w:div>
    <w:div w:id="1195535202">
      <w:bodyDiv w:val="1"/>
      <w:marLeft w:val="0"/>
      <w:marRight w:val="0"/>
      <w:marTop w:val="0"/>
      <w:marBottom w:val="0"/>
      <w:divBdr>
        <w:top w:val="none" w:sz="0" w:space="0" w:color="auto"/>
        <w:left w:val="none" w:sz="0" w:space="0" w:color="auto"/>
        <w:bottom w:val="none" w:sz="0" w:space="0" w:color="auto"/>
        <w:right w:val="none" w:sz="0" w:space="0" w:color="auto"/>
      </w:divBdr>
    </w:div>
    <w:div w:id="1271737058">
      <w:bodyDiv w:val="1"/>
      <w:marLeft w:val="0"/>
      <w:marRight w:val="0"/>
      <w:marTop w:val="0"/>
      <w:marBottom w:val="0"/>
      <w:divBdr>
        <w:top w:val="none" w:sz="0" w:space="0" w:color="auto"/>
        <w:left w:val="none" w:sz="0" w:space="0" w:color="auto"/>
        <w:bottom w:val="none" w:sz="0" w:space="0" w:color="auto"/>
        <w:right w:val="none" w:sz="0" w:space="0" w:color="auto"/>
      </w:divBdr>
    </w:div>
    <w:div w:id="1284846515">
      <w:bodyDiv w:val="1"/>
      <w:marLeft w:val="0"/>
      <w:marRight w:val="0"/>
      <w:marTop w:val="0"/>
      <w:marBottom w:val="0"/>
      <w:divBdr>
        <w:top w:val="none" w:sz="0" w:space="0" w:color="auto"/>
        <w:left w:val="none" w:sz="0" w:space="0" w:color="auto"/>
        <w:bottom w:val="none" w:sz="0" w:space="0" w:color="auto"/>
        <w:right w:val="none" w:sz="0" w:space="0" w:color="auto"/>
      </w:divBdr>
    </w:div>
    <w:div w:id="1372075367">
      <w:bodyDiv w:val="1"/>
      <w:marLeft w:val="0"/>
      <w:marRight w:val="0"/>
      <w:marTop w:val="0"/>
      <w:marBottom w:val="0"/>
      <w:divBdr>
        <w:top w:val="none" w:sz="0" w:space="0" w:color="auto"/>
        <w:left w:val="none" w:sz="0" w:space="0" w:color="auto"/>
        <w:bottom w:val="none" w:sz="0" w:space="0" w:color="auto"/>
        <w:right w:val="none" w:sz="0" w:space="0" w:color="auto"/>
      </w:divBdr>
    </w:div>
    <w:div w:id="1380207710">
      <w:bodyDiv w:val="1"/>
      <w:marLeft w:val="0"/>
      <w:marRight w:val="0"/>
      <w:marTop w:val="0"/>
      <w:marBottom w:val="0"/>
      <w:divBdr>
        <w:top w:val="none" w:sz="0" w:space="0" w:color="auto"/>
        <w:left w:val="none" w:sz="0" w:space="0" w:color="auto"/>
        <w:bottom w:val="none" w:sz="0" w:space="0" w:color="auto"/>
        <w:right w:val="none" w:sz="0" w:space="0" w:color="auto"/>
      </w:divBdr>
    </w:div>
    <w:div w:id="1397706771">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36579201">
      <w:bodyDiv w:val="1"/>
      <w:marLeft w:val="0"/>
      <w:marRight w:val="0"/>
      <w:marTop w:val="0"/>
      <w:marBottom w:val="0"/>
      <w:divBdr>
        <w:top w:val="none" w:sz="0" w:space="0" w:color="auto"/>
        <w:left w:val="none" w:sz="0" w:space="0" w:color="auto"/>
        <w:bottom w:val="none" w:sz="0" w:space="0" w:color="auto"/>
        <w:right w:val="none" w:sz="0" w:space="0" w:color="auto"/>
      </w:divBdr>
    </w:div>
    <w:div w:id="1573540910">
      <w:bodyDiv w:val="1"/>
      <w:marLeft w:val="0"/>
      <w:marRight w:val="0"/>
      <w:marTop w:val="0"/>
      <w:marBottom w:val="0"/>
      <w:divBdr>
        <w:top w:val="none" w:sz="0" w:space="0" w:color="auto"/>
        <w:left w:val="none" w:sz="0" w:space="0" w:color="auto"/>
        <w:bottom w:val="none" w:sz="0" w:space="0" w:color="auto"/>
        <w:right w:val="none" w:sz="0" w:space="0" w:color="auto"/>
      </w:divBdr>
    </w:div>
    <w:div w:id="1590500635">
      <w:bodyDiv w:val="1"/>
      <w:marLeft w:val="0"/>
      <w:marRight w:val="0"/>
      <w:marTop w:val="0"/>
      <w:marBottom w:val="0"/>
      <w:divBdr>
        <w:top w:val="none" w:sz="0" w:space="0" w:color="auto"/>
        <w:left w:val="none" w:sz="0" w:space="0" w:color="auto"/>
        <w:bottom w:val="none" w:sz="0" w:space="0" w:color="auto"/>
        <w:right w:val="none" w:sz="0" w:space="0" w:color="auto"/>
      </w:divBdr>
    </w:div>
    <w:div w:id="1673336379">
      <w:bodyDiv w:val="1"/>
      <w:marLeft w:val="0"/>
      <w:marRight w:val="0"/>
      <w:marTop w:val="0"/>
      <w:marBottom w:val="0"/>
      <w:divBdr>
        <w:top w:val="none" w:sz="0" w:space="0" w:color="auto"/>
        <w:left w:val="none" w:sz="0" w:space="0" w:color="auto"/>
        <w:bottom w:val="none" w:sz="0" w:space="0" w:color="auto"/>
        <w:right w:val="none" w:sz="0" w:space="0" w:color="auto"/>
      </w:divBdr>
    </w:div>
    <w:div w:id="1698388039">
      <w:bodyDiv w:val="1"/>
      <w:marLeft w:val="0"/>
      <w:marRight w:val="0"/>
      <w:marTop w:val="0"/>
      <w:marBottom w:val="0"/>
      <w:divBdr>
        <w:top w:val="none" w:sz="0" w:space="0" w:color="auto"/>
        <w:left w:val="none" w:sz="0" w:space="0" w:color="auto"/>
        <w:bottom w:val="none" w:sz="0" w:space="0" w:color="auto"/>
        <w:right w:val="none" w:sz="0" w:space="0" w:color="auto"/>
      </w:divBdr>
    </w:div>
    <w:div w:id="1709406108">
      <w:bodyDiv w:val="1"/>
      <w:marLeft w:val="0"/>
      <w:marRight w:val="0"/>
      <w:marTop w:val="0"/>
      <w:marBottom w:val="0"/>
      <w:divBdr>
        <w:top w:val="none" w:sz="0" w:space="0" w:color="auto"/>
        <w:left w:val="none" w:sz="0" w:space="0" w:color="auto"/>
        <w:bottom w:val="none" w:sz="0" w:space="0" w:color="auto"/>
        <w:right w:val="none" w:sz="0" w:space="0" w:color="auto"/>
      </w:divBdr>
    </w:div>
    <w:div w:id="1713191007">
      <w:bodyDiv w:val="1"/>
      <w:marLeft w:val="0"/>
      <w:marRight w:val="0"/>
      <w:marTop w:val="0"/>
      <w:marBottom w:val="0"/>
      <w:divBdr>
        <w:top w:val="none" w:sz="0" w:space="0" w:color="auto"/>
        <w:left w:val="none" w:sz="0" w:space="0" w:color="auto"/>
        <w:bottom w:val="none" w:sz="0" w:space="0" w:color="auto"/>
        <w:right w:val="none" w:sz="0" w:space="0" w:color="auto"/>
      </w:divBdr>
    </w:div>
    <w:div w:id="1730032974">
      <w:bodyDiv w:val="1"/>
      <w:marLeft w:val="0"/>
      <w:marRight w:val="0"/>
      <w:marTop w:val="0"/>
      <w:marBottom w:val="0"/>
      <w:divBdr>
        <w:top w:val="none" w:sz="0" w:space="0" w:color="auto"/>
        <w:left w:val="none" w:sz="0" w:space="0" w:color="auto"/>
        <w:bottom w:val="none" w:sz="0" w:space="0" w:color="auto"/>
        <w:right w:val="none" w:sz="0" w:space="0" w:color="auto"/>
      </w:divBdr>
    </w:div>
    <w:div w:id="1732999205">
      <w:bodyDiv w:val="1"/>
      <w:marLeft w:val="0"/>
      <w:marRight w:val="0"/>
      <w:marTop w:val="0"/>
      <w:marBottom w:val="0"/>
      <w:divBdr>
        <w:top w:val="none" w:sz="0" w:space="0" w:color="auto"/>
        <w:left w:val="none" w:sz="0" w:space="0" w:color="auto"/>
        <w:bottom w:val="none" w:sz="0" w:space="0" w:color="auto"/>
        <w:right w:val="none" w:sz="0" w:space="0" w:color="auto"/>
      </w:divBdr>
    </w:div>
    <w:div w:id="1775586339">
      <w:bodyDiv w:val="1"/>
      <w:marLeft w:val="0"/>
      <w:marRight w:val="0"/>
      <w:marTop w:val="0"/>
      <w:marBottom w:val="0"/>
      <w:divBdr>
        <w:top w:val="none" w:sz="0" w:space="0" w:color="auto"/>
        <w:left w:val="none" w:sz="0" w:space="0" w:color="auto"/>
        <w:bottom w:val="none" w:sz="0" w:space="0" w:color="auto"/>
        <w:right w:val="none" w:sz="0" w:space="0" w:color="auto"/>
      </w:divBdr>
    </w:div>
    <w:div w:id="1792480804">
      <w:bodyDiv w:val="1"/>
      <w:marLeft w:val="0"/>
      <w:marRight w:val="0"/>
      <w:marTop w:val="0"/>
      <w:marBottom w:val="0"/>
      <w:divBdr>
        <w:top w:val="none" w:sz="0" w:space="0" w:color="auto"/>
        <w:left w:val="none" w:sz="0" w:space="0" w:color="auto"/>
        <w:bottom w:val="none" w:sz="0" w:space="0" w:color="auto"/>
        <w:right w:val="none" w:sz="0" w:space="0" w:color="auto"/>
      </w:divBdr>
    </w:div>
    <w:div w:id="1888831952">
      <w:bodyDiv w:val="1"/>
      <w:marLeft w:val="0"/>
      <w:marRight w:val="0"/>
      <w:marTop w:val="0"/>
      <w:marBottom w:val="0"/>
      <w:divBdr>
        <w:top w:val="none" w:sz="0" w:space="0" w:color="auto"/>
        <w:left w:val="none" w:sz="0" w:space="0" w:color="auto"/>
        <w:bottom w:val="none" w:sz="0" w:space="0" w:color="auto"/>
        <w:right w:val="none" w:sz="0" w:space="0" w:color="auto"/>
      </w:divBdr>
    </w:div>
    <w:div w:id="2027780016">
      <w:bodyDiv w:val="1"/>
      <w:marLeft w:val="0"/>
      <w:marRight w:val="0"/>
      <w:marTop w:val="0"/>
      <w:marBottom w:val="0"/>
      <w:divBdr>
        <w:top w:val="none" w:sz="0" w:space="0" w:color="auto"/>
        <w:left w:val="none" w:sz="0" w:space="0" w:color="auto"/>
        <w:bottom w:val="none" w:sz="0" w:space="0" w:color="auto"/>
        <w:right w:val="none" w:sz="0" w:space="0" w:color="auto"/>
      </w:divBdr>
    </w:div>
    <w:div w:id="2044135727">
      <w:bodyDiv w:val="1"/>
      <w:marLeft w:val="0"/>
      <w:marRight w:val="0"/>
      <w:marTop w:val="0"/>
      <w:marBottom w:val="0"/>
      <w:divBdr>
        <w:top w:val="none" w:sz="0" w:space="0" w:color="auto"/>
        <w:left w:val="none" w:sz="0" w:space="0" w:color="auto"/>
        <w:bottom w:val="none" w:sz="0" w:space="0" w:color="auto"/>
        <w:right w:val="none" w:sz="0" w:space="0" w:color="auto"/>
      </w:divBdr>
    </w:div>
    <w:div w:id="2101754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DA83F8-1B79-4832-A2C3-3DF809E386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1033</Words>
  <Characters>7985</Characters>
  <Application>Microsoft Office Word</Application>
  <DocSecurity>0</DocSecurity>
  <Lines>153</Lines>
  <Paragraphs>50</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8968</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Armen Sargsyan</dc:creator>
  <cp:keywords>https:/mul2-mss.gov.am/tasks/1970479/oneclick?token=cbe7befefafe1ef9e83f312c9e32b797</cp:keywords>
  <cp:lastModifiedBy>Anahit.Galstyan</cp:lastModifiedBy>
  <cp:revision>2</cp:revision>
  <cp:lastPrinted>2015-01-20T14:22:00Z</cp:lastPrinted>
  <dcterms:created xsi:type="dcterms:W3CDTF">2025-06-20T06:28:00Z</dcterms:created>
  <dcterms:modified xsi:type="dcterms:W3CDTF">2025-06-20T06:28:00Z</dcterms:modified>
</cp:coreProperties>
</file>