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15056" w14:textId="77777777" w:rsidR="00AA402F" w:rsidRPr="00D5335D" w:rsidRDefault="00AA402F" w:rsidP="00AA402F">
      <w:pPr>
        <w:shd w:val="clear" w:color="auto" w:fill="FFFFFF"/>
        <w:spacing w:after="40"/>
        <w:ind w:left="115" w:right="115" w:firstLine="375"/>
        <w:jc w:val="center"/>
        <w:rPr>
          <w:rFonts w:ascii="GHEA Grapalat" w:eastAsia="Times New Roman" w:hAnsi="GHEA Grapalat"/>
          <w:b/>
          <w:bCs/>
          <w:color w:val="000000"/>
          <w:sz w:val="28"/>
          <w:szCs w:val="28"/>
          <w:lang w:val="hy-AM"/>
        </w:rPr>
      </w:pPr>
      <w:r w:rsidRPr="00D5335D">
        <w:rPr>
          <w:rFonts w:ascii="GHEA Grapalat" w:eastAsia="Times New Roman" w:hAnsi="GHEA Grapalat"/>
          <w:b/>
          <w:bCs/>
          <w:color w:val="000000"/>
          <w:sz w:val="28"/>
          <w:szCs w:val="28"/>
          <w:lang w:val="hy-AM"/>
        </w:rPr>
        <w:t>ԱՄՓՈՓԱԹԵՐԹ</w:t>
      </w:r>
    </w:p>
    <w:p w14:paraId="4C73A704" w14:textId="77777777" w:rsidR="00AA402F" w:rsidRPr="00D5335D" w:rsidRDefault="00AA402F" w:rsidP="00AA402F">
      <w:pPr>
        <w:spacing w:after="40"/>
        <w:ind w:left="115" w:right="115"/>
        <w:jc w:val="center"/>
        <w:rPr>
          <w:rFonts w:ascii="GHEA Grapalat" w:hAnsi="GHEA Grapalat"/>
          <w:b/>
          <w:bCs/>
          <w:sz w:val="28"/>
          <w:szCs w:val="28"/>
          <w:lang w:val="hy-AM"/>
        </w:rPr>
      </w:pPr>
      <w:r w:rsidRPr="00D5335D">
        <w:rPr>
          <w:rFonts w:ascii="GHEA Grapalat" w:hAnsi="GHEA Grapalat"/>
          <w:b/>
          <w:bCs/>
          <w:sz w:val="28"/>
          <w:szCs w:val="28"/>
          <w:lang w:val="hy-AM"/>
        </w:rPr>
        <w:t>««Իջևանյան բեկոն</w:t>
      </w:r>
      <w:bookmarkStart w:id="0" w:name="_Hlk182476541"/>
      <w:r w:rsidRPr="00D5335D">
        <w:rPr>
          <w:rFonts w:ascii="GHEA Grapalat" w:hAnsi="GHEA Grapalat"/>
          <w:b/>
          <w:bCs/>
          <w:sz w:val="28"/>
          <w:szCs w:val="28"/>
          <w:lang w:val="hy-AM"/>
        </w:rPr>
        <w:t>»</w:t>
      </w:r>
      <w:bookmarkEnd w:id="0"/>
      <w:r w:rsidRPr="00D5335D">
        <w:rPr>
          <w:rFonts w:ascii="GHEA Grapalat" w:hAnsi="GHEA Grapalat"/>
          <w:b/>
          <w:bCs/>
          <w:sz w:val="28"/>
          <w:szCs w:val="28"/>
          <w:lang w:val="hy-AM"/>
        </w:rPr>
        <w:t xml:space="preserve">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առանց մրցույթի հողամաս վարձակալության իրավունքով տրամադրելուն և հողամասեր ուղղակի վաճառքի ձևով օտարելուն համաձայնություն տալու, ուղղակի վաճառքի ձևով օտարման պայմանագրի հիմնական պայմանները սահմանելու մասին» Կառավարության որոշման նախագծի վերաբերյալ ստացված դիտողությունների և առաջարկությունների</w:t>
      </w:r>
    </w:p>
    <w:p w14:paraId="0BDB3200" w14:textId="77777777" w:rsidR="00AA402F" w:rsidRPr="00D5335D" w:rsidRDefault="00AA402F" w:rsidP="00AA402F">
      <w:pPr>
        <w:spacing w:after="40"/>
        <w:ind w:left="115" w:right="115"/>
        <w:jc w:val="center"/>
        <w:rPr>
          <w:rFonts w:ascii="GHEA Grapalat" w:hAnsi="GHEA Grapalat"/>
          <w:b/>
          <w:bCs/>
          <w:sz w:val="24"/>
          <w:szCs w:val="24"/>
          <w:lang w:val="hy-AM"/>
        </w:rPr>
      </w:pPr>
    </w:p>
    <w:tbl>
      <w:tblPr>
        <w:tblpPr w:leftFromText="180" w:rightFromText="180" w:vertAnchor="text" w:tblpXSpec="center" w:tblpY="1"/>
        <w:tblOverlap w:val="never"/>
        <w:tblW w:w="143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71"/>
        <w:gridCol w:w="2816"/>
        <w:gridCol w:w="4423"/>
        <w:gridCol w:w="35"/>
      </w:tblGrid>
      <w:tr w:rsidR="00AA402F" w:rsidRPr="00D5335D" w14:paraId="2056D065" w14:textId="77777777" w:rsidTr="001E538F">
        <w:trPr>
          <w:gridAfter w:val="1"/>
          <w:wAfter w:w="35" w:type="dxa"/>
          <w:tblCellSpacing w:w="0" w:type="dxa"/>
        </w:trPr>
        <w:tc>
          <w:tcPr>
            <w:tcW w:w="988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19F2E7" w14:textId="77777777" w:rsidR="00AA402F" w:rsidRPr="00D5335D" w:rsidRDefault="00AA402F" w:rsidP="001E538F">
            <w:pPr>
              <w:pStyle w:val="BodyText"/>
              <w:tabs>
                <w:tab w:val="left" w:pos="4582"/>
              </w:tabs>
              <w:spacing w:after="40" w:line="276" w:lineRule="auto"/>
              <w:ind w:left="115" w:right="115"/>
              <w:jc w:val="left"/>
              <w:rPr>
                <w:rFonts w:ascii="GHEA Grapalat" w:hAnsi="GHEA Grapalat" w:cs="Arial Unicode"/>
                <w:b/>
                <w:bCs/>
                <w:color w:val="000000"/>
                <w:szCs w:val="24"/>
                <w:lang w:val="hy-AM" w:eastAsia="en-US"/>
              </w:rPr>
            </w:pPr>
            <w:r w:rsidRPr="00D5335D">
              <w:rPr>
                <w:rFonts w:ascii="GHEA Grapalat" w:hAnsi="GHEA Grapalat" w:cs="Arial Unicode"/>
                <w:b/>
                <w:bCs/>
                <w:color w:val="000000"/>
                <w:szCs w:val="24"/>
                <w:lang w:val="hy-AM" w:eastAsia="en-US"/>
              </w:rPr>
              <w:t>1.  ՀՀ ֆինանսների նախարարություն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45887E01"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26.11.2024թ.</w:t>
            </w:r>
          </w:p>
        </w:tc>
      </w:tr>
      <w:tr w:rsidR="00AA402F" w:rsidRPr="00D5335D" w14:paraId="501E5631" w14:textId="77777777" w:rsidTr="001E538F">
        <w:trPr>
          <w:gridAfter w:val="1"/>
          <w:wAfter w:w="35" w:type="dxa"/>
          <w:tblCellSpacing w:w="0" w:type="dxa"/>
        </w:trPr>
        <w:tc>
          <w:tcPr>
            <w:tcW w:w="988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D8578FA" w14:textId="77777777" w:rsidR="00AA402F" w:rsidRPr="00D5335D" w:rsidRDefault="00AA402F" w:rsidP="001E538F">
            <w:pPr>
              <w:pStyle w:val="BodyText"/>
              <w:tabs>
                <w:tab w:val="left" w:pos="4582"/>
              </w:tabs>
              <w:spacing w:after="40" w:line="276" w:lineRule="auto"/>
              <w:ind w:left="115" w:right="115"/>
              <w:rPr>
                <w:rFonts w:ascii="GHEA Grapalat" w:hAnsi="GHEA Grapalat" w:cs="Arial Unicode"/>
                <w:b/>
                <w:bCs/>
                <w:color w:val="000000"/>
                <w:szCs w:val="24"/>
                <w:lang w:val="hy-AM" w:eastAsia="en-US"/>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447ED0D5"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№01/9-1/25236-2024</w:t>
            </w:r>
          </w:p>
        </w:tc>
      </w:tr>
      <w:tr w:rsidR="00AA402F" w:rsidRPr="00CA7F3F" w14:paraId="22D3EBE3"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6DD7556"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Ուսումնասիրելով ՀՀ տարածքային կառավարման և ենթակառուցվածքների նախարարության 14.11.2024թ-ի N ԳՍ/14.1/37140-2024 գրությամբ ներկայացված ««Իջևանյան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հողամաս ուղղակի վաճառքի ձևով օտարելուն համաձայնություն տալու մասին» ՀՀ կառավարության որոշման նախագիծը, հայտնում ենք հետևյալը.</w:t>
            </w:r>
          </w:p>
          <w:p w14:paraId="68EB2E6B"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երկրորդ կետով նախատեսվում է ՀՀ Արմավիրի մարզի Արմավիր համայնքի Մայիսյան գյուղում ներդրումային ծրագիր իրականացնելու նպատակով համաձայնություն տալ ՀՀ Արմավիրի մարզի Արմավիր համայնքի սեփականությունը հանդիսացող, Արմավիր համայնքի գյուղ Մայիսյան, </w:t>
            </w:r>
            <w:r w:rsidRPr="00D5335D">
              <w:rPr>
                <w:rFonts w:ascii="GHEA Grapalat" w:hAnsi="GHEA Grapalat"/>
                <w:color w:val="00000A"/>
                <w:sz w:val="24"/>
                <w:szCs w:val="24"/>
                <w:lang w:val="hy-AM"/>
              </w:rPr>
              <w:lastRenderedPageBreak/>
              <w:t xml:space="preserve">Այգեգործական 4-րդ թաղամասի 12-րդ փողոց, 8 հասցեում գտնվող 0.5774 հա և գյուղ Մայիսյան հասցեում գտնվող 10 հա հողամասերը շուկայականին մոտարկված կադաստրային արժեքով «Իջևանյան բեկոն» ՍՊԸ-ին ուղղակի վաճառքի ձևով օտարման վերաբերյալ, իսկ չորրորդ կետով՝ համաձայնություն տալ ՀՀ Արմավիրի մարզի Արմավիր համայնքի սեփականությունը հանդիսացող, Արմավիր համայնքի գյուղ Մայիսյան, Այգեգործական 4-րդ թաղամասի 12-րդ փողոց, 4 հողամաս հասցեում գտնվող 4.5769 հա մակերեսով հողամասը առանց մրցույթի, վարձակալության իրավունքով 25 տարի ժամկետով տրամադրել «Իջևանյան բեկոն» ՍՊԸ-ին: </w:t>
            </w:r>
          </w:p>
          <w:p w14:paraId="2160B855"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Այդ կապակցությամբ հայտնում ենք, որ Արմավիր համայնքի սեփականություն հանդիսացող հողամասերն ուղղակի վաճառքի միջոցով՝ շուկայական արժեքին մոտարկված կադաստրային արժեքով օտարելը կամ վարձակալության տրամադրելը, անհավասար պայմաններ է ստեղծում հնարավոր հետաքրքրություն ունեցող այլ ընկերությունների համար: Ուստի առաջարկում ենք հնարավորություն ընձեռել հետաքրքրված այլ ընկերություններին ևս համապատասխան ներդրումային ծրագրեր ներկայացնելու համար:</w:t>
            </w:r>
          </w:p>
          <w:p w14:paraId="168C593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Դրա հետ մեկտեղ, հաշվի առնելով անշարժ գույքի շուկայի ներկայիս զարգացումները՝ կադաստրային և շուկայական արժեքների միջև ձևավորված էական շեղումները, առաջարկում ենք դիտարկել հողամասերի մրցույթային եղանակով օտարելու հնարավորության տարբերակը:</w:t>
            </w:r>
          </w:p>
        </w:tc>
        <w:tc>
          <w:tcPr>
            <w:tcW w:w="7239" w:type="dxa"/>
            <w:gridSpan w:val="2"/>
            <w:tcBorders>
              <w:top w:val="outset" w:sz="6" w:space="0" w:color="auto"/>
              <w:left w:val="outset" w:sz="6" w:space="0" w:color="auto"/>
              <w:bottom w:val="outset" w:sz="6" w:space="0" w:color="auto"/>
              <w:right w:val="nil"/>
            </w:tcBorders>
            <w:shd w:val="clear" w:color="auto" w:fill="auto"/>
          </w:tcPr>
          <w:p w14:paraId="21475FA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Չի ընդունվել: </w:t>
            </w:r>
          </w:p>
          <w:p w14:paraId="4A2C9CB9"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Հիմք ընդունելով ՀՀ հողային օրենսգրքի (այսուհետ` Օրենսգիրք) 67-րդ հոդվածի 1-ին մասը` պետության և համայնքային սեփականություն հանդիսացող հողամասերի վաճառքը կատարվում է աճուրդով`  բացառությամբ սույն օրենսգրքի 65-րդ և 66-րդ հոդվածներով նախատեսված դեպքերի: Օրենսգրքի 66-րդ հոդվածի 1-ին մասի 5-րդ կետի վերլուծությունից պարզ է դառնում, որ ներդրումային ծրագրերի շրջանակներում հողամասերի օտարումը համաձայն օրենսդրի իրականացվում է ուղղակի վաճառքի ձևով: Նշվածը </w:t>
            </w:r>
            <w:r w:rsidRPr="00D5335D">
              <w:rPr>
                <w:rFonts w:ascii="GHEA Grapalat" w:hAnsi="GHEA Grapalat"/>
                <w:sz w:val="24"/>
                <w:szCs w:val="24"/>
                <w:lang w:val="hy-AM"/>
              </w:rPr>
              <w:t xml:space="preserve"> </w:t>
            </w:r>
            <w:r w:rsidRPr="00D5335D">
              <w:rPr>
                <w:rFonts w:ascii="GHEA Grapalat" w:hAnsi="GHEA Grapalat"/>
                <w:color w:val="00000A"/>
                <w:sz w:val="24"/>
                <w:szCs w:val="24"/>
                <w:lang w:val="hy-AM"/>
              </w:rPr>
              <w:t xml:space="preserve">երաշխավորում է հետաքրքրություն ներկայացնող հողամասի ձեռքբերումը հենց ներդրողի կողմից՝ ներդրումային ծրագիրն իրականացնելու պայմանով: Հետևաբար, ելնելով օրենսդրի տրամաբանությունից` տվյալ ներդրումային ծրագրի շրջանակներում որպես հողամասերի օտարման եղանակ ընտրվել է ուղղակի վաճառքը: </w:t>
            </w:r>
          </w:p>
          <w:p w14:paraId="2C853B00"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Այս առումով հարկ է նշել նաև, որ «Իջևանյան բեկոն» ՍՊԸ-ն սեփականության իրավունքով ձեռք է բերել Արմավիրի մարզի Արմավիր համայնքի գյուղ Մայիսյան, Այգեգործական 4-րդ թաղամասի 12-րդ փողոց, 2 և 6 հասցեներում (կադաստրային ծածկագրեր՝ 04-043-0963-0001, 04-043-0962-0003) գտնվող հարակից հողամասերը: </w:t>
            </w:r>
          </w:p>
          <w:p w14:paraId="0E354805"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Ինչ վերաբերում է  հողամասը առանց մրցույթի, վարձակալության իրավունքով «Իջևանյան բեկոն» ՍՊԸ-ին տրամադրելուն, ապա այս առումով հարկ է նշել, որ ՀՀ կառավարության 2001 թվականի ապրիլի 12-ի «Պետական և համայնքային սեփականություն հանդիսացող հողամասերի օտարման, կառուցապատման իրավունքի և օգտագործման տրամադրման կարգը հաստատելու մասին» թիվ 286 որոշման 44-րդ կետի գ ենթակետի համաձայն` հողամասերը վարձակալության տրամադրվում են մրցույթով` բացառությամբ Հայաստանի Հանրապետության կառավարության որոշմամբ` Հայաստանի Հանրապետության մարզպետների, Երևանի քաղաքապետի ներկայացմամբ: Ուստի, կարծում ենք, որ առանց մրցույթի վարձակալության իրավունքով հողամասի տրամադրումը «Իջևանյան բեկոն» ՍՊԸ-ին բխում է վերոնշյալ օրենսդրական կարգավորումներից: </w:t>
            </w:r>
          </w:p>
        </w:tc>
        <w:tc>
          <w:tcPr>
            <w:tcW w:w="35" w:type="dxa"/>
            <w:tcBorders>
              <w:top w:val="outset" w:sz="6" w:space="0" w:color="auto"/>
              <w:left w:val="nil"/>
              <w:bottom w:val="outset" w:sz="6" w:space="0" w:color="auto"/>
              <w:right w:val="outset" w:sz="6" w:space="0" w:color="auto"/>
            </w:tcBorders>
            <w:shd w:val="clear" w:color="auto" w:fill="auto"/>
          </w:tcPr>
          <w:p w14:paraId="2D189334"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CA7F3F" w14:paraId="22C41BDD"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70D2D9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Նախագծի վերաբերյալ խմբագրական բնույթի դիտարկում, առաջարկում ենք հանել Նախագծի 1-ին կետի «Արմավիր քաղաքում Արմավիր համայնքի» բառակապակցությունը, իսկ   2-րդ կետի «գյուղ Մայիսյան հասցեում գտնվող 10 հա» բառակապակցությունն ամբողջացնել հասցեի համարով:</w:t>
            </w:r>
          </w:p>
        </w:tc>
        <w:tc>
          <w:tcPr>
            <w:tcW w:w="7239" w:type="dxa"/>
            <w:gridSpan w:val="2"/>
            <w:tcBorders>
              <w:top w:val="outset" w:sz="6" w:space="0" w:color="auto"/>
              <w:left w:val="outset" w:sz="6" w:space="0" w:color="auto"/>
              <w:bottom w:val="outset" w:sz="6" w:space="0" w:color="auto"/>
              <w:right w:val="nil"/>
            </w:tcBorders>
            <w:shd w:val="clear" w:color="auto" w:fill="auto"/>
          </w:tcPr>
          <w:p w14:paraId="0F9A062B"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Չի ընդունվել: </w:t>
            </w:r>
          </w:p>
          <w:p w14:paraId="22EB6814"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Նախագծի 1-ին կետի, այդ թվում նաև ընդհանուր Նախագծի ուսումնասիրման արդյունքում չի հայտնաբերվել «Արմավիր քաղաքում Արմավիր համայնքի» բառակապակցությունը, ուստի այս առումով հնարավոր չի եղել կատարել խմբագրական բնույթի փոփոխություններ:</w:t>
            </w:r>
          </w:p>
          <w:p w14:paraId="3C04938B"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Անդրադառնալով</w:t>
            </w:r>
            <w:r w:rsidRPr="00D5335D">
              <w:rPr>
                <w:rFonts w:ascii="GHEA Grapalat" w:hAnsi="GHEA Grapalat" w:cs="Arial"/>
                <w:spacing w:val="-8"/>
                <w:sz w:val="24"/>
                <w:szCs w:val="24"/>
                <w:lang w:val="hy-AM"/>
              </w:rPr>
              <w:t xml:space="preserve"> Նախագծի 2-րդ կետի «գյուղ Մայիսյան հասցեում գտնվող 10 հա» բառակապակցությանը` հարկ է նշել, որ</w:t>
            </w:r>
            <w:r w:rsidRPr="00D5335D">
              <w:rPr>
                <w:rFonts w:ascii="GHEA Grapalat" w:hAnsi="GHEA Grapalat"/>
                <w:color w:val="00000A"/>
                <w:sz w:val="24"/>
                <w:szCs w:val="24"/>
                <w:lang w:val="hy-AM"/>
              </w:rPr>
              <w:t xml:space="preserve"> տվյալ հողամասը չունի հստակեցված հասցե և այն նույնականացնելու համար հիմք է ընդունվել հողամասի նկատմամբ սեփականության իրավունքի գրանցման վկայականը: Նախագծում հստակ նշված է նաև հողամասը նույնականացնող կադաստրային ծածկագիրը: </w:t>
            </w:r>
          </w:p>
        </w:tc>
        <w:tc>
          <w:tcPr>
            <w:tcW w:w="35" w:type="dxa"/>
            <w:tcBorders>
              <w:top w:val="outset" w:sz="6" w:space="0" w:color="auto"/>
              <w:left w:val="nil"/>
              <w:bottom w:val="outset" w:sz="6" w:space="0" w:color="auto"/>
              <w:right w:val="outset" w:sz="6" w:space="0" w:color="auto"/>
            </w:tcBorders>
            <w:shd w:val="clear" w:color="auto" w:fill="auto"/>
          </w:tcPr>
          <w:p w14:paraId="169D11E4"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D5335D" w14:paraId="7F01A0EE"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86DC46D" w14:textId="77777777" w:rsidR="00AA402F" w:rsidRPr="00D5335D" w:rsidRDefault="00AA402F" w:rsidP="001E538F">
            <w:pPr>
              <w:pStyle w:val="BodyText"/>
              <w:tabs>
                <w:tab w:val="left" w:pos="4582"/>
              </w:tabs>
              <w:spacing w:after="40" w:line="276" w:lineRule="auto"/>
              <w:ind w:left="115" w:right="115"/>
              <w:jc w:val="left"/>
              <w:rPr>
                <w:rFonts w:ascii="GHEA Grapalat" w:eastAsia="Calibri" w:hAnsi="GHEA Grapalat" w:cs="Sylfaen"/>
                <w:b/>
                <w:bCs/>
                <w:szCs w:val="24"/>
                <w:lang w:val="hy-AM" w:eastAsia="en-US"/>
              </w:rPr>
            </w:pPr>
            <w:r w:rsidRPr="00D5335D">
              <w:rPr>
                <w:rFonts w:ascii="GHEA Grapalat" w:hAnsi="GHEA Grapalat" w:cs="Arial Unicode"/>
                <w:b/>
                <w:bCs/>
                <w:color w:val="000000"/>
                <w:szCs w:val="24"/>
                <w:lang w:val="hy-AM" w:eastAsia="en-US"/>
              </w:rPr>
              <w:t>2.  ՀՀ ք</w:t>
            </w:r>
            <w:r w:rsidRPr="00D5335D">
              <w:rPr>
                <w:rFonts w:ascii="GHEA Grapalat" w:eastAsia="Calibri" w:hAnsi="GHEA Grapalat" w:cs="Sylfaen"/>
                <w:b/>
                <w:bCs/>
                <w:szCs w:val="24"/>
                <w:lang w:val="hy-AM" w:eastAsia="en-US"/>
              </w:rPr>
              <w:t>աղաքաշինության կոմիտե</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06156CF5"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28.11.2024թ.</w:t>
            </w:r>
          </w:p>
        </w:tc>
      </w:tr>
      <w:tr w:rsidR="00AA402F" w:rsidRPr="00D5335D" w14:paraId="22976513" w14:textId="77777777" w:rsidTr="001E538F">
        <w:trPr>
          <w:gridAfter w:val="1"/>
          <w:wAfter w:w="35" w:type="dxa"/>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87D7EC" w14:textId="77777777" w:rsidR="00AA402F" w:rsidRPr="00D5335D" w:rsidRDefault="00AA402F" w:rsidP="001E538F">
            <w:pPr>
              <w:spacing w:after="40"/>
              <w:ind w:left="115" w:right="115"/>
              <w:rPr>
                <w:rFonts w:ascii="GHEA Grapalat" w:eastAsia="Times New Roman" w:hAnsi="GHEA Grapalat"/>
                <w:b/>
                <w:bCs/>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0273768B" w14:textId="77777777" w:rsidR="00AA402F" w:rsidRPr="00D5335D" w:rsidRDefault="00AA402F" w:rsidP="001E538F">
            <w:pPr>
              <w:spacing w:after="40"/>
              <w:ind w:left="115" w:right="115"/>
              <w:jc w:val="center"/>
              <w:rPr>
                <w:rFonts w:ascii="GHEA Grapalat" w:hAnsi="GHEA Grapalat" w:cs="Sylfaen"/>
                <w:b/>
                <w:bCs/>
                <w:sz w:val="24"/>
                <w:szCs w:val="24"/>
                <w:lang w:val="hy-AM"/>
              </w:rPr>
            </w:pPr>
            <w:r w:rsidRPr="00D5335D">
              <w:rPr>
                <w:rFonts w:ascii="GHEA Grapalat" w:hAnsi="GHEA Grapalat" w:cs="Sylfaen"/>
                <w:b/>
                <w:bCs/>
                <w:sz w:val="24"/>
                <w:szCs w:val="24"/>
                <w:lang w:val="hy-AM"/>
              </w:rPr>
              <w:t>№01/18/18558-2024</w:t>
            </w:r>
          </w:p>
        </w:tc>
      </w:tr>
      <w:tr w:rsidR="00AA402F" w:rsidRPr="00D5335D" w14:paraId="4A7CA1FD"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50D54A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««Իջևանյան բեկոն» սահմանափակ  պատասխանատվությամբ ընկերությանը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հողամաս ուղղակի վաճառքի ձևով օտարելուն համաձայնություն տալու մասին» Հայաստանի Հանրապետության կառավարության որոշման լրամշակված նախագծի փաթեթի վերաբերյալ ՀՀ քաղաքաշինության կոմիտեն դիտողություններ և առաջարկություններ չունի:</w:t>
            </w:r>
          </w:p>
        </w:tc>
        <w:tc>
          <w:tcPr>
            <w:tcW w:w="7239" w:type="dxa"/>
            <w:gridSpan w:val="2"/>
            <w:tcBorders>
              <w:top w:val="outset" w:sz="6" w:space="0" w:color="auto"/>
              <w:left w:val="outset" w:sz="6" w:space="0" w:color="auto"/>
              <w:bottom w:val="outset" w:sz="6" w:space="0" w:color="auto"/>
              <w:right w:val="nil"/>
            </w:tcBorders>
            <w:shd w:val="clear" w:color="auto" w:fill="auto"/>
          </w:tcPr>
          <w:p w14:paraId="0B7692B2" w14:textId="77777777" w:rsidR="00AA402F" w:rsidRPr="00D5335D" w:rsidRDefault="00AA402F" w:rsidP="001E538F">
            <w:pPr>
              <w:spacing w:after="40"/>
              <w:ind w:left="115" w:right="115" w:firstLine="270"/>
              <w:jc w:val="both"/>
              <w:rPr>
                <w:rFonts w:ascii="GHEA Grapalat" w:hAnsi="GHEA Grapalat" w:cs="Sylfaen"/>
                <w:sz w:val="24"/>
                <w:szCs w:val="24"/>
                <w:lang w:val="hy-AM"/>
              </w:rPr>
            </w:pPr>
            <w:r w:rsidRPr="00D5335D">
              <w:rPr>
                <w:rFonts w:ascii="GHEA Grapalat" w:hAnsi="GHEA Grapalat"/>
                <w:color w:val="00000A"/>
                <w:sz w:val="24"/>
                <w:szCs w:val="24"/>
                <w:lang w:val="hy-AM"/>
              </w:rPr>
              <w:t>Ընդունվել է ի գիտություն:</w:t>
            </w:r>
            <w:r w:rsidRPr="00D5335D">
              <w:rPr>
                <w:rFonts w:ascii="GHEA Grapalat" w:hAnsi="GHEA Grapalat" w:cs="Sylfaen"/>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tcPr>
          <w:p w14:paraId="5EE67753"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D5335D" w14:paraId="14398309"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A5F43E6" w14:textId="77777777" w:rsidR="00AA402F" w:rsidRPr="00D5335D" w:rsidRDefault="00AA402F" w:rsidP="001E538F">
            <w:pPr>
              <w:pStyle w:val="BodyText"/>
              <w:spacing w:after="40" w:line="276" w:lineRule="auto"/>
              <w:ind w:left="115" w:right="115"/>
              <w:jc w:val="left"/>
              <w:rPr>
                <w:rFonts w:ascii="GHEA Grapalat" w:eastAsia="Calibri" w:hAnsi="GHEA Grapalat" w:cs="Sylfaen"/>
                <w:b/>
                <w:bCs/>
                <w:szCs w:val="24"/>
                <w:lang w:val="hy-AM" w:eastAsia="en-US"/>
              </w:rPr>
            </w:pPr>
            <w:r w:rsidRPr="00D5335D">
              <w:rPr>
                <w:rFonts w:ascii="GHEA Grapalat" w:hAnsi="GHEA Grapalat" w:cs="Arial Unicode"/>
                <w:b/>
                <w:bCs/>
                <w:color w:val="000000"/>
                <w:szCs w:val="24"/>
                <w:lang w:val="hy-AM" w:eastAsia="en-US"/>
              </w:rPr>
              <w:t>3. ՀՀ կ</w:t>
            </w:r>
            <w:r w:rsidRPr="00D5335D">
              <w:rPr>
                <w:rFonts w:ascii="GHEA Grapalat" w:eastAsia="Calibri" w:hAnsi="GHEA Grapalat" w:cs="Sylfaen"/>
                <w:b/>
                <w:bCs/>
                <w:szCs w:val="24"/>
                <w:lang w:val="hy-AM" w:eastAsia="en-US"/>
              </w:rPr>
              <w:t>ադաստրի կոմիտե</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23BC91FE" w14:textId="77777777" w:rsidR="00AA402F" w:rsidRPr="00D5335D" w:rsidRDefault="00AA402F" w:rsidP="001E538F">
            <w:pPr>
              <w:pStyle w:val="BodyText"/>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22.11.2024թ.</w:t>
            </w:r>
          </w:p>
        </w:tc>
      </w:tr>
      <w:tr w:rsidR="00AA402F" w:rsidRPr="00D5335D" w14:paraId="2E5EE0E7" w14:textId="77777777" w:rsidTr="001E538F">
        <w:trPr>
          <w:gridAfter w:val="1"/>
          <w:wAfter w:w="35" w:type="dxa"/>
          <w:trHeight w:val="102"/>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64A7DD" w14:textId="77777777" w:rsidR="00AA402F" w:rsidRPr="00D5335D" w:rsidRDefault="00AA402F" w:rsidP="001E538F">
            <w:pPr>
              <w:spacing w:after="40"/>
              <w:ind w:left="115" w:right="115"/>
              <w:rPr>
                <w:rFonts w:ascii="GHEA Grapalat" w:eastAsia="Times New Roman" w:hAnsi="GHEA Grapalat"/>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1988C0F3" w14:textId="77777777" w:rsidR="00AA402F" w:rsidRPr="00D5335D" w:rsidRDefault="00AA402F" w:rsidP="001E538F">
            <w:pPr>
              <w:pStyle w:val="NoSpacing"/>
              <w:spacing w:after="40" w:line="276" w:lineRule="auto"/>
              <w:ind w:left="115" w:right="115"/>
              <w:jc w:val="center"/>
              <w:rPr>
                <w:rFonts w:ascii="GHEA Grapalat" w:eastAsia="Times New Roman" w:hAnsi="GHEA Grapalat"/>
                <w:bCs/>
                <w:sz w:val="24"/>
                <w:szCs w:val="24"/>
                <w:lang w:val="hy-AM"/>
              </w:rPr>
            </w:pPr>
            <w:r w:rsidRPr="00D5335D">
              <w:rPr>
                <w:rFonts w:ascii="GHEA Grapalat" w:hAnsi="GHEA Grapalat"/>
                <w:bCs/>
                <w:sz w:val="24"/>
                <w:szCs w:val="24"/>
                <w:lang w:val="hy-AM"/>
              </w:rPr>
              <w:t>№ՍԹ/19509-2024</w:t>
            </w:r>
          </w:p>
        </w:tc>
      </w:tr>
      <w:tr w:rsidR="00AA402F" w:rsidRPr="00CA7F3F" w14:paraId="3E0AE495"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8E6C15B"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հողամաս ուղղակի վաճառքի ձևով օտարելուն համաձայնություն տալու մասին» ՀՀ կառավարության որոշման նախագծի փաթեթի (այսուհետ՝ Նախագիծ) վերաբերյալ հայտնում ենք հետևյալը.</w:t>
            </w:r>
          </w:p>
          <w:p w14:paraId="179485D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Հայաստանի անշարժ գույքի տեղեկատվական համակարգի տվյալների համաձայն՝ Նախագծի 1-ին կետում նշված ՀՀ, Արմավիրի մարզ, համայնք Արմավիր, Մայիսյան գյուղ, Այգեգործական 4-րդ թաղամաս, 12-րդ փողոց, 8 հասցեում գտնվող </w:t>
            </w:r>
            <w:r w:rsidRPr="00D5335D">
              <w:rPr>
                <w:rFonts w:ascii="GHEA Grapalat" w:hAnsi="GHEA Grapalat"/>
                <w:color w:val="00000A"/>
                <w:sz w:val="24"/>
                <w:szCs w:val="24"/>
                <w:lang w:val="hy-AM"/>
              </w:rPr>
              <w:br/>
              <w:t>04-043-0964-0001 կադաստրային ծածկագրով հողամասում առկա են 1,944.03 քմ մակերեսով ինքնակամ շինություններ (ըստ կադաստրային գործում առկա լուսանկարների՝ ինքնակամ կառուցված շինությունները հանդիսանում են սիլոսային հորեր):</w:t>
            </w:r>
          </w:p>
          <w:p w14:paraId="37DE80E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Պետական կամ համայնքային սեփականություն հանդիսացող հողամասերում առկա ինքնակամ շինությունների տնօրինման կապակցությամբ առաջացող իրավահարաբերությունները կարգավորվում են ՀՀ կառավարության 2006 թվականի մայիսի 18-ի «Ինքնակամ կառույցների օրինականացման և տնօրինման կարգը հաստատելու մասին» N 912-Ն որոշման (այսուհետ՝ Որոշում) IV բաժնով, որի վերնագրի և բովանդակության տառացի մեկնաբանությունից կարելի է արձանագրել, որ տնօրինման </w:t>
            </w:r>
            <w:r w:rsidRPr="00D5335D">
              <w:rPr>
                <w:rFonts w:ascii="GHEA Grapalat" w:hAnsi="GHEA Grapalat"/>
                <w:color w:val="00000A"/>
                <w:sz w:val="24"/>
                <w:szCs w:val="24"/>
                <w:lang w:val="hy-AM"/>
              </w:rPr>
              <w:lastRenderedPageBreak/>
              <w:t>ենթակա է օրինականացված և պետական գրանցում ստացած ինքնակամ կառույցը: Միևնույն ժամանակ, Որոշման 33-րդ կետի համաձայն, համայնքի ղեկավարը սեփական նախաձեռնությամբ ընդունում է որոշում պետական կամ համայնքային սեփականություն հանդիսացող հողամասերում գտնվող ինքնակամ կառույցներն օրինականացնելու կամ քանդելու մասին:</w:t>
            </w:r>
          </w:p>
          <w:p w14:paraId="6E0355C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Հաշվի առնելով վերոգրյալը՝ իրավական կարգավորումներին հակասող պրակտիկա չձևավորելու և նմանօրինակ դեպքերն ապագայում կանխարգելելու նպատակով առաջարկում ենք Նախագիծը շրջանառության մեջ դնել նշված ինքնակամ շինությունների կարգավիճակը հստակեցնելուց հետո:</w:t>
            </w:r>
          </w:p>
        </w:tc>
        <w:tc>
          <w:tcPr>
            <w:tcW w:w="7239" w:type="dxa"/>
            <w:gridSpan w:val="2"/>
            <w:tcBorders>
              <w:top w:val="outset" w:sz="6" w:space="0" w:color="auto"/>
              <w:left w:val="outset" w:sz="6" w:space="0" w:color="auto"/>
              <w:bottom w:val="outset" w:sz="6" w:space="0" w:color="auto"/>
              <w:right w:val="nil"/>
            </w:tcBorders>
            <w:shd w:val="clear" w:color="auto" w:fill="FFFFFF"/>
          </w:tcPr>
          <w:p w14:paraId="10FDF6C1"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Չի ընդունվել:</w:t>
            </w:r>
          </w:p>
          <w:p w14:paraId="79F00694"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Հողամասում առկա շինությունների և ՀՀ կառավարության 2006 թվականի մայիսի 18-ի «Ինքնակամ կառույցների օրինականացման և տնօրինման կարգը հաստատելու մասին» N 912-Ն որոշման մասով հարկ է նշել հետևյալը:</w:t>
            </w:r>
          </w:p>
          <w:p w14:paraId="08394C0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Չնայած նրան, որ ինքնակամ կառույցները ենթակա են քանդման կամ օրինականացման օրենքով սահմանված դեպքերում և կարգով, ՀՀ օրենսդրությամբ նախատեսված չէ արգելք` օտարելու այն հողամասը, որի վրա առկա են ինքնակամ կառույցներ: </w:t>
            </w:r>
          </w:p>
          <w:p w14:paraId="1925C67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Ուստի, հիմք ընդունելով օրենսդրական արգելքի բացակայության հանգամանքը` կարծում ենք, որ Նախագծով ներկայացված հողամասերը ենթակա են օտարման` դրանում առկա ինքնակամ կառույցներով:</w:t>
            </w:r>
          </w:p>
          <w:p w14:paraId="593B7F9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Միաժամանակ հարկ է նշել, որ խնդրո առարկա շինությունները հանդիսանում են ԽՍՀՄ տարիներից մնացորդներ: Ավելին, 29.04.2024 թվականին «ՇԵՄՔ» ՍՊԸ-ի կողմից տրված «ՀՀ Արմավիր մարզի, Արմավիր համայնքի, Մայիսյան գյուղում գտնվող շինությունների տեխնիկական վիճակի վերաբերյալ» եզրակացության համաձայն (եզրակացությունը կից ներկայացվում է)` տվյալ շինությունների վիճակը գնահատվել է խիստ անբավարար, իսկ վնասվածության մակարդակը դասվել է 4-րդ աստիճանի: Դրանք հանդիսանում են բնականոն և հուսալի շահագործման համար ոչ պիտանի և ենթակա են կազմաքանդման:</w:t>
            </w:r>
          </w:p>
          <w:p w14:paraId="5A9BE009"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28EE9AFA"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64BC3D4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24872861"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7024E06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51C3024D"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413C271A"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3BB4F63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2855CFA1"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7F0B29CD"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6A4FA74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p w14:paraId="0CD0B70B" w14:textId="77777777" w:rsidR="00AA402F" w:rsidRPr="00D5335D" w:rsidRDefault="00AA402F" w:rsidP="001E538F">
            <w:pPr>
              <w:spacing w:after="40"/>
              <w:ind w:right="115"/>
              <w:jc w:val="both"/>
              <w:rPr>
                <w:rFonts w:ascii="GHEA Grapalat" w:hAnsi="GHEA Grapalat" w:cs="Sylfaen"/>
                <w:sz w:val="24"/>
                <w:szCs w:val="24"/>
                <w:lang w:val="hy-AM"/>
              </w:rPr>
            </w:pPr>
          </w:p>
        </w:tc>
      </w:tr>
      <w:tr w:rsidR="00AA402F" w:rsidRPr="00CA7F3F" w14:paraId="644CD2FB"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42EFFBD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Նախագծի 6-րդ կետը, Նախագծին կից ներկայացված N 2 հավելվածի 8-րդ կետի</w:t>
            </w:r>
            <w:r w:rsidRPr="00D5335D">
              <w:rPr>
                <w:rFonts w:ascii="GHEA Grapalat" w:hAnsi="GHEA Grapalat"/>
                <w:color w:val="00000A"/>
                <w:sz w:val="24"/>
                <w:szCs w:val="24"/>
                <w:lang w:val="hy-AM"/>
              </w:rPr>
              <w:br/>
              <w:t>2-րդ ենթակետի «դ» պարբերությունը և նույն հավելվածի 9-րդ կետի 2-րդ ենթակետը անհրաժեշտ է խմբագրել՝ հաշվի առնելով, որ դրանք հակասում են «Գույքի նկատմամբ իրավունքների պետական գրանցման մասին» օրենքի 35-րդ հոդվածի կարգավորումներին, և նշված կետերով սահմանված չէ սեփականության իրավունքի պետական գրանցումից հետո սեփականության իրավունքը միակողմանի դադարեցնելու որևէ ընթացակարգ՝ նկատի ունենալով այն հանգամանքը, որ ներդրումային ծրագիր իրականացնող ընկերության հետ կնքված պայմանագիրը լուծելն ինքնին հիմք չէ գրանցված իրավունքի դադարման համար:</w:t>
            </w:r>
          </w:p>
          <w:p w14:paraId="0B9CA360"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Վերոգրյալով պայմանավորված՝ առաջարկում ենք Նախագծով սահմանել նաև համապատասխան </w:t>
            </w:r>
            <w:r w:rsidRPr="00D5335D">
              <w:rPr>
                <w:rFonts w:ascii="GHEA Grapalat" w:hAnsi="GHEA Grapalat"/>
                <w:color w:val="00000A"/>
                <w:sz w:val="24"/>
                <w:szCs w:val="24"/>
                <w:lang w:val="hy-AM"/>
              </w:rPr>
              <w:lastRenderedPageBreak/>
              <w:t>կարգավորումներ գնորդի կողմից պարտավորությունների չկատարման դեպքում ՀՀ քաղաքացիական օրենսգրքի 15-րդ գլխով սահմանված գրավի իրավունքի կանոնները կիրառելու, այդ թվում՝ գրավ դրված գույքի վրա արտադատական  կարգով բռնագանձում տարածելու վերաբերյալ:</w:t>
            </w:r>
          </w:p>
          <w:p w14:paraId="13344590"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Նույն դիտարկումը վերաբերում է նաև Նախագծին կից ներկայացված N 2 հավելվածի 9-րդ կետի 4-րդ ենթակետին:</w:t>
            </w:r>
          </w:p>
        </w:tc>
        <w:tc>
          <w:tcPr>
            <w:tcW w:w="7239" w:type="dxa"/>
            <w:gridSpan w:val="2"/>
            <w:tcBorders>
              <w:top w:val="outset" w:sz="6" w:space="0" w:color="auto"/>
              <w:left w:val="outset" w:sz="6" w:space="0" w:color="auto"/>
              <w:bottom w:val="outset" w:sz="6" w:space="0" w:color="auto"/>
              <w:right w:val="nil"/>
            </w:tcBorders>
            <w:shd w:val="clear" w:color="auto" w:fill="FFFFFF"/>
          </w:tcPr>
          <w:p w14:paraId="575D54D1"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Չի ընդունվել:</w:t>
            </w:r>
          </w:p>
          <w:p w14:paraId="328BB5E9"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«Գույքի նկատմամբ իրավունքների պետական գրանցման մասին» օրենքի 35-րդ հոդվածի 2.1 կետի համաձայն` «Գործող սեփականության իրավունքի պետական գրանցման դադարեցումն առանց սեփականության իրավունքի նոր պետական գրանցման իրականացվում է`</w:t>
            </w:r>
          </w:p>
          <w:p w14:paraId="34CE7945"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1) գրանցված իրավունք ունեցող սուբյեկտի սեփականության իրավունքը դադարեցնող դատական ակտի հիման վրա` շահագրգիռ անձի կամ դատական ակտերի հարկադիր կատարումն ապահովող մարմնի ներկայացմամբ.</w:t>
            </w:r>
          </w:p>
          <w:p w14:paraId="700F2CCC"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2) պետական գրանցման ժամանակ թույլ տրված սխալի ուղղման դեպքում՝ գրանցված իրավունք ունեցող սուբյեկտի դիմումի և իրավասու մարմնի կողմից համապատասխան ուղղումը կատարելու մասին գրության հիման վրա»:</w:t>
            </w:r>
          </w:p>
          <w:p w14:paraId="11367B0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Վերոգրյալից բխում է, որ գործող սեփականության իրավունքի պետական գրանցման դադարեցման սահմանափակումները վերաբերում են այն դեպքերին, երբ գործող սեփականության իրավունքի դադարեցումից հետո սեփականության իրավունքի նոր պետական գրանցում տեղի չի ունենում: Տվյալ դեպքում, Կառավարության որոշման նախագծով նախատեսվում է պայմանագրի լուծման դեպքում դադարեցնել «Իջևանյան բեկոն» ՍՊԸ-ի սեփականության իրավունքը և կատարել սեփականության իրավունքի նոր պետական գրանցում` հողամասի նկատմամբ ճանաչելով Արմավիր համայնքի սեփականության իրավունքը: </w:t>
            </w:r>
          </w:p>
          <w:p w14:paraId="721BA61E"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Այս առումով հարկ է նաև նշել, որ իրավակիրառ պրակտիկայի ուսումնասիրությունը ցույց է տալիս, որ ներկայումս կան Կառավարության որոշումներով հաստատված ներդրումային ծրագրեր, որոնցում սահմանված են պարտավորությունների խախտման դեպքում պայմանագրի միակողմանի լուծման, ինչպես նաև գույքը վաճառողի սեփականությանը վերադարձնելու վերաբերյալ կետեր: </w:t>
            </w:r>
          </w:p>
          <w:p w14:paraId="29C0CB8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Ինչ վերաբերում է հողամասերի գրավադրմանը և գրավ դրված գույքի վրա արտադատական կարգով բռնագանձում տարածելուն, ապա այն նպատակահարմար չէ հետևյալ պատճառաբանությամբ: Չնայած պայմանագրով նախատեսվում է հողամասերի նկատմամբ սեփականության իրավունքի փոխանցում ուղղակի վաճառքի պայմանագրի կնքման և դրանից բխող իրավունքների պետական գրանցման պահից, այնուամենայնիվ, մինչև հողամասերի դիմաց սահմանված վճարի կատարումը հողամասերի նկատմամբ գրավ կարող է չկիրառվել, քանի որ պայմանագրով արդեն իսկ </w:t>
            </w:r>
            <w:r w:rsidRPr="00D5335D">
              <w:rPr>
                <w:rFonts w:ascii="GHEA Grapalat" w:hAnsi="GHEA Grapalat"/>
                <w:color w:val="00000A"/>
                <w:sz w:val="24"/>
                <w:szCs w:val="24"/>
                <w:lang w:val="hy-AM"/>
              </w:rPr>
              <w:lastRenderedPageBreak/>
              <w:t xml:space="preserve">նախատեսվել են պատասխանատվության միջոցներ գնորդի կողմից պայմանագրի գնի վճարման պարտավորությունները չկատարելու համար, այդ թվում նաև` պայմանագրի լուծում: </w:t>
            </w:r>
          </w:p>
        </w:tc>
      </w:tr>
      <w:tr w:rsidR="00AA402F" w:rsidRPr="00CA7F3F" w14:paraId="6E85093C"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7246D85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Միևնույն ժամանակ Նախագծին կից ներկայացված N 2 հավելվածի 8-րդ կետի 2-րդ ենթակետի «դ» պարբերությամբ նախատեսվում է հողամասերի տարածքում գնորդի կողմից անբաժանելի բարելավումներ (շենք-շինություններ, կոմունիկացիաներ և այլն) կատարված լինելու դեպքում դրանք սեփականության իրավունքով վաճառողին անցնելու դրույթ: </w:t>
            </w:r>
          </w:p>
          <w:p w14:paraId="22E5CCA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Ելնելով վերոգրյալից՝ անհրաժեշտ է նշված կետում Նախագծի 2-րդ կետով սահմանված ուղղակի վաճառքի ձևով օտարման ենթակա հողամասերը և Նախագծի 4-րդ կետով վարձակալությամբ տրամադրվող հողամասը տարանջատել՝ հաշվի առնելով այն հանգամանքը, որ ՀՀ քաղաքացիական օրենսգրքի 208-րդ հոդվածի համաձայն՝ հողամասի օգտագործման իրավունքը դադարելիս այդ հողամասի վրա հողօգտագործողի կառուցած շենքերի, շինությունների և այլ անշարժ գույքի նկատմամբ սեփականության իրավունքն անցնում է հողամասի սեփականատիրոջը, եթե այլ բան նախատեսված չէ հողամասի սեփականատիրոջ և հողօգտագործողի միջև պայմանագրով:</w:t>
            </w:r>
          </w:p>
          <w:p w14:paraId="64E82CA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Նույն դիտարկումը վերաբերում է նաև Նախագծին կից ներկայացված N 2 հավելվածի 9-րդ կետի 3-րդ ենթակետին:</w:t>
            </w:r>
          </w:p>
        </w:tc>
        <w:tc>
          <w:tcPr>
            <w:tcW w:w="7239" w:type="dxa"/>
            <w:gridSpan w:val="2"/>
            <w:tcBorders>
              <w:top w:val="outset" w:sz="6" w:space="0" w:color="auto"/>
              <w:left w:val="outset" w:sz="6" w:space="0" w:color="auto"/>
              <w:bottom w:val="outset" w:sz="6" w:space="0" w:color="auto"/>
              <w:right w:val="nil"/>
            </w:tcBorders>
            <w:shd w:val="clear" w:color="auto" w:fill="FFFFFF"/>
          </w:tcPr>
          <w:p w14:paraId="3A05FFA6"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Չի ընդունվել: </w:t>
            </w:r>
          </w:p>
          <w:p w14:paraId="132D5C3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Հարկ է նշել, որ Նախագծին կից ներկայացված N 2 հավելվածի 8-րդ կետի 2-րդ ենթակետի «դ» պարբերությամբ և 9-րդ կետի 3-րդ ենթակետով նախատեսված դրույթները` կապված  հողամասերի տարածքում գնորդի կողմից անբաժանելի բարելավումներ կատարված լինելու դեպքում դրանք սեփականության իրավունքով վաճառողին անցնելուն, վերաբերելի են միայն ուղղակի վաճառքով հողամասի օտարման պայմանագրին, քանի որ Նախագծի հավելված 2-ով սահմանվում են միայն հողամասի ուղղակի վաճառքի պայմանագրի պայմանները: </w:t>
            </w:r>
          </w:p>
          <w:p w14:paraId="4E38A7AA"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tc>
      </w:tr>
      <w:tr w:rsidR="00AA402F" w:rsidRPr="00CA7F3F" w14:paraId="2DCBA1B1"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0C032E5"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Տեղեկացնում ենք, որ Նախագծի 2-րդ կետում նշված 04-043-0964-0001 կադաստրային ծածկագրով արդյունաբերության, ընդերքօգտագործման և այլ արտադրական նշանակության հողամասի շուկայական </w:t>
            </w:r>
            <w:r w:rsidRPr="00D5335D">
              <w:rPr>
                <w:rFonts w:ascii="GHEA Grapalat" w:hAnsi="GHEA Grapalat"/>
                <w:color w:val="00000A"/>
                <w:sz w:val="24"/>
                <w:szCs w:val="24"/>
                <w:lang w:val="hy-AM"/>
              </w:rPr>
              <w:lastRenderedPageBreak/>
              <w:t>արժեքին մոտարկված կադաստրային արժեքը կազմում է 7,050,054 ՀՀ դրամ:</w:t>
            </w:r>
          </w:p>
          <w:p w14:paraId="686D247A"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Հայտնում ենք նաև, որ 04-043-1003-0009 կադաստրային ծածկագրով հողամասը հանդիսանում է գյուղատնտեսական նպատակային նշանակության, որի գնահատման վրա չի տարածվում «Անշարժ գույքի հարկով հարկման նպատակով անշարժ գույքի շուկայական արժեքին մոտարկված կադաստրային գնահատման կարգը սահմանելու մասին» օրենքի գործողությունը, իսկ նշված գյուղատնտեսական նշանակության հողամասի կադաստրային արժեքը կազմում է 575,000 ՀՀ դրամ։ </w:t>
            </w:r>
          </w:p>
          <w:p w14:paraId="3E1D3962"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Միաժամանակ 04-043-1003-0009 կադաստրային ծածկագրով հողամասի նպատակային նշանակության փոփոխության պարագայում տվյալ 10 հա մակերեսով հողամասի շուկայական արժեքին մոտարկված կադաստրային արժեքը կկազմի 122,100,000 ՀՀ դրամ։ </w:t>
            </w:r>
          </w:p>
          <w:p w14:paraId="022F3A79"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Տեղեկացնում ենք նաև, որ Նախագծի N 2 հավելվածի 3-րդ կետով ներկայացված երկու կադաստրային ծածկագրերով հողամասերի շուկայական արժեքին մոտարկված կադաստրային արժեքը նույն հավելվածի 5-րդ կետում նշված է 8,775,054 ՀՀ դրամ, սակայն այն ունի լրացուցիչ հաշվարկման կարիք։  </w:t>
            </w:r>
          </w:p>
        </w:tc>
        <w:tc>
          <w:tcPr>
            <w:tcW w:w="7239" w:type="dxa"/>
            <w:gridSpan w:val="2"/>
            <w:tcBorders>
              <w:top w:val="outset" w:sz="6" w:space="0" w:color="auto"/>
              <w:left w:val="outset" w:sz="6" w:space="0" w:color="auto"/>
              <w:bottom w:val="outset" w:sz="6" w:space="0" w:color="auto"/>
              <w:right w:val="nil"/>
            </w:tcBorders>
            <w:shd w:val="clear" w:color="auto" w:fill="FFFFFF"/>
          </w:tcPr>
          <w:p w14:paraId="68E2ED9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Ընդունվել է մասամբ: </w:t>
            </w:r>
          </w:p>
          <w:p w14:paraId="64C11464"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2-րդ կետում նշված 04-043-0964-0001 կադաստրային ծածկագրով արդյունաբերության, ընդերքօգտագործման և այլ արտադրական նշանակության հողամասի շուկայական արժեքին մոտարկված կադաստրային </w:t>
            </w:r>
            <w:r w:rsidRPr="00D5335D">
              <w:rPr>
                <w:rFonts w:ascii="GHEA Grapalat" w:hAnsi="GHEA Grapalat"/>
                <w:color w:val="00000A"/>
                <w:sz w:val="24"/>
                <w:szCs w:val="24"/>
                <w:lang w:val="hy-AM"/>
              </w:rPr>
              <w:lastRenderedPageBreak/>
              <w:t>արժեքը Նախագծի N1 հավելվածով սահմանվել է հենց 7,050,054 ՀՀ դրամ:</w:t>
            </w:r>
          </w:p>
          <w:p w14:paraId="5E383810"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Անդրադառնալով 04-043-1003-0009 կադաստրային ծածկագրով հողամասին` այն ներկայումս ընդհանրապես չի շահագործվում որպես աղբավայր և համաձայն «Իջևանյան բեկեն» ՍՊԸ-ի` </w:t>
            </w:r>
            <w:r w:rsidRPr="00D5335D">
              <w:rPr>
                <w:rFonts w:ascii="GHEA Grapalat" w:eastAsia="Times New Roman" w:hAnsi="GHEA Grapalat"/>
                <w:color w:val="000000"/>
                <w:sz w:val="24"/>
                <w:szCs w:val="24"/>
                <w:lang w:val="hy-AM" w:eastAsia="ru-RU"/>
              </w:rPr>
              <w:t xml:space="preserve">Արմավիր համայնքի սեփականություն հանդիսացող վերոնշյալ հողամասը </w:t>
            </w:r>
            <w:r w:rsidRPr="00D5335D">
              <w:rPr>
                <w:rFonts w:ascii="GHEA Grapalat" w:hAnsi="GHEA Grapalat"/>
                <w:color w:val="00000A"/>
                <w:sz w:val="24"/>
                <w:szCs w:val="24"/>
                <w:lang w:val="hy-AM"/>
              </w:rPr>
              <w:t>գտնվում է ոչ բարվոք վիճակում և վերածվել է աղբավայրի: Ուստի, «Իջևանյան բեկոն» ՍՊԸ-ն մտադրված է բարեկարգելու հողամասը և այն օգտագործելու իր ներկայիս նպատակային նշանակությանը համապատասխան, իսկ հողամասի նպատակային նշանակության փոփոխություն չի նախատեսվում կատարել:</w:t>
            </w:r>
          </w:p>
        </w:tc>
      </w:tr>
      <w:tr w:rsidR="00AA402F" w:rsidRPr="00D5335D" w14:paraId="5638A51B"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06E202" w14:textId="77777777" w:rsidR="00AA402F" w:rsidRPr="00D5335D" w:rsidRDefault="00AA402F" w:rsidP="001E538F">
            <w:pPr>
              <w:pStyle w:val="BodyText"/>
              <w:spacing w:after="40" w:line="276" w:lineRule="auto"/>
              <w:ind w:left="115" w:right="115" w:firstLine="255"/>
              <w:jc w:val="left"/>
              <w:rPr>
                <w:rFonts w:ascii="GHEA Grapalat" w:hAnsi="GHEA Grapalat" w:cs="Sylfaen"/>
                <w:b/>
                <w:bCs/>
                <w:szCs w:val="24"/>
                <w:lang w:val="hy-AM" w:eastAsia="en-US"/>
              </w:rPr>
            </w:pPr>
            <w:r w:rsidRPr="00D5335D">
              <w:rPr>
                <w:rFonts w:ascii="GHEA Grapalat" w:hAnsi="GHEA Grapalat" w:cs="Arial Unicode"/>
                <w:b/>
                <w:bCs/>
                <w:color w:val="000000"/>
                <w:szCs w:val="24"/>
                <w:lang w:val="hy-AM" w:eastAsia="en-US"/>
              </w:rPr>
              <w:lastRenderedPageBreak/>
              <w:t xml:space="preserve">4.  </w:t>
            </w:r>
            <w:r w:rsidRPr="00D5335D">
              <w:rPr>
                <w:rFonts w:ascii="GHEA Grapalat" w:hAnsi="GHEA Grapalat"/>
                <w:b/>
                <w:bCs/>
                <w:szCs w:val="24"/>
                <w:lang w:val="hy-AM"/>
              </w:rPr>
              <w:t>ՀՀ շրջակա միջավայրի նախարարություն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3B195758"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26.11.2024թ</w:t>
            </w:r>
          </w:p>
        </w:tc>
      </w:tr>
      <w:tr w:rsidR="00AA402F" w:rsidRPr="00D5335D" w14:paraId="5DD86C74" w14:textId="77777777" w:rsidTr="001E538F">
        <w:trPr>
          <w:gridAfter w:val="1"/>
          <w:wAfter w:w="35" w:type="dxa"/>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22EA5A" w14:textId="77777777" w:rsidR="00AA402F" w:rsidRPr="00D5335D" w:rsidRDefault="00AA402F" w:rsidP="001E538F">
            <w:pPr>
              <w:spacing w:after="40"/>
              <w:ind w:left="115" w:right="115"/>
              <w:rPr>
                <w:rFonts w:ascii="GHEA Grapalat" w:eastAsia="Times New Roman" w:hAnsi="GHEA Grapalat"/>
                <w:b/>
                <w:bCs/>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14856DF8" w14:textId="77777777" w:rsidR="00AA402F" w:rsidRPr="00D5335D" w:rsidRDefault="00AA402F" w:rsidP="001E538F">
            <w:pPr>
              <w:pStyle w:val="NoSpacing"/>
              <w:spacing w:after="40" w:line="276" w:lineRule="auto"/>
              <w:ind w:left="115" w:right="115"/>
              <w:jc w:val="center"/>
              <w:rPr>
                <w:rFonts w:ascii="GHEA Grapalat" w:hAnsi="GHEA Grapalat"/>
                <w:bCs/>
                <w:sz w:val="24"/>
                <w:szCs w:val="24"/>
                <w:lang w:val="hy-AM"/>
              </w:rPr>
            </w:pPr>
            <w:r w:rsidRPr="00D5335D">
              <w:rPr>
                <w:rFonts w:ascii="GHEA Grapalat" w:hAnsi="GHEA Grapalat"/>
                <w:bCs/>
                <w:sz w:val="24"/>
                <w:szCs w:val="24"/>
                <w:lang w:val="hy-AM"/>
              </w:rPr>
              <w:t xml:space="preserve">№ 1/04.2/12907-2024 </w:t>
            </w:r>
          </w:p>
        </w:tc>
      </w:tr>
      <w:tr w:rsidR="00AA402F" w:rsidRPr="00CA7F3F" w14:paraId="2E7C518B" w14:textId="77777777" w:rsidTr="001E538F">
        <w:trPr>
          <w:gridAfter w:val="1"/>
          <w:wAfter w:w="35" w:type="dxa"/>
          <w:trHeight w:val="783"/>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hideMark/>
          </w:tcPr>
          <w:p w14:paraId="52C5822B" w14:textId="77777777" w:rsidR="00AA402F" w:rsidRPr="00D5335D" w:rsidRDefault="00AA402F" w:rsidP="001E538F">
            <w:pPr>
              <w:spacing w:after="40"/>
              <w:ind w:left="115" w:right="115"/>
              <w:jc w:val="both"/>
              <w:rPr>
                <w:rFonts w:ascii="GHEA Grapalat" w:hAnsi="GHEA Grapalat"/>
                <w:b/>
                <w:bCs/>
                <w:color w:val="00000A"/>
                <w:sz w:val="24"/>
                <w:szCs w:val="24"/>
                <w:lang w:val="hy-AM"/>
              </w:rPr>
            </w:pPr>
            <w:r w:rsidRPr="00D5335D">
              <w:rPr>
                <w:rFonts w:ascii="GHEA Grapalat" w:hAnsi="GHEA Grapalat"/>
                <w:color w:val="00000A"/>
                <w:sz w:val="24"/>
                <w:szCs w:val="24"/>
                <w:lang w:val="hy-AM"/>
              </w:rPr>
              <w:t xml:space="preserve">««Իջևանյան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w:t>
            </w:r>
            <w:r w:rsidRPr="00D5335D">
              <w:rPr>
                <w:rFonts w:ascii="GHEA Grapalat" w:hAnsi="GHEA Grapalat"/>
                <w:color w:val="00000A"/>
                <w:sz w:val="24"/>
                <w:szCs w:val="24"/>
                <w:lang w:val="hy-AM"/>
              </w:rPr>
              <w:lastRenderedPageBreak/>
              <w:t>ծրագրին հավանություն տալու, ծրագրի իրականացման նպատակով հողամաս ուղղակի վաճառքի ձևով օտարելուն համաձայնություն տալու մասին» Կառավարության որոշման նախագծի փաթեթի վերաբերյալ հայտնում եմ, որ ներդրումային ծրագիրը համաձայն «Շրջակա միջավայրի վրա ազդեցության գնահատման և փորձաքննության մասին» օրենքի 21-րդ հոդվածի 1-ին մասի ենթակա է ռազմավարական էկոլոգիական գնահատման և փորձաքննության։</w:t>
            </w:r>
            <w:r w:rsidRPr="00D5335D">
              <w:rPr>
                <w:rFonts w:ascii="GHEA Grapalat" w:hAnsi="GHEA Grapalat"/>
                <w:b/>
                <w:bCs/>
                <w:color w:val="00000A"/>
                <w:sz w:val="24"/>
                <w:szCs w:val="24"/>
                <w:lang w:val="hy-AM"/>
              </w:rPr>
              <w:t xml:space="preserve"> </w:t>
            </w:r>
          </w:p>
        </w:tc>
        <w:tc>
          <w:tcPr>
            <w:tcW w:w="7239" w:type="dxa"/>
            <w:gridSpan w:val="2"/>
            <w:tcBorders>
              <w:top w:val="outset" w:sz="6" w:space="0" w:color="auto"/>
              <w:left w:val="outset" w:sz="6" w:space="0" w:color="auto"/>
              <w:bottom w:val="outset" w:sz="6" w:space="0" w:color="auto"/>
              <w:right w:val="nil"/>
            </w:tcBorders>
            <w:shd w:val="clear" w:color="auto" w:fill="auto"/>
            <w:hideMark/>
          </w:tcPr>
          <w:p w14:paraId="7E1F984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 Չի ընդունվել:</w:t>
            </w:r>
          </w:p>
          <w:p w14:paraId="1D215115"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Ներդրումային ծրագրի նկատմամբ «Շրջակա միջավայրի վրա ազդեցության գնահատման և փորձաքննության մասին» ՀՀ օրենքի հիման վրա արդեն իսկ իրականացվել է Շրջակա </w:t>
            </w:r>
            <w:r w:rsidRPr="00D5335D">
              <w:rPr>
                <w:rFonts w:ascii="GHEA Grapalat" w:hAnsi="GHEA Grapalat"/>
                <w:color w:val="00000A"/>
                <w:sz w:val="24"/>
                <w:szCs w:val="24"/>
                <w:lang w:val="hy-AM"/>
              </w:rPr>
              <w:lastRenderedPageBreak/>
              <w:t>միջավայրի վրա ազդեցության գնահատման փորձաքննություն, որի արդյունքում «ԻՋԵՎԱՆՅԱՆ ԲԵԿՈՆ» ՍՊԸ-ն ս.թ. օգոստոսի 1-ին ստացել է Շրջակա միջավայրի վրա ազդեցության փորձաքննության պետական փորձաքննական թիվ ԲՓ N 144-24 դրական եզրակացությունը (ներառված է փաթեթում)։</w:t>
            </w:r>
          </w:p>
          <w:p w14:paraId="22304728"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Միաժամանակ, նույն օրենքի 21-րդ հոդվածի 1-ին մասի համաձայն` «ՌԷԳ-ի ենթակա են սոցիալ-տնտեսական զարգացման, էներգետիկայի, քաղաքաշինության, տրանսպորտի, կապի, գյուղատնտեսության, զբոսաշրջության, տարածքային զարգացման, ընդերքօգտագործման, արդյունաբերական ճյուղերի, ռեկրեացիայի, անտառատնտեսության, ձկնաբուծության, թափոնների գործածության, ջրային տնտեսության բնագավառներին վերաբերող հիմնադրույթային փաստաթղթերի նախագծերը, որոնք սույն օրենքի 12-րդ հոդվածում թվարկված նախատեսվող գործունեությունների տեսակների կամ «Անդրսահմանային ենթատեքստում շրջակա միջավայրի վրա ազդեցության գնահատման մասին» կոնվենցիայի ռազմավարական էկոլոգիական գնահատման արձանագրության 1-ին և 2-րդ հավելվածներով սահմանված նախագծերի իրականացման հիմքեր են պարունակում»: Նշվածից հետևում է, որ խոզաբուծությունը որպես ՌԷԳ ենթակա ոլորտ օրենսդրի կողմից նախատեսված չէ: Ավելին, Ընկերության դիրքորոշման համաձայն` ներդրումային ծրագիրը չի հանդիսանում ռազմավարական նշանակություն ունեցող ծրագիր և ենթակա չէ ՌԷԳ-ի: Միաժամանակ, այս հարցի առնչությամբ աշխատանքային քննարկումներ են կազմակերպվել Շրջակա միջավայրի նախարարության համապատասխան </w:t>
            </w:r>
            <w:r w:rsidRPr="00D5335D">
              <w:rPr>
                <w:rFonts w:ascii="GHEA Grapalat" w:hAnsi="GHEA Grapalat"/>
                <w:color w:val="00000A"/>
                <w:sz w:val="24"/>
                <w:szCs w:val="24"/>
                <w:lang w:val="hy-AM"/>
              </w:rPr>
              <w:lastRenderedPageBreak/>
              <w:t>ներկայացուցիչների հետ, որի ընթացքում վերջիններս ևս տեղեկացրել են, որ տվյալ ծրագիրը ՌԷԳ-ի</w:t>
            </w:r>
            <w:r w:rsidRPr="00D5335D">
              <w:rPr>
                <w:rFonts w:cs="Calibri"/>
                <w:color w:val="00000A"/>
                <w:sz w:val="24"/>
                <w:szCs w:val="24"/>
                <w:lang w:val="hy-AM"/>
              </w:rPr>
              <w:t> </w:t>
            </w:r>
            <w:r w:rsidRPr="00D5335D">
              <w:rPr>
                <w:rFonts w:ascii="GHEA Grapalat" w:hAnsi="GHEA Grapalat"/>
                <w:color w:val="00000A"/>
                <w:sz w:val="24"/>
                <w:szCs w:val="24"/>
                <w:lang w:val="hy-AM"/>
              </w:rPr>
              <w:t>ենթակա</w:t>
            </w:r>
            <w:r w:rsidRPr="00D5335D">
              <w:rPr>
                <w:rFonts w:cs="Calibri"/>
                <w:color w:val="00000A"/>
                <w:sz w:val="24"/>
                <w:szCs w:val="24"/>
                <w:lang w:val="hy-AM"/>
              </w:rPr>
              <w:t> </w:t>
            </w:r>
            <w:r w:rsidRPr="00D5335D">
              <w:rPr>
                <w:rFonts w:ascii="GHEA Grapalat" w:hAnsi="GHEA Grapalat"/>
                <w:color w:val="00000A"/>
                <w:sz w:val="24"/>
                <w:szCs w:val="24"/>
                <w:lang w:val="hy-AM"/>
              </w:rPr>
              <w:t xml:space="preserve">չէ: </w:t>
            </w:r>
          </w:p>
          <w:p w14:paraId="312689AC" w14:textId="77777777" w:rsidR="00AA402F" w:rsidRPr="00D5335D" w:rsidRDefault="00AA402F" w:rsidP="001E538F">
            <w:pPr>
              <w:spacing w:after="40"/>
              <w:ind w:right="115"/>
              <w:jc w:val="both"/>
              <w:rPr>
                <w:rFonts w:ascii="GHEA Grapalat" w:hAnsi="GHEA Grapalat" w:cs="Sylfaen"/>
                <w:sz w:val="24"/>
                <w:szCs w:val="24"/>
                <w:lang w:val="hy-AM"/>
              </w:rPr>
            </w:pPr>
          </w:p>
        </w:tc>
      </w:tr>
      <w:tr w:rsidR="00AA402F" w:rsidRPr="00D5335D" w14:paraId="6E7A58C3" w14:textId="77777777" w:rsidTr="001E538F">
        <w:trPr>
          <w:gridAfter w:val="1"/>
          <w:wAfter w:w="35" w:type="dxa"/>
          <w:tblCellSpacing w:w="0" w:type="dxa"/>
        </w:trPr>
        <w:tc>
          <w:tcPr>
            <w:tcW w:w="9887" w:type="dxa"/>
            <w:gridSpan w:val="2"/>
            <w:vMerge w:val="restart"/>
            <w:tcBorders>
              <w:top w:val="outset" w:sz="6" w:space="0" w:color="auto"/>
              <w:left w:val="outset" w:sz="6" w:space="0" w:color="auto"/>
              <w:right w:val="outset" w:sz="6" w:space="0" w:color="auto"/>
            </w:tcBorders>
            <w:shd w:val="clear" w:color="auto" w:fill="D0D0D0"/>
            <w:hideMark/>
          </w:tcPr>
          <w:p w14:paraId="725114F7" w14:textId="77777777" w:rsidR="00AA402F" w:rsidRPr="00D5335D" w:rsidRDefault="00AA402F" w:rsidP="001E538F">
            <w:pPr>
              <w:pStyle w:val="BodyText"/>
              <w:tabs>
                <w:tab w:val="left" w:pos="4582"/>
              </w:tabs>
              <w:spacing w:after="40" w:line="276" w:lineRule="auto"/>
              <w:ind w:left="115" w:right="115"/>
              <w:jc w:val="left"/>
              <w:rPr>
                <w:rFonts w:ascii="GHEA Grapalat" w:hAnsi="GHEA Grapalat"/>
                <w:b/>
                <w:bCs/>
                <w:szCs w:val="24"/>
                <w:lang w:val="hy-AM"/>
              </w:rPr>
            </w:pPr>
            <w:r w:rsidRPr="00D5335D">
              <w:rPr>
                <w:rFonts w:ascii="GHEA Grapalat" w:hAnsi="GHEA Grapalat"/>
                <w:b/>
                <w:bCs/>
                <w:szCs w:val="24"/>
                <w:lang w:val="hy-AM"/>
              </w:rPr>
              <w:lastRenderedPageBreak/>
              <w:t>5. ՀՀ կրթության, գիտության, մշակույթի և սպորտի նախարարություն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2B9E2EE9" w14:textId="77777777" w:rsidR="00AA402F" w:rsidRPr="00D5335D" w:rsidRDefault="00AA402F" w:rsidP="001E538F">
            <w:pPr>
              <w:spacing w:after="40"/>
              <w:ind w:left="115" w:right="115"/>
              <w:jc w:val="center"/>
              <w:rPr>
                <w:rFonts w:ascii="GHEA Grapalat" w:eastAsia="Times New Roman" w:hAnsi="GHEA Grapalat"/>
                <w:b/>
                <w:bCs/>
                <w:color w:val="000000"/>
                <w:sz w:val="24"/>
                <w:szCs w:val="24"/>
                <w:lang w:val="hy-AM"/>
              </w:rPr>
            </w:pPr>
            <w:r w:rsidRPr="00D5335D">
              <w:rPr>
                <w:rFonts w:ascii="GHEA Grapalat" w:hAnsi="GHEA Grapalat" w:cs="Sylfaen"/>
                <w:b/>
                <w:bCs/>
                <w:sz w:val="24"/>
                <w:szCs w:val="24"/>
                <w:lang w:val="hy-AM"/>
              </w:rPr>
              <w:t>19.11.2024թ.</w:t>
            </w:r>
          </w:p>
        </w:tc>
      </w:tr>
      <w:tr w:rsidR="00AA402F" w:rsidRPr="00D5335D" w14:paraId="265184C7" w14:textId="77777777" w:rsidTr="001E538F">
        <w:trPr>
          <w:gridAfter w:val="1"/>
          <w:wAfter w:w="35" w:type="dxa"/>
          <w:tblCellSpacing w:w="0" w:type="dxa"/>
        </w:trPr>
        <w:tc>
          <w:tcPr>
            <w:tcW w:w="9887" w:type="dxa"/>
            <w:gridSpan w:val="2"/>
            <w:vMerge/>
            <w:tcBorders>
              <w:left w:val="outset" w:sz="6" w:space="0" w:color="auto"/>
              <w:bottom w:val="outset" w:sz="6" w:space="0" w:color="auto"/>
              <w:right w:val="outset" w:sz="6" w:space="0" w:color="auto"/>
            </w:tcBorders>
            <w:shd w:val="clear" w:color="auto" w:fill="D0D0D0"/>
            <w:hideMark/>
          </w:tcPr>
          <w:p w14:paraId="66AC32EA" w14:textId="77777777" w:rsidR="00AA402F" w:rsidRPr="00D5335D" w:rsidRDefault="00AA402F" w:rsidP="001E538F">
            <w:pPr>
              <w:pStyle w:val="BodyText"/>
              <w:tabs>
                <w:tab w:val="left" w:pos="4582"/>
              </w:tabs>
              <w:spacing w:after="40" w:line="276" w:lineRule="auto"/>
              <w:ind w:left="115" w:right="115"/>
              <w:rPr>
                <w:rFonts w:ascii="GHEA Grapalat" w:hAnsi="GHEA Grapalat" w:cs="Arial Unicode"/>
                <w:b/>
                <w:bCs/>
                <w:color w:val="000000"/>
                <w:szCs w:val="24"/>
                <w:lang w:val="hy-AM" w:eastAsia="en-US"/>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772A216F" w14:textId="77777777" w:rsidR="00AA402F" w:rsidRPr="00D5335D" w:rsidRDefault="00AA402F" w:rsidP="001E538F">
            <w:pPr>
              <w:spacing w:after="40"/>
              <w:ind w:left="115" w:right="115"/>
              <w:jc w:val="center"/>
              <w:rPr>
                <w:rFonts w:ascii="GHEA Grapalat" w:eastAsia="Times New Roman" w:hAnsi="GHEA Grapalat"/>
                <w:b/>
                <w:bCs/>
                <w:color w:val="000000"/>
                <w:sz w:val="24"/>
                <w:szCs w:val="24"/>
                <w:lang w:val="hy-AM"/>
              </w:rPr>
            </w:pPr>
            <w:r w:rsidRPr="00D5335D">
              <w:rPr>
                <w:rFonts w:ascii="GHEA Grapalat" w:hAnsi="GHEA Grapalat"/>
                <w:b/>
                <w:bCs/>
                <w:sz w:val="24"/>
                <w:szCs w:val="24"/>
                <w:lang w:val="hy-AM"/>
              </w:rPr>
              <w:t xml:space="preserve">№ </w:t>
            </w:r>
            <w:r w:rsidRPr="00D5335D">
              <w:rPr>
                <w:rFonts w:ascii="GHEA Grapalat" w:eastAsia="Times New Roman" w:hAnsi="GHEA Grapalat"/>
                <w:b/>
                <w:bCs/>
                <w:color w:val="000000"/>
                <w:sz w:val="24"/>
                <w:szCs w:val="24"/>
                <w:lang w:val="hy-AM"/>
              </w:rPr>
              <w:t>01/20.1/35986-2024</w:t>
            </w:r>
          </w:p>
        </w:tc>
      </w:tr>
      <w:tr w:rsidR="00AA402F" w:rsidRPr="00D5335D" w14:paraId="64D32696"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hideMark/>
          </w:tcPr>
          <w:p w14:paraId="205F9E09"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ՀՀ կրթության, գիտության, մշակույթի և սպորտի նախարարությունը ««Իջևանյան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հողամաս ուղղակի վաճառքի ձևով օտարելուն համաձայնություն տալու մասին» ՀՀ կառավարության որոշման նախագծի վերաբերյալ իր իրավասության շրջանակներում առաջարկություններ ու առարկություններ չունի:</w:t>
            </w:r>
          </w:p>
        </w:tc>
        <w:tc>
          <w:tcPr>
            <w:tcW w:w="7239" w:type="dxa"/>
            <w:gridSpan w:val="2"/>
            <w:tcBorders>
              <w:top w:val="outset" w:sz="6" w:space="0" w:color="auto"/>
              <w:left w:val="outset" w:sz="6" w:space="0" w:color="auto"/>
              <w:bottom w:val="outset" w:sz="6" w:space="0" w:color="auto"/>
              <w:right w:val="nil"/>
            </w:tcBorders>
            <w:shd w:val="clear" w:color="auto" w:fill="auto"/>
            <w:hideMark/>
          </w:tcPr>
          <w:p w14:paraId="0F3E8DA6" w14:textId="77777777" w:rsidR="00AA402F" w:rsidRPr="00D5335D" w:rsidRDefault="00AA402F" w:rsidP="001E538F">
            <w:pPr>
              <w:spacing w:after="40"/>
              <w:ind w:left="115" w:right="115" w:firstLine="270"/>
              <w:jc w:val="both"/>
              <w:rPr>
                <w:rFonts w:ascii="GHEA Grapalat" w:hAnsi="GHEA Grapalat"/>
                <w:sz w:val="24"/>
                <w:szCs w:val="24"/>
                <w:lang w:val="hy-AM"/>
              </w:rPr>
            </w:pPr>
            <w:r w:rsidRPr="00D5335D">
              <w:rPr>
                <w:rFonts w:ascii="GHEA Grapalat" w:hAnsi="GHEA Grapalat"/>
                <w:color w:val="00000A"/>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6DCCCCA1"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r w:rsidRPr="00D5335D">
              <w:rPr>
                <w:rFonts w:eastAsia="Times New Roman" w:cs="Calibri"/>
                <w:color w:val="000000"/>
                <w:sz w:val="24"/>
                <w:szCs w:val="24"/>
                <w:lang w:val="hy-AM"/>
              </w:rPr>
              <w:t> </w:t>
            </w:r>
          </w:p>
        </w:tc>
      </w:tr>
      <w:tr w:rsidR="00AA402F" w:rsidRPr="00D5335D" w14:paraId="5AAA473D"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37C2A20" w14:textId="77777777" w:rsidR="00AA402F" w:rsidRPr="00D5335D" w:rsidRDefault="00AA402F" w:rsidP="001E538F">
            <w:pPr>
              <w:pStyle w:val="BodyText"/>
              <w:spacing w:after="40" w:line="276" w:lineRule="auto"/>
              <w:ind w:left="115" w:right="115"/>
              <w:jc w:val="left"/>
              <w:rPr>
                <w:rFonts w:ascii="GHEA Grapalat" w:hAnsi="GHEA Grapalat" w:cs="Sylfaen"/>
                <w:b/>
                <w:bCs/>
                <w:szCs w:val="24"/>
                <w:lang w:val="hy-AM" w:eastAsia="en-US"/>
              </w:rPr>
            </w:pPr>
            <w:r w:rsidRPr="00D5335D">
              <w:rPr>
                <w:rFonts w:ascii="GHEA Grapalat" w:hAnsi="GHEA Grapalat"/>
                <w:b/>
                <w:bCs/>
                <w:szCs w:val="24"/>
                <w:lang w:val="hy-AM"/>
              </w:rPr>
              <w:t xml:space="preserve">6. </w:t>
            </w:r>
            <w:r w:rsidRPr="00D5335D">
              <w:rPr>
                <w:rFonts w:ascii="GHEA Grapalat" w:hAnsi="GHEA Grapalat" w:cs="GHEA Grapalat"/>
                <w:b/>
                <w:bCs/>
                <w:szCs w:val="24"/>
                <w:lang w:val="hy-AM"/>
              </w:rPr>
              <w:t xml:space="preserve"> ՀՀ էկոնոմիկայի նախարարություն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1D68DB1A" w14:textId="77777777" w:rsidR="00AA402F" w:rsidRPr="00D5335D" w:rsidRDefault="00AA402F" w:rsidP="001E538F">
            <w:pPr>
              <w:spacing w:after="40"/>
              <w:ind w:left="115" w:right="115"/>
              <w:jc w:val="center"/>
              <w:rPr>
                <w:rFonts w:ascii="GHEA Grapalat" w:eastAsia="Times New Roman" w:hAnsi="GHEA Grapalat"/>
                <w:b/>
                <w:bCs/>
                <w:color w:val="000000"/>
                <w:sz w:val="24"/>
                <w:szCs w:val="24"/>
                <w:lang w:val="hy-AM"/>
              </w:rPr>
            </w:pPr>
            <w:r w:rsidRPr="00D5335D">
              <w:rPr>
                <w:rFonts w:ascii="GHEA Grapalat" w:hAnsi="GHEA Grapalat" w:cs="Sylfaen"/>
                <w:b/>
                <w:bCs/>
                <w:sz w:val="24"/>
                <w:szCs w:val="24"/>
                <w:lang w:val="hy-AM"/>
              </w:rPr>
              <w:t>18.11.2024թ.</w:t>
            </w:r>
          </w:p>
        </w:tc>
      </w:tr>
      <w:tr w:rsidR="00AA402F" w:rsidRPr="00D5335D" w14:paraId="64CF57F7" w14:textId="77777777" w:rsidTr="001E538F">
        <w:trPr>
          <w:gridAfter w:val="1"/>
          <w:wAfter w:w="35" w:type="dxa"/>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7BE459" w14:textId="77777777" w:rsidR="00AA402F" w:rsidRPr="00D5335D" w:rsidRDefault="00AA402F" w:rsidP="001E538F">
            <w:pPr>
              <w:spacing w:after="40"/>
              <w:ind w:left="115" w:right="115"/>
              <w:rPr>
                <w:rFonts w:ascii="GHEA Grapalat" w:eastAsia="Times New Roman" w:hAnsi="GHEA Grapalat"/>
                <w:b/>
                <w:bCs/>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18F40778" w14:textId="77777777" w:rsidR="00AA402F" w:rsidRPr="00D5335D" w:rsidRDefault="00AA402F" w:rsidP="001E538F">
            <w:pPr>
              <w:spacing w:after="40"/>
              <w:ind w:left="115" w:right="115"/>
              <w:jc w:val="center"/>
              <w:rPr>
                <w:rFonts w:ascii="GHEA Grapalat" w:hAnsi="GHEA Grapalat" w:cs="Sylfaen"/>
                <w:b/>
                <w:bCs/>
                <w:sz w:val="24"/>
                <w:szCs w:val="24"/>
                <w:lang w:val="hy-AM"/>
              </w:rPr>
            </w:pPr>
            <w:r w:rsidRPr="00D5335D">
              <w:rPr>
                <w:rFonts w:ascii="GHEA Grapalat" w:hAnsi="GHEA Grapalat"/>
                <w:b/>
                <w:bCs/>
                <w:sz w:val="24"/>
                <w:szCs w:val="24"/>
                <w:lang w:val="hy-AM"/>
              </w:rPr>
              <w:t xml:space="preserve">№ </w:t>
            </w:r>
            <w:r w:rsidRPr="00D5335D">
              <w:rPr>
                <w:rFonts w:ascii="GHEA Grapalat" w:eastAsia="Times New Roman" w:hAnsi="GHEA Grapalat"/>
                <w:b/>
                <w:bCs/>
                <w:color w:val="000000"/>
                <w:sz w:val="24"/>
                <w:szCs w:val="24"/>
                <w:lang w:val="hy-AM"/>
              </w:rPr>
              <w:t>01/23545-2024</w:t>
            </w:r>
          </w:p>
        </w:tc>
      </w:tr>
      <w:tr w:rsidR="00AA402F" w:rsidRPr="00D5335D" w14:paraId="1DCFAD20" w14:textId="77777777" w:rsidTr="001E538F">
        <w:trPr>
          <w:trHeight w:val="11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hideMark/>
          </w:tcPr>
          <w:p w14:paraId="2AFACDA5" w14:textId="77777777" w:rsidR="00097415"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 ծրագրի իրականացման նպատակով հողամաս ուղղակի վաճառքի ձևով օտարելուն համաձայնություն տալու մասին» ՀՀ կառավարության որոշման նախագծի վերաբերյալ ՀՀ էկոնոմիկ</w:t>
            </w:r>
          </w:p>
          <w:p w14:paraId="016E829D" w14:textId="7A730E5C" w:rsidR="00AA402F" w:rsidRPr="00D5335D" w:rsidRDefault="00AA402F" w:rsidP="001E538F">
            <w:pPr>
              <w:spacing w:after="40"/>
              <w:ind w:left="115" w:right="115" w:firstLine="270"/>
              <w:jc w:val="both"/>
              <w:rPr>
                <w:rFonts w:ascii="GHEA Grapalat" w:hAnsi="GHEA Grapalat" w:cs="Arial"/>
                <w:sz w:val="24"/>
                <w:szCs w:val="24"/>
                <w:lang w:val="hy-AM"/>
              </w:rPr>
            </w:pPr>
            <w:r w:rsidRPr="00D5335D">
              <w:rPr>
                <w:rFonts w:ascii="GHEA Grapalat" w:hAnsi="GHEA Grapalat"/>
                <w:color w:val="00000A"/>
                <w:sz w:val="24"/>
                <w:szCs w:val="24"/>
                <w:lang w:val="hy-AM"/>
              </w:rPr>
              <w:lastRenderedPageBreak/>
              <w:t>այի նախարարությունն իր լիազորությունների շրջանակում առաջարկություններ և դիտողություններ չունի:</w:t>
            </w:r>
          </w:p>
        </w:tc>
        <w:tc>
          <w:tcPr>
            <w:tcW w:w="7239" w:type="dxa"/>
            <w:gridSpan w:val="2"/>
            <w:tcBorders>
              <w:top w:val="outset" w:sz="6" w:space="0" w:color="auto"/>
              <w:left w:val="outset" w:sz="6" w:space="0" w:color="auto"/>
              <w:bottom w:val="outset" w:sz="6" w:space="0" w:color="auto"/>
              <w:right w:val="nil"/>
            </w:tcBorders>
            <w:shd w:val="clear" w:color="auto" w:fill="auto"/>
            <w:hideMark/>
          </w:tcPr>
          <w:p w14:paraId="07957963" w14:textId="77777777" w:rsidR="00AA402F" w:rsidRPr="00D5335D" w:rsidRDefault="00AA402F" w:rsidP="001E538F">
            <w:pPr>
              <w:spacing w:after="40"/>
              <w:ind w:left="115" w:right="115" w:firstLine="270"/>
              <w:jc w:val="both"/>
              <w:rPr>
                <w:rFonts w:ascii="GHEA Grapalat" w:hAnsi="GHEA Grapalat" w:cs="Sylfaen"/>
                <w:sz w:val="24"/>
                <w:szCs w:val="24"/>
                <w:lang w:val="hy-AM"/>
              </w:rPr>
            </w:pPr>
            <w:r w:rsidRPr="00D5335D">
              <w:rPr>
                <w:rFonts w:ascii="GHEA Grapalat" w:hAnsi="GHEA Grapalat"/>
                <w:color w:val="00000A"/>
                <w:sz w:val="24"/>
                <w:szCs w:val="24"/>
                <w:lang w:val="hy-AM"/>
              </w:rPr>
              <w:lastRenderedPageBreak/>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0C5E6EDC"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r w:rsidRPr="00D5335D">
              <w:rPr>
                <w:rFonts w:eastAsia="Times New Roman" w:cs="Calibri"/>
                <w:color w:val="000000"/>
                <w:sz w:val="24"/>
                <w:szCs w:val="24"/>
                <w:lang w:val="hy-AM"/>
              </w:rPr>
              <w:t> </w:t>
            </w:r>
          </w:p>
        </w:tc>
      </w:tr>
      <w:tr w:rsidR="00AA402F" w:rsidRPr="00D5335D" w14:paraId="348C1A4A" w14:textId="77777777" w:rsidTr="001E538F">
        <w:trPr>
          <w:gridAfter w:val="1"/>
          <w:wAfter w:w="35" w:type="dxa"/>
          <w:trHeight w:val="498"/>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331737D" w14:textId="77777777" w:rsidR="00AA402F" w:rsidRPr="00D5335D" w:rsidRDefault="00AA402F" w:rsidP="001E538F">
            <w:pPr>
              <w:pStyle w:val="BodyText"/>
              <w:spacing w:after="40" w:line="276" w:lineRule="auto"/>
              <w:ind w:left="115" w:right="115"/>
              <w:jc w:val="left"/>
              <w:rPr>
                <w:rFonts w:ascii="GHEA Grapalat" w:hAnsi="GHEA Grapalat" w:cs="Sylfaen"/>
                <w:b/>
                <w:bCs/>
                <w:szCs w:val="24"/>
                <w:lang w:val="hy-AM" w:eastAsia="en-US"/>
              </w:rPr>
            </w:pPr>
            <w:r w:rsidRPr="00D5335D">
              <w:rPr>
                <w:rFonts w:ascii="GHEA Grapalat" w:hAnsi="GHEA Grapalat"/>
                <w:b/>
                <w:bCs/>
                <w:szCs w:val="24"/>
                <w:lang w:val="hy-AM"/>
              </w:rPr>
              <w:t xml:space="preserve">7. </w:t>
            </w:r>
            <w:r w:rsidRPr="00D5335D">
              <w:rPr>
                <w:rFonts w:ascii="GHEA Grapalat" w:hAnsi="GHEA Grapalat" w:cs="GHEA Grapalat"/>
                <w:b/>
                <w:bCs/>
                <w:szCs w:val="24"/>
                <w:lang w:val="hy-AM"/>
              </w:rPr>
              <w:t xml:space="preserve"> ՀՀ Արդարադատության նախարարություն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5B284FD9" w14:textId="77777777" w:rsidR="00AA402F" w:rsidRPr="00D5335D" w:rsidRDefault="00AA402F" w:rsidP="001E538F">
            <w:pPr>
              <w:spacing w:after="40"/>
              <w:ind w:left="115" w:right="115"/>
              <w:jc w:val="center"/>
              <w:rPr>
                <w:rFonts w:ascii="GHEA Grapalat" w:eastAsia="Times New Roman" w:hAnsi="GHEA Grapalat"/>
                <w:b/>
                <w:bCs/>
                <w:color w:val="000000"/>
                <w:sz w:val="24"/>
                <w:szCs w:val="24"/>
                <w:lang w:val="hy-AM"/>
              </w:rPr>
            </w:pPr>
            <w:r w:rsidRPr="00D5335D">
              <w:rPr>
                <w:rFonts w:ascii="GHEA Grapalat" w:hAnsi="GHEA Grapalat" w:cs="Sylfaen"/>
                <w:b/>
                <w:bCs/>
                <w:sz w:val="24"/>
                <w:szCs w:val="24"/>
                <w:lang w:val="hy-AM"/>
              </w:rPr>
              <w:t>27.11.2024թ.</w:t>
            </w:r>
          </w:p>
        </w:tc>
      </w:tr>
      <w:tr w:rsidR="00AA402F" w:rsidRPr="00D5335D" w14:paraId="66C3FB47" w14:textId="77777777" w:rsidTr="001E538F">
        <w:trPr>
          <w:gridAfter w:val="1"/>
          <w:wAfter w:w="35" w:type="dxa"/>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D95648" w14:textId="77777777" w:rsidR="00AA402F" w:rsidRPr="00D5335D" w:rsidRDefault="00AA402F" w:rsidP="001E538F">
            <w:pPr>
              <w:spacing w:after="40"/>
              <w:ind w:left="115" w:right="115"/>
              <w:rPr>
                <w:rFonts w:ascii="GHEA Grapalat" w:eastAsia="Times New Roman" w:hAnsi="GHEA Grapalat"/>
                <w:b/>
                <w:bCs/>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15CFFA5A" w14:textId="77777777" w:rsidR="00AA402F" w:rsidRPr="00D5335D" w:rsidRDefault="00AA402F" w:rsidP="001E538F">
            <w:pPr>
              <w:spacing w:after="40"/>
              <w:ind w:left="115" w:right="115"/>
              <w:jc w:val="center"/>
              <w:rPr>
                <w:rFonts w:ascii="GHEA Grapalat" w:hAnsi="GHEA Grapalat" w:cs="Sylfaen"/>
                <w:b/>
                <w:bCs/>
                <w:sz w:val="24"/>
                <w:szCs w:val="24"/>
                <w:lang w:val="hy-AM"/>
              </w:rPr>
            </w:pPr>
            <w:r w:rsidRPr="00D5335D">
              <w:rPr>
                <w:rFonts w:ascii="GHEA Grapalat" w:hAnsi="GHEA Grapalat" w:cs="Sylfaen"/>
                <w:b/>
                <w:bCs/>
                <w:sz w:val="24"/>
                <w:szCs w:val="24"/>
                <w:lang w:val="hy-AM"/>
              </w:rPr>
              <w:t>№ /27.1/47749-2024</w:t>
            </w:r>
          </w:p>
        </w:tc>
      </w:tr>
      <w:tr w:rsidR="00AA402F" w:rsidRPr="00CA7F3F" w14:paraId="6D1389D4" w14:textId="77777777" w:rsidTr="001E538F">
        <w:trPr>
          <w:trHeight w:val="1126"/>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hideMark/>
          </w:tcPr>
          <w:p w14:paraId="078BAF8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««Իջևանյան Բեկոն»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հավանաություն տալու, ծրագրի իրականացման նպատակով հողամասը ուղղակի վաճառքի ձևով օտարելուն համաձայնություն տալու մասին» Հայաստանի Հանրապետության կառավարության որոշման նախագծի (այսուհետ՝ Նախագիծ) Հայաստանի Հանրապետության կառավարության որոշման նախագծի վերաբերյալ հայտնում ենք, </w:t>
            </w:r>
          </w:p>
          <w:p w14:paraId="14DAAF7C"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eastAsia="en-US"/>
              </w:rPr>
            </w:pPr>
            <w:r w:rsidRPr="00D5335D">
              <w:rPr>
                <w:rFonts w:ascii="GHEA Grapalat" w:hAnsi="GHEA Grapalat"/>
                <w:color w:val="00000A"/>
                <w:sz w:val="24"/>
                <w:szCs w:val="24"/>
                <w:lang w:val="hy-AM" w:eastAsia="en-US"/>
              </w:rPr>
              <w:t>Նախագծի 4-րդ կետով նախատեսվում է համաձայնություն տալ՝ Հայաստանի Հանրապետության Արմավիրի մարզի Արմավիր համայնքի սեփականությունը հանդիսացող, Արմավիր համայնքի գյուղ Մայիսյան, Այգեգործական 4-րդ թաղամասի 12-րդ փողոց, 4 հողամաս հասցեում գտնվող 4.5769 հա մակերեսով հողամասը 25 տարի ժամկետով «Իջևանյան Բեկոն» սահմանափակ պատասխանատվությամբ ընկերությանը առանց մրցույթի, վարձակալության իրավունքով տրամադրելուն:</w:t>
            </w:r>
          </w:p>
          <w:p w14:paraId="248AD3CF" w14:textId="77777777" w:rsidR="00AA402F" w:rsidRPr="00D5335D" w:rsidRDefault="00AA402F" w:rsidP="001E538F">
            <w:p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Այս առումով նկատի ունենալով «Նորմատիվ իրավական ակտերի մասին» օրենքի 12-րդ հոդվածի 1-ին մասի կարգավորումը, համաձայն որի՝ նորմատիվ իրավական ակտը </w:t>
            </w:r>
            <w:r w:rsidRPr="00D5335D">
              <w:rPr>
                <w:rFonts w:ascii="GHEA Grapalat" w:hAnsi="GHEA Grapalat"/>
                <w:color w:val="00000A"/>
                <w:sz w:val="24"/>
                <w:szCs w:val="24"/>
                <w:lang w:val="hy-AM"/>
              </w:rPr>
              <w:lastRenderedPageBreak/>
              <w:t>ունենում է վերնագիր, որը համապատասխանում է նորմատիվ իրավական ակտի բովանդակությանը, անհրաժեշտ է Նախագծի վերնագիրը վերախմբագրել, նույն դիտարկումը վերաբերում է նաև Նախագծի 3-րդ կետին, համաձայն որի հաստատվում է՝ ներդրումային ծրագրի շրջանակներում հողամասերի ուղղակի վաճառքի ձևով օտարման գործարքի հիմնական պայմանները, միաժամանակ Նախագծին կից ներկայացված Հավելված N 2-ի (այսուհետ՝ Հավելված N 2) վերնագիրն անհրաժեշտ է համապատասխանեցնել Նախագծի 3-րդ կետին:</w:t>
            </w:r>
          </w:p>
        </w:tc>
        <w:tc>
          <w:tcPr>
            <w:tcW w:w="7239" w:type="dxa"/>
            <w:gridSpan w:val="2"/>
            <w:tcBorders>
              <w:top w:val="outset" w:sz="6" w:space="0" w:color="auto"/>
              <w:left w:val="outset" w:sz="6" w:space="0" w:color="auto"/>
              <w:bottom w:val="outset" w:sz="6" w:space="0" w:color="auto"/>
              <w:right w:val="nil"/>
            </w:tcBorders>
            <w:shd w:val="clear" w:color="auto" w:fill="auto"/>
            <w:hideMark/>
          </w:tcPr>
          <w:p w14:paraId="7CEC62AB" w14:textId="77777777" w:rsidR="00AA402F" w:rsidRPr="00D5335D" w:rsidRDefault="00AA402F" w:rsidP="001E538F">
            <w:pPr>
              <w:numPr>
                <w:ilvl w:val="0"/>
                <w:numId w:val="2"/>
              </w:numPr>
              <w:spacing w:after="40"/>
              <w:ind w:left="115" w:right="115" w:firstLine="225"/>
              <w:jc w:val="both"/>
              <w:rPr>
                <w:rFonts w:ascii="GHEA Grapalat" w:hAnsi="GHEA Grapalat" w:cs="Sylfaen"/>
                <w:sz w:val="24"/>
                <w:szCs w:val="24"/>
                <w:lang w:val="hy-AM"/>
              </w:rPr>
            </w:pPr>
            <w:r w:rsidRPr="00D5335D">
              <w:rPr>
                <w:rFonts w:ascii="GHEA Grapalat" w:hAnsi="GHEA Grapalat" w:cs="Sylfaen"/>
                <w:sz w:val="24"/>
                <w:szCs w:val="24"/>
                <w:lang w:val="hy-AM"/>
              </w:rPr>
              <w:lastRenderedPageBreak/>
              <w:t>Ընդունվել է:</w:t>
            </w:r>
          </w:p>
          <w:p w14:paraId="13923C59" w14:textId="77777777" w:rsidR="00AA402F" w:rsidRPr="00D5335D" w:rsidRDefault="00AA402F" w:rsidP="001E538F">
            <w:pPr>
              <w:spacing w:after="40"/>
              <w:ind w:left="115" w:right="115" w:firstLine="225"/>
              <w:jc w:val="both"/>
              <w:rPr>
                <w:rFonts w:ascii="GHEA Grapalat" w:hAnsi="GHEA Grapalat" w:cs="Sylfaen"/>
                <w:sz w:val="24"/>
                <w:szCs w:val="24"/>
                <w:lang w:val="hy-AM"/>
              </w:rPr>
            </w:pPr>
            <w:r w:rsidRPr="00D5335D">
              <w:rPr>
                <w:rFonts w:ascii="GHEA Grapalat" w:hAnsi="GHEA Grapalat" w:cs="Sylfaen"/>
                <w:sz w:val="24"/>
                <w:szCs w:val="24"/>
                <w:lang w:val="hy-AM"/>
              </w:rPr>
              <w:t xml:space="preserve">Նախագծի վերնագրում և Նախագծի 3-րդ կետում </w:t>
            </w:r>
            <w:r w:rsidRPr="00D5335D">
              <w:rPr>
                <w:rFonts w:ascii="GHEA Grapalat" w:eastAsia="Times New Roman" w:hAnsi="GHEA Grapalat"/>
                <w:sz w:val="24"/>
                <w:szCs w:val="24"/>
                <w:lang w:val="hy-AM" w:eastAsia="ru-RU"/>
              </w:rPr>
              <w:t>կատարվել</w:t>
            </w:r>
            <w:r w:rsidRPr="00D5335D">
              <w:rPr>
                <w:rFonts w:ascii="GHEA Grapalat" w:hAnsi="GHEA Grapalat" w:cs="Sylfaen"/>
                <w:sz w:val="24"/>
                <w:szCs w:val="24"/>
                <w:lang w:val="hy-AM"/>
              </w:rPr>
              <w:t xml:space="preserve"> են համապատասխան փոփոխությունները: </w:t>
            </w:r>
          </w:p>
        </w:tc>
        <w:tc>
          <w:tcPr>
            <w:tcW w:w="35" w:type="dxa"/>
            <w:tcBorders>
              <w:top w:val="outset" w:sz="6" w:space="0" w:color="auto"/>
              <w:left w:val="nil"/>
              <w:bottom w:val="outset" w:sz="6" w:space="0" w:color="auto"/>
              <w:right w:val="outset" w:sz="6" w:space="0" w:color="auto"/>
            </w:tcBorders>
            <w:shd w:val="clear" w:color="auto" w:fill="auto"/>
            <w:hideMark/>
          </w:tcPr>
          <w:p w14:paraId="6C21F07B"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r w:rsidRPr="00D5335D">
              <w:rPr>
                <w:rFonts w:eastAsia="Times New Roman" w:cs="Calibri"/>
                <w:color w:val="000000"/>
                <w:sz w:val="24"/>
                <w:szCs w:val="24"/>
                <w:lang w:val="hy-AM"/>
              </w:rPr>
              <w:t> </w:t>
            </w:r>
          </w:p>
        </w:tc>
      </w:tr>
      <w:tr w:rsidR="00AA402F" w:rsidRPr="00CA7F3F" w14:paraId="7ACD4F62" w14:textId="77777777" w:rsidTr="001E538F">
        <w:trPr>
          <w:trHeight w:val="11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19B80A1"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sz w:val="24"/>
                <w:szCs w:val="24"/>
                <w:lang w:val="hy-AM"/>
              </w:rPr>
            </w:pPr>
            <w:r w:rsidRPr="00D5335D">
              <w:rPr>
                <w:rFonts w:ascii="GHEA Grapalat" w:hAnsi="GHEA Grapalat"/>
                <w:color w:val="00000A"/>
                <w:sz w:val="24"/>
                <w:szCs w:val="24"/>
                <w:lang w:val="hy-AM"/>
              </w:rPr>
              <w:t xml:space="preserve">Նախագծի 1-ին կետում առաջարկում ենք հստակեցնել՝ </w:t>
            </w:r>
            <w:r w:rsidRPr="00D5335D">
              <w:rPr>
                <w:rFonts w:ascii="GHEA Grapalat" w:hAnsi="GHEA Grapalat"/>
                <w:color w:val="00000A"/>
                <w:sz w:val="24"/>
                <w:szCs w:val="24"/>
                <w:lang w:val="hy-AM" w:eastAsia="en-US"/>
              </w:rPr>
              <w:t xml:space="preserve">խոզաբուծարանի հիմնման ներդրումային ծրագրի իրականացման համար վկայակոչված հասցեները, մասնավորապես՝ «Հայաuտանի Հանրապետության Արմավիրի մարզի Արմավիր համայնքի Արմավիր քաղաքում Արմավիր համայնքի </w:t>
            </w:r>
            <w:r w:rsidRPr="00D5335D">
              <w:rPr>
                <w:rFonts w:ascii="GHEA Grapalat" w:hAnsi="GHEA Grapalat"/>
                <w:color w:val="00000A"/>
                <w:sz w:val="24"/>
                <w:szCs w:val="24"/>
                <w:lang w:val="hy-AM"/>
              </w:rPr>
              <w:t>Մայիսյան գյուղի» բառերը</w:t>
            </w:r>
            <w:r w:rsidRPr="00D5335D">
              <w:rPr>
                <w:rFonts w:ascii="GHEA Grapalat" w:hAnsi="GHEA Grapalat"/>
                <w:color w:val="00000A"/>
                <w:sz w:val="24"/>
                <w:szCs w:val="24"/>
                <w:lang w:val="hy-AM" w:eastAsia="en-US"/>
              </w:rPr>
              <w:t>:</w:t>
            </w:r>
          </w:p>
        </w:tc>
        <w:tc>
          <w:tcPr>
            <w:tcW w:w="7239" w:type="dxa"/>
            <w:gridSpan w:val="2"/>
            <w:tcBorders>
              <w:top w:val="outset" w:sz="6" w:space="0" w:color="auto"/>
              <w:left w:val="outset" w:sz="6" w:space="0" w:color="auto"/>
              <w:bottom w:val="outset" w:sz="6" w:space="0" w:color="auto"/>
              <w:right w:val="nil"/>
            </w:tcBorders>
            <w:shd w:val="clear" w:color="auto" w:fill="auto"/>
          </w:tcPr>
          <w:p w14:paraId="65A268A4" w14:textId="77777777" w:rsidR="00AA402F" w:rsidRPr="00D5335D" w:rsidRDefault="00AA402F" w:rsidP="001E538F">
            <w:pPr>
              <w:numPr>
                <w:ilvl w:val="0"/>
                <w:numId w:val="2"/>
              </w:numPr>
              <w:spacing w:after="40"/>
              <w:ind w:left="115" w:right="115" w:firstLine="225"/>
              <w:jc w:val="both"/>
              <w:rPr>
                <w:rFonts w:ascii="GHEA Grapalat" w:hAnsi="GHEA Grapalat" w:cs="Sylfaen"/>
                <w:sz w:val="24"/>
                <w:szCs w:val="24"/>
                <w:lang w:val="hy-AM"/>
              </w:rPr>
            </w:pPr>
            <w:r w:rsidRPr="00D5335D">
              <w:rPr>
                <w:rFonts w:ascii="GHEA Grapalat" w:hAnsi="GHEA Grapalat" w:cs="Sylfaen"/>
                <w:sz w:val="24"/>
                <w:szCs w:val="24"/>
                <w:lang w:val="hy-AM"/>
              </w:rPr>
              <w:t>Չի ընդունվել:</w:t>
            </w:r>
          </w:p>
          <w:p w14:paraId="229558B6" w14:textId="77777777" w:rsidR="00AA402F" w:rsidRPr="00D5335D" w:rsidRDefault="00AA402F" w:rsidP="001E538F">
            <w:pPr>
              <w:spacing w:after="40"/>
              <w:ind w:left="115" w:right="115" w:firstLine="225"/>
              <w:jc w:val="both"/>
              <w:rPr>
                <w:rFonts w:ascii="GHEA Grapalat" w:hAnsi="GHEA Grapalat" w:cs="Sylfaen"/>
                <w:sz w:val="24"/>
                <w:szCs w:val="24"/>
                <w:lang w:val="hy-AM"/>
              </w:rPr>
            </w:pPr>
            <w:r w:rsidRPr="00D5335D">
              <w:rPr>
                <w:rFonts w:ascii="GHEA Grapalat" w:hAnsi="GHEA Grapalat" w:cs="Sylfaen"/>
                <w:sz w:val="24"/>
                <w:szCs w:val="24"/>
                <w:lang w:val="hy-AM"/>
              </w:rPr>
              <w:t>Նախագծի 1-ին կետի ուսումնասիրման արդյունքում մեր կողմից չի հայտնաբերվել «Հայաuտանի Հանրապետության Արմավիրի մարզի Արմավիր համայնքի Արմավիր քաղաքում Արմավիր համայնքի Մայիսյան գյուղի» բառակապակցությունը, ուստի այս առումով չենք կարողացել կատարել խմբագրական բնույթի փոփոխություններ:</w:t>
            </w:r>
          </w:p>
        </w:tc>
        <w:tc>
          <w:tcPr>
            <w:tcW w:w="35" w:type="dxa"/>
            <w:tcBorders>
              <w:top w:val="outset" w:sz="6" w:space="0" w:color="auto"/>
              <w:left w:val="nil"/>
              <w:bottom w:val="outset" w:sz="6" w:space="0" w:color="auto"/>
              <w:right w:val="outset" w:sz="6" w:space="0" w:color="auto"/>
            </w:tcBorders>
            <w:shd w:val="clear" w:color="auto" w:fill="auto"/>
          </w:tcPr>
          <w:p w14:paraId="5678FEA1"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75B8608C" w14:textId="77777777" w:rsidTr="001E538F">
        <w:trPr>
          <w:trHeight w:val="2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16B6E32"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6-րդ կետի համաձայն՝ նախատեսվում է սահմանել, որ </w:t>
            </w:r>
            <w:r w:rsidRPr="00D5335D">
              <w:rPr>
                <w:rFonts w:ascii="GHEA Grapalat" w:hAnsi="GHEA Grapalat"/>
                <w:color w:val="00000A"/>
                <w:sz w:val="24"/>
                <w:szCs w:val="24"/>
                <w:lang w:val="hy-AM" w:eastAsia="en-US"/>
              </w:rPr>
              <w:t>սույն որոշման 2-րդ կետում նշված հողամասերը ուղղակի վաճառքի ձևով օտարման գործարքի կնքումից հետո 1 (մեկ) տարվա ընթացքում նպատակային նշանակությամբ չօգտագործվելու դեպքում` սահմանված կարգով ներկայացնել սույն որոշումն ուժը կորցրած ճանաչելու վերաբերյալ Հայաստանի Հանրապետության կառավարության որոշման նախագիծ` նախապես Հայաստանի Հանրապետության Արմավիրի մարզի Արմավիր համայնքի ղեկավարին առաջարկելով լուծել ներդրումային ծրագիր իրականացնող ընկերության հետ կնքված պայմանագիրը:</w:t>
            </w:r>
          </w:p>
          <w:p w14:paraId="016F36EE"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Նկատի ունենալով, որ ուղղակի վաճառքի հետևանքով հողամասը սեփականության իրավունքով պատկանելու է Ընկերությանը, հարկ ենք համարում նշել, որ անհատական իրավական ակտի ուժը կորցրած ճանաչելը չի կարող հանգեցնել պայմանագրի լուծման և դրանից բխող սեփականության իրավունքի դադարեցման, ուստի՝ Նախագիծը անհրաժեշտ է վերանայել բարձրացված խնդիրների համատեքստում: </w:t>
            </w:r>
          </w:p>
          <w:p w14:paraId="229AF5D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Այս առումով անհրաժեշտ է նկատի ունենալ նաև Սահմանադրության 60-րդ հոդվածի բովանդակությունը, համաձայն որի՝ «Յուրաքանչյուր ոք ունի օրինական հիմքով ձեռք բերած սեփականությունն իր հայեցողությամբ տիրապետելու, օգտագործելու և տնօրինելու իրավունք: (…) Ոչ ոք չի կարող զրկվել սեփականությունից, բացառությամբ դատական կարգով` օրենքով սահմանված դեպքերի:»:</w:t>
            </w:r>
          </w:p>
          <w:p w14:paraId="2DD72256"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Նշվածի համատեքստում խնդրահարույց է նաև Հավելված N 2-ի 9-րդ կետի 3-րդ ենթակետում սահմանված իրավակարգավորումը, որի համաձայն՝ այն դեպքում, եթե հողամասերի տարածքում գնորդի կողմից կատարված լինեն անբաժանելի բարելավումներ, ապա դրանք սեփականության իրավունքով անցնում են վաճառողին, որի դիմաց գնորդը չի ստանում որևէ փոխհատուցում: </w:t>
            </w:r>
          </w:p>
        </w:tc>
        <w:tc>
          <w:tcPr>
            <w:tcW w:w="7239" w:type="dxa"/>
            <w:gridSpan w:val="2"/>
            <w:tcBorders>
              <w:top w:val="outset" w:sz="6" w:space="0" w:color="auto"/>
              <w:left w:val="outset" w:sz="6" w:space="0" w:color="auto"/>
              <w:bottom w:val="outset" w:sz="6" w:space="0" w:color="auto"/>
              <w:right w:val="nil"/>
            </w:tcBorders>
            <w:shd w:val="clear" w:color="auto" w:fill="auto"/>
          </w:tcPr>
          <w:p w14:paraId="314D16AC" w14:textId="77777777" w:rsidR="00AA402F" w:rsidRPr="00D5335D" w:rsidRDefault="00AA402F" w:rsidP="001E538F">
            <w:pPr>
              <w:numPr>
                <w:ilvl w:val="0"/>
                <w:numId w:val="2"/>
              </w:numPr>
              <w:spacing w:after="40"/>
              <w:ind w:left="115" w:right="115" w:firstLine="225"/>
              <w:jc w:val="both"/>
              <w:rPr>
                <w:rFonts w:ascii="GHEA Grapalat" w:hAnsi="GHEA Grapalat"/>
                <w:color w:val="00000A"/>
                <w:sz w:val="24"/>
                <w:szCs w:val="24"/>
                <w:lang w:val="hy-AM"/>
              </w:rPr>
            </w:pPr>
            <w:r w:rsidRPr="00D5335D">
              <w:rPr>
                <w:rFonts w:ascii="GHEA Grapalat" w:hAnsi="GHEA Grapalat" w:cs="Sylfaen"/>
                <w:sz w:val="24"/>
                <w:szCs w:val="24"/>
                <w:lang w:val="hy-AM"/>
              </w:rPr>
              <w:lastRenderedPageBreak/>
              <w:t>Չի ընդունվել</w:t>
            </w:r>
            <w:r w:rsidRPr="00D5335D">
              <w:rPr>
                <w:rFonts w:ascii="GHEA Grapalat" w:hAnsi="GHEA Grapalat"/>
                <w:color w:val="00000A"/>
                <w:sz w:val="24"/>
                <w:szCs w:val="24"/>
                <w:lang w:val="hy-AM"/>
              </w:rPr>
              <w:t>:</w:t>
            </w:r>
          </w:p>
          <w:p w14:paraId="756B8302"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6-րդ կետով առաջարկվում է նախապես դիմել համայնքի ղեկավարին պայմանագրային իրավահարաբերությունների խախտման հիմքով հողամասերի ուղղակի վաճառքի պայմանագիրը միակողմանիորեն լուծելու և հողամասերը համայնքի սեփականությանը վերադարձնելու նպատակով, որից հետո ներկայացվում է նաև Կառավարության որոշումն ուժը կորցրած ճանաչելու վերաբերյալ որոշման նախագիծ: Ստացվում է, որ սեփականության իրավունքի դադարեցման հիմքում դրվում է ոչ թե անհատական իրավական ակտը ուժը կորցրած ճանաչելու հանգամանքը, այլ </w:t>
            </w:r>
            <w:r w:rsidRPr="00D5335D">
              <w:rPr>
                <w:rFonts w:ascii="GHEA Grapalat" w:hAnsi="GHEA Grapalat"/>
                <w:color w:val="00000A"/>
                <w:sz w:val="24"/>
                <w:szCs w:val="24"/>
                <w:lang w:val="hy-AM"/>
              </w:rPr>
              <w:lastRenderedPageBreak/>
              <w:t>պայմանագրի լուծումը, որից հետո միայն Կառավարության որոշումն ուժը կորցրած կճանաչվի:</w:t>
            </w:r>
          </w:p>
          <w:p w14:paraId="388DE6F7"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Անդրադառնալով ՀՀ Սահմանադրության 60-րդ հոդվածին </w:t>
            </w:r>
            <w:r w:rsidRPr="00D5335D">
              <w:rPr>
                <w:rFonts w:ascii="GHEA Grapalat" w:hAnsi="GHEA Grapalat"/>
                <w:sz w:val="24"/>
                <w:szCs w:val="24"/>
                <w:lang w:val="hy-AM"/>
              </w:rPr>
              <w:t xml:space="preserve"> </w:t>
            </w:r>
            <w:r w:rsidRPr="00D5335D">
              <w:rPr>
                <w:rFonts w:ascii="GHEA Grapalat" w:hAnsi="GHEA Grapalat"/>
                <w:color w:val="00000A"/>
                <w:sz w:val="24"/>
                <w:szCs w:val="24"/>
                <w:lang w:val="hy-AM"/>
              </w:rPr>
              <w:t xml:space="preserve">սեփականության իրավունքից զրկվելու» համատեքստում` հարկ է նշել, որ ՀՀ սահմանադրական դատարանի 2010 թվականի հուլիսի 13-ի թիվ ՍԴՈ-903 որոշմամբ առանձնացվել են սեփականության իրավունքից զրկվելու հիմնական և պարտադիր տարրերը: Մասնավորապես, սեփականության իրավունքից զրկում առկա է այն դեպքում, երբ, ի թիվս այլնի, «տեղի է ունենում սեփականատիրոջ կամքին և համաձայնությանը հակառակ տվյալ գույքի նկատմամբ իր սեփականության իրավունքի անհատույց դադարեցում»: Հաշվի առնելով այն, որ պայմանագրային իրավահարաբերությունները հիմնված են կողմերի ազատ կամաարտահայտության վրա, իսկ պայմանագիրը կնքելիս կողմը տալիս է իր համաձայնությունը դրանում առկա բոլոր դրույթների վերաբերյալ, տվյալ դեպքում տեղի չի ունենում սեփականատիրոջ կամքին և համաձայնությանը հակառակ սեփականության իրավունքից զրկում: </w:t>
            </w:r>
          </w:p>
          <w:p w14:paraId="36E25DEF"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Ինչ վերաբերում է  Հավելված N 2-ի 9-րդ կետի 3-րդ ենթակետում սահմանված իրավակարգավորմանը անբաժանելի բարելավումների վերաբերյալ, հարկ է նշել, որ վերոնշյալ նույն տրամաբանությամբ պայմանագրի կնքմամբ գնորդը տալիս է իր համաձայնությունը պայմանագրի լուծման դեպքում անբաժանելի բարելավումները վաճառողին առանց փոխհատուցման անցնելու մասով, ուստի տվյալ դեպքում ևս գործ չունենք սեփականատիրոջ կամքին և համաձայնությանը հակառակ սեփականության իրավունքից զրկման հետ:</w:t>
            </w:r>
          </w:p>
          <w:p w14:paraId="253A6940"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Բացի այդ, իրավակիրառ պրակտիկայի ուսումնասիրությունը ցույց է տալիս, որ ներկայումս կան Կառավարության որոշումներով հաստատված ներդրումային ծրագրեր, որոնցում սահմանված է անբաժանելի բարելավումները պայմանագրի լուծման դեպքում վաճառողին անցնելու, ինչպես նաև պայմանագրերի միակողմանի լուծման հիմքով սեփականության իրավունքի դադարեցման  հնարավորություն: </w:t>
            </w:r>
          </w:p>
        </w:tc>
        <w:tc>
          <w:tcPr>
            <w:tcW w:w="35" w:type="dxa"/>
            <w:tcBorders>
              <w:top w:val="outset" w:sz="6" w:space="0" w:color="auto"/>
              <w:left w:val="nil"/>
              <w:bottom w:val="outset" w:sz="6" w:space="0" w:color="auto"/>
              <w:right w:val="outset" w:sz="6" w:space="0" w:color="auto"/>
            </w:tcBorders>
            <w:shd w:val="clear" w:color="auto" w:fill="auto"/>
          </w:tcPr>
          <w:p w14:paraId="4CE48468"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42368C3E" w14:textId="77777777" w:rsidTr="001E538F">
        <w:trPr>
          <w:trHeight w:val="11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D5CC1BD"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Նախագծին կից ներկայացված Հավելված N 1-ի (այսուհետ՝ Հավելված N 1) «Կերերի պլանային արժեքը» աղյուսակի «Ընդամենը» պարբերության մեջ նշված թիվը անհրաժեշտ է վերանայել, նկատի ունենալով, որ աղյուսակի թվերի հանրագումարը ստացվում է «1 103 592 882» թիվը,  միչդեռ պարբերությամբ նշված է «1 103 592 496» թիվը:</w:t>
            </w:r>
          </w:p>
        </w:tc>
        <w:tc>
          <w:tcPr>
            <w:tcW w:w="7239" w:type="dxa"/>
            <w:gridSpan w:val="2"/>
            <w:tcBorders>
              <w:top w:val="outset" w:sz="6" w:space="0" w:color="auto"/>
              <w:left w:val="outset" w:sz="6" w:space="0" w:color="auto"/>
              <w:bottom w:val="outset" w:sz="6" w:space="0" w:color="auto"/>
              <w:right w:val="nil"/>
            </w:tcBorders>
            <w:shd w:val="clear" w:color="auto" w:fill="auto"/>
          </w:tcPr>
          <w:p w14:paraId="2A813246" w14:textId="77777777" w:rsidR="00AA402F" w:rsidRPr="00D5335D" w:rsidRDefault="00AA402F" w:rsidP="001E538F">
            <w:pPr>
              <w:numPr>
                <w:ilvl w:val="0"/>
                <w:numId w:val="2"/>
              </w:numPr>
              <w:spacing w:after="40"/>
              <w:ind w:left="115" w:right="115" w:firstLine="225"/>
              <w:jc w:val="both"/>
              <w:rPr>
                <w:rFonts w:ascii="GHEA Grapalat" w:hAnsi="GHEA Grapalat"/>
                <w:color w:val="00000A"/>
                <w:sz w:val="24"/>
                <w:szCs w:val="24"/>
                <w:lang w:val="hy-AM"/>
              </w:rPr>
            </w:pPr>
            <w:r w:rsidRPr="00D5335D">
              <w:rPr>
                <w:rFonts w:ascii="GHEA Grapalat" w:hAnsi="GHEA Grapalat" w:cs="Sylfaen"/>
                <w:sz w:val="24"/>
                <w:szCs w:val="24"/>
                <w:lang w:val="hy-AM"/>
              </w:rPr>
              <w:t>Ընդունվել</w:t>
            </w:r>
            <w:r w:rsidRPr="00D5335D">
              <w:rPr>
                <w:rFonts w:ascii="GHEA Grapalat" w:hAnsi="GHEA Grapalat"/>
                <w:color w:val="00000A"/>
                <w:sz w:val="24"/>
                <w:szCs w:val="24"/>
                <w:lang w:val="hy-AM"/>
              </w:rPr>
              <w:t xml:space="preserve"> է:</w:t>
            </w:r>
          </w:p>
          <w:p w14:paraId="39726D43"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Հավելված N 1-ում կատարվել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75D68844"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6B792BB6" w14:textId="77777777" w:rsidTr="001E538F">
        <w:trPr>
          <w:trHeight w:val="11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41AF03F6"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Հավելված N 1-ի վերնագրում և ծրագրի «1-ին գլխում» «Ներդրումային նախագիծ» բառերը անհրաժեշտ է փոխարինել «Ներդրումային ծրագիր» բառերով՝ համապատասխան հոլովաձևերով, միաժամանակ առաջարկում ենք Հավելված N 1-ի դրույթներն համարակալել, համապատասխանեցնելով՝ «Նորմատիվ իրավական ակտերի մասին» օրենքի 14-րդ հոդվածի 5-րդ մասի դրույթներին:</w:t>
            </w:r>
          </w:p>
          <w:p w14:paraId="7237BB3F" w14:textId="77777777" w:rsidR="00AA402F" w:rsidRPr="00D5335D" w:rsidRDefault="00AA402F" w:rsidP="001E538F">
            <w:pPr>
              <w:pStyle w:val="ListParagraph"/>
              <w:shd w:val="clear" w:color="auto" w:fill="FFFFFF"/>
              <w:tabs>
                <w:tab w:val="left" w:pos="90"/>
                <w:tab w:val="left" w:pos="180"/>
                <w:tab w:val="left" w:pos="540"/>
                <w:tab w:val="left" w:pos="630"/>
              </w:tabs>
              <w:spacing w:after="40"/>
              <w:ind w:left="115" w:right="115" w:firstLine="240"/>
              <w:jc w:val="both"/>
              <w:rPr>
                <w:rFonts w:ascii="GHEA Grapalat" w:hAnsi="GHEA Grapalat"/>
                <w:sz w:val="24"/>
                <w:szCs w:val="24"/>
                <w:lang w:val="hy-AM"/>
              </w:rPr>
            </w:pPr>
          </w:p>
        </w:tc>
        <w:tc>
          <w:tcPr>
            <w:tcW w:w="7239" w:type="dxa"/>
            <w:gridSpan w:val="2"/>
            <w:tcBorders>
              <w:top w:val="outset" w:sz="6" w:space="0" w:color="auto"/>
              <w:left w:val="outset" w:sz="6" w:space="0" w:color="auto"/>
              <w:bottom w:val="outset" w:sz="6" w:space="0" w:color="auto"/>
              <w:right w:val="nil"/>
            </w:tcBorders>
            <w:shd w:val="clear" w:color="auto" w:fill="auto"/>
          </w:tcPr>
          <w:p w14:paraId="5F1759A5" w14:textId="77777777" w:rsidR="00AA402F" w:rsidRPr="00D5335D" w:rsidRDefault="00AA402F" w:rsidP="001E538F">
            <w:pPr>
              <w:numPr>
                <w:ilvl w:val="0"/>
                <w:numId w:val="2"/>
              </w:num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Ընդունվել է մասամբ:</w:t>
            </w:r>
          </w:p>
          <w:p w14:paraId="1DD6EF3A"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Հավելված N 1-ում կատարվել են համապատասխան փոփոխություններ:</w:t>
            </w:r>
          </w:p>
          <w:p w14:paraId="59A44734"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Ինչ վերաբերում է  Հավելված N 1-ի համարակալմանը, այս առումով հարկ է նշել, որ այն չի կատարվել` ելնելով փաստաթղթի բնույթից, ինչպես նաև այն հանգամանքից, որ խնդրո առարկա փաստաթուղթը ներկայացվում է Կառավարության որոշման հավելվածի տեսքով: </w:t>
            </w:r>
          </w:p>
          <w:p w14:paraId="0E4C8C81"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Հավելված N 1-ով տրված է ընկերության ներդրումային ծրագրի նկարագրությունը` անհրաժեշտ վերլուծությունների, աղյուսակների ու թվերի տեսքով: Այն նկարագրական, տեղեկատվական բնույթի փաստաթուղթ է: Այդ իսկ պատճառով հավելվածը ներկայացվել է ընկերության կողմից առաջարկվող տրամաբանությամբ: </w:t>
            </w:r>
          </w:p>
        </w:tc>
        <w:tc>
          <w:tcPr>
            <w:tcW w:w="35" w:type="dxa"/>
            <w:tcBorders>
              <w:top w:val="outset" w:sz="6" w:space="0" w:color="auto"/>
              <w:left w:val="nil"/>
              <w:bottom w:val="outset" w:sz="6" w:space="0" w:color="auto"/>
              <w:right w:val="outset" w:sz="6" w:space="0" w:color="auto"/>
            </w:tcBorders>
            <w:shd w:val="clear" w:color="auto" w:fill="auto"/>
          </w:tcPr>
          <w:p w14:paraId="29B6F8F2"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743BE3F3" w14:textId="77777777" w:rsidTr="001E538F">
        <w:trPr>
          <w:trHeight w:val="115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28ED01E"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Հավելված N 2-ի 9-րդ կետի 1-ին ենթակետի համաձայն՝ </w:t>
            </w:r>
            <w:r w:rsidRPr="00D5335D">
              <w:rPr>
                <w:rFonts w:ascii="GHEA Grapalat" w:hAnsi="GHEA Grapalat"/>
                <w:color w:val="00000A"/>
                <w:sz w:val="24"/>
                <w:szCs w:val="24"/>
                <w:lang w:val="hy-AM" w:eastAsia="en-US"/>
              </w:rPr>
              <w:t xml:space="preserve">կողմերը, Հայաստանի Հանրապետության օրենսդրության համաձայն, պատասխանատվություն են կրում պայմանագրի պայմանների խախտման համար, իսկ </w:t>
            </w:r>
            <w:r w:rsidRPr="00D5335D">
              <w:rPr>
                <w:rFonts w:ascii="GHEA Grapalat" w:hAnsi="GHEA Grapalat"/>
                <w:color w:val="00000A"/>
                <w:sz w:val="24"/>
                <w:szCs w:val="24"/>
                <w:lang w:val="hy-AM"/>
              </w:rPr>
              <w:t xml:space="preserve">Հավելված N 2-ի 9-րդ կետի 1-ին ենթակետի համաձայն՝ </w:t>
            </w:r>
            <w:r w:rsidRPr="00D5335D">
              <w:rPr>
                <w:rFonts w:ascii="GHEA Grapalat" w:hAnsi="GHEA Grapalat"/>
                <w:color w:val="00000A"/>
                <w:sz w:val="24"/>
                <w:szCs w:val="24"/>
                <w:lang w:val="hy-AM" w:eastAsia="en-US"/>
              </w:rPr>
              <w:t>այն պարագայում, երբ պայմանագիրը կնքելու օրվանից հետո 1 (մեկ) տարվա ընթացքում գնորդը չի սկսում օգտագործել հողամասերը նպատակային նշանակությամբ, ապա վաճառողն իրավունք է ձեռք բերում լուծելու պայմանագիրը, որի արդյունքում կդադարեցվի գնորդի սեփականության իրավունքը:</w:t>
            </w:r>
          </w:p>
          <w:p w14:paraId="5BD2D10F"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Այս առումով առաջարկում ենք Հավելված N 2-ի 9-րդ կետում նախատեսել դրույթ, համաձայն որի գնորդը պատասխանատվություն կկրի ոչ միայն պայմանագիրը կնքելու օրվանից հետո 1 (մեկ) տարվա ընթացքում հողամասերը նպատակային նշանակությամբ չօգտագործելու այլ նաև ներդրումային ծրագրին ներկայացվող պահանջների խախտման համար:</w:t>
            </w:r>
          </w:p>
          <w:p w14:paraId="41AB1533"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Միաժամանակ անհրաժեշտ է հստակեցնել, թե ինչ օրենսդրության մասին է խոսքը, հաշվի առնելով այն հանգամանքը, որ օրենսդրությունը լայն հասկացություն է, մասնավորապես՝ «Նորմատիվ իրավական ակտերի մասին» 2-րդ հոդվածի 1-ին մասի 7-րդ կետի համաձայն՝ օրենսդրությունն օրենսդրական և ենթաօրենսդրական նորմատիվ իրավական ակտերի ամբողջություն է:</w:t>
            </w:r>
          </w:p>
        </w:tc>
        <w:tc>
          <w:tcPr>
            <w:tcW w:w="7239" w:type="dxa"/>
            <w:gridSpan w:val="2"/>
            <w:tcBorders>
              <w:top w:val="outset" w:sz="6" w:space="0" w:color="auto"/>
              <w:left w:val="outset" w:sz="6" w:space="0" w:color="auto"/>
              <w:bottom w:val="outset" w:sz="6" w:space="0" w:color="auto"/>
              <w:right w:val="nil"/>
            </w:tcBorders>
            <w:shd w:val="clear" w:color="auto" w:fill="auto"/>
          </w:tcPr>
          <w:p w14:paraId="5B591CD1" w14:textId="77777777" w:rsidR="00AA402F" w:rsidRPr="00D5335D" w:rsidRDefault="00AA402F" w:rsidP="001E538F">
            <w:pPr>
              <w:numPr>
                <w:ilvl w:val="0"/>
                <w:numId w:val="2"/>
              </w:numPr>
              <w:spacing w:after="40"/>
              <w:ind w:left="115" w:right="115" w:firstLine="225"/>
              <w:jc w:val="both"/>
              <w:rPr>
                <w:rFonts w:ascii="GHEA Grapalat" w:hAnsi="GHEA Grapalat"/>
                <w:color w:val="00000A"/>
                <w:sz w:val="24"/>
                <w:szCs w:val="24"/>
                <w:lang w:val="hy-AM"/>
              </w:rPr>
            </w:pPr>
            <w:r w:rsidRPr="00D5335D">
              <w:rPr>
                <w:rFonts w:ascii="GHEA Grapalat" w:hAnsi="GHEA Grapalat" w:cs="Sylfaen"/>
                <w:sz w:val="24"/>
                <w:szCs w:val="24"/>
                <w:lang w:val="hy-AM"/>
              </w:rPr>
              <w:t>Չի ընդունվել</w:t>
            </w:r>
            <w:r w:rsidRPr="00D5335D">
              <w:rPr>
                <w:rFonts w:ascii="GHEA Grapalat" w:hAnsi="GHEA Grapalat"/>
                <w:color w:val="00000A"/>
                <w:sz w:val="24"/>
                <w:szCs w:val="24"/>
                <w:lang w:val="hy-AM"/>
              </w:rPr>
              <w:t xml:space="preserve">:  </w:t>
            </w:r>
          </w:p>
          <w:p w14:paraId="04B36F39"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Ներդրումային ծրագրին ներկայացվող պահանջների խախտման համար պայմանագրի 8-րդ և 9-րդ կետերում արդեն իսկ նախատեսված են պատասխանատվության միջոցներ: Մասնավորապես, յուրաքանչյուր հնարավոր խախտման համար նախատեսվել է պատասխանատվության միջոց, այդ թվում` պայմանագրի լուծման ձևով: Ավելին, պայմանագրի գնի վճարման ժամկետների խախտման, ինչպես նաև սահմանված ժամկետներում նախագիծը ավարտին չհասցվելու համար նախատեսվում է կիրառել տույժ: </w:t>
            </w:r>
          </w:p>
          <w:p w14:paraId="72BE8365"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Ինչ վերաբերում է օրենսդրության հստակեցմանը, հաշվի առնելով այն հանգամանքը, որ նշված հարաբերությունները միաժամանակ առնչվում են մի քանի ոլորտների և կարգավորվում են տարբեր իրավական ակտերով` առավել նպատակահարմար է տալ իրավահարաբերությունները կարգավորող օրենսդրական ակտերի ավելի լայն շրջանակ` հետագա նեղ մեկնաբանություններից ու իրավունքների պաշտպանության սահմանափակումներից խուսափելու համար: Միևնույն ժամանակ պայմանագրի տեքստում  առավել հստակեցում մտցնելու համար բոլոր տեղերում «օրենսդրություն» բառի հետ ավելացվել է «Հայաստանի Հանրապետության» բառակապակցությունը: </w:t>
            </w:r>
          </w:p>
          <w:p w14:paraId="11C3A18C"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1919220C"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tc>
      </w:tr>
      <w:tr w:rsidR="00AA402F" w:rsidRPr="00CA7F3F" w14:paraId="036B60B3" w14:textId="77777777" w:rsidTr="001E538F">
        <w:trPr>
          <w:trHeight w:val="2343"/>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8A4C6F5" w14:textId="77777777" w:rsidR="00AA402F" w:rsidRPr="00D5335D" w:rsidRDefault="00AA402F" w:rsidP="001E538F">
            <w:pPr>
              <w:pStyle w:val="ListParagraph"/>
              <w:numPr>
                <w:ilvl w:val="0"/>
                <w:numId w:val="1"/>
              </w:numPr>
              <w:tabs>
                <w:tab w:val="left" w:pos="90"/>
                <w:tab w:val="left" w:pos="180"/>
                <w:tab w:val="left" w:pos="630"/>
              </w:tabs>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Հարկ է նկատել, որ Հավելված N 2-ի 8-րդ կետի 2-րդ ենթակետի «դ.» պարբերության բովանդակությունը մասամբ կրկնվում է Հավելված N 2-ի 9-րդ կետի 3-րդ ենթակետի բովանդակության հետ, ուստի բացառելով անհիմն կրկնությունները առաջարկում ենք համապատասխան դրույթները վերախմբագրել: </w:t>
            </w:r>
          </w:p>
        </w:tc>
        <w:tc>
          <w:tcPr>
            <w:tcW w:w="7239" w:type="dxa"/>
            <w:gridSpan w:val="2"/>
            <w:tcBorders>
              <w:top w:val="outset" w:sz="6" w:space="0" w:color="auto"/>
              <w:left w:val="outset" w:sz="6" w:space="0" w:color="auto"/>
              <w:bottom w:val="outset" w:sz="6" w:space="0" w:color="auto"/>
              <w:right w:val="nil"/>
            </w:tcBorders>
            <w:shd w:val="clear" w:color="auto" w:fill="auto"/>
          </w:tcPr>
          <w:p w14:paraId="24716B37" w14:textId="77777777" w:rsidR="00AA402F" w:rsidRPr="00D5335D" w:rsidRDefault="00AA402F" w:rsidP="001E538F">
            <w:pPr>
              <w:numPr>
                <w:ilvl w:val="0"/>
                <w:numId w:val="2"/>
              </w:numPr>
              <w:spacing w:after="40"/>
              <w:ind w:left="115" w:right="115" w:firstLine="225"/>
              <w:jc w:val="both"/>
              <w:rPr>
                <w:rFonts w:ascii="GHEA Grapalat" w:hAnsi="GHEA Grapalat"/>
                <w:color w:val="00000A"/>
                <w:sz w:val="24"/>
                <w:szCs w:val="24"/>
                <w:lang w:val="hy-AM"/>
              </w:rPr>
            </w:pPr>
            <w:r w:rsidRPr="00D5335D">
              <w:rPr>
                <w:rFonts w:ascii="GHEA Grapalat" w:hAnsi="GHEA Grapalat" w:cs="Sylfaen"/>
                <w:sz w:val="24"/>
                <w:szCs w:val="24"/>
                <w:lang w:val="hy-AM"/>
              </w:rPr>
              <w:t>Ընդունվել</w:t>
            </w:r>
            <w:r w:rsidRPr="00D5335D">
              <w:rPr>
                <w:rFonts w:ascii="GHEA Grapalat" w:hAnsi="GHEA Grapalat"/>
                <w:color w:val="00000A"/>
                <w:sz w:val="24"/>
                <w:szCs w:val="24"/>
                <w:lang w:val="hy-AM"/>
              </w:rPr>
              <w:t xml:space="preserve"> է:</w:t>
            </w:r>
          </w:p>
          <w:p w14:paraId="2E2AD806"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Նախագծում կատարվել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3CAE3D1D"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p>
        </w:tc>
      </w:tr>
      <w:tr w:rsidR="00AA402F" w:rsidRPr="00D5335D" w14:paraId="00F342E0" w14:textId="77777777" w:rsidTr="001E538F">
        <w:trPr>
          <w:gridAfter w:val="1"/>
          <w:wAfter w:w="35" w:type="dxa"/>
          <w:trHeight w:val="705"/>
          <w:tblCellSpacing w:w="0" w:type="dxa"/>
        </w:trPr>
        <w:tc>
          <w:tcPr>
            <w:tcW w:w="9887" w:type="dxa"/>
            <w:gridSpan w:val="2"/>
            <w:vMerge w:val="restart"/>
            <w:tcBorders>
              <w:top w:val="outset" w:sz="6" w:space="0" w:color="auto"/>
              <w:left w:val="outset" w:sz="6" w:space="0" w:color="auto"/>
              <w:right w:val="outset" w:sz="6" w:space="0" w:color="auto"/>
            </w:tcBorders>
            <w:shd w:val="clear" w:color="auto" w:fill="D0D0D0"/>
            <w:hideMark/>
          </w:tcPr>
          <w:p w14:paraId="49695A5D" w14:textId="77777777" w:rsidR="00AA402F" w:rsidRPr="00D5335D" w:rsidRDefault="00AA402F" w:rsidP="001E538F">
            <w:pPr>
              <w:pStyle w:val="BodyText"/>
              <w:tabs>
                <w:tab w:val="left" w:pos="4582"/>
              </w:tabs>
              <w:spacing w:after="40"/>
              <w:ind w:left="115" w:right="115"/>
              <w:jc w:val="left"/>
              <w:rPr>
                <w:rFonts w:ascii="GHEA Grapalat" w:hAnsi="GHEA Grapalat"/>
                <w:b/>
                <w:bCs/>
                <w:szCs w:val="24"/>
                <w:lang w:val="hy-AM"/>
              </w:rPr>
            </w:pPr>
            <w:r w:rsidRPr="00D5335D">
              <w:rPr>
                <w:rFonts w:ascii="GHEA Grapalat" w:hAnsi="GHEA Grapalat"/>
                <w:b/>
                <w:bCs/>
                <w:szCs w:val="24"/>
                <w:lang w:val="hy-AM"/>
              </w:rPr>
              <w:t>8</w:t>
            </w:r>
            <w:r w:rsidRPr="00D5335D">
              <w:rPr>
                <w:rFonts w:ascii="MS Mincho" w:eastAsia="MS Mincho" w:hAnsi="MS Mincho" w:cs="MS Mincho" w:hint="eastAsia"/>
                <w:b/>
                <w:bCs/>
                <w:szCs w:val="24"/>
                <w:lang w:val="hy-AM"/>
              </w:rPr>
              <w:t>․</w:t>
            </w:r>
            <w:r w:rsidRPr="00D5335D">
              <w:rPr>
                <w:rFonts w:ascii="GHEA Grapalat" w:hAnsi="GHEA Grapalat"/>
                <w:b/>
                <w:bCs/>
                <w:szCs w:val="24"/>
                <w:lang w:val="hy-AM"/>
              </w:rPr>
              <w:t xml:space="preserve"> Վարչապետի </w:t>
            </w:r>
            <w:r w:rsidRPr="00D5335D">
              <w:rPr>
                <w:rFonts w:ascii="GHEA Grapalat" w:hAnsi="GHEA Grapalat" w:cs="Arial Unicode"/>
                <w:b/>
                <w:bCs/>
                <w:color w:val="000000"/>
                <w:szCs w:val="24"/>
                <w:lang w:val="hy-AM" w:eastAsia="en-US"/>
              </w:rPr>
              <w:t xml:space="preserve">աշխատակազմի </w:t>
            </w:r>
            <w:r w:rsidRPr="00D5335D">
              <w:rPr>
                <w:rFonts w:ascii="GHEA Grapalat" w:hAnsi="GHEA Grapalat"/>
                <w:b/>
                <w:bCs/>
                <w:szCs w:val="24"/>
                <w:lang w:val="hy-AM"/>
              </w:rPr>
              <w:t>տարածքային զարգացման և շրջակա միջավայրի հարցերի վարչություն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69BC897C"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10.01.2025թ.</w:t>
            </w:r>
          </w:p>
        </w:tc>
      </w:tr>
      <w:tr w:rsidR="00AA402F" w:rsidRPr="00D5335D" w14:paraId="572E4B16" w14:textId="77777777" w:rsidTr="001E538F">
        <w:trPr>
          <w:gridAfter w:val="1"/>
          <w:wAfter w:w="35" w:type="dxa"/>
          <w:tblCellSpacing w:w="0" w:type="dxa"/>
        </w:trPr>
        <w:tc>
          <w:tcPr>
            <w:tcW w:w="9887" w:type="dxa"/>
            <w:gridSpan w:val="2"/>
            <w:vMerge/>
            <w:tcBorders>
              <w:left w:val="outset" w:sz="6" w:space="0" w:color="auto"/>
              <w:bottom w:val="outset" w:sz="6" w:space="0" w:color="auto"/>
              <w:right w:val="outset" w:sz="6" w:space="0" w:color="auto"/>
            </w:tcBorders>
            <w:shd w:val="clear" w:color="auto" w:fill="D0D0D0"/>
            <w:hideMark/>
          </w:tcPr>
          <w:p w14:paraId="0F594346" w14:textId="77777777" w:rsidR="00AA402F" w:rsidRPr="00D5335D" w:rsidRDefault="00AA402F" w:rsidP="001E538F">
            <w:pPr>
              <w:pStyle w:val="BodyText"/>
              <w:tabs>
                <w:tab w:val="left" w:pos="4582"/>
              </w:tabs>
              <w:spacing w:after="40" w:line="276" w:lineRule="auto"/>
              <w:ind w:left="115" w:right="115"/>
              <w:rPr>
                <w:rFonts w:ascii="GHEA Grapalat" w:hAnsi="GHEA Grapalat" w:cs="Arial Unicode"/>
                <w:b/>
                <w:bCs/>
                <w:color w:val="000000"/>
                <w:szCs w:val="24"/>
                <w:lang w:val="hy-AM" w:eastAsia="en-US"/>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6E769B3C"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w:t>
            </w:r>
            <w:r w:rsidRPr="00D5335D">
              <w:rPr>
                <w:rFonts w:ascii="GHEA Grapalat" w:eastAsia="Calibri" w:hAnsi="GHEA Grapalat" w:cs="Sylfaen"/>
                <w:b/>
                <w:bCs/>
                <w:szCs w:val="24"/>
                <w:lang w:val="en-US" w:eastAsia="en-US"/>
              </w:rPr>
              <w:t>02/12.10/685-2025</w:t>
            </w:r>
          </w:p>
        </w:tc>
      </w:tr>
      <w:tr w:rsidR="00AA402F" w:rsidRPr="00D5335D" w14:paraId="26BCDFF7"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6037E02" w14:textId="77777777" w:rsidR="00AA402F" w:rsidRPr="00D5335D" w:rsidRDefault="00AA402F" w:rsidP="001E538F">
            <w:pPr>
              <w:spacing w:after="40"/>
              <w:ind w:left="115" w:right="115" w:firstLine="270"/>
              <w:jc w:val="both"/>
              <w:rPr>
                <w:rFonts w:ascii="GHEA Grapalat" w:eastAsia="Times New Roman" w:hAnsi="GHEA Grapalat"/>
                <w:bCs/>
                <w:sz w:val="24"/>
                <w:szCs w:val="24"/>
                <w:lang w:val="hy-AM" w:eastAsia="ru-RU"/>
              </w:rPr>
            </w:pPr>
            <w:r w:rsidRPr="00D5335D">
              <w:rPr>
                <w:rFonts w:ascii="GHEA Grapalat" w:eastAsia="Times New Roman" w:hAnsi="GHEA Grapalat"/>
                <w:bCs/>
                <w:sz w:val="24"/>
                <w:szCs w:val="24"/>
                <w:lang w:val="hy-AM" w:eastAsia="ru-RU"/>
              </w:rPr>
              <w:t xml:space="preserve">«Իջևանյան բեկոն» ՍՊԸ ՀՀ Արմավիրի մարզի Արմավիր համայնքի Մայիսյան գյուղում խոզաբուծարանի հիմնման ներդրումային ծրագրին հավանություն տալու, ծրագրի </w:t>
            </w:r>
            <w:r w:rsidRPr="00D5335D">
              <w:rPr>
                <w:rFonts w:ascii="GHEA Grapalat" w:hAnsi="GHEA Grapalat"/>
                <w:color w:val="00000A"/>
                <w:sz w:val="24"/>
                <w:szCs w:val="24"/>
                <w:lang w:val="hy-AM"/>
              </w:rPr>
              <w:t>իրականացման</w:t>
            </w:r>
            <w:r w:rsidRPr="00D5335D">
              <w:rPr>
                <w:rFonts w:ascii="GHEA Grapalat" w:eastAsia="Times New Roman" w:hAnsi="GHEA Grapalat"/>
                <w:bCs/>
                <w:sz w:val="24"/>
                <w:szCs w:val="24"/>
                <w:lang w:val="hy-AM" w:eastAsia="ru-RU"/>
              </w:rPr>
              <w:t xml:space="preserve"> նպատակով առանց մրցույթի հողամաս վարձակալության իրավունքով տրամադրելուն և հողամասեր ուղղակի վաճառքի ձևով օտարելուն համաձայնություն տալու, ուղղակի վաճառքի ձևով օտարման պայմանագրի հիմնական պայմանները սահմանելու մասին» ՀՀ կառավարության որոշման նախագծի (այսուհետ՝ Նախագիծ) վերաբերյալ առկա են հետևյալ դիտարկումները՝ </w:t>
            </w:r>
          </w:p>
        </w:tc>
        <w:tc>
          <w:tcPr>
            <w:tcW w:w="7239" w:type="dxa"/>
            <w:gridSpan w:val="2"/>
            <w:tcBorders>
              <w:top w:val="outset" w:sz="6" w:space="0" w:color="auto"/>
              <w:left w:val="outset" w:sz="6" w:space="0" w:color="auto"/>
              <w:bottom w:val="outset" w:sz="6" w:space="0" w:color="auto"/>
              <w:right w:val="nil"/>
            </w:tcBorders>
            <w:shd w:val="clear" w:color="auto" w:fill="auto"/>
          </w:tcPr>
          <w:p w14:paraId="6F05E598" w14:textId="77777777" w:rsidR="00AA402F" w:rsidRPr="00D5335D" w:rsidRDefault="00AA402F" w:rsidP="001E538F">
            <w:pPr>
              <w:spacing w:after="40"/>
              <w:ind w:left="115" w:right="115" w:firstLine="225"/>
              <w:jc w:val="both"/>
              <w:rPr>
                <w:rFonts w:ascii="GHEA Grapalat" w:hAnsi="GHEA Grapalat"/>
                <w:color w:val="00000A"/>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5045F460"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CA7F3F" w14:paraId="2F1D2893"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6E8DF72"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eastAsia="Times New Roman" w:hAnsi="GHEA Grapalat"/>
                <w:bCs/>
                <w:sz w:val="24"/>
                <w:szCs w:val="24"/>
                <w:lang w:val="hy-AM" w:eastAsia="ru-RU"/>
              </w:rPr>
            </w:pPr>
            <w:r w:rsidRPr="00D5335D">
              <w:rPr>
                <w:rFonts w:ascii="GHEA Grapalat" w:hAnsi="GHEA Grapalat"/>
                <w:color w:val="00000A"/>
                <w:sz w:val="24"/>
                <w:szCs w:val="24"/>
                <w:lang w:val="hy-AM"/>
              </w:rPr>
              <w:t>Նախագծի</w:t>
            </w:r>
            <w:r w:rsidRPr="00D5335D">
              <w:rPr>
                <w:rFonts w:ascii="GHEA Grapalat" w:hAnsi="GHEA Grapalat"/>
                <w:sz w:val="24"/>
                <w:szCs w:val="24"/>
                <w:lang w:val="hy-AM"/>
              </w:rPr>
              <w:t xml:space="preserve"> 4-րդ կետով նախատեսվում է համաձայնություն տալ ՀՀ Արմավիրի մարզի Արմավիր համայնքի սեփականությունը </w:t>
            </w:r>
            <w:r w:rsidRPr="00D5335D">
              <w:rPr>
                <w:rFonts w:ascii="GHEA Grapalat" w:hAnsi="GHEA Grapalat"/>
                <w:color w:val="00000A"/>
                <w:sz w:val="24"/>
                <w:szCs w:val="24"/>
                <w:lang w:val="hy-AM"/>
              </w:rPr>
              <w:t>հանդիսացող</w:t>
            </w:r>
            <w:r w:rsidRPr="00D5335D">
              <w:rPr>
                <w:rFonts w:ascii="GHEA Grapalat" w:hAnsi="GHEA Grapalat"/>
                <w:sz w:val="24"/>
                <w:szCs w:val="24"/>
                <w:lang w:val="hy-AM"/>
              </w:rPr>
              <w:t xml:space="preserve">, Արմավիր համայնքի գյուղ Մայիսյան, Այգեգործական 4-րդ թաղամասի 12-րդ փողոց, 4 հողամաս հասցեում գտնվող 4.5769 հա մակերեսով հողամասը 25 տարի ժամկետով «Իջևանյան բեկոն» ՍՊԸ-ին (այսուհետ՝ Ընկերություն) առանց մրցույթի, վարձակալության իրավունքով տրամադրելուն </w:t>
            </w:r>
            <w:r w:rsidRPr="00D5335D">
              <w:rPr>
                <w:rFonts w:ascii="GHEA Grapalat" w:hAnsi="GHEA Grapalat"/>
                <w:b/>
                <w:i/>
                <w:sz w:val="24"/>
                <w:szCs w:val="24"/>
                <w:lang w:val="hy-AM"/>
              </w:rPr>
              <w:t xml:space="preserve">մինչդեռ </w:t>
            </w:r>
            <w:r w:rsidRPr="00D5335D">
              <w:rPr>
                <w:rFonts w:ascii="GHEA Grapalat" w:hAnsi="GHEA Grapalat"/>
                <w:b/>
                <w:i/>
                <w:sz w:val="24"/>
                <w:szCs w:val="24"/>
                <w:lang w:val="hy-AM"/>
              </w:rPr>
              <w:lastRenderedPageBreak/>
              <w:t>վարձավճարի չափը Նախագծում կամ Նախագծին կից հիմնավորման մեջ չի հիշատակվում:</w:t>
            </w:r>
          </w:p>
        </w:tc>
        <w:tc>
          <w:tcPr>
            <w:tcW w:w="7239" w:type="dxa"/>
            <w:gridSpan w:val="2"/>
            <w:tcBorders>
              <w:top w:val="outset" w:sz="6" w:space="0" w:color="auto"/>
              <w:left w:val="outset" w:sz="6" w:space="0" w:color="auto"/>
              <w:bottom w:val="outset" w:sz="6" w:space="0" w:color="auto"/>
              <w:right w:val="nil"/>
            </w:tcBorders>
            <w:shd w:val="clear" w:color="auto" w:fill="auto"/>
          </w:tcPr>
          <w:p w14:paraId="1ED0F4A7"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Չի ընդունվել:</w:t>
            </w:r>
          </w:p>
          <w:p w14:paraId="51467525" w14:textId="77777777" w:rsidR="00AA402F" w:rsidRPr="00D5335D" w:rsidRDefault="00AA402F" w:rsidP="00D5335D">
            <w:pPr>
              <w:spacing w:after="40"/>
              <w:ind w:left="115" w:right="115" w:firstLine="262"/>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«Տեղական ինքնակառավարման մասին» ՀՀ օրենքի 18-րդ հոդվածի 1-ին մասի 21-րդ կետով համայնքի ավագանու իրավասությանն է պատկանում համայնքի ղեկավարի առաջարկությամբ </w:t>
            </w:r>
            <w:r w:rsidRPr="00D5335D">
              <w:rPr>
                <w:rFonts w:ascii="GHEA Grapalat" w:hAnsi="GHEA Grapalat"/>
                <w:color w:val="000000"/>
                <w:sz w:val="24"/>
                <w:szCs w:val="24"/>
                <w:shd w:val="clear" w:color="auto" w:fill="FFFFFF"/>
                <w:lang w:val="hy-AM"/>
              </w:rPr>
              <w:t xml:space="preserve"> </w:t>
            </w:r>
            <w:r w:rsidRPr="00D5335D">
              <w:rPr>
                <w:rFonts w:ascii="GHEA Grapalat" w:hAnsi="GHEA Grapalat"/>
                <w:color w:val="00000A"/>
                <w:sz w:val="24"/>
                <w:szCs w:val="24"/>
                <w:lang w:val="hy-AM"/>
              </w:rPr>
              <w:t>համայնքի սեփականություն հանդիսացող գույքն օգտագործման</w:t>
            </w:r>
            <w:r w:rsidRPr="00D5335D">
              <w:rPr>
                <w:rFonts w:cs="Calibri"/>
                <w:color w:val="00000A"/>
                <w:sz w:val="24"/>
                <w:szCs w:val="24"/>
                <w:lang w:val="hy-AM"/>
              </w:rPr>
              <w:t> </w:t>
            </w:r>
            <w:r w:rsidRPr="00D5335D">
              <w:rPr>
                <w:rFonts w:ascii="GHEA Grapalat" w:hAnsi="GHEA Grapalat"/>
                <w:color w:val="00000A"/>
                <w:sz w:val="24"/>
                <w:szCs w:val="24"/>
                <w:lang w:val="hy-AM"/>
              </w:rPr>
              <w:t xml:space="preserve">տրամադրելու դեպքում գործարքի վճարի չափը որոշելը: Այս առումով հարկ է նշել, որ ՀՀ կառավարության 2001 թվականի ապրիլի 12-ի «Պետական և համայնքային սեփականություն հանդիսացող հողամասերի </w:t>
            </w:r>
            <w:r w:rsidRPr="00D5335D">
              <w:rPr>
                <w:rFonts w:ascii="GHEA Grapalat" w:hAnsi="GHEA Grapalat"/>
                <w:color w:val="00000A"/>
                <w:sz w:val="24"/>
                <w:szCs w:val="24"/>
                <w:lang w:val="hy-AM"/>
              </w:rPr>
              <w:lastRenderedPageBreak/>
              <w:t xml:space="preserve">օտարման, կառուցապատման իրավունքի և օգտագործման տրամադրման կարգը հաստատելու մասին» թիվ 286 որոշմամբ վարձակալությունը դիտարկվում է որպես հողամասի օգտագործման տրամադրման եղանակներից մեկը:   </w:t>
            </w:r>
          </w:p>
          <w:p w14:paraId="1708FB6A" w14:textId="77777777" w:rsidR="00AA402F" w:rsidRPr="00D5335D" w:rsidRDefault="00AA402F" w:rsidP="00D5335D">
            <w:pPr>
              <w:spacing w:after="40"/>
              <w:ind w:left="115" w:right="115" w:firstLine="262"/>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Վերոգրյալի հիման վրա համայնքային սեփականություն հանդիսացող հողամասի համար հաշվարկվող վարձավճարի չափը սահմանվում է համայնքի ավագանու որոշմամբ: Ուստի, այս հարցի կարգավորումը օրենսդիրը կապել է ոչ թե կառավարության կողմից ընդունվող որոշման, այլ համայնքի ավագանու լիազորությունների հետ:  </w:t>
            </w:r>
          </w:p>
        </w:tc>
        <w:tc>
          <w:tcPr>
            <w:tcW w:w="35" w:type="dxa"/>
            <w:tcBorders>
              <w:top w:val="outset" w:sz="6" w:space="0" w:color="auto"/>
              <w:left w:val="nil"/>
              <w:bottom w:val="outset" w:sz="6" w:space="0" w:color="auto"/>
              <w:right w:val="outset" w:sz="6" w:space="0" w:color="auto"/>
            </w:tcBorders>
            <w:shd w:val="clear" w:color="auto" w:fill="auto"/>
          </w:tcPr>
          <w:p w14:paraId="4EA1C55C"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D5335D" w14:paraId="57FFC5A0"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CAA5431"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 xml:space="preserve">Նախագծի 1-ին հավելվածի ներդրումային ծրագրի նկարագրության բաժնի համաձայն՝ 04-043-1003-0009 կադաստրային ծածկագրով հողամասը նախատեսվում է օգտագործել վերամշակված գոմաղբով հողի բարելավման, իսկ հետագայում՝ </w:t>
            </w:r>
            <w:r w:rsidRPr="00D5335D">
              <w:rPr>
                <w:rFonts w:ascii="GHEA Grapalat" w:hAnsi="GHEA Grapalat"/>
                <w:b/>
                <w:i/>
                <w:sz w:val="24"/>
                <w:szCs w:val="24"/>
                <w:lang w:val="hy-AM"/>
              </w:rPr>
              <w:t xml:space="preserve">գյուղատնտեսական կամ </w:t>
            </w:r>
            <w:r w:rsidRPr="00D5335D">
              <w:rPr>
                <w:rFonts w:ascii="GHEA Grapalat" w:hAnsi="GHEA Grapalat"/>
                <w:b/>
                <w:i/>
                <w:sz w:val="24"/>
                <w:szCs w:val="24"/>
                <w:u w:val="single"/>
                <w:lang w:val="hy-AM"/>
              </w:rPr>
              <w:t>այլ նպատակներով:</w:t>
            </w:r>
            <w:r w:rsidRPr="00D5335D">
              <w:rPr>
                <w:rFonts w:ascii="GHEA Grapalat" w:hAnsi="GHEA Grapalat"/>
                <w:sz w:val="24"/>
                <w:szCs w:val="24"/>
                <w:lang w:val="hy-AM"/>
              </w:rPr>
              <w:t xml:space="preserve"> Հաշվի առնելով ՀՀ հողային օրենսգրքի 8-րդ հոդվածի 1-ին մասը, այն է՝ հողամասի թույլատրված օգտագործումը հողամասի օգտագործումն է դրա նպատակային և գործառնական նշանակությամբ (...), ինչպես նաև նույն օրենսգրքի 110-րդ հոդվածի 2-րդ մասի 1-ին կետը, այն է՝ հողամասերի սեփականատերերը, օգտագործողները պարտավոր են հողամասերն օգտագործել դրանց նպատակային նշանակությանը համապատասխան (...)՝ կարելի է եզրահանգել, որ գյուղատնտեսական նշանակության հողամասերի վրա հնարավոր է իրականացնել </w:t>
            </w:r>
            <w:r w:rsidRPr="00D5335D">
              <w:rPr>
                <w:rFonts w:ascii="GHEA Grapalat" w:hAnsi="GHEA Grapalat"/>
                <w:b/>
                <w:i/>
                <w:sz w:val="24"/>
                <w:szCs w:val="24"/>
                <w:lang w:val="hy-AM"/>
              </w:rPr>
              <w:t>միայն գյուղատնտեսական նշանակության գործունեություն</w:t>
            </w:r>
            <w:r w:rsidRPr="00D5335D">
              <w:rPr>
                <w:rFonts w:ascii="GHEA Grapalat" w:hAnsi="GHEA Grapalat"/>
                <w:sz w:val="24"/>
                <w:szCs w:val="24"/>
                <w:lang w:val="hy-AM"/>
              </w:rPr>
              <w:t xml:space="preserve">, հակառակ դեպքում, եթե գործունեություն է իրականացվելու այլ նպատակով, ապա առաջանալու է </w:t>
            </w:r>
            <w:r w:rsidRPr="00D5335D">
              <w:rPr>
                <w:rFonts w:ascii="GHEA Grapalat" w:hAnsi="GHEA Grapalat"/>
                <w:sz w:val="24"/>
                <w:szCs w:val="24"/>
                <w:lang w:val="hy-AM"/>
              </w:rPr>
              <w:lastRenderedPageBreak/>
              <w:t xml:space="preserve">հողամասի նպատակային նշանակության փոփոխության անհրաժեշտություն, որի պարագայում, ինչպես Նախագծի կից ամփոփաթերթում իր դիրքորոշման մեջ հայտնել է Կադաստրի կոմիտեն, տվյալ 10 հա մակերեսով հողամասի շուկայական արժեքին մոտարկված կադաստրային արժեքը 575.000 ՀՀ դրամի փոխարեն կկազմի 122,100,000 ՀՀ դրամ։ Ուստի այս պարագայում լրացուցիչ պարզաբանման կարիք ունի Նախագծով նախատեսվող կարգավորումների շրջանակներում </w:t>
            </w:r>
            <w:r w:rsidRPr="00D5335D">
              <w:rPr>
                <w:rFonts w:ascii="GHEA Grapalat" w:hAnsi="GHEA Grapalat"/>
                <w:b/>
                <w:i/>
                <w:sz w:val="24"/>
                <w:szCs w:val="24"/>
                <w:lang w:val="hy-AM"/>
              </w:rPr>
              <w:t>10 հա գյուղատնտեսական նպատակային նշանակության հողամասը ընդամենը 575.000 ՀՀ դրամով ուղղակի վաճառքի ձևով օտարելու հարցը:</w:t>
            </w:r>
          </w:p>
        </w:tc>
        <w:tc>
          <w:tcPr>
            <w:tcW w:w="7239" w:type="dxa"/>
            <w:gridSpan w:val="2"/>
            <w:tcBorders>
              <w:top w:val="outset" w:sz="6" w:space="0" w:color="auto"/>
              <w:left w:val="outset" w:sz="6" w:space="0" w:color="auto"/>
              <w:bottom w:val="outset" w:sz="6" w:space="0" w:color="auto"/>
              <w:right w:val="nil"/>
            </w:tcBorders>
            <w:shd w:val="clear" w:color="auto" w:fill="auto"/>
          </w:tcPr>
          <w:p w14:paraId="7D6C8588"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en-US"/>
              </w:rPr>
            </w:pPr>
            <w:r w:rsidRPr="00D5335D">
              <w:rPr>
                <w:rFonts w:ascii="GHEA Grapalat" w:hAnsi="GHEA Grapalat"/>
                <w:color w:val="00000A"/>
                <w:sz w:val="24"/>
                <w:szCs w:val="24"/>
                <w:lang w:val="hy-AM"/>
              </w:rPr>
              <w:lastRenderedPageBreak/>
              <w:t>Ընդունվել է:</w:t>
            </w:r>
          </w:p>
          <w:p w14:paraId="474BB947" w14:textId="77777777" w:rsidR="00AA402F" w:rsidRPr="00D5335D" w:rsidRDefault="00AA402F" w:rsidP="00D5335D">
            <w:pPr>
              <w:spacing w:after="40"/>
              <w:ind w:left="115" w:right="115" w:firstLine="262"/>
              <w:jc w:val="both"/>
              <w:rPr>
                <w:rFonts w:ascii="GHEA Grapalat" w:hAnsi="GHEA Grapalat"/>
                <w:color w:val="00000A"/>
                <w:sz w:val="24"/>
                <w:szCs w:val="24"/>
              </w:rPr>
            </w:pPr>
            <w:r w:rsidRPr="00D5335D">
              <w:rPr>
                <w:rFonts w:ascii="GHEA Grapalat" w:hAnsi="GHEA Grapalat"/>
                <w:color w:val="00000A"/>
                <w:sz w:val="24"/>
                <w:szCs w:val="24"/>
                <w:lang w:val="hy-AM"/>
              </w:rPr>
              <w:t xml:space="preserve">Կատարվել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3F0FB0D6"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CA7F3F" w14:paraId="17E19C8B"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A4D7AB2"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 xml:space="preserve">Նախագծի 1-ին հավելվածի ներդրումային ծրագրի թվով 7-րդ, չվերնագրված աղյուսակում «Կոնվերսիա» սյունակում հանրագումարային թիվը սխալ է նշված: </w:t>
            </w:r>
          </w:p>
        </w:tc>
        <w:tc>
          <w:tcPr>
            <w:tcW w:w="7239" w:type="dxa"/>
            <w:gridSpan w:val="2"/>
            <w:tcBorders>
              <w:top w:val="outset" w:sz="6" w:space="0" w:color="auto"/>
              <w:left w:val="outset" w:sz="6" w:space="0" w:color="auto"/>
              <w:bottom w:val="outset" w:sz="6" w:space="0" w:color="auto"/>
              <w:right w:val="nil"/>
            </w:tcBorders>
            <w:shd w:val="clear" w:color="auto" w:fill="auto"/>
          </w:tcPr>
          <w:p w14:paraId="5968C3E6"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Չի ընդունվել:</w:t>
            </w:r>
          </w:p>
          <w:p w14:paraId="2330221A" w14:textId="77777777" w:rsidR="00AA402F" w:rsidRPr="00D5335D" w:rsidRDefault="00AA402F" w:rsidP="00D5335D">
            <w:pPr>
              <w:spacing w:after="40"/>
              <w:ind w:left="115" w:right="115" w:firstLine="262"/>
              <w:jc w:val="both"/>
              <w:rPr>
                <w:rFonts w:ascii="GHEA Grapalat" w:hAnsi="GHEA Grapalat"/>
                <w:sz w:val="24"/>
                <w:szCs w:val="24"/>
                <w:lang w:val="hy-AM"/>
              </w:rPr>
            </w:pPr>
            <w:r w:rsidRPr="00D5335D">
              <w:rPr>
                <w:rFonts w:ascii="GHEA Grapalat" w:hAnsi="GHEA Grapalat"/>
                <w:sz w:val="24"/>
                <w:szCs w:val="24"/>
                <w:lang w:val="hy-AM"/>
              </w:rPr>
              <w:t xml:space="preserve">Նախագծի հավելված 1-ում նախատեսված վիճարկվող </w:t>
            </w:r>
            <w:r w:rsidRPr="00D5335D">
              <w:rPr>
                <w:rFonts w:ascii="GHEA Grapalat" w:hAnsi="GHEA Grapalat"/>
                <w:color w:val="00000A"/>
                <w:sz w:val="24"/>
                <w:szCs w:val="24"/>
                <w:lang w:val="hy-AM"/>
              </w:rPr>
              <w:t>աղյուսակում</w:t>
            </w:r>
            <w:r w:rsidRPr="00D5335D">
              <w:rPr>
                <w:rFonts w:ascii="GHEA Grapalat" w:hAnsi="GHEA Grapalat"/>
                <w:sz w:val="24"/>
                <w:szCs w:val="24"/>
                <w:lang w:val="hy-AM"/>
              </w:rPr>
              <w:t xml:space="preserve"> «Կոնվերսիա» սյունակում ներկայացված է ոչ թե նախորդող թվերի հանրագումարային թիվը, այլ` «Կերերի սպառում» և «Քաշաճ ըստ խմբի» թվային ցուցանիշների քանորդը: Անասնաբուծության ոլորտում կերերի կոնվերսիան բնութագրվում է որպես</w:t>
            </w:r>
            <w:r w:rsidRPr="00D5335D">
              <w:rPr>
                <w:rFonts w:ascii="GHEA Grapalat" w:eastAsia="Times New Roman" w:hAnsi="GHEA Grapalat" w:cs="Courier New"/>
                <w:b/>
                <w:color w:val="1F1F1F"/>
                <w:sz w:val="24"/>
                <w:szCs w:val="24"/>
                <w:lang w:val="hy-AM"/>
              </w:rPr>
              <w:t xml:space="preserve"> </w:t>
            </w:r>
            <w:r w:rsidRPr="00D5335D">
              <w:rPr>
                <w:rFonts w:ascii="GHEA Grapalat" w:hAnsi="GHEA Grapalat"/>
                <w:sz w:val="24"/>
                <w:szCs w:val="24"/>
                <w:lang w:val="hy-AM"/>
              </w:rPr>
              <w:t>կենդանիների կերակրման արդյունավետությունը բնութագրող արտադրական ցուցանիշ։ Այն արտահայտվում է կերի փոխակերպման տոկոսադրույքի միջոցով, որն արտացոլում է, թե որքան կեր է ծախսվել արտադրության միավորի ավելացման համար: Կոնվերսիայի  գործակիցը հաշվարկվում է հետևյալ կերպ՝ որոշակի ժամանակահատվածում կենդանիներին կերակրելու համար օգտագործվող կերի քանակը բաժանվում է արտադրված արտադրանքի միավորի վրա:</w:t>
            </w:r>
          </w:p>
          <w:p w14:paraId="0899073B" w14:textId="77777777" w:rsidR="00AA402F" w:rsidRPr="00D5335D" w:rsidRDefault="00AA402F" w:rsidP="001E538F">
            <w:pPr>
              <w:spacing w:after="40"/>
              <w:ind w:left="115" w:right="115"/>
              <w:jc w:val="both"/>
              <w:rPr>
                <w:rFonts w:ascii="GHEA Grapalat" w:hAnsi="GHEA Grapalat"/>
                <w:color w:val="00000A"/>
                <w:sz w:val="24"/>
                <w:szCs w:val="24"/>
                <w:lang w:val="hy-AM"/>
              </w:rPr>
            </w:pPr>
            <w:r w:rsidRPr="00D5335D">
              <w:rPr>
                <w:rFonts w:ascii="GHEA Grapalat" w:hAnsi="GHEA Grapalat"/>
                <w:sz w:val="24"/>
                <w:szCs w:val="24"/>
                <w:lang w:val="hy-AM"/>
              </w:rPr>
              <w:lastRenderedPageBreak/>
              <w:t xml:space="preserve">Հաշվի առնելով, որ հաշվարկը կատարվել է վերոնշյալ տրամաբանությամբ` հավելված 1-ում փոփոխություն չի կատարվել: </w:t>
            </w:r>
          </w:p>
        </w:tc>
        <w:tc>
          <w:tcPr>
            <w:tcW w:w="35" w:type="dxa"/>
            <w:tcBorders>
              <w:top w:val="outset" w:sz="6" w:space="0" w:color="auto"/>
              <w:left w:val="nil"/>
              <w:bottom w:val="outset" w:sz="6" w:space="0" w:color="auto"/>
              <w:right w:val="outset" w:sz="6" w:space="0" w:color="auto"/>
            </w:tcBorders>
            <w:shd w:val="clear" w:color="auto" w:fill="auto"/>
          </w:tcPr>
          <w:p w14:paraId="71B7165B"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3595EE0F"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453F4129"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 xml:space="preserve">Նախագծի 2-րդ հավելվածի 4-րդ կետի համաձայն խոզաբուծարանի հիմնման ներդրումային ծրագրի իրականացման նպատակով՝ համայնքը ներդրողի հետ կնքում է հողամասերի օտարման պայմանագիր (վաճառողի կողմից հողատարածքի </w:t>
            </w:r>
            <w:r w:rsidRPr="00D5335D">
              <w:rPr>
                <w:rFonts w:ascii="GHEA Grapalat" w:hAnsi="GHEA Grapalat"/>
                <w:b/>
                <w:i/>
                <w:sz w:val="24"/>
                <w:szCs w:val="24"/>
                <w:lang w:val="hy-AM"/>
              </w:rPr>
              <w:t>օտարման վերաբերյալ որոշումն ընդունելուց հետո</w:t>
            </w:r>
            <w:r w:rsidRPr="00D5335D">
              <w:rPr>
                <w:rFonts w:ascii="GHEA Grapalat" w:hAnsi="GHEA Grapalat"/>
                <w:sz w:val="24"/>
                <w:szCs w:val="24"/>
                <w:lang w:val="hy-AM"/>
              </w:rPr>
              <w:t xml:space="preserve"> մեկ ամսվա ընթացքում): Ներկայացված դրույթը հստակեցման կարիք ունի, քանի որ պարզ չէ, թե տվյալ պարագայում </w:t>
            </w:r>
            <w:r w:rsidRPr="00D5335D">
              <w:rPr>
                <w:rFonts w:ascii="GHEA Grapalat" w:hAnsi="GHEA Grapalat"/>
                <w:b/>
                <w:i/>
                <w:sz w:val="24"/>
                <w:szCs w:val="24"/>
                <w:lang w:val="hy-AM"/>
              </w:rPr>
              <w:t>հողատարածքի օտարման վերաբերյալ ի՞նչ բնույթի իրավական ակտ է ընդունվելու և ո՞ւմ կողմից,</w:t>
            </w:r>
            <w:r w:rsidRPr="00D5335D">
              <w:rPr>
                <w:rFonts w:ascii="GHEA Grapalat" w:hAnsi="GHEA Grapalat"/>
                <w:sz w:val="24"/>
                <w:szCs w:val="24"/>
                <w:lang w:val="hy-AM"/>
              </w:rPr>
              <w:t xml:space="preserve"> ինչպես նաև՝ համայնքի կողմից համապատասխան պայմանագրի կնքման կողմ որ մարմինն է հանդիսանալու: </w:t>
            </w:r>
          </w:p>
        </w:tc>
        <w:tc>
          <w:tcPr>
            <w:tcW w:w="7239" w:type="dxa"/>
            <w:gridSpan w:val="2"/>
            <w:tcBorders>
              <w:top w:val="outset" w:sz="6" w:space="0" w:color="auto"/>
              <w:left w:val="outset" w:sz="6" w:space="0" w:color="auto"/>
              <w:bottom w:val="outset" w:sz="6" w:space="0" w:color="auto"/>
              <w:right w:val="nil"/>
            </w:tcBorders>
            <w:shd w:val="clear" w:color="auto" w:fill="auto"/>
          </w:tcPr>
          <w:p w14:paraId="26B3925F"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Ընդունվել է:</w:t>
            </w:r>
          </w:p>
          <w:p w14:paraId="5202FD22" w14:textId="77777777" w:rsidR="00AA402F" w:rsidRPr="00D5335D" w:rsidRDefault="00AA402F" w:rsidP="00D5335D">
            <w:pPr>
              <w:spacing w:after="40"/>
              <w:ind w:left="115" w:right="115" w:firstLine="262"/>
              <w:jc w:val="both"/>
              <w:rPr>
                <w:rFonts w:ascii="GHEA Grapalat" w:hAnsi="GHEA Grapalat"/>
                <w:sz w:val="24"/>
                <w:szCs w:val="24"/>
                <w:lang w:val="hy-AM"/>
              </w:rPr>
            </w:pPr>
            <w:r w:rsidRPr="00D5335D">
              <w:rPr>
                <w:rFonts w:ascii="GHEA Grapalat" w:hAnsi="GHEA Grapalat"/>
                <w:sz w:val="24"/>
                <w:szCs w:val="24"/>
                <w:lang w:val="hy-AM"/>
              </w:rPr>
              <w:t xml:space="preserve">Նախագծի 2-րդ հավելվածի 4-րդ կետում կատարվել են </w:t>
            </w:r>
            <w:r w:rsidRPr="00D5335D">
              <w:rPr>
                <w:rFonts w:ascii="GHEA Grapalat" w:hAnsi="GHEA Grapalat"/>
                <w:color w:val="00000A"/>
                <w:sz w:val="24"/>
                <w:szCs w:val="24"/>
                <w:lang w:val="hy-AM"/>
              </w:rPr>
              <w:t>համապատասխան</w:t>
            </w:r>
            <w:r w:rsidRPr="00D5335D">
              <w:rPr>
                <w:rFonts w:ascii="GHEA Grapalat" w:hAnsi="GHEA Grapalat"/>
                <w:sz w:val="24"/>
                <w:szCs w:val="24"/>
                <w:lang w:val="hy-AM"/>
              </w:rPr>
              <w:t xml:space="preserve"> փոփոխություններ: </w:t>
            </w:r>
          </w:p>
          <w:p w14:paraId="57B5EB26" w14:textId="77777777" w:rsidR="00AA402F" w:rsidRPr="00D5335D" w:rsidRDefault="00AA402F" w:rsidP="00D5335D">
            <w:pPr>
              <w:spacing w:after="40"/>
              <w:ind w:left="115" w:right="115" w:firstLine="262"/>
              <w:jc w:val="both"/>
              <w:rPr>
                <w:rFonts w:ascii="GHEA Grapalat" w:hAnsi="GHEA Grapalat"/>
                <w:color w:val="00000A"/>
                <w:sz w:val="24"/>
                <w:szCs w:val="24"/>
                <w:lang w:val="hy-AM"/>
              </w:rPr>
            </w:pPr>
            <w:r w:rsidRPr="00D5335D">
              <w:rPr>
                <w:rFonts w:ascii="GHEA Grapalat" w:hAnsi="GHEA Grapalat"/>
                <w:sz w:val="24"/>
                <w:szCs w:val="24"/>
                <w:lang w:val="hy-AM"/>
              </w:rPr>
              <w:t xml:space="preserve">Ամփոփելով, հողամասի օտարման համար կնքվում է </w:t>
            </w:r>
            <w:r w:rsidRPr="00D5335D">
              <w:rPr>
                <w:rFonts w:ascii="GHEA Grapalat" w:hAnsi="GHEA Grapalat"/>
                <w:color w:val="00000A"/>
                <w:sz w:val="24"/>
                <w:szCs w:val="24"/>
                <w:lang w:val="hy-AM"/>
              </w:rPr>
              <w:t>հողամասի</w:t>
            </w:r>
            <w:r w:rsidRPr="00D5335D">
              <w:rPr>
                <w:rFonts w:ascii="GHEA Grapalat" w:hAnsi="GHEA Grapalat"/>
                <w:sz w:val="24"/>
                <w:szCs w:val="24"/>
                <w:lang w:val="hy-AM"/>
              </w:rPr>
              <w:t xml:space="preserve"> ուղղակի վաճառքի ձևով օտարման պայմանագիր, որի կողմեր են հանդես գալիս «Իջևանյան բեկոն» ՍՊԸ-ն` որպես </w:t>
            </w:r>
            <w:r w:rsidRPr="00D5335D">
              <w:rPr>
                <w:rFonts w:ascii="GHEA Grapalat" w:hAnsi="GHEA Grapalat"/>
                <w:color w:val="00000A"/>
                <w:sz w:val="24"/>
                <w:szCs w:val="24"/>
                <w:lang w:val="hy-AM"/>
              </w:rPr>
              <w:t>գնորդ</w:t>
            </w:r>
            <w:r w:rsidRPr="00D5335D">
              <w:rPr>
                <w:rFonts w:ascii="GHEA Grapalat" w:hAnsi="GHEA Grapalat"/>
                <w:sz w:val="24"/>
                <w:szCs w:val="24"/>
                <w:lang w:val="hy-AM"/>
              </w:rPr>
              <w:t xml:space="preserve">, և </w:t>
            </w:r>
            <w:r w:rsidRPr="00D5335D">
              <w:rPr>
                <w:rFonts w:ascii="GHEA Grapalat" w:eastAsia="Times New Roman" w:hAnsi="GHEA Grapalat"/>
                <w:color w:val="000000"/>
                <w:sz w:val="24"/>
                <w:szCs w:val="24"/>
                <w:lang w:val="hy-AM" w:eastAsia="ru-RU"/>
              </w:rPr>
              <w:t xml:space="preserve"> Արմավիրի մարզի Արմավիր համայնքը` ի դեմս համայնքի ղեկավարի, ով</w:t>
            </w:r>
            <w:r w:rsidRPr="00D5335D">
              <w:rPr>
                <w:rFonts w:ascii="GHEA Grapalat" w:hAnsi="GHEA Grapalat"/>
                <w:color w:val="000000"/>
                <w:sz w:val="24"/>
                <w:szCs w:val="24"/>
                <w:shd w:val="clear" w:color="auto" w:fill="FFFFFF"/>
                <w:lang w:val="hy-AM"/>
              </w:rPr>
              <w:t xml:space="preserve"> </w:t>
            </w:r>
            <w:r w:rsidRPr="00D5335D">
              <w:rPr>
                <w:rFonts w:ascii="GHEA Grapalat" w:eastAsia="Times New Roman" w:hAnsi="GHEA Grapalat"/>
                <w:color w:val="000000"/>
                <w:sz w:val="24"/>
                <w:szCs w:val="24"/>
                <w:lang w:val="hy-AM" w:eastAsia="ru-RU"/>
              </w:rPr>
              <w:t>համայնքի ավագանու որոշմամբ և սահմանած պայմաններով օտարում կամ օգտագործման է տրամադրում համայնքի սեփականություն հանդիսացող գույքը:</w:t>
            </w:r>
          </w:p>
        </w:tc>
        <w:tc>
          <w:tcPr>
            <w:tcW w:w="35" w:type="dxa"/>
            <w:tcBorders>
              <w:top w:val="outset" w:sz="6" w:space="0" w:color="auto"/>
              <w:left w:val="nil"/>
              <w:bottom w:val="outset" w:sz="6" w:space="0" w:color="auto"/>
              <w:right w:val="outset" w:sz="6" w:space="0" w:color="auto"/>
            </w:tcBorders>
            <w:shd w:val="clear" w:color="auto" w:fill="auto"/>
          </w:tcPr>
          <w:p w14:paraId="790AFCEC"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0334EB2E"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53DA86E5"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Նախագծի 2-րդ հավելվածից՝ ուղղակի վաճառքի ձևով օտարման պայմանագրի հիմնական պայմաններից բխում է, որ եթե ներդրումային ծրագիրը չի իրականացվում նախատեսված ժամկետում կամ հողամասերը չեն օգտագործվում նպատակային նշանակությամբ՝ լուծվում է հողամասերի ուղղակի վաճառքի ձևով օտարման գործարքի շրջանակներում կնքված պայմանագիրը, մինչդեռ անհասկանալի է, թե ինչ է լինելու 4.5769 հա մակերեսով հողամասը 25 տարի ժամկետով, առանց մրցույթի, վարձակալության իրավունքով Ընկերությանը տրամադրելու վերաբերյալ պայմանագրի հետ:</w:t>
            </w:r>
          </w:p>
        </w:tc>
        <w:tc>
          <w:tcPr>
            <w:tcW w:w="7239" w:type="dxa"/>
            <w:gridSpan w:val="2"/>
            <w:tcBorders>
              <w:top w:val="outset" w:sz="6" w:space="0" w:color="auto"/>
              <w:left w:val="outset" w:sz="6" w:space="0" w:color="auto"/>
              <w:bottom w:val="outset" w:sz="6" w:space="0" w:color="auto"/>
              <w:right w:val="nil"/>
            </w:tcBorders>
            <w:shd w:val="clear" w:color="auto" w:fill="auto"/>
          </w:tcPr>
          <w:p w14:paraId="0175EA0B"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Ընդունվել է:</w:t>
            </w:r>
          </w:p>
          <w:p w14:paraId="23A05C39" w14:textId="77777777" w:rsidR="00AA402F" w:rsidRPr="00D5335D" w:rsidRDefault="00AA402F" w:rsidP="00D5335D">
            <w:pPr>
              <w:spacing w:after="40"/>
              <w:ind w:left="115" w:right="115" w:firstLine="262"/>
              <w:jc w:val="both"/>
              <w:rPr>
                <w:rFonts w:ascii="GHEA Grapalat" w:hAnsi="GHEA Grapalat"/>
                <w:sz w:val="24"/>
                <w:szCs w:val="24"/>
                <w:lang w:val="hy-AM"/>
              </w:rPr>
            </w:pPr>
            <w:r w:rsidRPr="00D5335D">
              <w:rPr>
                <w:rFonts w:ascii="GHEA Grapalat" w:hAnsi="GHEA Grapalat"/>
                <w:color w:val="00000A"/>
                <w:sz w:val="24"/>
                <w:szCs w:val="24"/>
                <w:lang w:val="hy-AM"/>
              </w:rPr>
              <w:t>Նախագծում</w:t>
            </w:r>
            <w:r w:rsidRPr="00D5335D">
              <w:rPr>
                <w:rFonts w:ascii="GHEA Grapalat" w:hAnsi="GHEA Grapalat"/>
                <w:sz w:val="24"/>
                <w:szCs w:val="24"/>
                <w:lang w:val="hy-AM"/>
              </w:rPr>
              <w:t xml:space="preserve"> կատարվել են համապատասխան փոփոխություններ: </w:t>
            </w:r>
          </w:p>
          <w:p w14:paraId="59FEC156" w14:textId="77777777" w:rsidR="00AA402F" w:rsidRPr="00D5335D" w:rsidRDefault="00AA402F" w:rsidP="001E538F">
            <w:pPr>
              <w:pStyle w:val="ListParagraph"/>
              <w:spacing w:after="40"/>
              <w:ind w:left="340" w:right="115"/>
              <w:jc w:val="both"/>
              <w:rPr>
                <w:rFonts w:ascii="GHEA Grapalat" w:hAnsi="GHEA Grapalat"/>
                <w:color w:val="00000A"/>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1D4BE24A"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1E3B7168"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02F0354"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Նախագծին կից հիմնավորման համաձայն՝  Նախագիծը չի բխում ՀՀ կառավարության 2021-2026թթ</w:t>
            </w:r>
            <w:r w:rsidRPr="00D5335D">
              <w:rPr>
                <w:rFonts w:ascii="MS Mincho" w:eastAsia="MS Mincho" w:hAnsi="MS Mincho" w:cs="MS Mincho" w:hint="eastAsia"/>
                <w:sz w:val="24"/>
                <w:szCs w:val="24"/>
                <w:lang w:val="hy-AM"/>
              </w:rPr>
              <w:t>․</w:t>
            </w:r>
            <w:r w:rsidRPr="00D5335D">
              <w:rPr>
                <w:rFonts w:ascii="GHEA Grapalat" w:hAnsi="GHEA Grapalat"/>
                <w:sz w:val="24"/>
                <w:szCs w:val="24"/>
                <w:lang w:val="hy-AM"/>
              </w:rPr>
              <w:t xml:space="preserve"> ծրագրից, ոլորտային և/կամ այլ ռազմավարական փաստաթղթերի </w:t>
            </w:r>
            <w:r w:rsidRPr="00D5335D">
              <w:rPr>
                <w:rFonts w:ascii="GHEA Grapalat" w:hAnsi="GHEA Grapalat"/>
                <w:sz w:val="24"/>
                <w:szCs w:val="24"/>
                <w:lang w:val="hy-AM"/>
              </w:rPr>
              <w:lastRenderedPageBreak/>
              <w:t xml:space="preserve">պահանջներից: Այս համատեքստում անհրաժեշտ է </w:t>
            </w:r>
            <w:r w:rsidRPr="00D5335D">
              <w:rPr>
                <w:rFonts w:ascii="GHEA Grapalat" w:hAnsi="GHEA Grapalat"/>
                <w:b/>
                <w:i/>
                <w:sz w:val="24"/>
                <w:szCs w:val="24"/>
                <w:lang w:val="hy-AM"/>
              </w:rPr>
              <w:t>առաջնորդվել Վարչապետի 2024 թվականի դեկտեմբերի 19-ի թիվ 02/08.86/43837-2024 հանձնարարականի պահանջներով, իսկ համապատասխան կապը չնշվելու դեպքում՝ ներկայացնել Վարչապետի գրավոր համաձայնությունը՝ Նախագիծը ՀՀ կառավարության քննարկմանը ներկայացնելու վերաբերյալ:</w:t>
            </w:r>
          </w:p>
        </w:tc>
        <w:tc>
          <w:tcPr>
            <w:tcW w:w="7239" w:type="dxa"/>
            <w:gridSpan w:val="2"/>
            <w:tcBorders>
              <w:top w:val="outset" w:sz="6" w:space="0" w:color="auto"/>
              <w:left w:val="outset" w:sz="6" w:space="0" w:color="auto"/>
              <w:bottom w:val="outset" w:sz="6" w:space="0" w:color="auto"/>
              <w:right w:val="nil"/>
            </w:tcBorders>
            <w:shd w:val="clear" w:color="auto" w:fill="auto"/>
          </w:tcPr>
          <w:p w14:paraId="469F6929"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Ընդունվել է: </w:t>
            </w:r>
          </w:p>
          <w:p w14:paraId="6C922AD9" w14:textId="77777777" w:rsidR="00AA402F" w:rsidRPr="00D5335D" w:rsidRDefault="00AA402F" w:rsidP="00D5335D">
            <w:pPr>
              <w:spacing w:after="40"/>
              <w:ind w:left="115" w:right="115" w:firstLine="262"/>
              <w:jc w:val="both"/>
              <w:rPr>
                <w:rFonts w:ascii="GHEA Grapalat" w:hAnsi="GHEA Grapalat"/>
                <w:sz w:val="24"/>
                <w:szCs w:val="24"/>
                <w:lang w:val="hy-AM"/>
              </w:rPr>
            </w:pPr>
            <w:r w:rsidRPr="00D5335D">
              <w:rPr>
                <w:rFonts w:ascii="GHEA Grapalat" w:hAnsi="GHEA Grapalat"/>
                <w:color w:val="00000A"/>
                <w:sz w:val="24"/>
                <w:szCs w:val="24"/>
                <w:lang w:val="hy-AM"/>
              </w:rPr>
              <w:t>Իրականացվել են համապատասխան փոփոխություններ Նախագծի հիմնավորման մեջ, քանի որ ծրագիրը բխում է</w:t>
            </w:r>
            <w:r w:rsidRPr="00D5335D">
              <w:rPr>
                <w:rFonts w:ascii="GHEA Grapalat" w:hAnsi="GHEA Grapalat"/>
                <w:sz w:val="24"/>
                <w:szCs w:val="24"/>
                <w:lang w:val="hy-AM"/>
              </w:rPr>
              <w:t xml:space="preserve"> ՀՀ </w:t>
            </w:r>
            <w:r w:rsidRPr="00D5335D">
              <w:rPr>
                <w:rFonts w:ascii="GHEA Grapalat" w:hAnsi="GHEA Grapalat"/>
                <w:sz w:val="24"/>
                <w:szCs w:val="24"/>
                <w:lang w:val="hy-AM"/>
              </w:rPr>
              <w:lastRenderedPageBreak/>
              <w:t>կառավարության 2021-2026թթ</w:t>
            </w:r>
            <w:r w:rsidRPr="00D5335D">
              <w:rPr>
                <w:rFonts w:ascii="MS Mincho" w:eastAsia="MS Mincho" w:hAnsi="MS Mincho" w:cs="MS Mincho" w:hint="eastAsia"/>
                <w:sz w:val="24"/>
                <w:szCs w:val="24"/>
                <w:lang w:val="hy-AM"/>
              </w:rPr>
              <w:t>․</w:t>
            </w:r>
            <w:r w:rsidRPr="00D5335D">
              <w:rPr>
                <w:rFonts w:ascii="GHEA Grapalat" w:hAnsi="GHEA Grapalat"/>
                <w:sz w:val="24"/>
                <w:szCs w:val="24"/>
                <w:lang w:val="hy-AM"/>
              </w:rPr>
              <w:t xml:space="preserve"> ծրագրից, ոլորտային և/կամ այլ ռազմավարական փաստաթղթերի պահանջներից: </w:t>
            </w:r>
          </w:p>
          <w:p w14:paraId="3E82C8AF"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Արդյունքում</w:t>
            </w:r>
            <w:r w:rsidRPr="00D5335D">
              <w:rPr>
                <w:rFonts w:ascii="GHEA Grapalat" w:hAnsi="GHEA Grapalat"/>
                <w:sz w:val="24"/>
                <w:szCs w:val="24"/>
                <w:lang w:val="hy-AM"/>
              </w:rPr>
              <w:t xml:space="preserve">, Վարչապետի 2024 թվականի դեկտեմբերի 19-ի թիվ 02/08.86/43837-2024 հանձնարարականի պահանջները ներդրումային ծրագրի նկատմամբ կիրառելի չեն: </w:t>
            </w:r>
          </w:p>
        </w:tc>
        <w:tc>
          <w:tcPr>
            <w:tcW w:w="35" w:type="dxa"/>
            <w:tcBorders>
              <w:top w:val="outset" w:sz="6" w:space="0" w:color="auto"/>
              <w:left w:val="nil"/>
              <w:bottom w:val="outset" w:sz="6" w:space="0" w:color="auto"/>
              <w:right w:val="outset" w:sz="6" w:space="0" w:color="auto"/>
            </w:tcBorders>
            <w:shd w:val="clear" w:color="auto" w:fill="auto"/>
          </w:tcPr>
          <w:p w14:paraId="3A59B32C"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4265F5A3"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697A7520" w14:textId="77777777"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Նախագծին կից ամփոփաթերթում Կադաստրի կոմիտեի կողմից ներկայացված կարծիքի համաձայն՝ ուղղակի վաճառքի ձևով օտարվող՝ ՀՀ, Արմավիրի մարզ, համայնք Արմավիր, Մայիսյան գյուղ, Այգեգործական 4-րդ թաղամաս, 12-րդ փողոց, 8 հասցեում գտնվող 04-043-0964-0001 կադաստրային ծածկագրով հողամասում առկա են 1,944.03 քմ մակերեսով ինքնակամ շինություններ: Հաշվի առնելով ինքնակամ շինությունների վերացման ուղղությամբ որդեգրված քաղաքականությունը՝ առաջարկում ենք Նախագծի 2-րդ հավելվածում՝ ուղղակի վաճառքի ձևով օտարման պայմանագրի հիմնական պայմաններում սահմանել համայնքի կամ Ընկերության կողմից առկա ինքնակամ շինությունների քանդման պայման՝ հատկապես նկատի ունենալով նաև, որ Նախագծին կից ամփոփաթերթի համաձայն՝ նշված ինքնակամ շինությունների վիճակը գնահատվել է խիստ անբավարար, իսկ վնասվածության մակարդակը դասվել է 4-րդ աստիճանի:</w:t>
            </w:r>
          </w:p>
        </w:tc>
        <w:tc>
          <w:tcPr>
            <w:tcW w:w="7239" w:type="dxa"/>
            <w:gridSpan w:val="2"/>
            <w:tcBorders>
              <w:top w:val="outset" w:sz="6" w:space="0" w:color="auto"/>
              <w:left w:val="outset" w:sz="6" w:space="0" w:color="auto"/>
              <w:bottom w:val="outset" w:sz="6" w:space="0" w:color="auto"/>
              <w:right w:val="nil"/>
            </w:tcBorders>
            <w:shd w:val="clear" w:color="auto" w:fill="auto"/>
          </w:tcPr>
          <w:p w14:paraId="19EC3E5E"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Չի ընդունվել:</w:t>
            </w:r>
          </w:p>
          <w:p w14:paraId="17216BA6"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Վիճարկվող շինությունները հանդիսանում են հողի մակերևույթից ցածր սիլոսային հորեր: Ուստի, ներդրումային ծրագիրն իրականացնելու նպատակով ներդրողի կողմից նախատեսվում է քանդել նշված շինությունների միայն մի` վերին հատվածը, իսկ մյուս հատվածը ծածկվելու է հողով: </w:t>
            </w:r>
          </w:p>
          <w:p w14:paraId="782B8E6D"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Հաշվի առնելով վերոգրյալը, կարծում ենք, որ կառավարության որոշմամբ նպատակահարմար չէ սահմանել շինությունների քանդման պահանջը: </w:t>
            </w:r>
          </w:p>
        </w:tc>
        <w:tc>
          <w:tcPr>
            <w:tcW w:w="35" w:type="dxa"/>
            <w:tcBorders>
              <w:top w:val="outset" w:sz="6" w:space="0" w:color="auto"/>
              <w:left w:val="nil"/>
              <w:bottom w:val="outset" w:sz="6" w:space="0" w:color="auto"/>
              <w:right w:val="outset" w:sz="6" w:space="0" w:color="auto"/>
            </w:tcBorders>
            <w:shd w:val="clear" w:color="auto" w:fill="auto"/>
          </w:tcPr>
          <w:p w14:paraId="3A03E49C"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1C8967EF"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5C8D3432" w14:textId="410D6C58"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 xml:space="preserve">Նախագծին կից ամփոփաթերթում, Շրջակա միջավայրի նախարարության դիրքորոշման համաձայն՝ Նախագիծը ենթակա է ՌԷԳ-ի, մինչդեռ նշվում է, որ հարցը աշխատանքային կարգով քննարկվել է Շրջակա միջավայրի նախարարության հետ և Նախագիծը ՌԷԳ-ի ենթակա չէ: </w:t>
            </w:r>
            <w:r w:rsidRPr="00D5335D">
              <w:rPr>
                <w:rFonts w:ascii="GHEA Grapalat" w:hAnsi="GHEA Grapalat"/>
                <w:sz w:val="24"/>
                <w:szCs w:val="24"/>
                <w:lang w:val="hy-AM"/>
              </w:rPr>
              <w:lastRenderedPageBreak/>
              <w:t xml:space="preserve">Առաջարկում ենք Նախագիծը ևս մեկ անգամ համաձայնեցնել Շրջակա միջավայրի նախարարության հետ և ներկայացնել նախարարության պաշտոնական պարզաբանումը՝ Նախագիծը ՌԷԳ-ի ենթակա լինելու կամ չլինելու վերաբերյալ:  </w:t>
            </w:r>
          </w:p>
        </w:tc>
        <w:tc>
          <w:tcPr>
            <w:tcW w:w="7239" w:type="dxa"/>
            <w:gridSpan w:val="2"/>
            <w:tcBorders>
              <w:top w:val="outset" w:sz="6" w:space="0" w:color="auto"/>
              <w:left w:val="outset" w:sz="6" w:space="0" w:color="auto"/>
              <w:bottom w:val="outset" w:sz="6" w:space="0" w:color="auto"/>
              <w:right w:val="nil"/>
            </w:tcBorders>
            <w:shd w:val="clear" w:color="auto" w:fill="auto"/>
          </w:tcPr>
          <w:p w14:paraId="30185508" w14:textId="7777777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Ընդունվել է:</w:t>
            </w:r>
          </w:p>
          <w:p w14:paraId="3082D8D7"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Նախագիծը ներկայացվել է </w:t>
            </w:r>
            <w:r w:rsidRPr="00D5335D">
              <w:rPr>
                <w:rFonts w:ascii="GHEA Grapalat" w:hAnsi="GHEA Grapalat"/>
                <w:sz w:val="24"/>
                <w:szCs w:val="24"/>
                <w:lang w:val="hy-AM"/>
              </w:rPr>
              <w:t xml:space="preserve">Շրջակա միջավայրի նախարարության քննարկմանը, նախագիծը ՌԷԳ-ի ենթակա լինելու կամ չլինելու վերաբերյալ նախարարության  </w:t>
            </w:r>
            <w:r w:rsidRPr="00D5335D">
              <w:rPr>
                <w:rFonts w:ascii="GHEA Grapalat" w:hAnsi="GHEA Grapalat"/>
                <w:sz w:val="24"/>
                <w:szCs w:val="24"/>
                <w:lang w:val="hy-AM"/>
              </w:rPr>
              <w:lastRenderedPageBreak/>
              <w:t xml:space="preserve">պաշտոնական պարզաբանում ստանալու նպատակով, սակայն ստացված պատասխանից դիրքորոշումը պարզ չէ: </w:t>
            </w:r>
          </w:p>
          <w:p w14:paraId="26C58E24" w14:textId="77777777" w:rsidR="00AA402F" w:rsidRPr="00D5335D" w:rsidRDefault="00AA402F" w:rsidP="001E538F">
            <w:pPr>
              <w:spacing w:after="40"/>
              <w:ind w:right="115"/>
              <w:jc w:val="both"/>
              <w:rPr>
                <w:rFonts w:ascii="GHEA Grapalat" w:hAnsi="GHEA Grapalat"/>
                <w:color w:val="00000A"/>
                <w:sz w:val="24"/>
                <w:szCs w:val="24"/>
                <w:lang w:val="hy-AM"/>
              </w:rPr>
            </w:pPr>
          </w:p>
          <w:p w14:paraId="03EAD359" w14:textId="77777777" w:rsidR="00AA402F" w:rsidRPr="00D5335D" w:rsidRDefault="00AA402F" w:rsidP="001E538F">
            <w:pPr>
              <w:spacing w:after="40"/>
              <w:ind w:right="115"/>
              <w:jc w:val="both"/>
              <w:rPr>
                <w:rFonts w:ascii="GHEA Grapalat" w:hAnsi="GHEA Grapalat"/>
                <w:color w:val="00000A"/>
                <w:sz w:val="24"/>
                <w:szCs w:val="24"/>
                <w:lang w:val="hy-AM"/>
              </w:rPr>
            </w:pPr>
          </w:p>
          <w:p w14:paraId="62BAAFC2" w14:textId="77777777" w:rsidR="00AA402F" w:rsidRPr="00D5335D" w:rsidRDefault="00AA402F" w:rsidP="001E538F">
            <w:pPr>
              <w:pStyle w:val="ListParagraph"/>
              <w:spacing w:after="40"/>
              <w:ind w:left="540" w:right="115"/>
              <w:jc w:val="both"/>
              <w:rPr>
                <w:rFonts w:ascii="GHEA Grapalat" w:hAnsi="GHEA Grapalat"/>
                <w:color w:val="00000A"/>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2EF588AF"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03751A78"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5E6504CE" w14:textId="35636459"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Նախագծի, նախագծին կից հիմնավորման և ամփոփաթերթի վերնագրերում առկա են անհամապատասխանություններ:</w:t>
            </w:r>
          </w:p>
        </w:tc>
        <w:tc>
          <w:tcPr>
            <w:tcW w:w="7239" w:type="dxa"/>
            <w:gridSpan w:val="2"/>
            <w:tcBorders>
              <w:top w:val="outset" w:sz="6" w:space="0" w:color="auto"/>
              <w:left w:val="outset" w:sz="6" w:space="0" w:color="auto"/>
              <w:bottom w:val="outset" w:sz="6" w:space="0" w:color="auto"/>
              <w:right w:val="nil"/>
            </w:tcBorders>
            <w:shd w:val="clear" w:color="auto" w:fill="auto"/>
          </w:tcPr>
          <w:p w14:paraId="64762987" w14:textId="5FDF77FF"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Ընդունվել է:</w:t>
            </w:r>
          </w:p>
          <w:p w14:paraId="2423FFF4"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փաթեթում կատարվել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141EFA4D"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00CF3A8A"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E850D70" w14:textId="17691550"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sz w:val="24"/>
                <w:szCs w:val="24"/>
                <w:lang w:val="hy-AM"/>
              </w:rPr>
            </w:pPr>
            <w:r w:rsidRPr="00D5335D">
              <w:rPr>
                <w:rFonts w:ascii="GHEA Grapalat" w:hAnsi="GHEA Grapalat"/>
                <w:sz w:val="24"/>
                <w:szCs w:val="24"/>
                <w:lang w:val="hy-AM"/>
              </w:rPr>
              <w:t xml:space="preserve">Համաձայն ՀՀ կառավարության 2001 թվականի ապրիլի 12-ի թիվ 286 որոշմամբ հաստատված կարգի 44-րդ կետի գ. պարբերության՝ հողամասերը վարձակալության տրամադրվում են մրցույթով` բացառությամբ </w:t>
            </w:r>
            <w:r w:rsidRPr="00D5335D">
              <w:rPr>
                <w:rFonts w:ascii="GHEA Grapalat" w:hAnsi="GHEA Grapalat"/>
                <w:b/>
                <w:i/>
                <w:sz w:val="24"/>
                <w:szCs w:val="24"/>
                <w:lang w:val="hy-AM"/>
              </w:rPr>
              <w:t>ՀՀ մարզպետների</w:t>
            </w:r>
            <w:r w:rsidRPr="00D5335D">
              <w:rPr>
                <w:rFonts w:ascii="GHEA Grapalat" w:hAnsi="GHEA Grapalat"/>
                <w:sz w:val="24"/>
                <w:szCs w:val="24"/>
                <w:lang w:val="hy-AM"/>
              </w:rPr>
              <w:t xml:space="preserve">, ներկայացմամբ ՀՀ կառավարության որոշման ընդունման դեպքի, մինչդեռ Նախագծի փաթեթին կից ներկայացված ՀՀ Արմավիրի մարզպետի գրությունը վերաբերում է միայն հողամասերը ուղղակի վաճառքի ձևով օտարելուն ու դրա պայմանները սահմանելուն, իսկ հողամասը </w:t>
            </w:r>
            <w:r w:rsidRPr="00D5335D">
              <w:rPr>
                <w:rFonts w:ascii="GHEA Grapalat" w:eastAsia="Times New Roman" w:hAnsi="GHEA Grapalat"/>
                <w:bCs/>
                <w:sz w:val="24"/>
                <w:szCs w:val="24"/>
                <w:lang w:val="hy-AM" w:eastAsia="ru-RU"/>
              </w:rPr>
              <w:t>առանց մրցույթի վարձակալության իրավունքով տրամադրելու մասը մարզպետի համապատասխան գրության մեջ բացակայում է: Ուստի լրացուցիչ պարզաբանման կարիք ունի ՀՀ Արմավիրի մարզպետի կողմից Տարածքային կառավարման և ենթակառուցվածքների նախարարություն ներկայացված և Տարածքային կառավարման և ենթակառուցվածքների նախարարության կողմից շրջանառված նախագծերի համապատասխանության վերաբերյալ հանգամանքը:</w:t>
            </w:r>
          </w:p>
        </w:tc>
        <w:tc>
          <w:tcPr>
            <w:tcW w:w="7239" w:type="dxa"/>
            <w:gridSpan w:val="2"/>
            <w:tcBorders>
              <w:top w:val="outset" w:sz="6" w:space="0" w:color="auto"/>
              <w:left w:val="outset" w:sz="6" w:space="0" w:color="auto"/>
              <w:bottom w:val="outset" w:sz="6" w:space="0" w:color="auto"/>
              <w:right w:val="nil"/>
            </w:tcBorders>
            <w:shd w:val="clear" w:color="auto" w:fill="auto"/>
          </w:tcPr>
          <w:p w14:paraId="11616319" w14:textId="66D16F00"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Չի ընդունվել:</w:t>
            </w:r>
          </w:p>
          <w:p w14:paraId="60236EA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Ներդրումային ծրագիրը համայնքի կողմից հաստատվելուց հետո, կայացված որոշման նախագիծը ներկայացվել է մարզպետարան, որից հետո մարզպետարանը որոշման նախագիծը օրենքով սահմանված կարգով ներկայացրել է իրավասու մարմիններին` շրջանառության և դիրքորոշումների ներկայացման: </w:t>
            </w:r>
          </w:p>
          <w:p w14:paraId="4A58DBD4"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Ծրագիրը, որը մարզպետի կողմից ներկայացվել է Կառավարությանը, </w:t>
            </w:r>
            <w:r w:rsidRPr="00D5335D">
              <w:rPr>
                <w:rFonts w:ascii="GHEA Grapalat" w:hAnsi="GHEA Grapalat"/>
                <w:sz w:val="24"/>
                <w:szCs w:val="24"/>
                <w:lang w:val="hy-AM"/>
              </w:rPr>
              <w:t xml:space="preserve">վերաբերում է հողամասերը ուղղակի վաճառքի </w:t>
            </w:r>
            <w:r w:rsidRPr="00D5335D">
              <w:rPr>
                <w:rFonts w:ascii="GHEA Grapalat" w:hAnsi="GHEA Grapalat"/>
                <w:color w:val="00000A"/>
                <w:sz w:val="24"/>
                <w:szCs w:val="24"/>
                <w:lang w:val="hy-AM"/>
              </w:rPr>
              <w:t>ձևով</w:t>
            </w:r>
            <w:r w:rsidRPr="00D5335D">
              <w:rPr>
                <w:rFonts w:ascii="GHEA Grapalat" w:hAnsi="GHEA Grapalat"/>
                <w:sz w:val="24"/>
                <w:szCs w:val="24"/>
                <w:lang w:val="hy-AM"/>
              </w:rPr>
              <w:t xml:space="preserve"> օտարելուն ու դրա պայմանները սահմանելուն, ինչպես նաև հողամասը </w:t>
            </w:r>
            <w:r w:rsidRPr="00D5335D">
              <w:rPr>
                <w:rFonts w:ascii="GHEA Grapalat" w:eastAsia="Times New Roman" w:hAnsi="GHEA Grapalat"/>
                <w:bCs/>
                <w:sz w:val="24"/>
                <w:szCs w:val="24"/>
                <w:lang w:val="hy-AM" w:eastAsia="ru-RU"/>
              </w:rPr>
              <w:t>առանց մրցույթի վարձակալության իրավունքով տրամադրելու</w:t>
            </w:r>
            <w:r w:rsidRPr="00D5335D">
              <w:rPr>
                <w:rFonts w:ascii="GHEA Grapalat" w:hAnsi="GHEA Grapalat"/>
                <w:color w:val="00000A"/>
                <w:sz w:val="24"/>
                <w:szCs w:val="24"/>
                <w:lang w:val="hy-AM"/>
              </w:rPr>
              <w:t>ն: Արդյունքում, ենթադրվում է, որ մարզպետի կողմից նախագծի ներկայացումը Կառավարությանը ներառում է մարզպետի համաձայնության ներկայացումը` համապատասխան հողամասը առանց մրցույթի վարձակալության տրամադրելու վերաբերյալ ևս:</w:t>
            </w:r>
          </w:p>
          <w:p w14:paraId="4DF621B7" w14:textId="77777777" w:rsidR="00AA402F" w:rsidRPr="00D5335D" w:rsidRDefault="00AA402F" w:rsidP="001E538F">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Ուստի, շրջանառվող ներդրումային ծրագիրը համապատասխանում է ՀՀ կառավարության </w:t>
            </w:r>
            <w:r w:rsidRPr="00D5335D">
              <w:rPr>
                <w:rFonts w:ascii="GHEA Grapalat" w:hAnsi="GHEA Grapalat"/>
                <w:sz w:val="24"/>
                <w:szCs w:val="24"/>
                <w:lang w:val="hy-AM"/>
              </w:rPr>
              <w:t xml:space="preserve">2001 թվականի </w:t>
            </w:r>
            <w:r w:rsidRPr="00D5335D">
              <w:rPr>
                <w:rFonts w:ascii="GHEA Grapalat" w:hAnsi="GHEA Grapalat"/>
                <w:sz w:val="24"/>
                <w:szCs w:val="24"/>
                <w:lang w:val="hy-AM"/>
              </w:rPr>
              <w:lastRenderedPageBreak/>
              <w:t xml:space="preserve">ապրիլի 12-ի թիվ 286 որոշմանը և ՀՀ հողային օրենսգրքի կարգավորումներին: </w:t>
            </w:r>
          </w:p>
        </w:tc>
        <w:tc>
          <w:tcPr>
            <w:tcW w:w="35" w:type="dxa"/>
            <w:tcBorders>
              <w:top w:val="outset" w:sz="6" w:space="0" w:color="auto"/>
              <w:left w:val="nil"/>
              <w:bottom w:val="outset" w:sz="6" w:space="0" w:color="auto"/>
              <w:right w:val="outset" w:sz="6" w:space="0" w:color="auto"/>
            </w:tcBorders>
            <w:shd w:val="clear" w:color="auto" w:fill="auto"/>
          </w:tcPr>
          <w:p w14:paraId="7678512E"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CA7F3F" w14:paraId="5DB7DD59" w14:textId="77777777" w:rsidTr="001E538F">
        <w:trPr>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905781B" w14:textId="430E51E8" w:rsidR="00AA402F" w:rsidRPr="00D5335D" w:rsidRDefault="00AA402F" w:rsidP="00D5335D">
            <w:pPr>
              <w:pStyle w:val="ListParagraph"/>
              <w:numPr>
                <w:ilvl w:val="0"/>
                <w:numId w:val="3"/>
              </w:numPr>
              <w:tabs>
                <w:tab w:val="left" w:pos="333"/>
                <w:tab w:val="left" w:pos="630"/>
              </w:tabs>
              <w:spacing w:after="40"/>
              <w:ind w:left="153" w:right="115" w:firstLine="180"/>
              <w:jc w:val="both"/>
              <w:rPr>
                <w:rFonts w:ascii="GHEA Grapalat" w:hAnsi="GHEA Grapalat"/>
                <w:color w:val="00000A"/>
                <w:sz w:val="24"/>
                <w:szCs w:val="24"/>
                <w:lang w:val="hy-AM"/>
              </w:rPr>
            </w:pPr>
            <w:r w:rsidRPr="00D5335D">
              <w:rPr>
                <w:rFonts w:ascii="GHEA Grapalat" w:eastAsia="Times New Roman" w:hAnsi="GHEA Grapalat"/>
                <w:bCs/>
                <w:sz w:val="24"/>
                <w:szCs w:val="24"/>
                <w:lang w:val="hy-AM" w:eastAsia="ru-RU"/>
              </w:rPr>
              <w:t xml:space="preserve"> Միաժամանակ, առաջարկվում է Նախագծի փաթեթին կից </w:t>
            </w:r>
            <w:r w:rsidRPr="00D5335D">
              <w:rPr>
                <w:rFonts w:ascii="GHEA Grapalat" w:hAnsi="GHEA Grapalat"/>
                <w:sz w:val="24"/>
                <w:szCs w:val="24"/>
                <w:lang w:val="hy-AM"/>
              </w:rPr>
              <w:t>ներկայացնել</w:t>
            </w:r>
            <w:r w:rsidRPr="00D5335D">
              <w:rPr>
                <w:rFonts w:ascii="GHEA Grapalat" w:eastAsia="Times New Roman" w:hAnsi="GHEA Grapalat"/>
                <w:bCs/>
                <w:sz w:val="24"/>
                <w:szCs w:val="24"/>
                <w:lang w:val="hy-AM" w:eastAsia="ru-RU"/>
              </w:rPr>
              <w:t xml:space="preserve"> քննարկվող բոլոր հողամասերի սեփականության իրավունքի պետական </w:t>
            </w:r>
            <w:r w:rsidRPr="00D5335D">
              <w:rPr>
                <w:rFonts w:ascii="GHEA Grapalat" w:hAnsi="GHEA Grapalat"/>
                <w:sz w:val="24"/>
                <w:szCs w:val="24"/>
                <w:lang w:val="hy-AM"/>
              </w:rPr>
              <w:t>գրանցման</w:t>
            </w:r>
            <w:r w:rsidRPr="00D5335D">
              <w:rPr>
                <w:rFonts w:ascii="GHEA Grapalat" w:eastAsia="Times New Roman" w:hAnsi="GHEA Grapalat"/>
                <w:bCs/>
                <w:sz w:val="24"/>
                <w:szCs w:val="24"/>
                <w:lang w:val="hy-AM" w:eastAsia="ru-RU"/>
              </w:rPr>
              <w:t xml:space="preserve"> վկայականները:</w:t>
            </w:r>
          </w:p>
        </w:tc>
        <w:tc>
          <w:tcPr>
            <w:tcW w:w="7239" w:type="dxa"/>
            <w:gridSpan w:val="2"/>
            <w:tcBorders>
              <w:top w:val="outset" w:sz="6" w:space="0" w:color="auto"/>
              <w:left w:val="outset" w:sz="6" w:space="0" w:color="auto"/>
              <w:bottom w:val="outset" w:sz="6" w:space="0" w:color="auto"/>
              <w:right w:val="nil"/>
            </w:tcBorders>
            <w:shd w:val="clear" w:color="auto" w:fill="auto"/>
          </w:tcPr>
          <w:p w14:paraId="51DD7196" w14:textId="4A844D87" w:rsidR="00AA402F" w:rsidRPr="00D5335D" w:rsidRDefault="00AA402F" w:rsidP="00D5335D">
            <w:pPr>
              <w:pStyle w:val="ListParagraph"/>
              <w:numPr>
                <w:ilvl w:val="0"/>
                <w:numId w:val="6"/>
              </w:numPr>
              <w:spacing w:after="40"/>
              <w:ind w:left="195" w:right="115" w:firstLine="182"/>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Ընդունվել է: </w:t>
            </w:r>
          </w:p>
          <w:p w14:paraId="375B5B4D"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eastAsia="Times New Roman" w:hAnsi="GHEA Grapalat"/>
                <w:bCs/>
                <w:sz w:val="24"/>
                <w:szCs w:val="24"/>
                <w:lang w:val="hy-AM" w:eastAsia="ru-RU"/>
              </w:rPr>
              <w:t xml:space="preserve">Նախագծի փաթեթին կից </w:t>
            </w:r>
            <w:r w:rsidRPr="00D5335D">
              <w:rPr>
                <w:rFonts w:ascii="GHEA Grapalat" w:hAnsi="GHEA Grapalat"/>
                <w:sz w:val="24"/>
                <w:szCs w:val="24"/>
                <w:lang w:val="hy-AM" w:eastAsia="x-none"/>
              </w:rPr>
              <w:t>ներկայացվում է</w:t>
            </w:r>
            <w:r w:rsidRPr="00D5335D">
              <w:rPr>
                <w:rFonts w:ascii="GHEA Grapalat" w:eastAsia="Times New Roman" w:hAnsi="GHEA Grapalat"/>
                <w:bCs/>
                <w:sz w:val="24"/>
                <w:szCs w:val="24"/>
                <w:lang w:val="hy-AM" w:eastAsia="ru-RU"/>
              </w:rPr>
              <w:t xml:space="preserve"> քննարկվող բոլոր հողամասերի սեփականության իրավունքի պետական </w:t>
            </w:r>
            <w:r w:rsidRPr="00D5335D">
              <w:rPr>
                <w:rFonts w:ascii="GHEA Grapalat" w:hAnsi="GHEA Grapalat"/>
                <w:color w:val="00000A"/>
                <w:sz w:val="24"/>
                <w:szCs w:val="24"/>
                <w:lang w:val="hy-AM"/>
              </w:rPr>
              <w:t>գրանցման</w:t>
            </w:r>
            <w:r w:rsidRPr="00D5335D">
              <w:rPr>
                <w:rFonts w:ascii="GHEA Grapalat" w:eastAsia="Times New Roman" w:hAnsi="GHEA Grapalat"/>
                <w:bCs/>
                <w:sz w:val="24"/>
                <w:szCs w:val="24"/>
                <w:lang w:val="hy-AM" w:eastAsia="ru-RU"/>
              </w:rPr>
              <w:t xml:space="preserve"> վկայականները:</w:t>
            </w:r>
          </w:p>
        </w:tc>
        <w:tc>
          <w:tcPr>
            <w:tcW w:w="35" w:type="dxa"/>
            <w:tcBorders>
              <w:top w:val="outset" w:sz="6" w:space="0" w:color="auto"/>
              <w:left w:val="nil"/>
              <w:bottom w:val="outset" w:sz="6" w:space="0" w:color="auto"/>
              <w:right w:val="outset" w:sz="6" w:space="0" w:color="auto"/>
            </w:tcBorders>
            <w:shd w:val="clear" w:color="auto" w:fill="auto"/>
          </w:tcPr>
          <w:p w14:paraId="46CA6600" w14:textId="77777777" w:rsidR="00AA402F" w:rsidRPr="00D5335D" w:rsidRDefault="00AA402F" w:rsidP="001E538F">
            <w:pPr>
              <w:spacing w:after="40"/>
              <w:ind w:left="115" w:right="115" w:firstLine="598"/>
              <w:rPr>
                <w:rFonts w:ascii="GHEA Grapalat" w:eastAsia="Times New Roman" w:hAnsi="GHEA Grapalat" w:cs="Calibri"/>
                <w:color w:val="000000"/>
                <w:sz w:val="24"/>
                <w:szCs w:val="24"/>
                <w:lang w:val="hy-AM"/>
              </w:rPr>
            </w:pPr>
          </w:p>
        </w:tc>
      </w:tr>
      <w:tr w:rsidR="00AA402F" w:rsidRPr="00D5335D" w14:paraId="345DDE7D"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1B386E1" w14:textId="77777777" w:rsidR="00AA402F" w:rsidRPr="00D5335D" w:rsidRDefault="00AA402F" w:rsidP="001E538F">
            <w:pPr>
              <w:pStyle w:val="BodyText"/>
              <w:spacing w:after="40" w:line="276" w:lineRule="auto"/>
              <w:ind w:left="115" w:right="115"/>
              <w:jc w:val="left"/>
              <w:rPr>
                <w:rFonts w:ascii="GHEA Grapalat" w:hAnsi="GHEA Grapalat" w:cs="Sylfaen"/>
                <w:b/>
                <w:bCs/>
                <w:szCs w:val="24"/>
                <w:lang w:val="hy-AM"/>
              </w:rPr>
            </w:pPr>
            <w:r w:rsidRPr="00D5335D">
              <w:rPr>
                <w:rFonts w:ascii="GHEA Grapalat" w:hAnsi="GHEA Grapalat" w:cs="GHEA Grapalat"/>
                <w:b/>
                <w:bCs/>
                <w:szCs w:val="24"/>
                <w:lang w:val="hy-AM"/>
              </w:rPr>
              <w:t>9</w:t>
            </w:r>
            <w:r w:rsidRPr="00D5335D">
              <w:rPr>
                <w:rFonts w:ascii="MS Mincho" w:eastAsia="MS Mincho" w:hAnsi="MS Mincho" w:cs="MS Mincho" w:hint="eastAsia"/>
                <w:b/>
                <w:bCs/>
                <w:szCs w:val="24"/>
                <w:lang w:val="hy-AM"/>
              </w:rPr>
              <w:t>․</w:t>
            </w:r>
            <w:r w:rsidRPr="00D5335D">
              <w:rPr>
                <w:rFonts w:ascii="GHEA Grapalat" w:hAnsi="GHEA Grapalat" w:cs="GHEA Grapalat"/>
                <w:b/>
                <w:bCs/>
                <w:szCs w:val="24"/>
                <w:lang w:val="hy-AM"/>
              </w:rPr>
              <w:t xml:space="preserve"> Վարչապետի աշխատակազմի իրավաբանական վարչություն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0F4A66FE" w14:textId="77777777" w:rsidR="00AA402F" w:rsidRPr="00D5335D" w:rsidRDefault="00AA402F" w:rsidP="001E538F">
            <w:pPr>
              <w:pStyle w:val="BodyText"/>
              <w:tabs>
                <w:tab w:val="left" w:pos="4582"/>
              </w:tabs>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10.01.2025թ.</w:t>
            </w:r>
          </w:p>
        </w:tc>
      </w:tr>
      <w:tr w:rsidR="00AA402F" w:rsidRPr="00D5335D" w14:paraId="39CD96D2" w14:textId="77777777" w:rsidTr="001E538F">
        <w:trPr>
          <w:gridAfter w:val="1"/>
          <w:wAfter w:w="35" w:type="dxa"/>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2D2E71" w14:textId="77777777" w:rsidR="00AA402F" w:rsidRPr="00D5335D" w:rsidRDefault="00AA402F" w:rsidP="001E538F">
            <w:pPr>
              <w:spacing w:after="40"/>
              <w:ind w:left="115" w:right="115"/>
              <w:rPr>
                <w:rFonts w:ascii="GHEA Grapalat" w:eastAsia="Times New Roman" w:hAnsi="GHEA Grapalat"/>
                <w:b/>
                <w:bCs/>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hideMark/>
          </w:tcPr>
          <w:p w14:paraId="305B4E0A" w14:textId="77777777" w:rsidR="00AA402F" w:rsidRPr="00D5335D" w:rsidRDefault="00AA402F" w:rsidP="001E538F">
            <w:pPr>
              <w:spacing w:after="40"/>
              <w:ind w:left="115" w:right="115"/>
              <w:jc w:val="center"/>
              <w:rPr>
                <w:rFonts w:ascii="GHEA Grapalat" w:hAnsi="GHEA Grapalat" w:cs="Sylfaen"/>
                <w:b/>
                <w:bCs/>
                <w:sz w:val="24"/>
                <w:szCs w:val="24"/>
                <w:lang w:val="hy-AM"/>
              </w:rPr>
            </w:pPr>
            <w:r w:rsidRPr="00D5335D">
              <w:rPr>
                <w:rFonts w:ascii="GHEA Grapalat" w:hAnsi="GHEA Grapalat" w:cs="Sylfaen"/>
                <w:b/>
                <w:bCs/>
                <w:sz w:val="24"/>
                <w:szCs w:val="24"/>
                <w:lang w:val="hy-AM"/>
              </w:rPr>
              <w:t>№</w:t>
            </w:r>
            <w:r w:rsidRPr="00D5335D">
              <w:rPr>
                <w:rFonts w:ascii="GHEA Grapalat" w:hAnsi="GHEA Grapalat" w:cs="Sylfaen"/>
                <w:b/>
                <w:bCs/>
                <w:sz w:val="24"/>
                <w:szCs w:val="24"/>
              </w:rPr>
              <w:t>02/12.10/685-2025</w:t>
            </w:r>
          </w:p>
        </w:tc>
      </w:tr>
      <w:tr w:rsidR="00AA402F" w:rsidRPr="00D5335D" w14:paraId="57AD883F"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1F1FD12E" w14:textId="77777777" w:rsidR="00AA402F" w:rsidRPr="00D5335D" w:rsidRDefault="00AA402F" w:rsidP="001E538F">
            <w:pPr>
              <w:pStyle w:val="ListParagraph"/>
              <w:numPr>
                <w:ilvl w:val="0"/>
                <w:numId w:val="4"/>
              </w:numPr>
              <w:tabs>
                <w:tab w:val="left" w:pos="90"/>
                <w:tab w:val="left" w:pos="180"/>
                <w:tab w:val="left" w:pos="630"/>
              </w:tabs>
              <w:spacing w:after="40"/>
              <w:ind w:left="163" w:right="115" w:firstLine="180"/>
              <w:jc w:val="both"/>
              <w:rPr>
                <w:rFonts w:ascii="GHEA Grapalat" w:hAnsi="GHEA Grapalat"/>
                <w:bCs/>
                <w:color w:val="00000A"/>
                <w:sz w:val="24"/>
                <w:szCs w:val="24"/>
                <w:lang w:val="hy-AM"/>
              </w:rPr>
            </w:pPr>
            <w:r w:rsidRPr="00D5335D">
              <w:rPr>
                <w:rFonts w:ascii="GHEA Grapalat" w:hAnsi="GHEA Grapalat"/>
                <w:color w:val="00000A"/>
                <w:sz w:val="24"/>
                <w:szCs w:val="24"/>
                <w:lang w:val="hy-AM"/>
              </w:rPr>
              <w:t>Նախագծի 1-ին կետով նախատեսվում է հավանություն տալ «</w:t>
            </w:r>
            <w:r w:rsidRPr="00D5335D">
              <w:rPr>
                <w:rFonts w:ascii="GHEA Grapalat" w:eastAsia="Times New Roman" w:hAnsi="GHEA Grapalat"/>
                <w:bCs/>
                <w:sz w:val="24"/>
                <w:szCs w:val="24"/>
                <w:lang w:val="hy-AM" w:eastAsia="ru-RU"/>
              </w:rPr>
              <w:t>Իջևանյան</w:t>
            </w:r>
            <w:r w:rsidRPr="00D5335D">
              <w:rPr>
                <w:rFonts w:ascii="GHEA Grapalat" w:hAnsi="GHEA Grapalat"/>
                <w:bCs/>
                <w:color w:val="00000A"/>
                <w:sz w:val="24"/>
                <w:szCs w:val="24"/>
                <w:lang w:val="hy-AM"/>
              </w:rPr>
              <w:t xml:space="preserve"> Բեկոն» սահմանափակ պատասխանատվությամբ ընկերության կողմից ներկայացված </w:t>
            </w:r>
            <w:r w:rsidRPr="00D5335D">
              <w:rPr>
                <w:rFonts w:ascii="GHEA Grapalat" w:hAnsi="GHEA Grapalat"/>
                <w:color w:val="00000A"/>
                <w:sz w:val="24"/>
                <w:szCs w:val="24"/>
                <w:lang w:val="hy-AM"/>
              </w:rPr>
              <w:t>(…)</w:t>
            </w:r>
            <w:r w:rsidRPr="00D5335D">
              <w:rPr>
                <w:rFonts w:cs="Calibri"/>
                <w:color w:val="00000A"/>
                <w:sz w:val="24"/>
                <w:szCs w:val="24"/>
                <w:lang w:val="hy-AM"/>
              </w:rPr>
              <w:t> </w:t>
            </w:r>
            <w:r w:rsidRPr="00D5335D">
              <w:rPr>
                <w:rFonts w:ascii="GHEA Grapalat" w:hAnsi="GHEA Grapalat"/>
                <w:color w:val="00000A"/>
                <w:sz w:val="24"/>
                <w:szCs w:val="24"/>
                <w:lang w:val="hy-AM"/>
              </w:rPr>
              <w:t xml:space="preserve"> </w:t>
            </w:r>
            <w:r w:rsidRPr="00D5335D">
              <w:rPr>
                <w:rFonts w:ascii="GHEA Grapalat" w:hAnsi="GHEA Grapalat"/>
                <w:bCs/>
                <w:color w:val="00000A"/>
                <w:sz w:val="24"/>
                <w:szCs w:val="24"/>
                <w:lang w:val="hy-AM"/>
              </w:rPr>
              <w:t>խոզաբուծարանի հիմնման ներդրումային ծրագրին: Այդ մասով նախագծի նախաբանում անհրաժեշտ է որոշակիացնել գործող օրենսդրությունում առկա համապատասխան լիազորող նորմը:</w:t>
            </w:r>
          </w:p>
        </w:tc>
        <w:tc>
          <w:tcPr>
            <w:tcW w:w="7239" w:type="dxa"/>
            <w:gridSpan w:val="2"/>
            <w:tcBorders>
              <w:top w:val="outset" w:sz="6" w:space="0" w:color="auto"/>
              <w:left w:val="outset" w:sz="6" w:space="0" w:color="auto"/>
              <w:bottom w:val="outset" w:sz="6" w:space="0" w:color="auto"/>
              <w:right w:val="nil"/>
            </w:tcBorders>
            <w:shd w:val="clear" w:color="auto" w:fill="auto"/>
          </w:tcPr>
          <w:p w14:paraId="22A891DA" w14:textId="77777777" w:rsidR="00AA402F" w:rsidRPr="00D5335D" w:rsidRDefault="00AA402F" w:rsidP="00D5335D">
            <w:pPr>
              <w:pStyle w:val="ListParagraph"/>
              <w:numPr>
                <w:ilvl w:val="0"/>
                <w:numId w:val="7"/>
              </w:numPr>
              <w:spacing w:after="40"/>
              <w:ind w:left="197" w:right="115" w:firstLine="180"/>
              <w:jc w:val="both"/>
              <w:rPr>
                <w:rFonts w:ascii="GHEA Grapalat" w:hAnsi="GHEA Grapalat" w:cs="Sylfaen"/>
                <w:sz w:val="24"/>
                <w:szCs w:val="24"/>
                <w:lang w:val="hy-AM"/>
              </w:rPr>
            </w:pPr>
            <w:r w:rsidRPr="00D5335D">
              <w:rPr>
                <w:rFonts w:ascii="GHEA Grapalat" w:hAnsi="GHEA Grapalat" w:cs="Sylfaen"/>
                <w:sz w:val="24"/>
                <w:szCs w:val="24"/>
                <w:lang w:val="ru-RU"/>
              </w:rPr>
              <w:t>Ընդունվել է:</w:t>
            </w:r>
          </w:p>
          <w:p w14:paraId="37F01E41" w14:textId="77777777" w:rsidR="00AA402F" w:rsidRPr="00D5335D" w:rsidRDefault="00AA402F" w:rsidP="00D5335D">
            <w:pPr>
              <w:spacing w:after="40"/>
              <w:ind w:left="115" w:right="115" w:firstLine="270"/>
              <w:jc w:val="both"/>
              <w:rPr>
                <w:rFonts w:ascii="GHEA Grapalat" w:hAnsi="GHEA Grapalat" w:cs="Sylfaen"/>
                <w:sz w:val="24"/>
                <w:szCs w:val="24"/>
                <w:lang w:val="hy-AM"/>
              </w:rPr>
            </w:pPr>
            <w:r w:rsidRPr="00D5335D">
              <w:rPr>
                <w:rFonts w:ascii="GHEA Grapalat" w:hAnsi="GHEA Grapalat"/>
                <w:color w:val="00000A"/>
                <w:sz w:val="24"/>
                <w:szCs w:val="24"/>
                <w:lang w:val="hy-AM"/>
              </w:rPr>
              <w:t>Կատարվել</w:t>
            </w:r>
            <w:r w:rsidRPr="00D5335D">
              <w:rPr>
                <w:rFonts w:ascii="GHEA Grapalat" w:hAnsi="GHEA Grapalat" w:cs="Sylfaen"/>
                <w:sz w:val="24"/>
                <w:szCs w:val="24"/>
                <w:lang w:val="ru-RU"/>
              </w:rPr>
              <w:t xml:space="preserve"> են համապատասխան փոփոխություններ:</w:t>
            </w:r>
          </w:p>
          <w:p w14:paraId="11C57716" w14:textId="77777777" w:rsidR="00AA402F" w:rsidRPr="00D5335D" w:rsidRDefault="00AA402F" w:rsidP="001E538F">
            <w:pPr>
              <w:spacing w:after="40"/>
              <w:ind w:left="115" w:right="115" w:firstLine="225"/>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5F7647CE"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D5335D" w14:paraId="4F943D90"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750ADA2" w14:textId="77777777" w:rsidR="00AA402F" w:rsidRPr="00D5335D" w:rsidRDefault="00AA402F" w:rsidP="001E538F">
            <w:pPr>
              <w:pStyle w:val="ListParagraph"/>
              <w:numPr>
                <w:ilvl w:val="0"/>
                <w:numId w:val="4"/>
              </w:numPr>
              <w:tabs>
                <w:tab w:val="left" w:pos="90"/>
                <w:tab w:val="left" w:pos="180"/>
                <w:tab w:val="left" w:pos="630"/>
              </w:tabs>
              <w:spacing w:after="40"/>
              <w:ind w:left="163" w:right="115" w:firstLine="180"/>
              <w:jc w:val="both"/>
              <w:rPr>
                <w:rFonts w:ascii="GHEA Grapalat" w:hAnsi="GHEA Grapalat"/>
                <w:bCs/>
                <w:color w:val="00000A"/>
                <w:sz w:val="24"/>
                <w:szCs w:val="24"/>
                <w:lang w:val="hy-AM"/>
              </w:rPr>
            </w:pPr>
            <w:r w:rsidRPr="00D5335D">
              <w:rPr>
                <w:rFonts w:ascii="GHEA Grapalat" w:hAnsi="GHEA Grapalat"/>
                <w:bCs/>
                <w:color w:val="00000A"/>
                <w:sz w:val="24"/>
                <w:szCs w:val="24"/>
                <w:lang w:val="hy-AM"/>
              </w:rPr>
              <w:t xml:space="preserve">Նախագծի 1-ին հավելվածով առաջարկվում է հաստատել ներդրումային ծրագիրը, սակայն դրանում առկա են մի շարք դրույքներ (օրինակ՝ 1-ից 9-րդ կետեր, կից ներկայացված ցանկեր), որոնք գտնում ենք կառավարության կողմից հաստատելը հիմնավորված չէ: Ներդրումային ծրագիրը պետք է սահմանի կառավարության տեսանկյունից կարևորություն ներկայացնող ներդրումային ծրագրի համար էական բաղադրիչները՝ առարկա, ժամկետ, ներդրումների ծավալ, ներդումային ծրագրի իրականացման միջոցով ակնկալվող չափելի ցուցանիշներ: </w:t>
            </w:r>
          </w:p>
        </w:tc>
        <w:tc>
          <w:tcPr>
            <w:tcW w:w="7239" w:type="dxa"/>
            <w:gridSpan w:val="2"/>
            <w:tcBorders>
              <w:top w:val="outset" w:sz="6" w:space="0" w:color="auto"/>
              <w:left w:val="outset" w:sz="6" w:space="0" w:color="auto"/>
              <w:bottom w:val="outset" w:sz="6" w:space="0" w:color="auto"/>
              <w:right w:val="nil"/>
            </w:tcBorders>
            <w:shd w:val="clear" w:color="auto" w:fill="auto"/>
          </w:tcPr>
          <w:p w14:paraId="2D21E40A" w14:textId="332EDC6A" w:rsidR="00D5335D" w:rsidRPr="0098400E" w:rsidRDefault="00D5335D" w:rsidP="00A40715">
            <w:pPr>
              <w:pStyle w:val="ListParagraph"/>
              <w:numPr>
                <w:ilvl w:val="0"/>
                <w:numId w:val="7"/>
              </w:numPr>
              <w:spacing w:after="40"/>
              <w:ind w:left="197" w:right="115" w:firstLine="180"/>
              <w:jc w:val="both"/>
              <w:rPr>
                <w:rFonts w:ascii="GHEA Grapalat" w:hAnsi="GHEA Grapalat" w:cs="Sylfaen"/>
                <w:sz w:val="24"/>
                <w:szCs w:val="24"/>
                <w:lang w:val="hy-AM"/>
              </w:rPr>
            </w:pPr>
            <w:r w:rsidRPr="0098400E">
              <w:rPr>
                <w:rFonts w:ascii="GHEA Grapalat" w:hAnsi="GHEA Grapalat" w:cs="Sylfaen"/>
                <w:sz w:val="24"/>
                <w:szCs w:val="24"/>
                <w:lang w:val="ru-RU"/>
              </w:rPr>
              <w:t>Ընդունվել</w:t>
            </w:r>
            <w:r w:rsidRPr="0098400E">
              <w:rPr>
                <w:rFonts w:ascii="GHEA Grapalat" w:hAnsi="GHEA Grapalat" w:cs="Sylfaen"/>
                <w:sz w:val="24"/>
                <w:szCs w:val="24"/>
                <w:lang w:val="hy-AM"/>
              </w:rPr>
              <w:t xml:space="preserve"> է:</w:t>
            </w:r>
          </w:p>
          <w:p w14:paraId="2341E02C" w14:textId="2424AB84" w:rsidR="00D5335D" w:rsidRPr="00D5335D" w:rsidRDefault="00D5335D" w:rsidP="00D5335D">
            <w:pPr>
              <w:spacing w:after="40"/>
              <w:ind w:left="115" w:right="115" w:firstLine="270"/>
              <w:jc w:val="both"/>
              <w:rPr>
                <w:rFonts w:ascii="GHEA Grapalat" w:hAnsi="GHEA Grapalat" w:cs="Sylfaen"/>
                <w:sz w:val="24"/>
                <w:szCs w:val="24"/>
                <w:lang w:val="hy-AM"/>
              </w:rPr>
            </w:pPr>
            <w:r w:rsidRPr="0098400E">
              <w:rPr>
                <w:rFonts w:ascii="GHEA Grapalat" w:hAnsi="GHEA Grapalat"/>
                <w:color w:val="00000A"/>
                <w:sz w:val="24"/>
                <w:szCs w:val="24"/>
                <w:lang w:val="hy-AM"/>
              </w:rPr>
              <w:t>Կատարվել</w:t>
            </w:r>
            <w:r w:rsidRPr="0098400E">
              <w:rPr>
                <w:rFonts w:ascii="GHEA Grapalat" w:hAnsi="GHEA Grapalat" w:cs="Sylfaen"/>
                <w:sz w:val="24"/>
                <w:szCs w:val="24"/>
                <w:lang w:val="hy-AM"/>
              </w:rPr>
              <w:t xml:space="preserve"> են համապատասխան փոփոխություններ:</w:t>
            </w:r>
            <w:r w:rsidRPr="00D5335D">
              <w:rPr>
                <w:rFonts w:ascii="GHEA Grapalat" w:hAnsi="GHEA Grapalat" w:cs="Sylfaen"/>
                <w:sz w:val="24"/>
                <w:szCs w:val="24"/>
                <w:lang w:val="hy-AM"/>
              </w:rPr>
              <w:t xml:space="preserve"> </w:t>
            </w:r>
          </w:p>
          <w:p w14:paraId="1D6ABB73" w14:textId="6DC317D8" w:rsidR="00AA402F" w:rsidRPr="00D5335D" w:rsidRDefault="00AA402F" w:rsidP="001E538F">
            <w:pPr>
              <w:spacing w:after="40"/>
              <w:ind w:left="115" w:right="115" w:firstLine="225"/>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22A5D976"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D5335D" w14:paraId="512F8E3F"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50A91E9" w14:textId="77777777" w:rsidR="00AA402F" w:rsidRPr="00D5335D" w:rsidRDefault="00AA402F" w:rsidP="001E538F">
            <w:pPr>
              <w:pStyle w:val="ListParagraph"/>
              <w:numPr>
                <w:ilvl w:val="0"/>
                <w:numId w:val="4"/>
              </w:numPr>
              <w:tabs>
                <w:tab w:val="left" w:pos="90"/>
                <w:tab w:val="left" w:pos="180"/>
                <w:tab w:val="left" w:pos="630"/>
              </w:tabs>
              <w:spacing w:after="40"/>
              <w:ind w:left="163" w:right="115" w:firstLine="180"/>
              <w:jc w:val="both"/>
              <w:rPr>
                <w:rFonts w:ascii="GHEA Grapalat" w:hAnsi="GHEA Grapalat"/>
                <w:bCs/>
                <w:color w:val="00000A"/>
                <w:sz w:val="24"/>
                <w:szCs w:val="24"/>
                <w:lang w:val="hy-AM"/>
              </w:rPr>
            </w:pPr>
            <w:r w:rsidRPr="00D5335D">
              <w:rPr>
                <w:rFonts w:ascii="GHEA Grapalat" w:hAnsi="GHEA Grapalat"/>
                <w:color w:val="00000A"/>
                <w:sz w:val="24"/>
                <w:szCs w:val="24"/>
                <w:lang w:val="hy-AM"/>
              </w:rPr>
              <w:t>Նախագծի</w:t>
            </w:r>
            <w:r w:rsidRPr="00D5335D">
              <w:rPr>
                <w:rFonts w:ascii="GHEA Grapalat" w:hAnsi="GHEA Grapalat"/>
                <w:bCs/>
                <w:color w:val="00000A"/>
                <w:sz w:val="24"/>
                <w:szCs w:val="24"/>
                <w:lang w:val="hy-AM"/>
              </w:rPr>
              <w:t xml:space="preserve"> հաստավող հավելված 2-ում սահմանված որոշ դրույթների ամրագրումը հիմնավորված չէ (օրինակ՝ 8-րդ կետի 1-ին ենթակետի բ. պարբերություն):</w:t>
            </w:r>
          </w:p>
        </w:tc>
        <w:tc>
          <w:tcPr>
            <w:tcW w:w="7239" w:type="dxa"/>
            <w:gridSpan w:val="2"/>
            <w:tcBorders>
              <w:top w:val="outset" w:sz="6" w:space="0" w:color="auto"/>
              <w:left w:val="outset" w:sz="6" w:space="0" w:color="auto"/>
              <w:bottom w:val="outset" w:sz="6" w:space="0" w:color="auto"/>
              <w:right w:val="nil"/>
            </w:tcBorders>
            <w:shd w:val="clear" w:color="auto" w:fill="auto"/>
          </w:tcPr>
          <w:p w14:paraId="018C4DE6" w14:textId="77777777" w:rsidR="00AA402F" w:rsidRPr="00D5335D" w:rsidRDefault="00AA402F" w:rsidP="00A40715">
            <w:pPr>
              <w:pStyle w:val="ListParagraph"/>
              <w:numPr>
                <w:ilvl w:val="0"/>
                <w:numId w:val="7"/>
              </w:numPr>
              <w:spacing w:after="40"/>
              <w:ind w:left="197" w:right="115" w:firstLine="180"/>
              <w:jc w:val="both"/>
              <w:rPr>
                <w:rFonts w:ascii="GHEA Grapalat" w:hAnsi="GHEA Grapalat" w:cs="Sylfaen"/>
                <w:sz w:val="24"/>
                <w:szCs w:val="24"/>
                <w:lang w:val="hy-AM"/>
              </w:rPr>
            </w:pPr>
            <w:r w:rsidRPr="00A40715">
              <w:rPr>
                <w:rFonts w:ascii="GHEA Grapalat" w:hAnsi="GHEA Grapalat" w:cs="Sylfaen"/>
                <w:sz w:val="24"/>
                <w:szCs w:val="24"/>
                <w:lang w:val="ru-RU"/>
              </w:rPr>
              <w:t>Ընդունվել</w:t>
            </w:r>
            <w:r w:rsidRPr="00D5335D">
              <w:rPr>
                <w:rFonts w:ascii="GHEA Grapalat" w:hAnsi="GHEA Grapalat" w:cs="Sylfaen"/>
                <w:sz w:val="24"/>
                <w:szCs w:val="24"/>
                <w:lang w:val="hy-AM"/>
              </w:rPr>
              <w:t xml:space="preserve"> է: </w:t>
            </w:r>
          </w:p>
          <w:p w14:paraId="7E951125" w14:textId="77777777" w:rsidR="00AA402F" w:rsidRPr="00D5335D" w:rsidRDefault="00AA402F" w:rsidP="00D5335D">
            <w:pPr>
              <w:spacing w:after="40"/>
              <w:ind w:left="115" w:right="115" w:firstLine="270"/>
              <w:jc w:val="both"/>
              <w:rPr>
                <w:rFonts w:ascii="GHEA Grapalat" w:hAnsi="GHEA Grapalat" w:cs="Sylfaen"/>
                <w:sz w:val="24"/>
                <w:szCs w:val="24"/>
                <w:lang w:val="hy-AM"/>
              </w:rPr>
            </w:pPr>
            <w:r w:rsidRPr="00D5335D">
              <w:rPr>
                <w:rFonts w:ascii="GHEA Grapalat" w:hAnsi="GHEA Grapalat"/>
                <w:color w:val="00000A"/>
                <w:sz w:val="24"/>
                <w:szCs w:val="24"/>
                <w:lang w:val="hy-AM"/>
              </w:rPr>
              <w:t>Իրականացվել</w:t>
            </w:r>
            <w:r w:rsidRPr="00D5335D">
              <w:rPr>
                <w:rFonts w:ascii="GHEA Grapalat" w:hAnsi="GHEA Grapalat" w:cs="Sylfaen"/>
                <w:sz w:val="24"/>
                <w:szCs w:val="24"/>
                <w:lang w:val="hy-AM"/>
              </w:rPr>
              <w:t xml:space="preserve">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37BFB92C"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CA7F3F" w14:paraId="6E0E9030"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870E8BF" w14:textId="77777777" w:rsidR="00AA402F" w:rsidRPr="00D5335D" w:rsidRDefault="00AA402F" w:rsidP="00A40715">
            <w:pPr>
              <w:pStyle w:val="ListParagraph"/>
              <w:numPr>
                <w:ilvl w:val="0"/>
                <w:numId w:val="4"/>
              </w:numPr>
              <w:tabs>
                <w:tab w:val="left" w:pos="423"/>
                <w:tab w:val="left" w:pos="513"/>
                <w:tab w:val="left" w:pos="630"/>
              </w:tabs>
              <w:spacing w:after="40"/>
              <w:ind w:left="163" w:right="115" w:firstLine="180"/>
              <w:jc w:val="both"/>
              <w:rPr>
                <w:rFonts w:ascii="GHEA Grapalat" w:hAnsi="GHEA Grapalat"/>
                <w:bCs/>
                <w:sz w:val="24"/>
                <w:szCs w:val="24"/>
                <w:lang w:val="hy-AM" w:eastAsia="ru-RU"/>
              </w:rPr>
            </w:pPr>
            <w:r w:rsidRPr="00D5335D">
              <w:rPr>
                <w:rFonts w:ascii="GHEA Grapalat" w:hAnsi="GHEA Grapalat"/>
                <w:color w:val="00000A"/>
                <w:sz w:val="24"/>
                <w:szCs w:val="24"/>
                <w:lang w:val="hy-AM"/>
              </w:rPr>
              <w:lastRenderedPageBreak/>
              <w:t>Նախագծի</w:t>
            </w:r>
            <w:r w:rsidRPr="00D5335D">
              <w:rPr>
                <w:rFonts w:ascii="GHEA Grapalat" w:hAnsi="GHEA Grapalat"/>
                <w:bCs/>
                <w:sz w:val="24"/>
                <w:szCs w:val="24"/>
                <w:lang w:val="hy-AM" w:eastAsia="ru-RU"/>
              </w:rPr>
              <w:t xml:space="preserve"> հաստավող հավելված 2-ում սահմանված 9-րդ կետի 2-րդ ենթակետի համաձայն՝ </w:t>
            </w:r>
            <w:r w:rsidRPr="00D5335D">
              <w:rPr>
                <w:rFonts w:ascii="GHEA Grapalat" w:hAnsi="GHEA Grapalat" w:cs="Arial"/>
                <w:i/>
                <w:color w:val="000000"/>
                <w:sz w:val="24"/>
                <w:szCs w:val="24"/>
                <w:u w:val="single"/>
                <w:lang w:val="hy-AM" w:eastAsia="ru-RU"/>
              </w:rPr>
              <w:t>այն</w:t>
            </w:r>
            <w:r w:rsidRPr="00D5335D">
              <w:rPr>
                <w:rFonts w:ascii="GHEA Grapalat" w:hAnsi="GHEA Grapalat"/>
                <w:i/>
                <w:color w:val="000000"/>
                <w:sz w:val="24"/>
                <w:szCs w:val="24"/>
                <w:u w:val="single"/>
                <w:lang w:val="hy-AM" w:eastAsia="ru-RU"/>
              </w:rPr>
              <w:t xml:space="preserve"> </w:t>
            </w:r>
            <w:r w:rsidRPr="00D5335D">
              <w:rPr>
                <w:rFonts w:ascii="GHEA Grapalat" w:hAnsi="GHEA Grapalat" w:cs="Arial"/>
                <w:i/>
                <w:color w:val="000000"/>
                <w:sz w:val="24"/>
                <w:szCs w:val="24"/>
                <w:u w:val="single"/>
                <w:lang w:val="hy-AM" w:eastAsia="ru-RU"/>
              </w:rPr>
              <w:t>պարագայում</w:t>
            </w:r>
            <w:r w:rsidRPr="00D5335D">
              <w:rPr>
                <w:rFonts w:ascii="GHEA Grapalat" w:hAnsi="GHEA Grapalat"/>
                <w:i/>
                <w:color w:val="000000"/>
                <w:sz w:val="24"/>
                <w:szCs w:val="24"/>
                <w:u w:val="single"/>
                <w:lang w:val="hy-AM" w:eastAsia="ru-RU"/>
              </w:rPr>
              <w:t xml:space="preserve">, </w:t>
            </w:r>
            <w:r w:rsidRPr="00D5335D">
              <w:rPr>
                <w:rFonts w:ascii="GHEA Grapalat" w:hAnsi="GHEA Grapalat" w:cs="Arial"/>
                <w:i/>
                <w:color w:val="000000"/>
                <w:sz w:val="24"/>
                <w:szCs w:val="24"/>
                <w:u w:val="single"/>
                <w:lang w:val="hy-AM" w:eastAsia="ru-RU"/>
              </w:rPr>
              <w:t>երբ</w:t>
            </w:r>
            <w:r w:rsidRPr="00D5335D">
              <w:rPr>
                <w:rFonts w:ascii="GHEA Grapalat" w:hAnsi="GHEA Grapalat"/>
                <w:i/>
                <w:color w:val="000000"/>
                <w:sz w:val="24"/>
                <w:szCs w:val="24"/>
                <w:u w:val="single"/>
                <w:lang w:val="hy-AM" w:eastAsia="ru-RU"/>
              </w:rPr>
              <w:t xml:space="preserve"> </w:t>
            </w:r>
            <w:r w:rsidRPr="00D5335D">
              <w:rPr>
                <w:rFonts w:ascii="GHEA Grapalat" w:hAnsi="GHEA Grapalat" w:cs="Arial"/>
                <w:i/>
                <w:color w:val="000000"/>
                <w:sz w:val="24"/>
                <w:szCs w:val="24"/>
                <w:u w:val="single"/>
                <w:lang w:val="hy-AM" w:eastAsia="ru-RU"/>
              </w:rPr>
              <w:t>պա</w:t>
            </w:r>
            <w:r w:rsidRPr="00D5335D">
              <w:rPr>
                <w:rFonts w:ascii="GHEA Grapalat" w:hAnsi="GHEA Grapalat"/>
                <w:i/>
                <w:color w:val="000000"/>
                <w:sz w:val="24"/>
                <w:szCs w:val="24"/>
                <w:u w:val="single"/>
                <w:lang w:val="hy-AM" w:eastAsia="ru-RU"/>
              </w:rPr>
              <w:t>յմանագիրը կնքելու օրվանից հետո 2 (երկու) տարվա ընթացքում գնորդը չի սկսում օգտագործել հողամասերը նպատակային նշանակությամբ, ապա վաճառողն իրավունք է ձեռք բերում լուծելու պայմանագիրը, որի արդյունքում կդադարեցվի գնորդի սեփականության իրավունքը:</w:t>
            </w:r>
          </w:p>
          <w:p w14:paraId="0E9DA368" w14:textId="77777777" w:rsidR="00AA402F" w:rsidRPr="00D5335D" w:rsidRDefault="00AA402F" w:rsidP="00A40715">
            <w:pPr>
              <w:spacing w:after="40"/>
              <w:ind w:left="153" w:right="115" w:firstLine="270"/>
              <w:jc w:val="both"/>
              <w:rPr>
                <w:rFonts w:ascii="GHEA Grapalat" w:hAnsi="GHEA Grapalat"/>
                <w:bCs/>
                <w:sz w:val="24"/>
                <w:szCs w:val="24"/>
                <w:lang w:val="hy-AM" w:eastAsia="ru-RU"/>
              </w:rPr>
            </w:pPr>
            <w:r w:rsidRPr="00D5335D">
              <w:rPr>
                <w:rFonts w:ascii="GHEA Grapalat" w:hAnsi="GHEA Grapalat"/>
                <w:bCs/>
                <w:sz w:val="24"/>
                <w:szCs w:val="24"/>
                <w:lang w:val="hy-AM" w:eastAsia="ru-RU"/>
              </w:rPr>
              <w:t xml:space="preserve">Սակայն, այս համատեքստում նախագծով կարգավորված չեն </w:t>
            </w:r>
            <w:r w:rsidRPr="00D5335D">
              <w:rPr>
                <w:rFonts w:ascii="GHEA Grapalat" w:hAnsi="GHEA Grapalat"/>
                <w:color w:val="00000A"/>
                <w:sz w:val="24"/>
                <w:szCs w:val="24"/>
                <w:lang w:val="hy-AM"/>
              </w:rPr>
              <w:t>սահմանված</w:t>
            </w:r>
            <w:r w:rsidRPr="00D5335D">
              <w:rPr>
                <w:rFonts w:ascii="GHEA Grapalat" w:hAnsi="GHEA Grapalat"/>
                <w:bCs/>
                <w:sz w:val="24"/>
                <w:szCs w:val="24"/>
                <w:lang w:val="hy-AM" w:eastAsia="ru-RU"/>
              </w:rPr>
              <w:t xml:space="preserve"> ժամկետում ստանձնաց պարտավորությունների չկատարման կամ սահմանված ժամկետում ստանձնաց պարտավորությունների ոչ պատշաճ կատարման  դեպքում համապատասխան պատասխանատվության մեխանիզմներ:</w:t>
            </w:r>
          </w:p>
        </w:tc>
        <w:tc>
          <w:tcPr>
            <w:tcW w:w="7239" w:type="dxa"/>
            <w:gridSpan w:val="2"/>
            <w:tcBorders>
              <w:top w:val="outset" w:sz="6" w:space="0" w:color="auto"/>
              <w:left w:val="outset" w:sz="6" w:space="0" w:color="auto"/>
              <w:bottom w:val="outset" w:sz="6" w:space="0" w:color="auto"/>
              <w:right w:val="nil"/>
            </w:tcBorders>
            <w:shd w:val="clear" w:color="auto" w:fill="auto"/>
          </w:tcPr>
          <w:p w14:paraId="50929337" w14:textId="77777777" w:rsidR="00AA402F" w:rsidRPr="00D5335D" w:rsidRDefault="00AA402F" w:rsidP="00A40715">
            <w:pPr>
              <w:pStyle w:val="ListParagraph"/>
              <w:numPr>
                <w:ilvl w:val="0"/>
                <w:numId w:val="7"/>
              </w:numPr>
              <w:spacing w:after="40"/>
              <w:ind w:left="197" w:right="115" w:firstLine="180"/>
              <w:jc w:val="both"/>
              <w:rPr>
                <w:rFonts w:ascii="GHEA Grapalat" w:hAnsi="GHEA Grapalat" w:cs="Sylfaen"/>
                <w:sz w:val="24"/>
                <w:szCs w:val="24"/>
                <w:lang w:val="hy-AM"/>
              </w:rPr>
            </w:pPr>
            <w:r w:rsidRPr="00A40715">
              <w:rPr>
                <w:rFonts w:ascii="GHEA Grapalat" w:hAnsi="GHEA Grapalat" w:cs="Sylfaen"/>
                <w:sz w:val="24"/>
                <w:szCs w:val="24"/>
                <w:lang w:val="ru-RU"/>
              </w:rPr>
              <w:t>Ընդունվել</w:t>
            </w:r>
            <w:r w:rsidRPr="00D5335D">
              <w:rPr>
                <w:rFonts w:ascii="GHEA Grapalat" w:hAnsi="GHEA Grapalat" w:cs="Sylfaen"/>
                <w:sz w:val="24"/>
                <w:szCs w:val="24"/>
                <w:lang w:val="hy-AM"/>
              </w:rPr>
              <w:t xml:space="preserve"> է ի գիտություն: </w:t>
            </w:r>
          </w:p>
          <w:p w14:paraId="222674EE" w14:textId="77777777" w:rsidR="00AA402F" w:rsidRPr="00D5335D" w:rsidRDefault="00AA402F" w:rsidP="00D5335D">
            <w:pPr>
              <w:spacing w:after="40"/>
              <w:ind w:left="115" w:right="115" w:firstLine="270"/>
              <w:jc w:val="both"/>
              <w:rPr>
                <w:rFonts w:ascii="GHEA Grapalat" w:hAnsi="GHEA Grapalat" w:cs="Sylfaen"/>
                <w:sz w:val="24"/>
                <w:szCs w:val="24"/>
                <w:lang w:val="hy-AM"/>
              </w:rPr>
            </w:pPr>
            <w:r w:rsidRPr="00D5335D">
              <w:rPr>
                <w:rFonts w:ascii="GHEA Grapalat" w:hAnsi="GHEA Grapalat" w:cs="Sylfaen"/>
                <w:sz w:val="24"/>
                <w:szCs w:val="24"/>
                <w:lang w:val="hy-AM"/>
              </w:rPr>
              <w:t>Նախագծի</w:t>
            </w:r>
            <w:r w:rsidRPr="00D5335D">
              <w:rPr>
                <w:rFonts w:ascii="GHEA Grapalat" w:hAnsi="GHEA Grapalat"/>
                <w:bCs/>
                <w:sz w:val="24"/>
                <w:szCs w:val="24"/>
                <w:lang w:val="hy-AM" w:eastAsia="ru-RU"/>
              </w:rPr>
              <w:t xml:space="preserve"> հավելված 2-ի 9-րդ կետի 2-րդ ենթակետով </w:t>
            </w:r>
            <w:r w:rsidRPr="00D5335D">
              <w:rPr>
                <w:rFonts w:ascii="GHEA Grapalat" w:hAnsi="GHEA Grapalat"/>
                <w:color w:val="00000A"/>
                <w:sz w:val="24"/>
                <w:szCs w:val="24"/>
                <w:lang w:val="hy-AM"/>
              </w:rPr>
              <w:t>նախատեսված</w:t>
            </w:r>
            <w:r w:rsidRPr="00D5335D">
              <w:rPr>
                <w:rFonts w:ascii="GHEA Grapalat" w:hAnsi="GHEA Grapalat"/>
                <w:bCs/>
                <w:sz w:val="24"/>
                <w:szCs w:val="24"/>
                <w:lang w:val="hy-AM" w:eastAsia="ru-RU"/>
              </w:rPr>
              <w:t xml:space="preserve"> պատասխանատվության միջոցը վերաբերում է 2 տարի ժամկետում հողամասը ընդհանրապես նպատակային նշանակությամբ չօգտագործելուն: Ինչ վերաբերում է պայմանագրային պարտավորությունների չկատարմանը կամ ոչ պատշաճ կատարմանը, ապա այդ առումով արդեն իսկ սահմանվել են պատասխանատվության միջոցներ` տուգանքների ու պայմանագրի լուծման տեսքով Հավելված 2-ի 8-րդ կետի 2-րդ ենթակետի «բ» պարբերությամբ, 9-րդ կետի 3-րդ ենթակետով: Նշենք նաև,  որ ներդրումային ծրագիրը բաղկացած չէ առանձին փուլերից, որոնց պարագայում հնարավոր կլիներ սահմանել պատասխանատվության միջոցներ որևէ փուլում ստանձնած պայմանագրային պարտավորությունները չկատարելու կամ ոչ պատշաճ կատարելու համար:</w:t>
            </w:r>
          </w:p>
        </w:tc>
        <w:tc>
          <w:tcPr>
            <w:tcW w:w="35" w:type="dxa"/>
            <w:tcBorders>
              <w:top w:val="outset" w:sz="6" w:space="0" w:color="auto"/>
              <w:left w:val="nil"/>
              <w:bottom w:val="outset" w:sz="6" w:space="0" w:color="auto"/>
              <w:right w:val="outset" w:sz="6" w:space="0" w:color="auto"/>
            </w:tcBorders>
            <w:shd w:val="clear" w:color="auto" w:fill="auto"/>
          </w:tcPr>
          <w:p w14:paraId="3860A108"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CA7F3F" w14:paraId="5F2638DB" w14:textId="77777777" w:rsidTr="001E538F">
        <w:trPr>
          <w:trHeight w:val="795"/>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FBE6AF0" w14:textId="77777777" w:rsidR="00AA402F" w:rsidRPr="00D5335D" w:rsidRDefault="00AA402F" w:rsidP="001E538F">
            <w:pPr>
              <w:pStyle w:val="ListParagraph"/>
              <w:numPr>
                <w:ilvl w:val="0"/>
                <w:numId w:val="4"/>
              </w:numPr>
              <w:tabs>
                <w:tab w:val="left" w:pos="90"/>
                <w:tab w:val="left" w:pos="180"/>
                <w:tab w:val="left" w:pos="630"/>
              </w:tabs>
              <w:spacing w:after="40"/>
              <w:ind w:left="163" w:right="115" w:firstLine="180"/>
              <w:jc w:val="both"/>
              <w:rPr>
                <w:rFonts w:ascii="GHEA Grapalat" w:hAnsi="GHEA Grapalat"/>
                <w:bCs/>
                <w:sz w:val="24"/>
                <w:szCs w:val="24"/>
                <w:lang w:val="hy-AM" w:eastAsia="ru-RU"/>
              </w:rPr>
            </w:pPr>
            <w:r w:rsidRPr="00D5335D">
              <w:rPr>
                <w:rFonts w:ascii="GHEA Grapalat" w:hAnsi="GHEA Grapalat"/>
                <w:color w:val="00000A"/>
                <w:sz w:val="24"/>
                <w:szCs w:val="24"/>
                <w:lang w:val="hy-AM"/>
              </w:rPr>
              <w:t>Անհրաժեշտ</w:t>
            </w:r>
            <w:r w:rsidRPr="00D5335D">
              <w:rPr>
                <w:rFonts w:ascii="GHEA Grapalat" w:hAnsi="GHEA Grapalat"/>
                <w:bCs/>
                <w:sz w:val="24"/>
                <w:szCs w:val="24"/>
                <w:lang w:val="hy-AM" w:eastAsia="ru-RU"/>
              </w:rPr>
              <w:t xml:space="preserve"> է նաև որոշակիանցել՝ նախագծի 2-րդ և 4-րդ կետերում նշված հողատարածքների նպատակային նշանակությունը: </w:t>
            </w:r>
          </w:p>
        </w:tc>
        <w:tc>
          <w:tcPr>
            <w:tcW w:w="7239" w:type="dxa"/>
            <w:gridSpan w:val="2"/>
            <w:tcBorders>
              <w:top w:val="outset" w:sz="6" w:space="0" w:color="auto"/>
              <w:left w:val="outset" w:sz="6" w:space="0" w:color="auto"/>
              <w:bottom w:val="outset" w:sz="6" w:space="0" w:color="auto"/>
              <w:right w:val="nil"/>
            </w:tcBorders>
            <w:shd w:val="clear" w:color="auto" w:fill="auto"/>
          </w:tcPr>
          <w:p w14:paraId="07194971" w14:textId="77777777" w:rsidR="00AA402F" w:rsidRPr="00D5335D" w:rsidRDefault="00AA402F" w:rsidP="00A40715">
            <w:pPr>
              <w:pStyle w:val="ListParagraph"/>
              <w:numPr>
                <w:ilvl w:val="0"/>
                <w:numId w:val="7"/>
              </w:numPr>
              <w:spacing w:after="40"/>
              <w:ind w:left="197" w:right="115" w:firstLine="180"/>
              <w:jc w:val="both"/>
              <w:rPr>
                <w:rFonts w:ascii="GHEA Grapalat" w:hAnsi="GHEA Grapalat" w:cs="Sylfaen"/>
                <w:sz w:val="24"/>
                <w:szCs w:val="24"/>
                <w:lang w:val="hy-AM"/>
              </w:rPr>
            </w:pPr>
            <w:r w:rsidRPr="00A40715">
              <w:rPr>
                <w:rFonts w:ascii="GHEA Grapalat" w:hAnsi="GHEA Grapalat" w:cs="Sylfaen"/>
                <w:sz w:val="24"/>
                <w:szCs w:val="24"/>
                <w:lang w:val="ru-RU"/>
              </w:rPr>
              <w:t>Ընդունվել</w:t>
            </w:r>
            <w:r w:rsidRPr="00D5335D">
              <w:rPr>
                <w:rFonts w:ascii="GHEA Grapalat" w:hAnsi="GHEA Grapalat" w:cs="Sylfaen"/>
                <w:sz w:val="24"/>
                <w:szCs w:val="24"/>
                <w:lang w:val="hy-AM"/>
              </w:rPr>
              <w:t xml:space="preserve"> է:</w:t>
            </w:r>
          </w:p>
          <w:p w14:paraId="702315C4" w14:textId="77777777" w:rsidR="00AA402F" w:rsidRPr="00D5335D" w:rsidRDefault="00AA402F" w:rsidP="00D5335D">
            <w:pPr>
              <w:spacing w:after="40"/>
              <w:ind w:left="115" w:right="115" w:firstLine="270"/>
              <w:jc w:val="both"/>
              <w:rPr>
                <w:rFonts w:ascii="GHEA Grapalat" w:eastAsia="Times New Roman" w:hAnsi="GHEA Grapalat"/>
                <w:color w:val="000000" w:themeColor="text1"/>
                <w:sz w:val="24"/>
                <w:szCs w:val="24"/>
                <w:lang w:val="hy-AM" w:eastAsia="ru-RU"/>
              </w:rPr>
            </w:pPr>
            <w:r w:rsidRPr="00D5335D">
              <w:rPr>
                <w:rFonts w:ascii="GHEA Grapalat" w:hAnsi="GHEA Grapalat"/>
                <w:bCs/>
                <w:sz w:val="24"/>
                <w:szCs w:val="24"/>
                <w:lang w:val="hy-AM" w:eastAsia="ru-RU"/>
              </w:rPr>
              <w:t xml:space="preserve">Նախագծի 2-րդ և 4-րդ կետերում կատարվել են համապատասխան փոփոխություններ: </w:t>
            </w:r>
          </w:p>
        </w:tc>
        <w:tc>
          <w:tcPr>
            <w:tcW w:w="35" w:type="dxa"/>
            <w:tcBorders>
              <w:top w:val="outset" w:sz="6" w:space="0" w:color="auto"/>
              <w:left w:val="nil"/>
              <w:bottom w:val="outset" w:sz="6" w:space="0" w:color="auto"/>
              <w:right w:val="outset" w:sz="6" w:space="0" w:color="auto"/>
            </w:tcBorders>
            <w:shd w:val="clear" w:color="auto" w:fill="auto"/>
          </w:tcPr>
          <w:p w14:paraId="0D06F65E" w14:textId="77777777" w:rsidR="00AA402F" w:rsidRPr="00D5335D" w:rsidRDefault="00AA402F" w:rsidP="001E538F">
            <w:pPr>
              <w:spacing w:after="40"/>
              <w:ind w:left="115" w:right="115" w:firstLine="598"/>
              <w:rPr>
                <w:rFonts w:ascii="GHEA Grapalat" w:eastAsia="Times New Roman" w:hAnsi="GHEA Grapalat"/>
                <w:color w:val="000000"/>
                <w:sz w:val="24"/>
                <w:szCs w:val="24"/>
                <w:lang w:val="hy-AM"/>
              </w:rPr>
            </w:pPr>
          </w:p>
        </w:tc>
      </w:tr>
      <w:tr w:rsidR="00AA402F" w:rsidRPr="00D5335D" w14:paraId="2051105D" w14:textId="77777777" w:rsidTr="001E538F">
        <w:trPr>
          <w:gridAfter w:val="1"/>
          <w:wAfter w:w="35" w:type="dxa"/>
          <w:tblCellSpacing w:w="0" w:type="dxa"/>
        </w:trPr>
        <w:tc>
          <w:tcPr>
            <w:tcW w:w="988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860190D" w14:textId="77777777" w:rsidR="00AA402F" w:rsidRPr="00D5335D" w:rsidRDefault="00AA402F" w:rsidP="001E538F">
            <w:pPr>
              <w:pStyle w:val="BodyText"/>
              <w:spacing w:after="40" w:line="276" w:lineRule="auto"/>
              <w:ind w:left="115" w:right="115"/>
              <w:jc w:val="left"/>
              <w:rPr>
                <w:rFonts w:ascii="GHEA Grapalat" w:hAnsi="GHEA Grapalat" w:cs="GHEA Grapalat"/>
                <w:b/>
                <w:bCs/>
                <w:szCs w:val="24"/>
                <w:lang w:val="hy-AM"/>
              </w:rPr>
            </w:pPr>
            <w:r w:rsidRPr="00D5335D">
              <w:rPr>
                <w:rFonts w:ascii="GHEA Grapalat" w:hAnsi="GHEA Grapalat" w:cs="GHEA Grapalat"/>
                <w:b/>
                <w:bCs/>
                <w:szCs w:val="24"/>
                <w:lang w:val="hy-AM"/>
              </w:rPr>
              <w:t>9</w:t>
            </w:r>
            <w:r w:rsidRPr="00D5335D">
              <w:rPr>
                <w:rFonts w:ascii="MS Mincho" w:eastAsia="MS Mincho" w:hAnsi="MS Mincho" w:cs="MS Mincho" w:hint="eastAsia"/>
                <w:b/>
                <w:bCs/>
                <w:szCs w:val="24"/>
                <w:lang w:val="hy-AM"/>
              </w:rPr>
              <w:t>․</w:t>
            </w:r>
            <w:proofErr w:type="spellStart"/>
            <w:r w:rsidRPr="00D5335D">
              <w:rPr>
                <w:rFonts w:ascii="GHEA Grapalat" w:hAnsi="GHEA Grapalat" w:cs="GHEA Grapalat"/>
                <w:b/>
                <w:bCs/>
                <w:szCs w:val="24"/>
                <w:lang w:val="hy-AM"/>
              </w:rPr>
              <w:t>Վարչապետի</w:t>
            </w:r>
            <w:proofErr w:type="spellEnd"/>
            <w:r w:rsidRPr="00D5335D">
              <w:rPr>
                <w:rFonts w:ascii="GHEA Grapalat" w:hAnsi="GHEA Grapalat" w:cs="GHEA Grapalat"/>
                <w:b/>
                <w:bCs/>
                <w:szCs w:val="24"/>
                <w:lang w:val="hy-AM"/>
              </w:rPr>
              <w:t xml:space="preserve"> աշխատակազմ ֆինանսատնտեսագիտական վարչություն</w:t>
            </w: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79ADEC59" w14:textId="77777777" w:rsidR="00AA402F" w:rsidRPr="00D5335D" w:rsidRDefault="00AA402F" w:rsidP="001E538F">
            <w:pPr>
              <w:pStyle w:val="BodyText"/>
              <w:spacing w:after="40" w:line="276" w:lineRule="auto"/>
              <w:ind w:left="115" w:right="115"/>
              <w:rPr>
                <w:rFonts w:ascii="GHEA Grapalat" w:eastAsia="Calibri" w:hAnsi="GHEA Grapalat" w:cs="Sylfaen"/>
                <w:b/>
                <w:bCs/>
                <w:szCs w:val="24"/>
                <w:lang w:val="hy-AM" w:eastAsia="en-US"/>
              </w:rPr>
            </w:pPr>
            <w:r w:rsidRPr="00D5335D">
              <w:rPr>
                <w:rFonts w:ascii="GHEA Grapalat" w:eastAsia="Calibri" w:hAnsi="GHEA Grapalat" w:cs="Sylfaen"/>
                <w:b/>
                <w:bCs/>
                <w:szCs w:val="24"/>
                <w:lang w:val="hy-AM" w:eastAsia="en-US"/>
              </w:rPr>
              <w:t>10.01.2025թ.</w:t>
            </w:r>
          </w:p>
        </w:tc>
      </w:tr>
      <w:tr w:rsidR="00AA402F" w:rsidRPr="00D5335D" w14:paraId="7E105E2C" w14:textId="77777777" w:rsidTr="001E538F">
        <w:trPr>
          <w:gridAfter w:val="1"/>
          <w:wAfter w:w="35" w:type="dxa"/>
          <w:trHeight w:val="102"/>
          <w:tblCellSpacing w:w="0" w:type="dxa"/>
        </w:trPr>
        <w:tc>
          <w:tcPr>
            <w:tcW w:w="98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0ED8757" w14:textId="77777777" w:rsidR="00AA402F" w:rsidRPr="00D5335D" w:rsidRDefault="00AA402F" w:rsidP="001E538F">
            <w:pPr>
              <w:spacing w:after="40"/>
              <w:ind w:left="115" w:right="115"/>
              <w:rPr>
                <w:rFonts w:ascii="GHEA Grapalat" w:eastAsia="Times New Roman" w:hAnsi="GHEA Grapalat"/>
                <w:color w:val="000000"/>
                <w:sz w:val="24"/>
                <w:szCs w:val="24"/>
                <w:lang w:val="hy-AM"/>
              </w:rPr>
            </w:pPr>
          </w:p>
        </w:tc>
        <w:tc>
          <w:tcPr>
            <w:tcW w:w="4423" w:type="dxa"/>
            <w:tcBorders>
              <w:top w:val="outset" w:sz="6" w:space="0" w:color="auto"/>
              <w:left w:val="outset" w:sz="6" w:space="0" w:color="auto"/>
              <w:bottom w:val="outset" w:sz="6" w:space="0" w:color="auto"/>
              <w:right w:val="outset" w:sz="6" w:space="0" w:color="auto"/>
            </w:tcBorders>
            <w:shd w:val="clear" w:color="auto" w:fill="D0D0D0"/>
          </w:tcPr>
          <w:p w14:paraId="136E005B" w14:textId="77777777" w:rsidR="00AA402F" w:rsidRPr="00D5335D" w:rsidRDefault="00AA402F" w:rsidP="001E538F">
            <w:pPr>
              <w:pStyle w:val="NoSpacing"/>
              <w:spacing w:after="40" w:line="276" w:lineRule="auto"/>
              <w:ind w:left="115" w:right="115"/>
              <w:jc w:val="center"/>
              <w:rPr>
                <w:rFonts w:ascii="GHEA Grapalat" w:eastAsia="Times New Roman" w:hAnsi="GHEA Grapalat"/>
                <w:bCs/>
                <w:sz w:val="24"/>
                <w:szCs w:val="24"/>
                <w:lang w:val="hy-AM"/>
              </w:rPr>
            </w:pPr>
            <w:r w:rsidRPr="00D5335D">
              <w:rPr>
                <w:rFonts w:ascii="GHEA Grapalat" w:hAnsi="GHEA Grapalat"/>
                <w:bCs/>
                <w:sz w:val="24"/>
                <w:szCs w:val="24"/>
                <w:lang w:val="hy-AM"/>
              </w:rPr>
              <w:t>№</w:t>
            </w:r>
            <w:r w:rsidRPr="00D5335D">
              <w:rPr>
                <w:rFonts w:ascii="GHEA Grapalat" w:hAnsi="GHEA Grapalat"/>
                <w:bCs/>
                <w:sz w:val="24"/>
                <w:szCs w:val="24"/>
              </w:rPr>
              <w:t>02/12.10/685-2025</w:t>
            </w:r>
          </w:p>
        </w:tc>
      </w:tr>
      <w:tr w:rsidR="00AA402F" w:rsidRPr="00D5335D" w14:paraId="1F6CE8F6"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54F9CA40" w14:textId="77777777" w:rsidR="00AA402F" w:rsidRPr="00D5335D" w:rsidRDefault="00AA402F" w:rsidP="001E538F">
            <w:pPr>
              <w:spacing w:after="40"/>
              <w:ind w:left="115" w:right="115"/>
              <w:jc w:val="both"/>
              <w:rPr>
                <w:rFonts w:ascii="GHEA Grapalat" w:hAnsi="GHEA Grapalat"/>
                <w:color w:val="00000A"/>
                <w:sz w:val="24"/>
                <w:szCs w:val="24"/>
                <w:lang w:val="hy-AM"/>
              </w:rPr>
            </w:pPr>
            <w:r w:rsidRPr="00D5335D">
              <w:rPr>
                <w:rFonts w:ascii="GHEA Grapalat" w:hAnsi="GHEA Grapalat"/>
                <w:color w:val="00000A"/>
                <w:sz w:val="24"/>
                <w:szCs w:val="24"/>
                <w:lang w:val="hy-AM"/>
              </w:rPr>
              <w:t>Ուսումնասիրելով  Նախագիծը՝  ներկայացնում ենք հետևյալ դիտարկումները՝</w:t>
            </w:r>
          </w:p>
        </w:tc>
        <w:tc>
          <w:tcPr>
            <w:tcW w:w="7239" w:type="dxa"/>
            <w:gridSpan w:val="2"/>
            <w:tcBorders>
              <w:top w:val="outset" w:sz="6" w:space="0" w:color="auto"/>
              <w:left w:val="outset" w:sz="6" w:space="0" w:color="auto"/>
              <w:bottom w:val="outset" w:sz="6" w:space="0" w:color="auto"/>
              <w:right w:val="nil"/>
            </w:tcBorders>
            <w:shd w:val="clear" w:color="auto" w:fill="FFFFFF"/>
          </w:tcPr>
          <w:p w14:paraId="0DD0D44B" w14:textId="77777777" w:rsidR="00AA402F" w:rsidRPr="00D5335D" w:rsidRDefault="00AA402F" w:rsidP="001E538F">
            <w:pPr>
              <w:spacing w:after="40"/>
              <w:ind w:right="115"/>
              <w:jc w:val="both"/>
              <w:rPr>
                <w:rFonts w:ascii="GHEA Grapalat" w:hAnsi="GHEA Grapalat" w:cs="Sylfaen"/>
                <w:sz w:val="24"/>
                <w:szCs w:val="24"/>
                <w:lang w:val="hy-AM"/>
              </w:rPr>
            </w:pPr>
          </w:p>
        </w:tc>
      </w:tr>
      <w:tr w:rsidR="00AA402F" w:rsidRPr="00CA7F3F" w14:paraId="59BA73CD"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3031E32F"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Նախագծի 2-րդ կետով առաջարկվում է </w:t>
            </w:r>
            <w:r w:rsidRPr="00D5335D">
              <w:rPr>
                <w:rFonts w:ascii="GHEA Grapalat" w:hAnsi="GHEA Grapalat"/>
                <w:i/>
                <w:color w:val="00000A"/>
                <w:sz w:val="24"/>
                <w:szCs w:val="24"/>
                <w:lang w:val="hy-AM"/>
              </w:rPr>
              <w:t xml:space="preserve">«Համաձայնություն տալ ... հողամասերը շուկայականին մոտարկված կադաստրային արժեքով «ԻՋԵՎԱՆՅԱՆ ԲԵԿՈՆ» սահմանափակ պատասխանատվությամբ ընկերությանը ուղղակի վաճառքի ձևով օտարման </w:t>
            </w:r>
            <w:r w:rsidRPr="00D5335D">
              <w:rPr>
                <w:rFonts w:ascii="GHEA Grapalat" w:hAnsi="GHEA Grapalat"/>
                <w:i/>
                <w:color w:val="00000A"/>
                <w:sz w:val="24"/>
                <w:szCs w:val="24"/>
                <w:lang w:val="hy-AM"/>
              </w:rPr>
              <w:lastRenderedPageBreak/>
              <w:t>վերաբերյալ` ներդրումային ծրագրի իրականացման նպատակով:»</w:t>
            </w:r>
            <w:r w:rsidRPr="00D5335D">
              <w:rPr>
                <w:rFonts w:ascii="GHEA Grapalat" w:hAnsi="GHEA Grapalat"/>
                <w:color w:val="00000A"/>
                <w:sz w:val="24"/>
                <w:szCs w:val="24"/>
                <w:lang w:val="hy-AM"/>
              </w:rPr>
              <w:t xml:space="preserve"> Առաջարկում ենք վերանայել </w:t>
            </w:r>
            <w:r w:rsidRPr="00D5335D">
              <w:rPr>
                <w:rFonts w:ascii="GHEA Grapalat" w:hAnsi="GHEA Grapalat"/>
                <w:b/>
                <w:i/>
                <w:color w:val="00000A"/>
                <w:sz w:val="24"/>
                <w:szCs w:val="24"/>
                <w:lang w:val="hy-AM"/>
              </w:rPr>
              <w:t>«Համաձայնություն տալ ... օտարման վերաբերյալ»</w:t>
            </w:r>
            <w:r w:rsidRPr="00D5335D">
              <w:rPr>
                <w:rFonts w:ascii="GHEA Grapalat" w:hAnsi="GHEA Grapalat"/>
                <w:i/>
                <w:color w:val="00000A"/>
                <w:sz w:val="24"/>
                <w:szCs w:val="24"/>
                <w:lang w:val="hy-AM"/>
              </w:rPr>
              <w:t xml:space="preserve"> </w:t>
            </w:r>
            <w:r w:rsidRPr="00D5335D">
              <w:rPr>
                <w:rFonts w:ascii="GHEA Grapalat" w:hAnsi="GHEA Grapalat"/>
                <w:color w:val="00000A"/>
                <w:sz w:val="24"/>
                <w:szCs w:val="24"/>
                <w:lang w:val="hy-AM"/>
              </w:rPr>
              <w:t>ձևակերպումը:</w:t>
            </w:r>
          </w:p>
        </w:tc>
        <w:tc>
          <w:tcPr>
            <w:tcW w:w="7239" w:type="dxa"/>
            <w:gridSpan w:val="2"/>
            <w:tcBorders>
              <w:top w:val="outset" w:sz="6" w:space="0" w:color="auto"/>
              <w:left w:val="outset" w:sz="6" w:space="0" w:color="auto"/>
              <w:bottom w:val="outset" w:sz="6" w:space="0" w:color="auto"/>
              <w:right w:val="nil"/>
            </w:tcBorders>
            <w:shd w:val="clear" w:color="auto" w:fill="FFFFFF"/>
          </w:tcPr>
          <w:p w14:paraId="04E5564C"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s="Sylfaen"/>
                <w:sz w:val="24"/>
                <w:szCs w:val="24"/>
                <w:lang w:val="hy-AM"/>
              </w:rPr>
            </w:pPr>
            <w:r w:rsidRPr="00D5335D">
              <w:rPr>
                <w:rFonts w:ascii="GHEA Grapalat" w:hAnsi="GHEA Grapalat" w:cs="Sylfaen"/>
                <w:sz w:val="24"/>
                <w:szCs w:val="24"/>
                <w:lang w:val="hy-AM"/>
              </w:rPr>
              <w:lastRenderedPageBreak/>
              <w:t>Ընդունվել է։</w:t>
            </w:r>
          </w:p>
          <w:p w14:paraId="6D2C5B60" w14:textId="77777777" w:rsidR="00AA402F" w:rsidRPr="00D5335D" w:rsidRDefault="00AA402F" w:rsidP="00D5335D">
            <w:pPr>
              <w:spacing w:after="40"/>
              <w:ind w:left="115" w:right="115" w:firstLine="270"/>
              <w:jc w:val="both"/>
              <w:rPr>
                <w:rFonts w:ascii="GHEA Grapalat" w:hAnsi="GHEA Grapalat" w:cs="Sylfaen"/>
                <w:sz w:val="24"/>
                <w:szCs w:val="24"/>
                <w:lang w:val="hy-AM"/>
              </w:rPr>
            </w:pPr>
            <w:r w:rsidRPr="00D5335D">
              <w:rPr>
                <w:rFonts w:ascii="GHEA Grapalat" w:hAnsi="GHEA Grapalat"/>
                <w:bCs/>
                <w:sz w:val="24"/>
                <w:szCs w:val="24"/>
                <w:lang w:val="hy-AM" w:eastAsia="ru-RU"/>
              </w:rPr>
              <w:t xml:space="preserve">Նախագծում </w:t>
            </w:r>
            <w:r w:rsidRPr="00D5335D">
              <w:rPr>
                <w:rFonts w:ascii="GHEA Grapalat" w:hAnsi="GHEA Grapalat"/>
                <w:color w:val="00000A"/>
                <w:sz w:val="24"/>
                <w:szCs w:val="24"/>
                <w:lang w:val="hy-AM"/>
              </w:rPr>
              <w:t>կատարվել</w:t>
            </w:r>
            <w:r w:rsidRPr="00D5335D">
              <w:rPr>
                <w:rFonts w:ascii="GHEA Grapalat" w:hAnsi="GHEA Grapalat"/>
                <w:bCs/>
                <w:sz w:val="24"/>
                <w:szCs w:val="24"/>
                <w:lang w:val="hy-AM" w:eastAsia="ru-RU"/>
              </w:rPr>
              <w:t xml:space="preserve"> են համապատասխան </w:t>
            </w:r>
            <w:r w:rsidRPr="00D5335D">
              <w:rPr>
                <w:rFonts w:ascii="GHEA Grapalat" w:hAnsi="GHEA Grapalat"/>
                <w:color w:val="00000A"/>
                <w:sz w:val="24"/>
                <w:szCs w:val="24"/>
                <w:lang w:val="hy-AM"/>
              </w:rPr>
              <w:t>փոփոխություններ</w:t>
            </w:r>
            <w:r w:rsidRPr="00D5335D">
              <w:rPr>
                <w:rFonts w:ascii="GHEA Grapalat" w:hAnsi="GHEA Grapalat"/>
                <w:bCs/>
                <w:sz w:val="24"/>
                <w:szCs w:val="24"/>
                <w:lang w:val="hy-AM" w:eastAsia="ru-RU"/>
              </w:rPr>
              <w:t xml:space="preserve">: </w:t>
            </w:r>
          </w:p>
        </w:tc>
      </w:tr>
      <w:tr w:rsidR="00AA402F" w:rsidRPr="00CA7F3F" w14:paraId="30FD76EB"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60F9581C"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eastAsia="Times New Roman" w:hAnsi="GHEA Grapalat"/>
                <w:sz w:val="24"/>
                <w:szCs w:val="24"/>
                <w:lang w:val="hy-AM" w:eastAsia="ru-RU"/>
              </w:rPr>
            </w:pPr>
            <w:r w:rsidRPr="00D5335D">
              <w:rPr>
                <w:rFonts w:ascii="GHEA Grapalat" w:hAnsi="GHEA Grapalat"/>
                <w:color w:val="00000A"/>
                <w:sz w:val="24"/>
                <w:szCs w:val="24"/>
                <w:lang w:val="hy-AM"/>
              </w:rPr>
              <w:t>Առաջարկում</w:t>
            </w:r>
            <w:r w:rsidRPr="00D5335D">
              <w:rPr>
                <w:rFonts w:ascii="GHEA Grapalat" w:eastAsia="Arial Unicode" w:hAnsi="GHEA Grapalat" w:cs="Arial"/>
                <w:sz w:val="24"/>
                <w:szCs w:val="24"/>
                <w:lang w:val="hy-AM"/>
              </w:rPr>
              <w:t xml:space="preserve"> ենք Նախագծում սահմանել համապատասխան դրույթ, որով </w:t>
            </w:r>
            <w:r w:rsidRPr="00D5335D">
              <w:rPr>
                <w:rFonts w:ascii="GHEA Grapalat" w:eastAsia="Arial Unicode" w:hAnsi="GHEA Grapalat" w:cs="Arial"/>
                <w:sz w:val="24"/>
                <w:szCs w:val="24"/>
                <w:shd w:val="clear" w:color="auto" w:fill="FFFFFF"/>
                <w:lang w:val="hy-AM"/>
              </w:rPr>
              <w:t>ծրագրի</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իրականացման</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ժամկետի</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ավարտից</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հետո</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ծրագրի ամբողջ</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 xml:space="preserve">ծավալով իրականացված չլինելու դեպքում ոչ միայն </w:t>
            </w:r>
            <w:r w:rsidRPr="00D5335D">
              <w:rPr>
                <w:rFonts w:ascii="GHEA Grapalat" w:hAnsi="GHEA Grapalat"/>
                <w:color w:val="000000"/>
                <w:sz w:val="24"/>
                <w:szCs w:val="24"/>
                <w:lang w:val="hy-AM" w:eastAsia="ru-RU"/>
              </w:rPr>
              <w:t>հողամասերի օտարման պայմանագիրը ենթակա կլինի լուծման, այլև</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վարձակալության</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պայմանագիրը</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համայնքի</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կողմից</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ենթակա</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կլինի</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միակողմանիորեն</w:t>
            </w:r>
            <w:r w:rsidRPr="00D5335D">
              <w:rPr>
                <w:rFonts w:ascii="GHEA Grapalat" w:eastAsia="Arial Unicode" w:hAnsi="GHEA Grapalat" w:cs="Arial Unicode"/>
                <w:color w:val="000000"/>
                <w:sz w:val="24"/>
                <w:szCs w:val="24"/>
                <w:shd w:val="clear" w:color="auto" w:fill="FFFFFF"/>
                <w:lang w:val="hy-AM"/>
              </w:rPr>
              <w:t xml:space="preserve"> </w:t>
            </w:r>
            <w:r w:rsidRPr="00D5335D">
              <w:rPr>
                <w:rFonts w:ascii="GHEA Grapalat" w:eastAsia="Arial Unicode" w:hAnsi="GHEA Grapalat" w:cs="Arial"/>
                <w:color w:val="000000"/>
                <w:sz w:val="24"/>
                <w:szCs w:val="24"/>
                <w:shd w:val="clear" w:color="auto" w:fill="FFFFFF"/>
                <w:lang w:val="hy-AM"/>
              </w:rPr>
              <w:t>լուծման</w:t>
            </w:r>
            <w:r w:rsidRPr="00D5335D">
              <w:rPr>
                <w:rFonts w:ascii="GHEA Grapalat" w:eastAsia="Arial Unicode" w:hAnsi="GHEA Grapalat" w:cs="Arial Unicode"/>
                <w:color w:val="000000"/>
                <w:sz w:val="24"/>
                <w:szCs w:val="24"/>
                <w:shd w:val="clear" w:color="auto" w:fill="FFFFFF"/>
                <w:lang w:val="hy-AM"/>
              </w:rPr>
              <w:t>:</w:t>
            </w:r>
          </w:p>
        </w:tc>
        <w:tc>
          <w:tcPr>
            <w:tcW w:w="7239" w:type="dxa"/>
            <w:gridSpan w:val="2"/>
            <w:tcBorders>
              <w:top w:val="outset" w:sz="6" w:space="0" w:color="auto"/>
              <w:left w:val="outset" w:sz="6" w:space="0" w:color="auto"/>
              <w:bottom w:val="outset" w:sz="6" w:space="0" w:color="auto"/>
              <w:right w:val="nil"/>
            </w:tcBorders>
            <w:shd w:val="clear" w:color="auto" w:fill="FFFFFF"/>
          </w:tcPr>
          <w:p w14:paraId="58B625CD"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olor w:val="00000A"/>
                <w:sz w:val="24"/>
                <w:szCs w:val="24"/>
                <w:lang w:val="hy-AM"/>
              </w:rPr>
            </w:pPr>
            <w:r w:rsidRPr="00D5335D">
              <w:rPr>
                <w:rFonts w:ascii="GHEA Grapalat" w:hAnsi="GHEA Grapalat" w:cs="Sylfaen"/>
                <w:sz w:val="24"/>
                <w:szCs w:val="24"/>
                <w:lang w:val="hy-AM"/>
              </w:rPr>
              <w:t>Ընդունվել է:</w:t>
            </w:r>
          </w:p>
          <w:p w14:paraId="5ED51E6F"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Նախագծում կատարվել են համապատասխան փոփոխություններ: </w:t>
            </w:r>
          </w:p>
        </w:tc>
      </w:tr>
      <w:tr w:rsidR="00AA402F" w:rsidRPr="00CA7F3F" w14:paraId="053912FA"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06C7F31C"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hAnsi="GHEA Grapalat"/>
                <w:sz w:val="24"/>
                <w:szCs w:val="24"/>
                <w:lang w:val="hy-AM" w:eastAsia="ru-RU"/>
              </w:rPr>
            </w:pPr>
            <w:r w:rsidRPr="00D5335D">
              <w:rPr>
                <w:rFonts w:ascii="GHEA Grapalat" w:hAnsi="GHEA Grapalat"/>
                <w:color w:val="00000A"/>
                <w:sz w:val="24"/>
                <w:szCs w:val="24"/>
                <w:lang w:val="hy-AM"/>
              </w:rPr>
              <w:t>Նախագծի</w:t>
            </w:r>
            <w:r w:rsidRPr="00D5335D">
              <w:rPr>
                <w:rFonts w:ascii="GHEA Grapalat" w:eastAsia="Arial Unicode" w:hAnsi="GHEA Grapalat" w:cs="Arial"/>
                <w:color w:val="000000"/>
                <w:sz w:val="24"/>
                <w:szCs w:val="24"/>
                <w:shd w:val="clear" w:color="auto" w:fill="FFFFFF"/>
                <w:lang w:val="hy-AM"/>
              </w:rPr>
              <w:t xml:space="preserve"> 6-րդ կետը սահմանում է. </w:t>
            </w:r>
            <w:r w:rsidRPr="00D5335D">
              <w:rPr>
                <w:rFonts w:ascii="GHEA Grapalat" w:eastAsia="Arial Unicode" w:hAnsi="GHEA Grapalat" w:cs="Arial"/>
                <w:i/>
                <w:color w:val="000000"/>
                <w:sz w:val="24"/>
                <w:szCs w:val="24"/>
                <w:shd w:val="clear" w:color="auto" w:fill="FFFFFF"/>
                <w:lang w:val="hy-AM"/>
              </w:rPr>
              <w:t>«</w:t>
            </w:r>
            <w:r w:rsidRPr="00D5335D">
              <w:rPr>
                <w:rFonts w:ascii="GHEA Grapalat" w:hAnsi="GHEA Grapalat"/>
                <w:i/>
                <w:sz w:val="24"/>
                <w:szCs w:val="24"/>
                <w:lang w:val="hy-AM" w:eastAsia="ru-RU"/>
              </w:rPr>
              <w:t xml:space="preserve">Հայաստանի Հանրապետության Արմավիրի մարզպետին հանձնարարել` սույն որոշման 2-րդ կետում նշված հողամասերը ուղղակի վաճառքի ձևով օտարման գործարքի կնքումից հետո 2 (երկու) տարվա ընթացքում նպատակային նշանակությամբ չօգտագործվելու դեպքում` սահմանված կարգով ներկայացնել սույն որոշումն ուժը կորցրած ճանաչելու վերաբերյալ Հայաստանի Հանրապետության կառավարության որոշման նախագիծ` նախապես Հայաստանի Հանրապետության Արմավիրի մարզի Արմավիր համայնքի ղեկավարին առաջարկելով լուծել ներդրումային ծրագիր իրականացնող ընկերության հետ կնքված </w:t>
            </w:r>
            <w:r w:rsidRPr="00D5335D">
              <w:rPr>
                <w:rFonts w:ascii="GHEA Grapalat" w:hAnsi="GHEA Grapalat"/>
                <w:b/>
                <w:i/>
                <w:sz w:val="24"/>
                <w:szCs w:val="24"/>
                <w:lang w:val="hy-AM" w:eastAsia="ru-RU"/>
              </w:rPr>
              <w:t>պայմանագիրը</w:t>
            </w:r>
            <w:r w:rsidRPr="00D5335D">
              <w:rPr>
                <w:rFonts w:ascii="GHEA Grapalat" w:hAnsi="GHEA Grapalat"/>
                <w:i/>
                <w:sz w:val="24"/>
                <w:szCs w:val="24"/>
                <w:lang w:val="hy-AM" w:eastAsia="ru-RU"/>
              </w:rPr>
              <w:t>:»:</w:t>
            </w:r>
            <w:r w:rsidRPr="00D5335D">
              <w:rPr>
                <w:rFonts w:ascii="GHEA Grapalat" w:hAnsi="GHEA Grapalat"/>
                <w:sz w:val="24"/>
                <w:szCs w:val="24"/>
                <w:lang w:val="hy-AM" w:eastAsia="ru-RU"/>
              </w:rPr>
              <w:t xml:space="preserve"> Համաձայն Հավելված 2-ով սահմանված պայմանների՝ </w:t>
            </w:r>
            <w:r w:rsidRPr="00D5335D">
              <w:rPr>
                <w:rFonts w:ascii="GHEA Grapalat" w:hAnsi="GHEA Grapalat"/>
                <w:i/>
                <w:sz w:val="24"/>
                <w:szCs w:val="24"/>
                <w:lang w:val="hy-AM" w:eastAsia="ru-RU"/>
              </w:rPr>
              <w:t xml:space="preserve">գնորդը պարտավորվում է՝ ներդրումային ծրագրի մեկնարկին հաջորդող 3-րդ (երրորդ) տարվա ավարտից հետո եռամսյա ժամկետում վաճառողին </w:t>
            </w:r>
            <w:r w:rsidRPr="00D5335D">
              <w:rPr>
                <w:rFonts w:ascii="GHEA Grapalat" w:hAnsi="GHEA Grapalat"/>
                <w:i/>
                <w:sz w:val="24"/>
                <w:szCs w:val="24"/>
                <w:lang w:val="hy-AM"/>
              </w:rPr>
              <w:t>ներկայացնել նախորդ տարիների ընթացքում ներդրումային ծրագրի իրականացման վերաբերյալ վերջնական հաշվետվություն:</w:t>
            </w:r>
            <w:r w:rsidRPr="00D5335D">
              <w:rPr>
                <w:rFonts w:ascii="GHEA Grapalat" w:hAnsi="GHEA Grapalat"/>
                <w:sz w:val="24"/>
                <w:szCs w:val="24"/>
                <w:lang w:val="hy-AM"/>
              </w:rPr>
              <w:t xml:space="preserve"> Այսպիսով </w:t>
            </w:r>
            <w:r w:rsidRPr="00D5335D">
              <w:rPr>
                <w:rFonts w:ascii="GHEA Grapalat" w:hAnsi="GHEA Grapalat"/>
                <w:sz w:val="24"/>
                <w:szCs w:val="24"/>
                <w:lang w:val="hy-AM"/>
              </w:rPr>
              <w:lastRenderedPageBreak/>
              <w:t xml:space="preserve">հաշվետվության ներկայացումը նախատեսվում է միայն </w:t>
            </w:r>
            <w:r w:rsidRPr="00D5335D">
              <w:rPr>
                <w:rFonts w:ascii="GHEA Grapalat" w:hAnsi="GHEA Grapalat"/>
                <w:color w:val="000000"/>
                <w:sz w:val="24"/>
                <w:szCs w:val="24"/>
                <w:lang w:val="hy-AM" w:eastAsia="ru-RU"/>
              </w:rPr>
              <w:t>ներդրումային ծրագրի մեկնարկին հաջորդող 3-րդ տարվա ավարտից հետո</w:t>
            </w:r>
            <w:r w:rsidRPr="00D5335D">
              <w:rPr>
                <w:rFonts w:ascii="GHEA Grapalat" w:hAnsi="GHEA Grapalat"/>
                <w:sz w:val="24"/>
                <w:szCs w:val="24"/>
                <w:lang w:val="hy-AM"/>
              </w:rPr>
              <w:t xml:space="preserve">, հետևաբար կարծում ենք, որ </w:t>
            </w:r>
            <w:r w:rsidRPr="00D5335D">
              <w:rPr>
                <w:rFonts w:ascii="GHEA Grapalat" w:eastAsiaTheme="minorEastAsia" w:hAnsi="GHEA Grapalat"/>
                <w:color w:val="000000" w:themeColor="text1"/>
                <w:sz w:val="24"/>
                <w:szCs w:val="24"/>
                <w:lang w:val="hy-AM"/>
              </w:rPr>
              <w:t xml:space="preserve">բացակայում է Նախագծի 6-րդ կետի  ապահովման համար անհրաժեշտ վերահսկողության մեխանիզմները, ուստի ծրագրի սահուն իրականացման համար առաջարկում ենք սահմանել </w:t>
            </w:r>
            <w:r w:rsidRPr="00D5335D">
              <w:rPr>
                <w:rFonts w:ascii="GHEA Grapalat" w:hAnsi="GHEA Grapalat"/>
                <w:sz w:val="24"/>
                <w:szCs w:val="24"/>
                <w:lang w:val="hy-AM"/>
              </w:rPr>
              <w:t xml:space="preserve">գործընթացի նկատմամբ պատշաճ վերահսկողություն </w:t>
            </w:r>
            <w:r w:rsidRPr="00D5335D">
              <w:rPr>
                <w:rFonts w:ascii="GHEA Grapalat" w:eastAsiaTheme="minorEastAsia" w:hAnsi="GHEA Grapalat"/>
                <w:color w:val="000000" w:themeColor="text1"/>
                <w:sz w:val="24"/>
                <w:szCs w:val="24"/>
                <w:lang w:val="hy-AM"/>
              </w:rPr>
              <w:t>մեխանիզմներ:</w:t>
            </w:r>
            <w:r w:rsidRPr="00D5335D">
              <w:rPr>
                <w:rFonts w:ascii="GHEA Grapalat" w:hAnsi="GHEA Grapalat"/>
                <w:sz w:val="24"/>
                <w:szCs w:val="24"/>
                <w:lang w:val="hy-AM" w:eastAsia="ru-RU"/>
              </w:rPr>
              <w:t xml:space="preserve"> Բացի այդ ընկերության հետ կնքվելու են </w:t>
            </w:r>
            <w:r w:rsidRPr="00D5335D">
              <w:rPr>
                <w:rFonts w:ascii="GHEA Grapalat" w:hAnsi="GHEA Grapalat"/>
                <w:b/>
                <w:i/>
                <w:sz w:val="24"/>
                <w:szCs w:val="24"/>
                <w:lang w:val="hy-AM" w:eastAsia="ru-RU"/>
              </w:rPr>
              <w:t xml:space="preserve">երկու պայմանագրեր՝ </w:t>
            </w:r>
            <w:r w:rsidRPr="00D5335D">
              <w:rPr>
                <w:rFonts w:ascii="GHEA Grapalat" w:hAnsi="GHEA Grapalat"/>
                <w:b/>
                <w:i/>
                <w:color w:val="000000" w:themeColor="text1"/>
                <w:sz w:val="24"/>
                <w:szCs w:val="24"/>
                <w:lang w:val="hy-AM" w:eastAsia="ru-RU"/>
              </w:rPr>
              <w:t xml:space="preserve">վարձակալության տրամադրելու մասին և </w:t>
            </w:r>
            <w:r w:rsidRPr="00D5335D">
              <w:rPr>
                <w:rFonts w:ascii="GHEA Grapalat" w:hAnsi="GHEA Grapalat"/>
                <w:b/>
                <w:i/>
                <w:color w:val="000000"/>
                <w:sz w:val="24"/>
                <w:szCs w:val="24"/>
                <w:lang w:val="hy-AM" w:eastAsia="ru-RU"/>
              </w:rPr>
              <w:t>հողամասերի օտարման,</w:t>
            </w:r>
            <w:r w:rsidRPr="00D5335D">
              <w:rPr>
                <w:rFonts w:ascii="GHEA Grapalat" w:hAnsi="GHEA Grapalat"/>
                <w:color w:val="000000"/>
                <w:sz w:val="24"/>
                <w:szCs w:val="24"/>
                <w:lang w:val="hy-AM" w:eastAsia="ru-RU"/>
              </w:rPr>
              <w:t xml:space="preserve"> ուստի առաջարկում ենք հստակեցնել, թե ձևակերպումը որ պայմանագրին է վերաբերվում:</w:t>
            </w:r>
          </w:p>
        </w:tc>
        <w:tc>
          <w:tcPr>
            <w:tcW w:w="7239" w:type="dxa"/>
            <w:gridSpan w:val="2"/>
            <w:tcBorders>
              <w:top w:val="outset" w:sz="6" w:space="0" w:color="auto"/>
              <w:left w:val="outset" w:sz="6" w:space="0" w:color="auto"/>
              <w:bottom w:val="outset" w:sz="6" w:space="0" w:color="auto"/>
              <w:right w:val="nil"/>
            </w:tcBorders>
            <w:shd w:val="clear" w:color="auto" w:fill="FFFFFF"/>
          </w:tcPr>
          <w:p w14:paraId="3FC63590"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olor w:val="00000A"/>
                <w:sz w:val="24"/>
                <w:szCs w:val="24"/>
                <w:lang w:val="hy-AM"/>
              </w:rPr>
            </w:pPr>
            <w:r w:rsidRPr="00D5335D">
              <w:rPr>
                <w:rFonts w:ascii="GHEA Grapalat" w:hAnsi="GHEA Grapalat"/>
                <w:color w:val="00000A"/>
                <w:sz w:val="24"/>
                <w:szCs w:val="24"/>
                <w:lang w:val="hy-AM"/>
              </w:rPr>
              <w:lastRenderedPageBreak/>
              <w:t xml:space="preserve"> Ընդունվել է մասամբ: </w:t>
            </w:r>
          </w:p>
          <w:p w14:paraId="3201BE97" w14:textId="77777777" w:rsidR="00AA402F" w:rsidRPr="00D5335D" w:rsidRDefault="00AA402F" w:rsidP="00D5335D">
            <w:pPr>
              <w:spacing w:after="40"/>
              <w:ind w:left="115" w:right="115" w:firstLine="270"/>
              <w:jc w:val="both"/>
              <w:rPr>
                <w:rFonts w:ascii="GHEA Grapalat" w:eastAsiaTheme="minorEastAsia" w:hAnsi="GHEA Grapalat"/>
                <w:color w:val="000000" w:themeColor="text1"/>
                <w:sz w:val="24"/>
                <w:szCs w:val="24"/>
                <w:lang w:val="hy-AM"/>
              </w:rPr>
            </w:pPr>
            <w:r w:rsidRPr="00D5335D">
              <w:rPr>
                <w:rFonts w:ascii="GHEA Grapalat" w:hAnsi="GHEA Grapalat"/>
                <w:color w:val="00000A"/>
                <w:sz w:val="24"/>
                <w:szCs w:val="24"/>
                <w:lang w:val="hy-AM"/>
              </w:rPr>
              <w:t xml:space="preserve">Չնայած այն հանգամանքին, որ ներդրումային ծրագիրը նախատեսում է հաշվետվության ներկայացման ժամկետ` </w:t>
            </w:r>
            <w:r w:rsidRPr="00D5335D">
              <w:rPr>
                <w:rFonts w:ascii="GHEA Grapalat" w:hAnsi="GHEA Grapalat"/>
                <w:sz w:val="24"/>
                <w:szCs w:val="24"/>
                <w:lang w:val="hy-AM"/>
              </w:rPr>
              <w:t xml:space="preserve"> </w:t>
            </w:r>
            <w:r w:rsidRPr="00D5335D">
              <w:rPr>
                <w:rFonts w:ascii="GHEA Grapalat" w:hAnsi="GHEA Grapalat"/>
                <w:color w:val="00000A"/>
                <w:sz w:val="24"/>
                <w:szCs w:val="24"/>
                <w:lang w:val="hy-AM"/>
              </w:rPr>
              <w:t xml:space="preserve">ծրագրի մեկնարկին հաջորդող 3-րդ (երրորդ) տարվա ավարտից հետո, կարծում ենք, որ </w:t>
            </w:r>
            <w:r w:rsidRPr="00D5335D">
              <w:rPr>
                <w:rFonts w:ascii="GHEA Grapalat" w:eastAsiaTheme="minorEastAsia" w:hAnsi="GHEA Grapalat"/>
                <w:color w:val="000000" w:themeColor="text1"/>
                <w:sz w:val="24"/>
                <w:szCs w:val="24"/>
                <w:lang w:val="hy-AM"/>
              </w:rPr>
              <w:t xml:space="preserve">Նախագծի 6-րդ կետի  ապահովման համար անհրաժեշտ վերահսկողության </w:t>
            </w:r>
            <w:r w:rsidRPr="00D5335D">
              <w:rPr>
                <w:rFonts w:ascii="GHEA Grapalat" w:hAnsi="GHEA Grapalat"/>
                <w:color w:val="00000A"/>
                <w:sz w:val="24"/>
                <w:szCs w:val="24"/>
                <w:lang w:val="hy-AM"/>
              </w:rPr>
              <w:t>մեխանիզմներն</w:t>
            </w:r>
            <w:r w:rsidRPr="00D5335D">
              <w:rPr>
                <w:rFonts w:ascii="GHEA Grapalat" w:eastAsiaTheme="minorEastAsia" w:hAnsi="GHEA Grapalat"/>
                <w:color w:val="000000" w:themeColor="text1"/>
                <w:sz w:val="24"/>
                <w:szCs w:val="24"/>
                <w:lang w:val="hy-AM"/>
              </w:rPr>
              <w:t xml:space="preserve"> առկա են օրենսդրական մակարդակով` հիմք ընդունելով համայնքի իրավասությունը իրականացնելու հողի մոնիթորիգ` հողերի արդյունավետ և նպատակային օգտագործման վերաբերյալ տվյալների հավաքագրման նպատակով: </w:t>
            </w:r>
          </w:p>
          <w:p w14:paraId="07F96234"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eastAsiaTheme="minorEastAsia" w:hAnsi="GHEA Grapalat"/>
                <w:color w:val="000000" w:themeColor="text1"/>
                <w:sz w:val="24"/>
                <w:szCs w:val="24"/>
                <w:lang w:val="hy-AM"/>
              </w:rPr>
              <w:t xml:space="preserve">Ինչ վերաբերում է Նախագծի 6-րդ կետի` երկու պայմանագրերին վերաբերելուն, ապա այս առումով կատարվել են </w:t>
            </w:r>
            <w:r w:rsidRPr="00D5335D">
              <w:rPr>
                <w:rFonts w:ascii="GHEA Grapalat" w:hAnsi="GHEA Grapalat"/>
                <w:color w:val="00000A"/>
                <w:sz w:val="24"/>
                <w:szCs w:val="24"/>
                <w:lang w:val="hy-AM"/>
              </w:rPr>
              <w:t>համապատասխան</w:t>
            </w:r>
            <w:r w:rsidRPr="00D5335D">
              <w:rPr>
                <w:rFonts w:ascii="GHEA Grapalat" w:eastAsiaTheme="minorEastAsia" w:hAnsi="GHEA Grapalat"/>
                <w:color w:val="000000" w:themeColor="text1"/>
                <w:sz w:val="24"/>
                <w:szCs w:val="24"/>
                <w:lang w:val="hy-AM"/>
              </w:rPr>
              <w:t xml:space="preserve"> լրացումներ` հողամասի վարձակալության տրամադրման պայմանագիրը ևս Նախագծի 6-րդ կետում ներառելու նպատակով: </w:t>
            </w:r>
          </w:p>
        </w:tc>
      </w:tr>
      <w:tr w:rsidR="00AA402F" w:rsidRPr="00D5335D" w14:paraId="0A4552BF"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7999A921"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hAnsi="GHEA Grapalat"/>
                <w:sz w:val="24"/>
                <w:szCs w:val="24"/>
                <w:lang w:val="hy-AM" w:eastAsia="ru-RU"/>
              </w:rPr>
            </w:pPr>
            <w:r w:rsidRPr="00D5335D">
              <w:rPr>
                <w:rFonts w:ascii="GHEA Grapalat" w:hAnsi="GHEA Grapalat"/>
                <w:color w:val="00000A"/>
                <w:sz w:val="24"/>
                <w:szCs w:val="24"/>
                <w:lang w:val="hy-AM"/>
              </w:rPr>
              <w:t>Հավելված</w:t>
            </w:r>
            <w:r w:rsidRPr="00D5335D">
              <w:rPr>
                <w:rFonts w:ascii="GHEA Grapalat" w:hAnsi="GHEA Grapalat"/>
                <w:sz w:val="24"/>
                <w:szCs w:val="24"/>
                <w:lang w:val="hy-AM" w:eastAsia="ru-RU"/>
              </w:rPr>
              <w:t xml:space="preserve"> 2-ի «8.Կողմերի պարտավորությունները» բաժնի 1-ին կետի բ. ենթակետում  նշվում է, որ </w:t>
            </w:r>
            <w:r w:rsidRPr="00D5335D">
              <w:rPr>
                <w:rFonts w:ascii="GHEA Grapalat" w:hAnsi="GHEA Grapalat"/>
                <w:i/>
                <w:sz w:val="24"/>
                <w:szCs w:val="24"/>
                <w:lang w:val="hy-AM" w:eastAsia="ru-RU"/>
              </w:rPr>
              <w:t>վաճառողը պարտավորվում է՝  իր լիազորությունների սահմաններում, ՀՀ օրենսդրությամբ սահմանված կարգով, գնորդին տրամադրել ներդրումային ծրագրի իրականացման համար անհրաժեշտ բոլոր թույլտվությունները:</w:t>
            </w:r>
            <w:r w:rsidRPr="00D5335D">
              <w:rPr>
                <w:rFonts w:ascii="GHEA Grapalat" w:hAnsi="GHEA Grapalat"/>
                <w:sz w:val="24"/>
                <w:szCs w:val="24"/>
                <w:lang w:val="hy-AM" w:eastAsia="ru-RU"/>
              </w:rPr>
              <w:t xml:space="preserve"> Առաջարկում ենք պարզաբանել և հստակեցնել, թե ինչ թույլտվություններ է ակնկալում գնորդը, ինչպես նաև լրացուցիչ քննարկել այս դրույթը գործարքի պայմաններում ներառելու նպատակահարմարության հարցը՝ հաշվի առնելով թույլտվությունների ստացման համար ՀՀ օրենսդրությամբ սահմանված ինչպես տրամադրման, այնպես էլ մերժման հիմքերը:</w:t>
            </w:r>
          </w:p>
        </w:tc>
        <w:tc>
          <w:tcPr>
            <w:tcW w:w="7239" w:type="dxa"/>
            <w:gridSpan w:val="2"/>
            <w:tcBorders>
              <w:top w:val="outset" w:sz="6" w:space="0" w:color="auto"/>
              <w:left w:val="outset" w:sz="6" w:space="0" w:color="auto"/>
              <w:bottom w:val="outset" w:sz="6" w:space="0" w:color="auto"/>
              <w:right w:val="nil"/>
            </w:tcBorders>
            <w:shd w:val="clear" w:color="auto" w:fill="FFFFFF"/>
          </w:tcPr>
          <w:p w14:paraId="16FA4C8E"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olor w:val="00000A"/>
                <w:sz w:val="24"/>
                <w:szCs w:val="24"/>
                <w:lang w:val="hy-AM"/>
              </w:rPr>
            </w:pPr>
            <w:r w:rsidRPr="00D5335D">
              <w:rPr>
                <w:rFonts w:ascii="GHEA Grapalat" w:hAnsi="GHEA Grapalat" w:cs="Sylfaen"/>
                <w:sz w:val="24"/>
                <w:szCs w:val="24"/>
                <w:lang w:val="hy-AM"/>
              </w:rPr>
              <w:t>Ընդունվել է:</w:t>
            </w:r>
          </w:p>
          <w:p w14:paraId="1B5796EA" w14:textId="77777777" w:rsidR="00AA402F" w:rsidRPr="00D5335D" w:rsidRDefault="00AA402F" w:rsidP="00D5335D">
            <w:pPr>
              <w:spacing w:after="40"/>
              <w:ind w:left="115" w:right="115" w:firstLine="270"/>
              <w:jc w:val="both"/>
              <w:rPr>
                <w:rFonts w:ascii="GHEA Grapalat" w:hAnsi="GHEA Grapalat" w:cs="Sylfaen"/>
                <w:sz w:val="24"/>
                <w:szCs w:val="24"/>
                <w:lang w:val="hy-AM"/>
              </w:rPr>
            </w:pPr>
            <w:r w:rsidRPr="00D5335D">
              <w:rPr>
                <w:rFonts w:ascii="GHEA Grapalat" w:hAnsi="GHEA Grapalat"/>
                <w:color w:val="00000A"/>
                <w:sz w:val="24"/>
                <w:szCs w:val="24"/>
                <w:lang w:val="hy-AM"/>
              </w:rPr>
              <w:t>Կատարվել</w:t>
            </w:r>
            <w:r w:rsidRPr="00D5335D">
              <w:rPr>
                <w:rFonts w:ascii="GHEA Grapalat" w:hAnsi="GHEA Grapalat" w:cs="Sylfaen"/>
                <w:sz w:val="24"/>
                <w:szCs w:val="24"/>
                <w:lang w:val="hy-AM"/>
              </w:rPr>
              <w:t xml:space="preserve"> են համապատասխան փոփոխություններ:</w:t>
            </w:r>
          </w:p>
        </w:tc>
      </w:tr>
      <w:tr w:rsidR="00AA402F" w:rsidRPr="00CA7F3F" w14:paraId="47444880"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08424A8"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hAnsi="GHEA Grapalat"/>
                <w:sz w:val="24"/>
                <w:szCs w:val="24"/>
                <w:lang w:val="hy-AM" w:eastAsia="ru-RU"/>
              </w:rPr>
            </w:pPr>
            <w:r w:rsidRPr="00D5335D">
              <w:rPr>
                <w:rFonts w:ascii="GHEA Grapalat" w:hAnsi="GHEA Grapalat"/>
                <w:color w:val="00000A"/>
                <w:sz w:val="24"/>
                <w:szCs w:val="24"/>
                <w:lang w:val="hy-AM"/>
              </w:rPr>
              <w:t>Ներդրումային</w:t>
            </w:r>
            <w:r w:rsidRPr="00D5335D">
              <w:rPr>
                <w:rFonts w:ascii="GHEA Grapalat" w:hAnsi="GHEA Grapalat"/>
                <w:sz w:val="24"/>
                <w:szCs w:val="24"/>
                <w:lang w:val="hy-AM"/>
              </w:rPr>
              <w:t xml:space="preserve"> ծրագրով նախատեսվում է կառուցել խոզերի բտման երկու մասնաշենք: Սակայն ներկայացված ծրագրում և նախագծի փաթեթում հստակեցված չեն, թե ինչ ծավալի շենք-շինությունների կառուցում է այն իրենից ենթադրում: </w:t>
            </w:r>
          </w:p>
        </w:tc>
        <w:tc>
          <w:tcPr>
            <w:tcW w:w="7239" w:type="dxa"/>
            <w:gridSpan w:val="2"/>
            <w:tcBorders>
              <w:top w:val="outset" w:sz="6" w:space="0" w:color="auto"/>
              <w:left w:val="outset" w:sz="6" w:space="0" w:color="auto"/>
              <w:bottom w:val="outset" w:sz="6" w:space="0" w:color="auto"/>
              <w:right w:val="nil"/>
            </w:tcBorders>
            <w:shd w:val="clear" w:color="auto" w:fill="FFFFFF"/>
          </w:tcPr>
          <w:p w14:paraId="087F0E83"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olor w:val="00000A"/>
                <w:sz w:val="24"/>
                <w:szCs w:val="24"/>
                <w:lang w:val="hy-AM"/>
              </w:rPr>
            </w:pPr>
            <w:r w:rsidRPr="00D5335D">
              <w:rPr>
                <w:rFonts w:ascii="GHEA Grapalat" w:hAnsi="GHEA Grapalat" w:cs="Sylfaen"/>
                <w:sz w:val="24"/>
                <w:szCs w:val="24"/>
                <w:lang w:val="hy-AM"/>
              </w:rPr>
              <w:t xml:space="preserve">Ընդունվել է մասամբ: </w:t>
            </w:r>
          </w:p>
          <w:p w14:paraId="0D5C6407"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Ներդրումային</w:t>
            </w:r>
            <w:r w:rsidRPr="00D5335D">
              <w:rPr>
                <w:rFonts w:ascii="GHEA Grapalat" w:hAnsi="GHEA Grapalat"/>
                <w:sz w:val="24"/>
                <w:szCs w:val="24"/>
                <w:lang w:val="hy-AM"/>
              </w:rPr>
              <w:t xml:space="preserve"> ծրագրով նախատեսվում է կառուցել խոզերի բտման 3 </w:t>
            </w:r>
            <w:r w:rsidRPr="00D5335D">
              <w:rPr>
                <w:rFonts w:ascii="GHEA Grapalat" w:hAnsi="GHEA Grapalat"/>
                <w:color w:val="00000A"/>
                <w:sz w:val="24"/>
                <w:szCs w:val="24"/>
                <w:lang w:val="hy-AM"/>
              </w:rPr>
              <w:t>մասնաշենք</w:t>
            </w:r>
            <w:r w:rsidRPr="00D5335D">
              <w:rPr>
                <w:rFonts w:ascii="GHEA Grapalat" w:hAnsi="GHEA Grapalat"/>
                <w:sz w:val="24"/>
                <w:szCs w:val="24"/>
                <w:lang w:val="hy-AM"/>
              </w:rPr>
              <w:t xml:space="preserve">` </w:t>
            </w:r>
            <w:r w:rsidRPr="00D5335D">
              <w:rPr>
                <w:rFonts w:ascii="GHEA Grapalat" w:hAnsi="GHEA Grapalat"/>
                <w:color w:val="00000A"/>
                <w:sz w:val="24"/>
                <w:szCs w:val="24"/>
                <w:lang w:val="hy-AM"/>
              </w:rPr>
              <w:t xml:space="preserve">12մ լայնությամբ և 90մ երկարությամբ, </w:t>
            </w:r>
            <w:r w:rsidRPr="00D5335D">
              <w:rPr>
                <w:rFonts w:ascii="GHEA Grapalat" w:hAnsi="GHEA Grapalat"/>
                <w:color w:val="00000A"/>
                <w:sz w:val="24"/>
                <w:szCs w:val="24"/>
                <w:lang w:val="hy-AM"/>
              </w:rPr>
              <w:lastRenderedPageBreak/>
              <w:t xml:space="preserve">որոնցից 2-ը նախատեսվում է կառուցել 04-043-0964-0001 կադաստրային ծածկագրով հողամասի վրա: </w:t>
            </w:r>
          </w:p>
          <w:p w14:paraId="2C760901"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 xml:space="preserve">Սակայն մասնաշենքերի ծավալների վերաբերյալ տվյալների մանրամասները հայտնի կլինեն ներդրումային նախագծի շրջանակներում  համապատասխան շինարարական թույլտվության ստացման փուլում, որոնք կներկայացվեն Արմավիրի համայնքապետարան: Հարկ է նշել նաև, որ նախագծով արդեն իսկ ներկայացվել է ՇՄԱԳ եզրակացությունը, որում ևս առկա են որոշակի մանրամասներ մասնաշենքերի վերաբերյալ: </w:t>
            </w:r>
          </w:p>
        </w:tc>
      </w:tr>
      <w:tr w:rsidR="00AA402F" w:rsidRPr="00CA7F3F" w14:paraId="0B0DBE64" w14:textId="77777777" w:rsidTr="001E538F">
        <w:trPr>
          <w:gridAfter w:val="1"/>
          <w:wAfter w:w="35" w:type="dxa"/>
          <w:tblCellSpacing w:w="0" w:type="dxa"/>
        </w:trPr>
        <w:tc>
          <w:tcPr>
            <w:tcW w:w="7071" w:type="dxa"/>
            <w:tcBorders>
              <w:top w:val="outset" w:sz="6" w:space="0" w:color="auto"/>
              <w:left w:val="outset" w:sz="6" w:space="0" w:color="auto"/>
              <w:bottom w:val="outset" w:sz="6" w:space="0" w:color="auto"/>
              <w:right w:val="outset" w:sz="6" w:space="0" w:color="auto"/>
            </w:tcBorders>
            <w:shd w:val="clear" w:color="auto" w:fill="FFFFFF"/>
          </w:tcPr>
          <w:p w14:paraId="219E27E0" w14:textId="77777777" w:rsidR="00AA402F" w:rsidRPr="00D5335D" w:rsidRDefault="00AA402F" w:rsidP="001E538F">
            <w:pPr>
              <w:pStyle w:val="ListParagraph"/>
              <w:numPr>
                <w:ilvl w:val="0"/>
                <w:numId w:val="5"/>
              </w:numPr>
              <w:tabs>
                <w:tab w:val="left" w:pos="90"/>
                <w:tab w:val="left" w:pos="180"/>
                <w:tab w:val="left" w:pos="630"/>
              </w:tabs>
              <w:spacing w:after="40"/>
              <w:ind w:left="73" w:right="115" w:firstLine="270"/>
              <w:jc w:val="both"/>
              <w:rPr>
                <w:rFonts w:ascii="GHEA Grapalat" w:hAnsi="GHEA Grapalat"/>
                <w:sz w:val="24"/>
                <w:szCs w:val="24"/>
                <w:lang w:val="hy-AM" w:eastAsia="ru-RU"/>
              </w:rPr>
            </w:pPr>
            <w:r w:rsidRPr="00D5335D">
              <w:rPr>
                <w:rFonts w:ascii="GHEA Grapalat" w:hAnsi="GHEA Grapalat" w:cs="Sylfaen"/>
                <w:color w:val="000000" w:themeColor="text1"/>
                <w:sz w:val="24"/>
                <w:szCs w:val="24"/>
                <w:lang w:val="hy-AM"/>
              </w:rPr>
              <w:lastRenderedPageBreak/>
              <w:t xml:space="preserve"> </w:t>
            </w:r>
            <w:r w:rsidRPr="00D5335D">
              <w:rPr>
                <w:rFonts w:ascii="GHEA Grapalat" w:hAnsi="GHEA Grapalat"/>
                <w:color w:val="00000A"/>
                <w:sz w:val="24"/>
                <w:szCs w:val="24"/>
                <w:lang w:val="hy-AM"/>
              </w:rPr>
              <w:t>Նախագծին</w:t>
            </w:r>
            <w:r w:rsidRPr="00D5335D">
              <w:rPr>
                <w:rFonts w:ascii="GHEA Grapalat" w:hAnsi="GHEA Grapalat" w:cs="Sylfaen"/>
                <w:color w:val="000000" w:themeColor="text1"/>
                <w:sz w:val="24"/>
                <w:szCs w:val="24"/>
                <w:lang w:val="hy-AM"/>
              </w:rPr>
              <w:t xml:space="preserve"> կից ներկայացված Հիմնավորման մեջ բավարար չափով բացահայտված չէ  </w:t>
            </w:r>
            <w:r w:rsidRPr="00D5335D">
              <w:rPr>
                <w:rFonts w:ascii="GHEA Grapalat" w:hAnsi="GHEA Grapalat"/>
                <w:sz w:val="24"/>
                <w:szCs w:val="24"/>
                <w:lang w:val="hy-AM"/>
              </w:rPr>
              <w:t xml:space="preserve">ներդրումային ծրագրի իրականացման արդյունավետությունը, </w:t>
            </w:r>
            <w:r w:rsidRPr="00D5335D">
              <w:rPr>
                <w:rFonts w:ascii="GHEA Grapalat" w:hAnsi="GHEA Grapalat"/>
                <w:sz w:val="24"/>
                <w:szCs w:val="24"/>
                <w:shd w:val="clear" w:color="auto" w:fill="FFFFFF"/>
                <w:lang w:val="hy-AM"/>
              </w:rPr>
              <w:t xml:space="preserve">որով կհիմնավորվի </w:t>
            </w:r>
            <w:r w:rsidRPr="00D5335D">
              <w:rPr>
                <w:rFonts w:ascii="GHEA Grapalat" w:eastAsia="Arial Unicode" w:hAnsi="GHEA Grapalat" w:cs="Arial"/>
                <w:sz w:val="24"/>
                <w:szCs w:val="24"/>
                <w:lang w:val="hy-AM"/>
              </w:rPr>
              <w:t xml:space="preserve">հողամասերը </w:t>
            </w:r>
            <w:r w:rsidRPr="00D5335D">
              <w:rPr>
                <w:rFonts w:ascii="GHEA Grapalat" w:hAnsi="GHEA Grapalat"/>
                <w:bCs/>
                <w:sz w:val="24"/>
                <w:szCs w:val="24"/>
                <w:lang w:val="hy-AM" w:eastAsia="ru-RU"/>
              </w:rPr>
              <w:t>առանց մրցույթի վարձակալության իրավունքով տրամադրելու և</w:t>
            </w:r>
            <w:r w:rsidRPr="00D5335D">
              <w:rPr>
                <w:rFonts w:ascii="GHEA Grapalat" w:eastAsia="Arial Unicode" w:hAnsi="GHEA Grapalat" w:cs="Arial Unicode"/>
                <w:sz w:val="24"/>
                <w:szCs w:val="24"/>
                <w:lang w:val="hy-AM"/>
              </w:rPr>
              <w:t xml:space="preserve"> </w:t>
            </w:r>
            <w:r w:rsidRPr="00D5335D">
              <w:rPr>
                <w:rFonts w:ascii="GHEA Grapalat" w:hAnsi="GHEA Grapalat"/>
                <w:sz w:val="24"/>
                <w:szCs w:val="24"/>
                <w:lang w:val="hy-AM"/>
              </w:rPr>
              <w:t>շուկայական արժեքին մոտարկված կադաստրային արժեքով</w:t>
            </w:r>
            <w:r w:rsidRPr="00D5335D">
              <w:rPr>
                <w:rFonts w:ascii="GHEA Grapalat" w:eastAsia="Arial Unicode" w:hAnsi="GHEA Grapalat" w:cs="Arial"/>
                <w:sz w:val="24"/>
                <w:szCs w:val="24"/>
                <w:lang w:val="hy-AM"/>
              </w:rPr>
              <w:t>,</w:t>
            </w:r>
            <w:r w:rsidRPr="00D5335D">
              <w:rPr>
                <w:rFonts w:ascii="GHEA Grapalat" w:eastAsia="Arial Unicode" w:hAnsi="GHEA Grapalat" w:cs="Arial Unicode"/>
                <w:sz w:val="24"/>
                <w:szCs w:val="24"/>
                <w:lang w:val="hy-AM"/>
              </w:rPr>
              <w:t xml:space="preserve"> </w:t>
            </w:r>
            <w:r w:rsidRPr="00D5335D">
              <w:rPr>
                <w:rFonts w:ascii="GHEA Grapalat" w:eastAsia="Arial Unicode" w:hAnsi="GHEA Grapalat" w:cs="Arial"/>
                <w:sz w:val="24"/>
                <w:szCs w:val="24"/>
                <w:lang w:val="hy-AM"/>
              </w:rPr>
              <w:t>ուղղակի</w:t>
            </w:r>
            <w:r w:rsidRPr="00D5335D">
              <w:rPr>
                <w:rFonts w:ascii="GHEA Grapalat" w:eastAsia="Arial Unicode" w:hAnsi="GHEA Grapalat" w:cs="Arial Unicode"/>
                <w:sz w:val="24"/>
                <w:szCs w:val="24"/>
                <w:lang w:val="hy-AM"/>
              </w:rPr>
              <w:t xml:space="preserve"> </w:t>
            </w:r>
            <w:r w:rsidRPr="00D5335D">
              <w:rPr>
                <w:rFonts w:ascii="GHEA Grapalat" w:eastAsia="Arial Unicode" w:hAnsi="GHEA Grapalat" w:cs="Arial"/>
                <w:sz w:val="24"/>
                <w:szCs w:val="24"/>
                <w:lang w:val="hy-AM"/>
              </w:rPr>
              <w:t>վաճառքի</w:t>
            </w:r>
            <w:r w:rsidRPr="00D5335D">
              <w:rPr>
                <w:rFonts w:ascii="GHEA Grapalat" w:eastAsia="Arial Unicode" w:hAnsi="GHEA Grapalat" w:cs="Arial Unicode"/>
                <w:sz w:val="24"/>
                <w:szCs w:val="24"/>
                <w:lang w:val="hy-AM"/>
              </w:rPr>
              <w:t xml:space="preserve"> </w:t>
            </w:r>
            <w:r w:rsidRPr="00D5335D">
              <w:rPr>
                <w:rFonts w:ascii="GHEA Grapalat" w:eastAsia="Arial Unicode" w:hAnsi="GHEA Grapalat" w:cs="Arial"/>
                <w:sz w:val="24"/>
                <w:szCs w:val="24"/>
                <w:lang w:val="hy-AM"/>
              </w:rPr>
              <w:t>միջոցով ընկերությանն</w:t>
            </w:r>
            <w:r w:rsidRPr="00D5335D">
              <w:rPr>
                <w:rFonts w:ascii="GHEA Grapalat" w:eastAsia="Arial Unicode" w:hAnsi="GHEA Grapalat" w:cs="Arial Unicode"/>
                <w:sz w:val="24"/>
                <w:szCs w:val="24"/>
                <w:lang w:val="hy-AM"/>
              </w:rPr>
              <w:t xml:space="preserve"> </w:t>
            </w:r>
            <w:r w:rsidRPr="00D5335D">
              <w:rPr>
                <w:rFonts w:ascii="GHEA Grapalat" w:eastAsia="Arial Unicode" w:hAnsi="GHEA Grapalat" w:cs="Arial"/>
                <w:sz w:val="24"/>
                <w:szCs w:val="24"/>
                <w:lang w:val="hy-AM"/>
              </w:rPr>
              <w:t xml:space="preserve">օտարելու նպատակահարմարությունը: </w:t>
            </w:r>
          </w:p>
        </w:tc>
        <w:tc>
          <w:tcPr>
            <w:tcW w:w="7239" w:type="dxa"/>
            <w:gridSpan w:val="2"/>
            <w:tcBorders>
              <w:top w:val="outset" w:sz="6" w:space="0" w:color="auto"/>
              <w:left w:val="outset" w:sz="6" w:space="0" w:color="auto"/>
              <w:bottom w:val="outset" w:sz="6" w:space="0" w:color="auto"/>
              <w:right w:val="nil"/>
            </w:tcBorders>
            <w:shd w:val="clear" w:color="auto" w:fill="auto"/>
          </w:tcPr>
          <w:p w14:paraId="4B6C79E4" w14:textId="77777777" w:rsidR="00AA402F" w:rsidRPr="00D5335D" w:rsidRDefault="00AA402F" w:rsidP="001E538F">
            <w:pPr>
              <w:pStyle w:val="ListParagraph"/>
              <w:numPr>
                <w:ilvl w:val="0"/>
                <w:numId w:val="8"/>
              </w:numPr>
              <w:spacing w:after="40"/>
              <w:ind w:left="193" w:right="115" w:firstLine="90"/>
              <w:jc w:val="both"/>
              <w:rPr>
                <w:rFonts w:ascii="GHEA Grapalat" w:hAnsi="GHEA Grapalat"/>
                <w:color w:val="00000A"/>
                <w:sz w:val="24"/>
                <w:szCs w:val="24"/>
                <w:lang w:val="hy-AM"/>
              </w:rPr>
            </w:pPr>
            <w:r w:rsidRPr="00D5335D">
              <w:rPr>
                <w:rFonts w:ascii="GHEA Grapalat" w:hAnsi="GHEA Grapalat"/>
                <w:color w:val="00000A"/>
                <w:sz w:val="24"/>
                <w:szCs w:val="24"/>
                <w:lang w:val="hy-AM"/>
              </w:rPr>
              <w:t>Ընդունվել է:</w:t>
            </w:r>
          </w:p>
          <w:p w14:paraId="1B8CFE8A" w14:textId="77777777" w:rsidR="00AA402F" w:rsidRPr="00D5335D" w:rsidRDefault="00AA402F" w:rsidP="00D5335D">
            <w:pPr>
              <w:spacing w:after="40"/>
              <w:ind w:left="115" w:right="115" w:firstLine="270"/>
              <w:jc w:val="both"/>
              <w:rPr>
                <w:rFonts w:ascii="GHEA Grapalat" w:hAnsi="GHEA Grapalat"/>
                <w:color w:val="00000A"/>
                <w:sz w:val="24"/>
                <w:szCs w:val="24"/>
                <w:lang w:val="hy-AM"/>
              </w:rPr>
            </w:pPr>
            <w:r w:rsidRPr="00D5335D">
              <w:rPr>
                <w:rFonts w:ascii="GHEA Grapalat" w:hAnsi="GHEA Grapalat"/>
                <w:color w:val="00000A"/>
                <w:sz w:val="24"/>
                <w:szCs w:val="24"/>
                <w:lang w:val="hy-AM"/>
              </w:rPr>
              <w:t>Հիմնավորման</w:t>
            </w:r>
            <w:r w:rsidRPr="00D5335D">
              <w:rPr>
                <w:rFonts w:ascii="GHEA Grapalat" w:hAnsi="GHEA Grapalat"/>
                <w:sz w:val="24"/>
                <w:szCs w:val="24"/>
                <w:lang w:val="hy-AM"/>
              </w:rPr>
              <w:t xml:space="preserve"> մեջ</w:t>
            </w:r>
            <w:r w:rsidRPr="00D5335D">
              <w:rPr>
                <w:rFonts w:ascii="GHEA Grapalat" w:hAnsi="GHEA Grapalat"/>
                <w:color w:val="00000A"/>
                <w:sz w:val="24"/>
                <w:szCs w:val="24"/>
                <w:lang w:val="hy-AM"/>
              </w:rPr>
              <w:t xml:space="preserve"> կատարվել են համապատասխան փոփոխություններ: </w:t>
            </w:r>
          </w:p>
        </w:tc>
      </w:tr>
    </w:tbl>
    <w:p w14:paraId="294DB608" w14:textId="77777777" w:rsidR="00AA402F" w:rsidRPr="00F81A14" w:rsidRDefault="00AA402F" w:rsidP="00AA402F">
      <w:pPr>
        <w:spacing w:after="40"/>
        <w:ind w:right="115"/>
        <w:jc w:val="both"/>
        <w:rPr>
          <w:rFonts w:ascii="GHEA Grapalat" w:hAnsi="GHEA Grapalat"/>
          <w:color w:val="00000A"/>
          <w:sz w:val="24"/>
          <w:szCs w:val="24"/>
          <w:lang w:val="hy-AM"/>
        </w:rPr>
      </w:pPr>
    </w:p>
    <w:p w14:paraId="68A9E2F2" w14:textId="77777777" w:rsidR="008914F2" w:rsidRPr="00AA402F" w:rsidRDefault="008914F2" w:rsidP="00AA402F">
      <w:pPr>
        <w:rPr>
          <w:lang w:val="hy-AM"/>
        </w:rPr>
      </w:pPr>
    </w:p>
    <w:sectPr w:rsidR="008914F2" w:rsidRPr="00AA402F" w:rsidSect="008E043C">
      <w:footerReference w:type="default" r:id="rId8"/>
      <w:pgSz w:w="15840" w:h="12240" w:orient="landscape"/>
      <w:pgMar w:top="360" w:right="450" w:bottom="540" w:left="45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EB4AD" w14:textId="77777777" w:rsidR="00602153" w:rsidRDefault="00602153" w:rsidP="008E043C">
      <w:pPr>
        <w:spacing w:after="0" w:line="240" w:lineRule="auto"/>
      </w:pPr>
      <w:r>
        <w:separator/>
      </w:r>
    </w:p>
  </w:endnote>
  <w:endnote w:type="continuationSeparator" w:id="0">
    <w:p w14:paraId="2DC72E02" w14:textId="77777777" w:rsidR="00602153" w:rsidRDefault="00602153" w:rsidP="008E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471D" w14:textId="15ED973F" w:rsidR="008E043C" w:rsidRDefault="008E043C">
    <w:pPr>
      <w:pStyle w:val="Footer"/>
      <w:jc w:val="center"/>
    </w:pPr>
    <w:r>
      <w:fldChar w:fldCharType="begin"/>
    </w:r>
    <w:r>
      <w:instrText xml:space="preserve"> PAGE   \* MERGEFORMAT </w:instrText>
    </w:r>
    <w:r>
      <w:fldChar w:fldCharType="separate"/>
    </w:r>
    <w:r w:rsidR="00AA402F">
      <w:rPr>
        <w:noProof/>
      </w:rPr>
      <w:t>22</w:t>
    </w:r>
    <w:r>
      <w:rPr>
        <w:noProof/>
      </w:rPr>
      <w:fldChar w:fldCharType="end"/>
    </w:r>
  </w:p>
  <w:p w14:paraId="3C6FE639" w14:textId="77777777" w:rsidR="008E043C" w:rsidRDefault="008E0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4A58" w14:textId="77777777" w:rsidR="00602153" w:rsidRDefault="00602153" w:rsidP="008E043C">
      <w:pPr>
        <w:spacing w:after="0" w:line="240" w:lineRule="auto"/>
      </w:pPr>
      <w:r>
        <w:separator/>
      </w:r>
    </w:p>
  </w:footnote>
  <w:footnote w:type="continuationSeparator" w:id="0">
    <w:p w14:paraId="490330A4" w14:textId="77777777" w:rsidR="00602153" w:rsidRDefault="00602153" w:rsidP="008E0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776BD"/>
    <w:multiLevelType w:val="hybridMultilevel"/>
    <w:tmpl w:val="CF6E6AAA"/>
    <w:lvl w:ilvl="0" w:tplc="4F524DB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1A223440"/>
    <w:multiLevelType w:val="hybridMultilevel"/>
    <w:tmpl w:val="C0A4C8F0"/>
    <w:lvl w:ilvl="0" w:tplc="4624647A">
      <w:start w:val="1"/>
      <w:numFmt w:val="decimal"/>
      <w:lvlText w:val="%1."/>
      <w:lvlJc w:val="left"/>
      <w:pPr>
        <w:ind w:left="54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74BD4"/>
    <w:multiLevelType w:val="hybridMultilevel"/>
    <w:tmpl w:val="C0A4C8F0"/>
    <w:lvl w:ilvl="0" w:tplc="FFFFFFFF">
      <w:start w:val="1"/>
      <w:numFmt w:val="decimal"/>
      <w:lvlText w:val="%1."/>
      <w:lvlJc w:val="left"/>
      <w:pPr>
        <w:ind w:left="54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683965"/>
    <w:multiLevelType w:val="hybridMultilevel"/>
    <w:tmpl w:val="C0A4C8F0"/>
    <w:lvl w:ilvl="0" w:tplc="FFFFFFFF">
      <w:start w:val="1"/>
      <w:numFmt w:val="decimal"/>
      <w:lvlText w:val="%1."/>
      <w:lvlJc w:val="left"/>
      <w:pPr>
        <w:ind w:left="54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A20BFE"/>
    <w:multiLevelType w:val="hybridMultilevel"/>
    <w:tmpl w:val="C0A4C8F0"/>
    <w:lvl w:ilvl="0" w:tplc="FFFFFFFF">
      <w:start w:val="1"/>
      <w:numFmt w:val="decimal"/>
      <w:lvlText w:val="%1."/>
      <w:lvlJc w:val="left"/>
      <w:pPr>
        <w:ind w:left="54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D8F2B38"/>
    <w:multiLevelType w:val="hybridMultilevel"/>
    <w:tmpl w:val="ECBA3F24"/>
    <w:lvl w:ilvl="0" w:tplc="566C01A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15:restartNumberingAfterBreak="0">
    <w:nsid w:val="696215A1"/>
    <w:multiLevelType w:val="hybridMultilevel"/>
    <w:tmpl w:val="A0206F56"/>
    <w:lvl w:ilvl="0" w:tplc="6D42FF1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15:restartNumberingAfterBreak="0">
    <w:nsid w:val="6ADC4648"/>
    <w:multiLevelType w:val="hybridMultilevel"/>
    <w:tmpl w:val="6B7CDAB0"/>
    <w:lvl w:ilvl="0" w:tplc="0BB6C4F4">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
  </w:num>
  <w:num w:numId="2">
    <w:abstractNumId w:val="7"/>
  </w:num>
  <w:num w:numId="3">
    <w:abstractNumId w:val="3"/>
  </w:num>
  <w:num w:numId="4">
    <w:abstractNumId w:val="2"/>
  </w:num>
  <w:num w:numId="5">
    <w:abstractNumId w:val="4"/>
  </w:num>
  <w:num w:numId="6">
    <w:abstractNumId w:val="5"/>
  </w:num>
  <w:num w:numId="7">
    <w:abstractNumId w:val="6"/>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4C9D"/>
    <w:rsid w:val="0000527E"/>
    <w:rsid w:val="00007B5E"/>
    <w:rsid w:val="00007EB3"/>
    <w:rsid w:val="00010F38"/>
    <w:rsid w:val="00010F42"/>
    <w:rsid w:val="000117A4"/>
    <w:rsid w:val="000131E4"/>
    <w:rsid w:val="00013BEF"/>
    <w:rsid w:val="0001400D"/>
    <w:rsid w:val="00022AA9"/>
    <w:rsid w:val="00025649"/>
    <w:rsid w:val="00027505"/>
    <w:rsid w:val="00033114"/>
    <w:rsid w:val="0003457F"/>
    <w:rsid w:val="000370E3"/>
    <w:rsid w:val="00037A5C"/>
    <w:rsid w:val="00041C34"/>
    <w:rsid w:val="00042185"/>
    <w:rsid w:val="0004309A"/>
    <w:rsid w:val="000430A1"/>
    <w:rsid w:val="00043446"/>
    <w:rsid w:val="000438A8"/>
    <w:rsid w:val="00045123"/>
    <w:rsid w:val="00047118"/>
    <w:rsid w:val="00050161"/>
    <w:rsid w:val="000510FA"/>
    <w:rsid w:val="000527C1"/>
    <w:rsid w:val="00052E52"/>
    <w:rsid w:val="0006225D"/>
    <w:rsid w:val="000650F2"/>
    <w:rsid w:val="00065556"/>
    <w:rsid w:val="000659DE"/>
    <w:rsid w:val="000710C3"/>
    <w:rsid w:val="00071B52"/>
    <w:rsid w:val="00074781"/>
    <w:rsid w:val="00074B4E"/>
    <w:rsid w:val="0008204C"/>
    <w:rsid w:val="0008225D"/>
    <w:rsid w:val="00083316"/>
    <w:rsid w:val="00083947"/>
    <w:rsid w:val="000846D1"/>
    <w:rsid w:val="0008529D"/>
    <w:rsid w:val="00087992"/>
    <w:rsid w:val="00090F16"/>
    <w:rsid w:val="00090FD3"/>
    <w:rsid w:val="00094475"/>
    <w:rsid w:val="00096021"/>
    <w:rsid w:val="00097415"/>
    <w:rsid w:val="00097416"/>
    <w:rsid w:val="000A0875"/>
    <w:rsid w:val="000A117C"/>
    <w:rsid w:val="000A4CB4"/>
    <w:rsid w:val="000A50F4"/>
    <w:rsid w:val="000A5C39"/>
    <w:rsid w:val="000A6C02"/>
    <w:rsid w:val="000A6D07"/>
    <w:rsid w:val="000B7B9E"/>
    <w:rsid w:val="000C058D"/>
    <w:rsid w:val="000C085F"/>
    <w:rsid w:val="000C15E5"/>
    <w:rsid w:val="000C1F81"/>
    <w:rsid w:val="000D0EDA"/>
    <w:rsid w:val="000D1D39"/>
    <w:rsid w:val="000D28CF"/>
    <w:rsid w:val="000D2FE1"/>
    <w:rsid w:val="000D5667"/>
    <w:rsid w:val="000E0A62"/>
    <w:rsid w:val="000E3956"/>
    <w:rsid w:val="000E5183"/>
    <w:rsid w:val="000E6041"/>
    <w:rsid w:val="000E741F"/>
    <w:rsid w:val="000E7694"/>
    <w:rsid w:val="000F0642"/>
    <w:rsid w:val="000F16CF"/>
    <w:rsid w:val="000F1AFC"/>
    <w:rsid w:val="000F246B"/>
    <w:rsid w:val="000F6CBC"/>
    <w:rsid w:val="000F76F3"/>
    <w:rsid w:val="00100724"/>
    <w:rsid w:val="001008B1"/>
    <w:rsid w:val="0010121A"/>
    <w:rsid w:val="00104806"/>
    <w:rsid w:val="00106143"/>
    <w:rsid w:val="00107A7C"/>
    <w:rsid w:val="00107FF5"/>
    <w:rsid w:val="00111AA8"/>
    <w:rsid w:val="00112A36"/>
    <w:rsid w:val="00113E49"/>
    <w:rsid w:val="001153F6"/>
    <w:rsid w:val="00116886"/>
    <w:rsid w:val="0011688A"/>
    <w:rsid w:val="00116D6A"/>
    <w:rsid w:val="00117870"/>
    <w:rsid w:val="00123026"/>
    <w:rsid w:val="001232BE"/>
    <w:rsid w:val="00123780"/>
    <w:rsid w:val="00124A08"/>
    <w:rsid w:val="0012606D"/>
    <w:rsid w:val="00132AE0"/>
    <w:rsid w:val="0013374B"/>
    <w:rsid w:val="0013378D"/>
    <w:rsid w:val="00134614"/>
    <w:rsid w:val="00135262"/>
    <w:rsid w:val="00141D96"/>
    <w:rsid w:val="00143210"/>
    <w:rsid w:val="001434A9"/>
    <w:rsid w:val="001449D6"/>
    <w:rsid w:val="001459E5"/>
    <w:rsid w:val="00146338"/>
    <w:rsid w:val="0014768E"/>
    <w:rsid w:val="00147F81"/>
    <w:rsid w:val="0015159F"/>
    <w:rsid w:val="0015183C"/>
    <w:rsid w:val="001523DE"/>
    <w:rsid w:val="00157157"/>
    <w:rsid w:val="00160511"/>
    <w:rsid w:val="001606AF"/>
    <w:rsid w:val="001615FA"/>
    <w:rsid w:val="00161FD0"/>
    <w:rsid w:val="00163452"/>
    <w:rsid w:val="00163531"/>
    <w:rsid w:val="00164097"/>
    <w:rsid w:val="001649C2"/>
    <w:rsid w:val="00164AF5"/>
    <w:rsid w:val="00166A89"/>
    <w:rsid w:val="00171BF2"/>
    <w:rsid w:val="0017222E"/>
    <w:rsid w:val="001756DB"/>
    <w:rsid w:val="001759FF"/>
    <w:rsid w:val="00177204"/>
    <w:rsid w:val="0017738B"/>
    <w:rsid w:val="00180149"/>
    <w:rsid w:val="00181188"/>
    <w:rsid w:val="00182FAF"/>
    <w:rsid w:val="00193064"/>
    <w:rsid w:val="00195142"/>
    <w:rsid w:val="00196529"/>
    <w:rsid w:val="001A2B8C"/>
    <w:rsid w:val="001A309A"/>
    <w:rsid w:val="001B084D"/>
    <w:rsid w:val="001B0E60"/>
    <w:rsid w:val="001B22A8"/>
    <w:rsid w:val="001B2D39"/>
    <w:rsid w:val="001B47A5"/>
    <w:rsid w:val="001B591C"/>
    <w:rsid w:val="001B6C64"/>
    <w:rsid w:val="001C1761"/>
    <w:rsid w:val="001C3CF2"/>
    <w:rsid w:val="001C55B8"/>
    <w:rsid w:val="001D11C4"/>
    <w:rsid w:val="001D4803"/>
    <w:rsid w:val="001D58D0"/>
    <w:rsid w:val="001D61FB"/>
    <w:rsid w:val="001D7DB3"/>
    <w:rsid w:val="001E05E8"/>
    <w:rsid w:val="001E08FC"/>
    <w:rsid w:val="001E1294"/>
    <w:rsid w:val="001E20F0"/>
    <w:rsid w:val="001E3D55"/>
    <w:rsid w:val="001E50DD"/>
    <w:rsid w:val="001E5581"/>
    <w:rsid w:val="001E562F"/>
    <w:rsid w:val="001E5F6C"/>
    <w:rsid w:val="001E7111"/>
    <w:rsid w:val="001E79F4"/>
    <w:rsid w:val="001F12B8"/>
    <w:rsid w:val="001F2D81"/>
    <w:rsid w:val="001F38C4"/>
    <w:rsid w:val="001F4942"/>
    <w:rsid w:val="001F53B0"/>
    <w:rsid w:val="001F7506"/>
    <w:rsid w:val="00200959"/>
    <w:rsid w:val="00200A9F"/>
    <w:rsid w:val="00201944"/>
    <w:rsid w:val="00201E27"/>
    <w:rsid w:val="00203614"/>
    <w:rsid w:val="00203E1C"/>
    <w:rsid w:val="00206041"/>
    <w:rsid w:val="00212222"/>
    <w:rsid w:val="00213098"/>
    <w:rsid w:val="002149A3"/>
    <w:rsid w:val="00216949"/>
    <w:rsid w:val="002208DD"/>
    <w:rsid w:val="00220F9B"/>
    <w:rsid w:val="00224F14"/>
    <w:rsid w:val="00225446"/>
    <w:rsid w:val="00227CC1"/>
    <w:rsid w:val="0023101D"/>
    <w:rsid w:val="00231080"/>
    <w:rsid w:val="00232607"/>
    <w:rsid w:val="00233695"/>
    <w:rsid w:val="002339B1"/>
    <w:rsid w:val="00241B00"/>
    <w:rsid w:val="00242214"/>
    <w:rsid w:val="00242538"/>
    <w:rsid w:val="00242EF3"/>
    <w:rsid w:val="00244D84"/>
    <w:rsid w:val="00251F49"/>
    <w:rsid w:val="00253558"/>
    <w:rsid w:val="00254397"/>
    <w:rsid w:val="00254717"/>
    <w:rsid w:val="00254CBD"/>
    <w:rsid w:val="002558CB"/>
    <w:rsid w:val="00256E1A"/>
    <w:rsid w:val="0025741C"/>
    <w:rsid w:val="00257B75"/>
    <w:rsid w:val="0026227F"/>
    <w:rsid w:val="002629CA"/>
    <w:rsid w:val="002629E0"/>
    <w:rsid w:val="002653D5"/>
    <w:rsid w:val="0027058B"/>
    <w:rsid w:val="00270B8A"/>
    <w:rsid w:val="00272FB0"/>
    <w:rsid w:val="002734E5"/>
    <w:rsid w:val="00274592"/>
    <w:rsid w:val="002750F3"/>
    <w:rsid w:val="0028169B"/>
    <w:rsid w:val="00281B53"/>
    <w:rsid w:val="00283975"/>
    <w:rsid w:val="0028479D"/>
    <w:rsid w:val="0028579A"/>
    <w:rsid w:val="00290A9C"/>
    <w:rsid w:val="00291AB1"/>
    <w:rsid w:val="00291C62"/>
    <w:rsid w:val="002932FA"/>
    <w:rsid w:val="00294FBF"/>
    <w:rsid w:val="00296F88"/>
    <w:rsid w:val="002A3ABE"/>
    <w:rsid w:val="002A6B9A"/>
    <w:rsid w:val="002B0C6D"/>
    <w:rsid w:val="002B1347"/>
    <w:rsid w:val="002B1EBD"/>
    <w:rsid w:val="002B2B85"/>
    <w:rsid w:val="002B3958"/>
    <w:rsid w:val="002B6E29"/>
    <w:rsid w:val="002C0879"/>
    <w:rsid w:val="002C112B"/>
    <w:rsid w:val="002C3626"/>
    <w:rsid w:val="002C4AD3"/>
    <w:rsid w:val="002C4C9C"/>
    <w:rsid w:val="002C7669"/>
    <w:rsid w:val="002D026F"/>
    <w:rsid w:val="002D280E"/>
    <w:rsid w:val="002D2B47"/>
    <w:rsid w:val="002D45D6"/>
    <w:rsid w:val="002D5176"/>
    <w:rsid w:val="002D5B7B"/>
    <w:rsid w:val="002D75A7"/>
    <w:rsid w:val="002E49F3"/>
    <w:rsid w:val="002E7242"/>
    <w:rsid w:val="002F0A5D"/>
    <w:rsid w:val="002F1ED6"/>
    <w:rsid w:val="002F2683"/>
    <w:rsid w:val="002F699E"/>
    <w:rsid w:val="002F79A7"/>
    <w:rsid w:val="002F7E81"/>
    <w:rsid w:val="00304105"/>
    <w:rsid w:val="003117E6"/>
    <w:rsid w:val="00313C0D"/>
    <w:rsid w:val="00314547"/>
    <w:rsid w:val="00315260"/>
    <w:rsid w:val="00317935"/>
    <w:rsid w:val="00320BF1"/>
    <w:rsid w:val="00323290"/>
    <w:rsid w:val="00324D5E"/>
    <w:rsid w:val="003251F6"/>
    <w:rsid w:val="00325979"/>
    <w:rsid w:val="00327914"/>
    <w:rsid w:val="00330B22"/>
    <w:rsid w:val="00334824"/>
    <w:rsid w:val="00337F7B"/>
    <w:rsid w:val="003410CA"/>
    <w:rsid w:val="00341951"/>
    <w:rsid w:val="00344453"/>
    <w:rsid w:val="00344496"/>
    <w:rsid w:val="00344AB8"/>
    <w:rsid w:val="003452A9"/>
    <w:rsid w:val="00347B15"/>
    <w:rsid w:val="00353144"/>
    <w:rsid w:val="003538B0"/>
    <w:rsid w:val="00353A3A"/>
    <w:rsid w:val="00354258"/>
    <w:rsid w:val="00355A2E"/>
    <w:rsid w:val="00355D17"/>
    <w:rsid w:val="00357636"/>
    <w:rsid w:val="0036082E"/>
    <w:rsid w:val="00360F4A"/>
    <w:rsid w:val="00366946"/>
    <w:rsid w:val="0037277F"/>
    <w:rsid w:val="0037304A"/>
    <w:rsid w:val="00374EE8"/>
    <w:rsid w:val="00376220"/>
    <w:rsid w:val="003831BC"/>
    <w:rsid w:val="00383F7D"/>
    <w:rsid w:val="00386C50"/>
    <w:rsid w:val="00386EC1"/>
    <w:rsid w:val="00387125"/>
    <w:rsid w:val="00390C9B"/>
    <w:rsid w:val="00393981"/>
    <w:rsid w:val="003957BF"/>
    <w:rsid w:val="003964BC"/>
    <w:rsid w:val="003A26B4"/>
    <w:rsid w:val="003A26EE"/>
    <w:rsid w:val="003A32AF"/>
    <w:rsid w:val="003A5B1B"/>
    <w:rsid w:val="003A63D8"/>
    <w:rsid w:val="003A7D29"/>
    <w:rsid w:val="003B2FCB"/>
    <w:rsid w:val="003B67F3"/>
    <w:rsid w:val="003C3BED"/>
    <w:rsid w:val="003C4469"/>
    <w:rsid w:val="003C58EE"/>
    <w:rsid w:val="003C60E5"/>
    <w:rsid w:val="003C65D9"/>
    <w:rsid w:val="003C6A9D"/>
    <w:rsid w:val="003D055B"/>
    <w:rsid w:val="003D0AD7"/>
    <w:rsid w:val="003D2021"/>
    <w:rsid w:val="003D4299"/>
    <w:rsid w:val="003D4472"/>
    <w:rsid w:val="003D50F9"/>
    <w:rsid w:val="003D5159"/>
    <w:rsid w:val="003D5C5E"/>
    <w:rsid w:val="003D74B7"/>
    <w:rsid w:val="003D7AFF"/>
    <w:rsid w:val="003D7C4E"/>
    <w:rsid w:val="003E0B60"/>
    <w:rsid w:val="003E40D4"/>
    <w:rsid w:val="003E5638"/>
    <w:rsid w:val="003E605D"/>
    <w:rsid w:val="003F0011"/>
    <w:rsid w:val="003F0313"/>
    <w:rsid w:val="003F2097"/>
    <w:rsid w:val="003F3F68"/>
    <w:rsid w:val="003F460E"/>
    <w:rsid w:val="003F4D9E"/>
    <w:rsid w:val="003F5396"/>
    <w:rsid w:val="003F767E"/>
    <w:rsid w:val="0040012A"/>
    <w:rsid w:val="0040320F"/>
    <w:rsid w:val="00404E79"/>
    <w:rsid w:val="00404F5D"/>
    <w:rsid w:val="004050E0"/>
    <w:rsid w:val="0040733F"/>
    <w:rsid w:val="00407EEC"/>
    <w:rsid w:val="00412731"/>
    <w:rsid w:val="004132EB"/>
    <w:rsid w:val="00417BB5"/>
    <w:rsid w:val="00426316"/>
    <w:rsid w:val="004263C0"/>
    <w:rsid w:val="00426F2E"/>
    <w:rsid w:val="00427D17"/>
    <w:rsid w:val="004302E9"/>
    <w:rsid w:val="00430DE4"/>
    <w:rsid w:val="00431A5F"/>
    <w:rsid w:val="0043213B"/>
    <w:rsid w:val="00432471"/>
    <w:rsid w:val="004369E1"/>
    <w:rsid w:val="00440B94"/>
    <w:rsid w:val="0044688F"/>
    <w:rsid w:val="00446DF1"/>
    <w:rsid w:val="004519D8"/>
    <w:rsid w:val="004543EA"/>
    <w:rsid w:val="00456D85"/>
    <w:rsid w:val="00457358"/>
    <w:rsid w:val="00464F1E"/>
    <w:rsid w:val="004655EA"/>
    <w:rsid w:val="004674B4"/>
    <w:rsid w:val="004703E4"/>
    <w:rsid w:val="00471B9A"/>
    <w:rsid w:val="00473038"/>
    <w:rsid w:val="00474868"/>
    <w:rsid w:val="00475373"/>
    <w:rsid w:val="00477644"/>
    <w:rsid w:val="00477CE7"/>
    <w:rsid w:val="004816CF"/>
    <w:rsid w:val="004816DE"/>
    <w:rsid w:val="004862A1"/>
    <w:rsid w:val="0048739E"/>
    <w:rsid w:val="004873D0"/>
    <w:rsid w:val="00487B68"/>
    <w:rsid w:val="0049094B"/>
    <w:rsid w:val="00490DBF"/>
    <w:rsid w:val="00491E25"/>
    <w:rsid w:val="00494CF6"/>
    <w:rsid w:val="004A0C0B"/>
    <w:rsid w:val="004A3790"/>
    <w:rsid w:val="004A3C98"/>
    <w:rsid w:val="004A44C9"/>
    <w:rsid w:val="004A4CA8"/>
    <w:rsid w:val="004A4D5A"/>
    <w:rsid w:val="004A7AF1"/>
    <w:rsid w:val="004B0310"/>
    <w:rsid w:val="004B0DCF"/>
    <w:rsid w:val="004B1FCE"/>
    <w:rsid w:val="004B2531"/>
    <w:rsid w:val="004B2A87"/>
    <w:rsid w:val="004B3245"/>
    <w:rsid w:val="004B46B0"/>
    <w:rsid w:val="004B47BA"/>
    <w:rsid w:val="004B6635"/>
    <w:rsid w:val="004B6A96"/>
    <w:rsid w:val="004C385E"/>
    <w:rsid w:val="004C433F"/>
    <w:rsid w:val="004C5FA4"/>
    <w:rsid w:val="004C6B2F"/>
    <w:rsid w:val="004D009C"/>
    <w:rsid w:val="004D054E"/>
    <w:rsid w:val="004D0898"/>
    <w:rsid w:val="004D0D81"/>
    <w:rsid w:val="004D5AD1"/>
    <w:rsid w:val="004D729C"/>
    <w:rsid w:val="004E061C"/>
    <w:rsid w:val="004E352B"/>
    <w:rsid w:val="004E4452"/>
    <w:rsid w:val="004E5336"/>
    <w:rsid w:val="004E79A1"/>
    <w:rsid w:val="004E7F8B"/>
    <w:rsid w:val="004F0EA2"/>
    <w:rsid w:val="004F521E"/>
    <w:rsid w:val="004F591C"/>
    <w:rsid w:val="004F6123"/>
    <w:rsid w:val="004F6687"/>
    <w:rsid w:val="005013BE"/>
    <w:rsid w:val="005055B1"/>
    <w:rsid w:val="005059C8"/>
    <w:rsid w:val="00505D66"/>
    <w:rsid w:val="00515519"/>
    <w:rsid w:val="005201A7"/>
    <w:rsid w:val="0052327A"/>
    <w:rsid w:val="00524579"/>
    <w:rsid w:val="00524F92"/>
    <w:rsid w:val="00531BB8"/>
    <w:rsid w:val="0053209C"/>
    <w:rsid w:val="00536632"/>
    <w:rsid w:val="00540665"/>
    <w:rsid w:val="00540A47"/>
    <w:rsid w:val="00540CA5"/>
    <w:rsid w:val="00542581"/>
    <w:rsid w:val="005436EB"/>
    <w:rsid w:val="00545DD1"/>
    <w:rsid w:val="005543F1"/>
    <w:rsid w:val="0055637B"/>
    <w:rsid w:val="005566E2"/>
    <w:rsid w:val="00556FDE"/>
    <w:rsid w:val="00557242"/>
    <w:rsid w:val="005603F7"/>
    <w:rsid w:val="00560407"/>
    <w:rsid w:val="00566F06"/>
    <w:rsid w:val="0056752D"/>
    <w:rsid w:val="00567ACC"/>
    <w:rsid w:val="005712ED"/>
    <w:rsid w:val="00572C6C"/>
    <w:rsid w:val="00573E40"/>
    <w:rsid w:val="0058007E"/>
    <w:rsid w:val="005802B8"/>
    <w:rsid w:val="005832F3"/>
    <w:rsid w:val="00583B49"/>
    <w:rsid w:val="00584078"/>
    <w:rsid w:val="0058641B"/>
    <w:rsid w:val="00586FCE"/>
    <w:rsid w:val="0058789C"/>
    <w:rsid w:val="00590761"/>
    <w:rsid w:val="0059328F"/>
    <w:rsid w:val="00594A25"/>
    <w:rsid w:val="00596D63"/>
    <w:rsid w:val="005A04F6"/>
    <w:rsid w:val="005A37BE"/>
    <w:rsid w:val="005B08A2"/>
    <w:rsid w:val="005B0B67"/>
    <w:rsid w:val="005B4C6C"/>
    <w:rsid w:val="005B5110"/>
    <w:rsid w:val="005B6D83"/>
    <w:rsid w:val="005B6EC9"/>
    <w:rsid w:val="005B7475"/>
    <w:rsid w:val="005C1A88"/>
    <w:rsid w:val="005C2306"/>
    <w:rsid w:val="005C3D9E"/>
    <w:rsid w:val="005C46F8"/>
    <w:rsid w:val="005C5217"/>
    <w:rsid w:val="005D0BCB"/>
    <w:rsid w:val="005D50B4"/>
    <w:rsid w:val="005D52C3"/>
    <w:rsid w:val="005D7CBC"/>
    <w:rsid w:val="005E1316"/>
    <w:rsid w:val="005E1614"/>
    <w:rsid w:val="005E17EE"/>
    <w:rsid w:val="005E39A5"/>
    <w:rsid w:val="005E45C0"/>
    <w:rsid w:val="005E7F80"/>
    <w:rsid w:val="005F044D"/>
    <w:rsid w:val="005F132F"/>
    <w:rsid w:val="005F2E01"/>
    <w:rsid w:val="005F7A77"/>
    <w:rsid w:val="00601B8C"/>
    <w:rsid w:val="00601F72"/>
    <w:rsid w:val="00602153"/>
    <w:rsid w:val="00603D7E"/>
    <w:rsid w:val="00605F1E"/>
    <w:rsid w:val="00613541"/>
    <w:rsid w:val="006150D2"/>
    <w:rsid w:val="00620919"/>
    <w:rsid w:val="00624E06"/>
    <w:rsid w:val="00626E4A"/>
    <w:rsid w:val="006308B8"/>
    <w:rsid w:val="00634F8E"/>
    <w:rsid w:val="00636B47"/>
    <w:rsid w:val="00636D16"/>
    <w:rsid w:val="0063732C"/>
    <w:rsid w:val="00642E4B"/>
    <w:rsid w:val="006463C7"/>
    <w:rsid w:val="006464B9"/>
    <w:rsid w:val="006503FF"/>
    <w:rsid w:val="00650853"/>
    <w:rsid w:val="00652256"/>
    <w:rsid w:val="00653181"/>
    <w:rsid w:val="0065474E"/>
    <w:rsid w:val="00654805"/>
    <w:rsid w:val="00660A8A"/>
    <w:rsid w:val="0066189F"/>
    <w:rsid w:val="00662534"/>
    <w:rsid w:val="00662689"/>
    <w:rsid w:val="0066326A"/>
    <w:rsid w:val="00663C8B"/>
    <w:rsid w:val="00667B59"/>
    <w:rsid w:val="00670F46"/>
    <w:rsid w:val="00675ABF"/>
    <w:rsid w:val="00677185"/>
    <w:rsid w:val="00683985"/>
    <w:rsid w:val="00683C29"/>
    <w:rsid w:val="006856EF"/>
    <w:rsid w:val="0068670F"/>
    <w:rsid w:val="00692202"/>
    <w:rsid w:val="00692463"/>
    <w:rsid w:val="00693610"/>
    <w:rsid w:val="0069783F"/>
    <w:rsid w:val="006A0C84"/>
    <w:rsid w:val="006A0F6F"/>
    <w:rsid w:val="006A14F5"/>
    <w:rsid w:val="006A2522"/>
    <w:rsid w:val="006A40A3"/>
    <w:rsid w:val="006A46F3"/>
    <w:rsid w:val="006A7C9A"/>
    <w:rsid w:val="006B2FBE"/>
    <w:rsid w:val="006B314F"/>
    <w:rsid w:val="006B6C9F"/>
    <w:rsid w:val="006C30A7"/>
    <w:rsid w:val="006C347D"/>
    <w:rsid w:val="006C3864"/>
    <w:rsid w:val="006C52B8"/>
    <w:rsid w:val="006C53EE"/>
    <w:rsid w:val="006C78BA"/>
    <w:rsid w:val="006D1160"/>
    <w:rsid w:val="006D3B41"/>
    <w:rsid w:val="006D3D24"/>
    <w:rsid w:val="006D54F0"/>
    <w:rsid w:val="006D553C"/>
    <w:rsid w:val="006E150D"/>
    <w:rsid w:val="006E1F3F"/>
    <w:rsid w:val="006E621A"/>
    <w:rsid w:val="006E705F"/>
    <w:rsid w:val="006F1368"/>
    <w:rsid w:val="006F31D2"/>
    <w:rsid w:val="006F3F05"/>
    <w:rsid w:val="006F70FD"/>
    <w:rsid w:val="0070060E"/>
    <w:rsid w:val="0070493E"/>
    <w:rsid w:val="00706A5F"/>
    <w:rsid w:val="007075CC"/>
    <w:rsid w:val="007121EA"/>
    <w:rsid w:val="007130BE"/>
    <w:rsid w:val="00715E23"/>
    <w:rsid w:val="00717684"/>
    <w:rsid w:val="0072020B"/>
    <w:rsid w:val="0072044E"/>
    <w:rsid w:val="00720AB4"/>
    <w:rsid w:val="00720E68"/>
    <w:rsid w:val="00721A97"/>
    <w:rsid w:val="007230CD"/>
    <w:rsid w:val="00726DDD"/>
    <w:rsid w:val="0074051C"/>
    <w:rsid w:val="0074253C"/>
    <w:rsid w:val="00744A50"/>
    <w:rsid w:val="00744E34"/>
    <w:rsid w:val="00745CA5"/>
    <w:rsid w:val="0074770C"/>
    <w:rsid w:val="007527DA"/>
    <w:rsid w:val="0076071B"/>
    <w:rsid w:val="007639C0"/>
    <w:rsid w:val="00764749"/>
    <w:rsid w:val="007700B2"/>
    <w:rsid w:val="00770DAE"/>
    <w:rsid w:val="0077161C"/>
    <w:rsid w:val="00775626"/>
    <w:rsid w:val="00776CCB"/>
    <w:rsid w:val="00780083"/>
    <w:rsid w:val="0078327A"/>
    <w:rsid w:val="0078357C"/>
    <w:rsid w:val="00787D52"/>
    <w:rsid w:val="00791094"/>
    <w:rsid w:val="007926DB"/>
    <w:rsid w:val="00792DDF"/>
    <w:rsid w:val="0079429E"/>
    <w:rsid w:val="0079468A"/>
    <w:rsid w:val="00794F13"/>
    <w:rsid w:val="00795F66"/>
    <w:rsid w:val="007A045D"/>
    <w:rsid w:val="007A4173"/>
    <w:rsid w:val="007A490E"/>
    <w:rsid w:val="007A64DC"/>
    <w:rsid w:val="007A7481"/>
    <w:rsid w:val="007B021C"/>
    <w:rsid w:val="007B085F"/>
    <w:rsid w:val="007B0930"/>
    <w:rsid w:val="007B147B"/>
    <w:rsid w:val="007B232B"/>
    <w:rsid w:val="007C2EC4"/>
    <w:rsid w:val="007C5701"/>
    <w:rsid w:val="007C7ED9"/>
    <w:rsid w:val="007D3938"/>
    <w:rsid w:val="007D5303"/>
    <w:rsid w:val="007D5FD5"/>
    <w:rsid w:val="007D6458"/>
    <w:rsid w:val="007E1583"/>
    <w:rsid w:val="007E269C"/>
    <w:rsid w:val="007E61BF"/>
    <w:rsid w:val="007E65A0"/>
    <w:rsid w:val="007E73E0"/>
    <w:rsid w:val="007F3CD0"/>
    <w:rsid w:val="007F4EE6"/>
    <w:rsid w:val="007F6B97"/>
    <w:rsid w:val="00801689"/>
    <w:rsid w:val="0080389E"/>
    <w:rsid w:val="008058B1"/>
    <w:rsid w:val="008075C3"/>
    <w:rsid w:val="008102D1"/>
    <w:rsid w:val="008118A0"/>
    <w:rsid w:val="0081222B"/>
    <w:rsid w:val="00812BB7"/>
    <w:rsid w:val="00812C70"/>
    <w:rsid w:val="00814368"/>
    <w:rsid w:val="00815A3D"/>
    <w:rsid w:val="00817187"/>
    <w:rsid w:val="008222BE"/>
    <w:rsid w:val="00831E3A"/>
    <w:rsid w:val="00832743"/>
    <w:rsid w:val="00843E1C"/>
    <w:rsid w:val="008459A3"/>
    <w:rsid w:val="0085354C"/>
    <w:rsid w:val="00855421"/>
    <w:rsid w:val="00855712"/>
    <w:rsid w:val="008609DB"/>
    <w:rsid w:val="00861E63"/>
    <w:rsid w:val="00861F20"/>
    <w:rsid w:val="00861F79"/>
    <w:rsid w:val="00866BB3"/>
    <w:rsid w:val="00867A17"/>
    <w:rsid w:val="0087071B"/>
    <w:rsid w:val="008747FB"/>
    <w:rsid w:val="00877BD9"/>
    <w:rsid w:val="00884EA7"/>
    <w:rsid w:val="008905A2"/>
    <w:rsid w:val="00890BB5"/>
    <w:rsid w:val="00891163"/>
    <w:rsid w:val="008914F2"/>
    <w:rsid w:val="008915AD"/>
    <w:rsid w:val="008922B7"/>
    <w:rsid w:val="00894E05"/>
    <w:rsid w:val="00895CFB"/>
    <w:rsid w:val="00896143"/>
    <w:rsid w:val="00896728"/>
    <w:rsid w:val="00896FB1"/>
    <w:rsid w:val="00897696"/>
    <w:rsid w:val="008A1322"/>
    <w:rsid w:val="008A3FBC"/>
    <w:rsid w:val="008A7047"/>
    <w:rsid w:val="008A76F1"/>
    <w:rsid w:val="008B17E0"/>
    <w:rsid w:val="008B2F19"/>
    <w:rsid w:val="008B5DA0"/>
    <w:rsid w:val="008B63F5"/>
    <w:rsid w:val="008B77DF"/>
    <w:rsid w:val="008C0216"/>
    <w:rsid w:val="008C1043"/>
    <w:rsid w:val="008C181B"/>
    <w:rsid w:val="008C27F7"/>
    <w:rsid w:val="008C2F63"/>
    <w:rsid w:val="008C3833"/>
    <w:rsid w:val="008C6D6E"/>
    <w:rsid w:val="008C6E19"/>
    <w:rsid w:val="008D0079"/>
    <w:rsid w:val="008D0FE4"/>
    <w:rsid w:val="008D1DA7"/>
    <w:rsid w:val="008D4BDF"/>
    <w:rsid w:val="008E043C"/>
    <w:rsid w:val="008E07E1"/>
    <w:rsid w:val="008E2727"/>
    <w:rsid w:val="008E2D83"/>
    <w:rsid w:val="008F162B"/>
    <w:rsid w:val="008F464C"/>
    <w:rsid w:val="008F56D4"/>
    <w:rsid w:val="009026A0"/>
    <w:rsid w:val="00903B5C"/>
    <w:rsid w:val="0090494F"/>
    <w:rsid w:val="00905DAE"/>
    <w:rsid w:val="00910863"/>
    <w:rsid w:val="00912CB1"/>
    <w:rsid w:val="00912CC1"/>
    <w:rsid w:val="0092029B"/>
    <w:rsid w:val="009208AB"/>
    <w:rsid w:val="00923D51"/>
    <w:rsid w:val="00926CDD"/>
    <w:rsid w:val="00931F6C"/>
    <w:rsid w:val="00937395"/>
    <w:rsid w:val="009422DC"/>
    <w:rsid w:val="009425E3"/>
    <w:rsid w:val="00943910"/>
    <w:rsid w:val="00943C04"/>
    <w:rsid w:val="009441E3"/>
    <w:rsid w:val="00945142"/>
    <w:rsid w:val="00952117"/>
    <w:rsid w:val="00953CED"/>
    <w:rsid w:val="00954456"/>
    <w:rsid w:val="00966586"/>
    <w:rsid w:val="00966AEB"/>
    <w:rsid w:val="00967A67"/>
    <w:rsid w:val="00971739"/>
    <w:rsid w:val="00972609"/>
    <w:rsid w:val="00972764"/>
    <w:rsid w:val="00972D53"/>
    <w:rsid w:val="00973097"/>
    <w:rsid w:val="009739D2"/>
    <w:rsid w:val="00973AD1"/>
    <w:rsid w:val="00974847"/>
    <w:rsid w:val="009762DD"/>
    <w:rsid w:val="00980827"/>
    <w:rsid w:val="009808D5"/>
    <w:rsid w:val="00980C13"/>
    <w:rsid w:val="00981D73"/>
    <w:rsid w:val="0098400E"/>
    <w:rsid w:val="00984011"/>
    <w:rsid w:val="00985C10"/>
    <w:rsid w:val="009879E5"/>
    <w:rsid w:val="009910DA"/>
    <w:rsid w:val="0099175C"/>
    <w:rsid w:val="00992910"/>
    <w:rsid w:val="00992B01"/>
    <w:rsid w:val="00992BE3"/>
    <w:rsid w:val="009939B0"/>
    <w:rsid w:val="00997659"/>
    <w:rsid w:val="009A1C9D"/>
    <w:rsid w:val="009A1FB6"/>
    <w:rsid w:val="009A32F8"/>
    <w:rsid w:val="009A3413"/>
    <w:rsid w:val="009A44F4"/>
    <w:rsid w:val="009A5ADF"/>
    <w:rsid w:val="009A6146"/>
    <w:rsid w:val="009B0801"/>
    <w:rsid w:val="009B0928"/>
    <w:rsid w:val="009B1730"/>
    <w:rsid w:val="009B44F9"/>
    <w:rsid w:val="009C1831"/>
    <w:rsid w:val="009C34C3"/>
    <w:rsid w:val="009C5D36"/>
    <w:rsid w:val="009C5EE0"/>
    <w:rsid w:val="009C78DD"/>
    <w:rsid w:val="009D0298"/>
    <w:rsid w:val="009D164D"/>
    <w:rsid w:val="009D1717"/>
    <w:rsid w:val="009D267B"/>
    <w:rsid w:val="009D760D"/>
    <w:rsid w:val="009D7A8F"/>
    <w:rsid w:val="009D7F29"/>
    <w:rsid w:val="009E056A"/>
    <w:rsid w:val="009E2D06"/>
    <w:rsid w:val="009E3C72"/>
    <w:rsid w:val="009E43EE"/>
    <w:rsid w:val="009E44B8"/>
    <w:rsid w:val="009E4787"/>
    <w:rsid w:val="009E702C"/>
    <w:rsid w:val="009F04B3"/>
    <w:rsid w:val="009F2664"/>
    <w:rsid w:val="009F2DEF"/>
    <w:rsid w:val="009F496D"/>
    <w:rsid w:val="009F5848"/>
    <w:rsid w:val="009F6AF9"/>
    <w:rsid w:val="009F7724"/>
    <w:rsid w:val="009F7AC1"/>
    <w:rsid w:val="00A001A6"/>
    <w:rsid w:val="00A00CB2"/>
    <w:rsid w:val="00A018ED"/>
    <w:rsid w:val="00A03483"/>
    <w:rsid w:val="00A041AC"/>
    <w:rsid w:val="00A047D7"/>
    <w:rsid w:val="00A04B1E"/>
    <w:rsid w:val="00A053CB"/>
    <w:rsid w:val="00A07C23"/>
    <w:rsid w:val="00A11359"/>
    <w:rsid w:val="00A17637"/>
    <w:rsid w:val="00A2237E"/>
    <w:rsid w:val="00A226A8"/>
    <w:rsid w:val="00A235F3"/>
    <w:rsid w:val="00A267A0"/>
    <w:rsid w:val="00A30269"/>
    <w:rsid w:val="00A30614"/>
    <w:rsid w:val="00A31828"/>
    <w:rsid w:val="00A40715"/>
    <w:rsid w:val="00A4145C"/>
    <w:rsid w:val="00A47195"/>
    <w:rsid w:val="00A5019A"/>
    <w:rsid w:val="00A505AA"/>
    <w:rsid w:val="00A53113"/>
    <w:rsid w:val="00A5422D"/>
    <w:rsid w:val="00A56032"/>
    <w:rsid w:val="00A566D6"/>
    <w:rsid w:val="00A56BEA"/>
    <w:rsid w:val="00A56E3E"/>
    <w:rsid w:val="00A604BA"/>
    <w:rsid w:val="00A60B30"/>
    <w:rsid w:val="00A610D9"/>
    <w:rsid w:val="00A617B1"/>
    <w:rsid w:val="00A76730"/>
    <w:rsid w:val="00A84D86"/>
    <w:rsid w:val="00A85389"/>
    <w:rsid w:val="00A85653"/>
    <w:rsid w:val="00A858EC"/>
    <w:rsid w:val="00A90322"/>
    <w:rsid w:val="00A911A1"/>
    <w:rsid w:val="00A9453F"/>
    <w:rsid w:val="00A95B6D"/>
    <w:rsid w:val="00A95C1A"/>
    <w:rsid w:val="00A97458"/>
    <w:rsid w:val="00AA11AE"/>
    <w:rsid w:val="00AA1ED4"/>
    <w:rsid w:val="00AA402F"/>
    <w:rsid w:val="00AA695F"/>
    <w:rsid w:val="00AB0823"/>
    <w:rsid w:val="00AB685A"/>
    <w:rsid w:val="00AC4DB2"/>
    <w:rsid w:val="00AD1858"/>
    <w:rsid w:val="00AD3E65"/>
    <w:rsid w:val="00AD5378"/>
    <w:rsid w:val="00AE4C72"/>
    <w:rsid w:val="00AE6026"/>
    <w:rsid w:val="00AF269C"/>
    <w:rsid w:val="00AF2CFC"/>
    <w:rsid w:val="00AF3E1D"/>
    <w:rsid w:val="00AF52B5"/>
    <w:rsid w:val="00AF649F"/>
    <w:rsid w:val="00B0030D"/>
    <w:rsid w:val="00B00359"/>
    <w:rsid w:val="00B0089F"/>
    <w:rsid w:val="00B00C34"/>
    <w:rsid w:val="00B00DD1"/>
    <w:rsid w:val="00B0613C"/>
    <w:rsid w:val="00B064B0"/>
    <w:rsid w:val="00B104D9"/>
    <w:rsid w:val="00B1058F"/>
    <w:rsid w:val="00B15206"/>
    <w:rsid w:val="00B15EA6"/>
    <w:rsid w:val="00B22A35"/>
    <w:rsid w:val="00B22BE1"/>
    <w:rsid w:val="00B23CF7"/>
    <w:rsid w:val="00B30601"/>
    <w:rsid w:val="00B332CA"/>
    <w:rsid w:val="00B352D0"/>
    <w:rsid w:val="00B37261"/>
    <w:rsid w:val="00B40E3B"/>
    <w:rsid w:val="00B41053"/>
    <w:rsid w:val="00B41363"/>
    <w:rsid w:val="00B430B6"/>
    <w:rsid w:val="00B43B8E"/>
    <w:rsid w:val="00B44A53"/>
    <w:rsid w:val="00B4689F"/>
    <w:rsid w:val="00B47601"/>
    <w:rsid w:val="00B47711"/>
    <w:rsid w:val="00B47B1F"/>
    <w:rsid w:val="00B47B6A"/>
    <w:rsid w:val="00B518CC"/>
    <w:rsid w:val="00B519FA"/>
    <w:rsid w:val="00B56990"/>
    <w:rsid w:val="00B60874"/>
    <w:rsid w:val="00B60B20"/>
    <w:rsid w:val="00B703AC"/>
    <w:rsid w:val="00B72ACA"/>
    <w:rsid w:val="00B73132"/>
    <w:rsid w:val="00B74BDF"/>
    <w:rsid w:val="00B77C88"/>
    <w:rsid w:val="00B8237C"/>
    <w:rsid w:val="00B842F5"/>
    <w:rsid w:val="00B90E21"/>
    <w:rsid w:val="00B91279"/>
    <w:rsid w:val="00B92030"/>
    <w:rsid w:val="00B92534"/>
    <w:rsid w:val="00B938D4"/>
    <w:rsid w:val="00B95C28"/>
    <w:rsid w:val="00B975BC"/>
    <w:rsid w:val="00B97ADE"/>
    <w:rsid w:val="00B97AE9"/>
    <w:rsid w:val="00BA35CC"/>
    <w:rsid w:val="00BA4E30"/>
    <w:rsid w:val="00BA6D75"/>
    <w:rsid w:val="00BA6FAE"/>
    <w:rsid w:val="00BB01FB"/>
    <w:rsid w:val="00BB0775"/>
    <w:rsid w:val="00BB218C"/>
    <w:rsid w:val="00BB2DD8"/>
    <w:rsid w:val="00BB3BFA"/>
    <w:rsid w:val="00BB497B"/>
    <w:rsid w:val="00BB511B"/>
    <w:rsid w:val="00BB661A"/>
    <w:rsid w:val="00BB665B"/>
    <w:rsid w:val="00BB6A15"/>
    <w:rsid w:val="00BB71E9"/>
    <w:rsid w:val="00BC71F1"/>
    <w:rsid w:val="00BC7AD6"/>
    <w:rsid w:val="00BD1879"/>
    <w:rsid w:val="00BD332C"/>
    <w:rsid w:val="00BD49C2"/>
    <w:rsid w:val="00BD7994"/>
    <w:rsid w:val="00BE211A"/>
    <w:rsid w:val="00BE22ED"/>
    <w:rsid w:val="00BE2CF5"/>
    <w:rsid w:val="00BE35FC"/>
    <w:rsid w:val="00BE484B"/>
    <w:rsid w:val="00BE4DC3"/>
    <w:rsid w:val="00BE5003"/>
    <w:rsid w:val="00BE5393"/>
    <w:rsid w:val="00BE71B8"/>
    <w:rsid w:val="00BE79C0"/>
    <w:rsid w:val="00BF2B03"/>
    <w:rsid w:val="00BF3F32"/>
    <w:rsid w:val="00BF42BF"/>
    <w:rsid w:val="00BF5293"/>
    <w:rsid w:val="00BF63EE"/>
    <w:rsid w:val="00BF71BF"/>
    <w:rsid w:val="00C01378"/>
    <w:rsid w:val="00C03117"/>
    <w:rsid w:val="00C051B3"/>
    <w:rsid w:val="00C05C47"/>
    <w:rsid w:val="00C06028"/>
    <w:rsid w:val="00C102B1"/>
    <w:rsid w:val="00C10C83"/>
    <w:rsid w:val="00C10D7B"/>
    <w:rsid w:val="00C1376E"/>
    <w:rsid w:val="00C1562C"/>
    <w:rsid w:val="00C15C6E"/>
    <w:rsid w:val="00C21296"/>
    <w:rsid w:val="00C23959"/>
    <w:rsid w:val="00C24456"/>
    <w:rsid w:val="00C2552F"/>
    <w:rsid w:val="00C2593F"/>
    <w:rsid w:val="00C25C6A"/>
    <w:rsid w:val="00C25E3F"/>
    <w:rsid w:val="00C26BE8"/>
    <w:rsid w:val="00C316DD"/>
    <w:rsid w:val="00C3198D"/>
    <w:rsid w:val="00C33B08"/>
    <w:rsid w:val="00C42636"/>
    <w:rsid w:val="00C445B1"/>
    <w:rsid w:val="00C453DE"/>
    <w:rsid w:val="00C4602F"/>
    <w:rsid w:val="00C464CF"/>
    <w:rsid w:val="00C466A9"/>
    <w:rsid w:val="00C47E9A"/>
    <w:rsid w:val="00C505AB"/>
    <w:rsid w:val="00C5138A"/>
    <w:rsid w:val="00C53EE9"/>
    <w:rsid w:val="00C541B1"/>
    <w:rsid w:val="00C556FB"/>
    <w:rsid w:val="00C56A38"/>
    <w:rsid w:val="00C60541"/>
    <w:rsid w:val="00C616FD"/>
    <w:rsid w:val="00C61E8C"/>
    <w:rsid w:val="00C62D9D"/>
    <w:rsid w:val="00C635AC"/>
    <w:rsid w:val="00C658E4"/>
    <w:rsid w:val="00C66B72"/>
    <w:rsid w:val="00C708A3"/>
    <w:rsid w:val="00C70929"/>
    <w:rsid w:val="00C71129"/>
    <w:rsid w:val="00C71EC1"/>
    <w:rsid w:val="00C73FB4"/>
    <w:rsid w:val="00C775A5"/>
    <w:rsid w:val="00C7766A"/>
    <w:rsid w:val="00C80F91"/>
    <w:rsid w:val="00C81224"/>
    <w:rsid w:val="00C829A1"/>
    <w:rsid w:val="00C8324E"/>
    <w:rsid w:val="00C84BD0"/>
    <w:rsid w:val="00C84E19"/>
    <w:rsid w:val="00C85F30"/>
    <w:rsid w:val="00C8633A"/>
    <w:rsid w:val="00C8639A"/>
    <w:rsid w:val="00C86C7C"/>
    <w:rsid w:val="00C90F5D"/>
    <w:rsid w:val="00C92298"/>
    <w:rsid w:val="00C95021"/>
    <w:rsid w:val="00C96C4F"/>
    <w:rsid w:val="00CA54CC"/>
    <w:rsid w:val="00CA76F6"/>
    <w:rsid w:val="00CA7F3F"/>
    <w:rsid w:val="00CB0D95"/>
    <w:rsid w:val="00CB48AF"/>
    <w:rsid w:val="00CC2C31"/>
    <w:rsid w:val="00CD0C2B"/>
    <w:rsid w:val="00CD1DDC"/>
    <w:rsid w:val="00CD4517"/>
    <w:rsid w:val="00CD6346"/>
    <w:rsid w:val="00CE1AF3"/>
    <w:rsid w:val="00CE2C9B"/>
    <w:rsid w:val="00CE34C6"/>
    <w:rsid w:val="00CE56F1"/>
    <w:rsid w:val="00CE5A06"/>
    <w:rsid w:val="00CE5C96"/>
    <w:rsid w:val="00CE603E"/>
    <w:rsid w:val="00CE6C34"/>
    <w:rsid w:val="00CE70DB"/>
    <w:rsid w:val="00CE74C3"/>
    <w:rsid w:val="00CF06D1"/>
    <w:rsid w:val="00CF1646"/>
    <w:rsid w:val="00CF1CFE"/>
    <w:rsid w:val="00CF4862"/>
    <w:rsid w:val="00CF4E7D"/>
    <w:rsid w:val="00CF7023"/>
    <w:rsid w:val="00D00248"/>
    <w:rsid w:val="00D010C9"/>
    <w:rsid w:val="00D014B4"/>
    <w:rsid w:val="00D03B58"/>
    <w:rsid w:val="00D07526"/>
    <w:rsid w:val="00D07744"/>
    <w:rsid w:val="00D11201"/>
    <w:rsid w:val="00D13895"/>
    <w:rsid w:val="00D13AC0"/>
    <w:rsid w:val="00D150CE"/>
    <w:rsid w:val="00D1515B"/>
    <w:rsid w:val="00D202F7"/>
    <w:rsid w:val="00D21641"/>
    <w:rsid w:val="00D22872"/>
    <w:rsid w:val="00D23AAA"/>
    <w:rsid w:val="00D23CCD"/>
    <w:rsid w:val="00D2484E"/>
    <w:rsid w:val="00D2485B"/>
    <w:rsid w:val="00D2732A"/>
    <w:rsid w:val="00D27E3E"/>
    <w:rsid w:val="00D306BA"/>
    <w:rsid w:val="00D30EF3"/>
    <w:rsid w:val="00D31880"/>
    <w:rsid w:val="00D31C4E"/>
    <w:rsid w:val="00D32C94"/>
    <w:rsid w:val="00D339C6"/>
    <w:rsid w:val="00D377A9"/>
    <w:rsid w:val="00D4122F"/>
    <w:rsid w:val="00D42146"/>
    <w:rsid w:val="00D42EAF"/>
    <w:rsid w:val="00D45C9F"/>
    <w:rsid w:val="00D45DC6"/>
    <w:rsid w:val="00D46044"/>
    <w:rsid w:val="00D50E96"/>
    <w:rsid w:val="00D5335D"/>
    <w:rsid w:val="00D55F0B"/>
    <w:rsid w:val="00D56411"/>
    <w:rsid w:val="00D64874"/>
    <w:rsid w:val="00D64A4B"/>
    <w:rsid w:val="00D71B4E"/>
    <w:rsid w:val="00D73692"/>
    <w:rsid w:val="00D75965"/>
    <w:rsid w:val="00D76876"/>
    <w:rsid w:val="00D82A76"/>
    <w:rsid w:val="00D83170"/>
    <w:rsid w:val="00D84F2F"/>
    <w:rsid w:val="00D85217"/>
    <w:rsid w:val="00D8697A"/>
    <w:rsid w:val="00D90A23"/>
    <w:rsid w:val="00D9259E"/>
    <w:rsid w:val="00D92E6F"/>
    <w:rsid w:val="00D9394D"/>
    <w:rsid w:val="00D96C81"/>
    <w:rsid w:val="00DA03AF"/>
    <w:rsid w:val="00DA3179"/>
    <w:rsid w:val="00DA67C2"/>
    <w:rsid w:val="00DA6A79"/>
    <w:rsid w:val="00DA6BBF"/>
    <w:rsid w:val="00DA7C16"/>
    <w:rsid w:val="00DB2CCE"/>
    <w:rsid w:val="00DB3021"/>
    <w:rsid w:val="00DB3E55"/>
    <w:rsid w:val="00DB3F19"/>
    <w:rsid w:val="00DB52D7"/>
    <w:rsid w:val="00DB5349"/>
    <w:rsid w:val="00DB6DC4"/>
    <w:rsid w:val="00DC35B6"/>
    <w:rsid w:val="00DC3DBD"/>
    <w:rsid w:val="00DC600C"/>
    <w:rsid w:val="00DC6ED6"/>
    <w:rsid w:val="00DC7FFA"/>
    <w:rsid w:val="00DD157A"/>
    <w:rsid w:val="00DD17A3"/>
    <w:rsid w:val="00DD211F"/>
    <w:rsid w:val="00DD618C"/>
    <w:rsid w:val="00DE1395"/>
    <w:rsid w:val="00DE33C7"/>
    <w:rsid w:val="00DE5157"/>
    <w:rsid w:val="00DE5478"/>
    <w:rsid w:val="00DE5ADF"/>
    <w:rsid w:val="00DE7016"/>
    <w:rsid w:val="00DF2ADC"/>
    <w:rsid w:val="00DF7C2C"/>
    <w:rsid w:val="00E000D0"/>
    <w:rsid w:val="00E00E7D"/>
    <w:rsid w:val="00E01398"/>
    <w:rsid w:val="00E02374"/>
    <w:rsid w:val="00E06A7A"/>
    <w:rsid w:val="00E07C51"/>
    <w:rsid w:val="00E10596"/>
    <w:rsid w:val="00E10F01"/>
    <w:rsid w:val="00E15184"/>
    <w:rsid w:val="00E15DBA"/>
    <w:rsid w:val="00E16C7B"/>
    <w:rsid w:val="00E21C69"/>
    <w:rsid w:val="00E22258"/>
    <w:rsid w:val="00E24E4C"/>
    <w:rsid w:val="00E2586E"/>
    <w:rsid w:val="00E2594B"/>
    <w:rsid w:val="00E25B0C"/>
    <w:rsid w:val="00E315BC"/>
    <w:rsid w:val="00E346AE"/>
    <w:rsid w:val="00E3665C"/>
    <w:rsid w:val="00E36977"/>
    <w:rsid w:val="00E36D25"/>
    <w:rsid w:val="00E40618"/>
    <w:rsid w:val="00E417DB"/>
    <w:rsid w:val="00E43972"/>
    <w:rsid w:val="00E44D94"/>
    <w:rsid w:val="00E45938"/>
    <w:rsid w:val="00E5099A"/>
    <w:rsid w:val="00E514FD"/>
    <w:rsid w:val="00E51C47"/>
    <w:rsid w:val="00E53C3D"/>
    <w:rsid w:val="00E54B15"/>
    <w:rsid w:val="00E5501C"/>
    <w:rsid w:val="00E55482"/>
    <w:rsid w:val="00E561FE"/>
    <w:rsid w:val="00E61856"/>
    <w:rsid w:val="00E631EE"/>
    <w:rsid w:val="00E66023"/>
    <w:rsid w:val="00E70EB1"/>
    <w:rsid w:val="00E7162C"/>
    <w:rsid w:val="00E752C6"/>
    <w:rsid w:val="00E75E39"/>
    <w:rsid w:val="00E7663F"/>
    <w:rsid w:val="00E8095E"/>
    <w:rsid w:val="00E83058"/>
    <w:rsid w:val="00E84309"/>
    <w:rsid w:val="00E85BDD"/>
    <w:rsid w:val="00E86274"/>
    <w:rsid w:val="00E905CD"/>
    <w:rsid w:val="00E93B25"/>
    <w:rsid w:val="00E95398"/>
    <w:rsid w:val="00E95D87"/>
    <w:rsid w:val="00E96AA3"/>
    <w:rsid w:val="00E97EEE"/>
    <w:rsid w:val="00EA6C2A"/>
    <w:rsid w:val="00EA7DC9"/>
    <w:rsid w:val="00EB13DB"/>
    <w:rsid w:val="00EB2EA8"/>
    <w:rsid w:val="00EB6CD3"/>
    <w:rsid w:val="00EB7219"/>
    <w:rsid w:val="00EC0722"/>
    <w:rsid w:val="00EC0906"/>
    <w:rsid w:val="00EC369A"/>
    <w:rsid w:val="00EC3A38"/>
    <w:rsid w:val="00EC413C"/>
    <w:rsid w:val="00EC440A"/>
    <w:rsid w:val="00EC6BCA"/>
    <w:rsid w:val="00ED3FA8"/>
    <w:rsid w:val="00ED658F"/>
    <w:rsid w:val="00ED72E3"/>
    <w:rsid w:val="00EE15C4"/>
    <w:rsid w:val="00EE1FB0"/>
    <w:rsid w:val="00EE3687"/>
    <w:rsid w:val="00EE5615"/>
    <w:rsid w:val="00EE60FF"/>
    <w:rsid w:val="00EE6D16"/>
    <w:rsid w:val="00EE7D0C"/>
    <w:rsid w:val="00EF023C"/>
    <w:rsid w:val="00EF0E2D"/>
    <w:rsid w:val="00EF4FAA"/>
    <w:rsid w:val="00EF7235"/>
    <w:rsid w:val="00F002E0"/>
    <w:rsid w:val="00F0091E"/>
    <w:rsid w:val="00F027D0"/>
    <w:rsid w:val="00F03365"/>
    <w:rsid w:val="00F04A88"/>
    <w:rsid w:val="00F0514A"/>
    <w:rsid w:val="00F05332"/>
    <w:rsid w:val="00F05648"/>
    <w:rsid w:val="00F120FA"/>
    <w:rsid w:val="00F14890"/>
    <w:rsid w:val="00F150ED"/>
    <w:rsid w:val="00F16A17"/>
    <w:rsid w:val="00F23A9C"/>
    <w:rsid w:val="00F24681"/>
    <w:rsid w:val="00F25C51"/>
    <w:rsid w:val="00F318C4"/>
    <w:rsid w:val="00F34616"/>
    <w:rsid w:val="00F349A9"/>
    <w:rsid w:val="00F34ECF"/>
    <w:rsid w:val="00F3590A"/>
    <w:rsid w:val="00F3692D"/>
    <w:rsid w:val="00F36D70"/>
    <w:rsid w:val="00F41023"/>
    <w:rsid w:val="00F42690"/>
    <w:rsid w:val="00F42750"/>
    <w:rsid w:val="00F448DA"/>
    <w:rsid w:val="00F46629"/>
    <w:rsid w:val="00F471CB"/>
    <w:rsid w:val="00F50D49"/>
    <w:rsid w:val="00F531FA"/>
    <w:rsid w:val="00F53B1A"/>
    <w:rsid w:val="00F53E06"/>
    <w:rsid w:val="00F53FE2"/>
    <w:rsid w:val="00F54B8F"/>
    <w:rsid w:val="00F55419"/>
    <w:rsid w:val="00F555B4"/>
    <w:rsid w:val="00F555D4"/>
    <w:rsid w:val="00F62E7C"/>
    <w:rsid w:val="00F630DE"/>
    <w:rsid w:val="00F63CE3"/>
    <w:rsid w:val="00F645EB"/>
    <w:rsid w:val="00F64F00"/>
    <w:rsid w:val="00F776D6"/>
    <w:rsid w:val="00F809D2"/>
    <w:rsid w:val="00F81A14"/>
    <w:rsid w:val="00F84276"/>
    <w:rsid w:val="00F85FB1"/>
    <w:rsid w:val="00F86C64"/>
    <w:rsid w:val="00F87188"/>
    <w:rsid w:val="00F90114"/>
    <w:rsid w:val="00F902AE"/>
    <w:rsid w:val="00F94288"/>
    <w:rsid w:val="00F94C7B"/>
    <w:rsid w:val="00F9744E"/>
    <w:rsid w:val="00F9765A"/>
    <w:rsid w:val="00FA0154"/>
    <w:rsid w:val="00FA0712"/>
    <w:rsid w:val="00FB063E"/>
    <w:rsid w:val="00FB249D"/>
    <w:rsid w:val="00FB27D4"/>
    <w:rsid w:val="00FB3081"/>
    <w:rsid w:val="00FB69DB"/>
    <w:rsid w:val="00FB6CC5"/>
    <w:rsid w:val="00FB746D"/>
    <w:rsid w:val="00FC2D71"/>
    <w:rsid w:val="00FC3036"/>
    <w:rsid w:val="00FC3F3B"/>
    <w:rsid w:val="00FC7930"/>
    <w:rsid w:val="00FD2158"/>
    <w:rsid w:val="00FD2C7B"/>
    <w:rsid w:val="00FD4993"/>
    <w:rsid w:val="00FD5ACC"/>
    <w:rsid w:val="00FD658D"/>
    <w:rsid w:val="00FD6C7E"/>
    <w:rsid w:val="00FE110A"/>
    <w:rsid w:val="00FE3976"/>
    <w:rsid w:val="00FE4397"/>
    <w:rsid w:val="00FE5335"/>
    <w:rsid w:val="00FE6EDE"/>
    <w:rsid w:val="00FF18F4"/>
    <w:rsid w:val="00FF27CB"/>
    <w:rsid w:val="00FF40B2"/>
    <w:rsid w:val="00FF5406"/>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FD50D"/>
  <w15:chartTrackingRefBased/>
  <w15:docId w15:val="{73E9D111-E69A-436A-BEA5-AF42A3CA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Dot "/>
    <w:basedOn w:val="Normal"/>
    <w:link w:val="ListParagraphChar"/>
    <w:uiPriority w:val="34"/>
    <w:qFormat/>
    <w:rsid w:val="00001DA5"/>
    <w:pPr>
      <w:ind w:left="720"/>
      <w:contextualSpacing/>
    </w:pPr>
    <w:rPr>
      <w:lang w:val="x-none" w:eastAsia="x-none"/>
    </w:r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ebb,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Dot  Char"/>
    <w:link w:val="ListParagraph"/>
    <w:uiPriority w:val="34"/>
    <w:qFormat/>
    <w:locked/>
    <w:rsid w:val="00896143"/>
    <w:rPr>
      <w:sz w:val="22"/>
      <w:szCs w:val="22"/>
    </w:rPr>
  </w:style>
  <w:style w:type="paragraph" w:styleId="Revision">
    <w:name w:val="Revision"/>
    <w:hidden/>
    <w:uiPriority w:val="99"/>
    <w:semiHidden/>
    <w:rsid w:val="00107FF5"/>
    <w:rPr>
      <w:sz w:val="22"/>
      <w:szCs w:val="22"/>
    </w:rPr>
  </w:style>
  <w:style w:type="paragraph" w:styleId="Header">
    <w:name w:val="header"/>
    <w:basedOn w:val="Normal"/>
    <w:link w:val="HeaderChar"/>
    <w:uiPriority w:val="99"/>
    <w:unhideWhenUsed/>
    <w:rsid w:val="008E043C"/>
    <w:pPr>
      <w:tabs>
        <w:tab w:val="center" w:pos="4680"/>
        <w:tab w:val="right" w:pos="9360"/>
      </w:tabs>
    </w:pPr>
  </w:style>
  <w:style w:type="character" w:customStyle="1" w:styleId="HeaderChar">
    <w:name w:val="Header Char"/>
    <w:link w:val="Header"/>
    <w:uiPriority w:val="99"/>
    <w:rsid w:val="008E043C"/>
    <w:rPr>
      <w:sz w:val="22"/>
      <w:szCs w:val="22"/>
    </w:rPr>
  </w:style>
  <w:style w:type="paragraph" w:styleId="Footer">
    <w:name w:val="footer"/>
    <w:basedOn w:val="Normal"/>
    <w:link w:val="FooterChar"/>
    <w:uiPriority w:val="99"/>
    <w:unhideWhenUsed/>
    <w:rsid w:val="008E043C"/>
    <w:pPr>
      <w:tabs>
        <w:tab w:val="center" w:pos="4680"/>
        <w:tab w:val="right" w:pos="9360"/>
      </w:tabs>
    </w:pPr>
  </w:style>
  <w:style w:type="character" w:customStyle="1" w:styleId="FooterChar">
    <w:name w:val="Footer Char"/>
    <w:link w:val="Footer"/>
    <w:uiPriority w:val="99"/>
    <w:rsid w:val="008E043C"/>
    <w:rPr>
      <w:sz w:val="22"/>
      <w:szCs w:val="22"/>
    </w:rPr>
  </w:style>
  <w:style w:type="paragraph" w:styleId="HTMLPreformatted">
    <w:name w:val="HTML Preformatted"/>
    <w:basedOn w:val="Normal"/>
    <w:link w:val="HTMLPreformattedChar"/>
    <w:uiPriority w:val="99"/>
    <w:semiHidden/>
    <w:unhideWhenUsed/>
    <w:rsid w:val="004032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0320F"/>
    <w:rPr>
      <w:rFonts w:ascii="Consolas" w:hAnsi="Consolas"/>
    </w:rPr>
  </w:style>
  <w:style w:type="character" w:styleId="CommentReference">
    <w:name w:val="annotation reference"/>
    <w:basedOn w:val="DefaultParagraphFont"/>
    <w:uiPriority w:val="99"/>
    <w:semiHidden/>
    <w:unhideWhenUsed/>
    <w:rsid w:val="00251F49"/>
    <w:rPr>
      <w:sz w:val="16"/>
      <w:szCs w:val="16"/>
    </w:rPr>
  </w:style>
  <w:style w:type="paragraph" w:styleId="CommentText">
    <w:name w:val="annotation text"/>
    <w:basedOn w:val="Normal"/>
    <w:link w:val="CommentTextChar"/>
    <w:uiPriority w:val="99"/>
    <w:semiHidden/>
    <w:unhideWhenUsed/>
    <w:rsid w:val="00251F49"/>
    <w:pPr>
      <w:spacing w:line="240" w:lineRule="auto"/>
    </w:pPr>
    <w:rPr>
      <w:sz w:val="20"/>
      <w:szCs w:val="20"/>
    </w:rPr>
  </w:style>
  <w:style w:type="character" w:customStyle="1" w:styleId="CommentTextChar">
    <w:name w:val="Comment Text Char"/>
    <w:basedOn w:val="DefaultParagraphFont"/>
    <w:link w:val="CommentText"/>
    <w:uiPriority w:val="99"/>
    <w:semiHidden/>
    <w:rsid w:val="00251F49"/>
  </w:style>
  <w:style w:type="paragraph" w:styleId="CommentSubject">
    <w:name w:val="annotation subject"/>
    <w:basedOn w:val="CommentText"/>
    <w:next w:val="CommentText"/>
    <w:link w:val="CommentSubjectChar"/>
    <w:uiPriority w:val="99"/>
    <w:semiHidden/>
    <w:unhideWhenUsed/>
    <w:rsid w:val="00251F49"/>
    <w:rPr>
      <w:b/>
      <w:bCs/>
    </w:rPr>
  </w:style>
  <w:style w:type="character" w:customStyle="1" w:styleId="CommentSubjectChar">
    <w:name w:val="Comment Subject Char"/>
    <w:basedOn w:val="CommentTextChar"/>
    <w:link w:val="CommentSubject"/>
    <w:uiPriority w:val="99"/>
    <w:semiHidden/>
    <w:rsid w:val="00251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927">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273292765">
      <w:bodyDiv w:val="1"/>
      <w:marLeft w:val="0"/>
      <w:marRight w:val="0"/>
      <w:marTop w:val="0"/>
      <w:marBottom w:val="0"/>
      <w:divBdr>
        <w:top w:val="none" w:sz="0" w:space="0" w:color="auto"/>
        <w:left w:val="none" w:sz="0" w:space="0" w:color="auto"/>
        <w:bottom w:val="none" w:sz="0" w:space="0" w:color="auto"/>
        <w:right w:val="none" w:sz="0" w:space="0" w:color="auto"/>
      </w:divBdr>
    </w:div>
    <w:div w:id="285432397">
      <w:bodyDiv w:val="1"/>
      <w:marLeft w:val="0"/>
      <w:marRight w:val="0"/>
      <w:marTop w:val="0"/>
      <w:marBottom w:val="0"/>
      <w:divBdr>
        <w:top w:val="none" w:sz="0" w:space="0" w:color="auto"/>
        <w:left w:val="none" w:sz="0" w:space="0" w:color="auto"/>
        <w:bottom w:val="none" w:sz="0" w:space="0" w:color="auto"/>
        <w:right w:val="none" w:sz="0" w:space="0" w:color="auto"/>
      </w:divBdr>
    </w:div>
    <w:div w:id="294258415">
      <w:bodyDiv w:val="1"/>
      <w:marLeft w:val="0"/>
      <w:marRight w:val="0"/>
      <w:marTop w:val="0"/>
      <w:marBottom w:val="0"/>
      <w:divBdr>
        <w:top w:val="none" w:sz="0" w:space="0" w:color="auto"/>
        <w:left w:val="none" w:sz="0" w:space="0" w:color="auto"/>
        <w:bottom w:val="none" w:sz="0" w:space="0" w:color="auto"/>
        <w:right w:val="none" w:sz="0" w:space="0" w:color="auto"/>
      </w:divBdr>
    </w:div>
    <w:div w:id="337123060">
      <w:bodyDiv w:val="1"/>
      <w:marLeft w:val="0"/>
      <w:marRight w:val="0"/>
      <w:marTop w:val="0"/>
      <w:marBottom w:val="0"/>
      <w:divBdr>
        <w:top w:val="none" w:sz="0" w:space="0" w:color="auto"/>
        <w:left w:val="none" w:sz="0" w:space="0" w:color="auto"/>
        <w:bottom w:val="none" w:sz="0" w:space="0" w:color="auto"/>
        <w:right w:val="none" w:sz="0" w:space="0" w:color="auto"/>
      </w:divBdr>
    </w:div>
    <w:div w:id="384377652">
      <w:bodyDiv w:val="1"/>
      <w:marLeft w:val="0"/>
      <w:marRight w:val="0"/>
      <w:marTop w:val="0"/>
      <w:marBottom w:val="0"/>
      <w:divBdr>
        <w:top w:val="none" w:sz="0" w:space="0" w:color="auto"/>
        <w:left w:val="none" w:sz="0" w:space="0" w:color="auto"/>
        <w:bottom w:val="none" w:sz="0" w:space="0" w:color="auto"/>
        <w:right w:val="none" w:sz="0" w:space="0" w:color="auto"/>
      </w:divBdr>
    </w:div>
    <w:div w:id="484394999">
      <w:bodyDiv w:val="1"/>
      <w:marLeft w:val="0"/>
      <w:marRight w:val="0"/>
      <w:marTop w:val="0"/>
      <w:marBottom w:val="0"/>
      <w:divBdr>
        <w:top w:val="none" w:sz="0" w:space="0" w:color="auto"/>
        <w:left w:val="none" w:sz="0" w:space="0" w:color="auto"/>
        <w:bottom w:val="none" w:sz="0" w:space="0" w:color="auto"/>
        <w:right w:val="none" w:sz="0" w:space="0" w:color="auto"/>
      </w:divBdr>
    </w:div>
    <w:div w:id="724064498">
      <w:bodyDiv w:val="1"/>
      <w:marLeft w:val="0"/>
      <w:marRight w:val="0"/>
      <w:marTop w:val="0"/>
      <w:marBottom w:val="0"/>
      <w:divBdr>
        <w:top w:val="none" w:sz="0" w:space="0" w:color="auto"/>
        <w:left w:val="none" w:sz="0" w:space="0" w:color="auto"/>
        <w:bottom w:val="none" w:sz="0" w:space="0" w:color="auto"/>
        <w:right w:val="none" w:sz="0" w:space="0" w:color="auto"/>
      </w:divBdr>
    </w:div>
    <w:div w:id="730421147">
      <w:bodyDiv w:val="1"/>
      <w:marLeft w:val="0"/>
      <w:marRight w:val="0"/>
      <w:marTop w:val="0"/>
      <w:marBottom w:val="0"/>
      <w:divBdr>
        <w:top w:val="none" w:sz="0" w:space="0" w:color="auto"/>
        <w:left w:val="none" w:sz="0" w:space="0" w:color="auto"/>
        <w:bottom w:val="none" w:sz="0" w:space="0" w:color="auto"/>
        <w:right w:val="none" w:sz="0" w:space="0" w:color="auto"/>
      </w:divBdr>
    </w:div>
    <w:div w:id="770276603">
      <w:bodyDiv w:val="1"/>
      <w:marLeft w:val="0"/>
      <w:marRight w:val="0"/>
      <w:marTop w:val="0"/>
      <w:marBottom w:val="0"/>
      <w:divBdr>
        <w:top w:val="none" w:sz="0" w:space="0" w:color="auto"/>
        <w:left w:val="none" w:sz="0" w:space="0" w:color="auto"/>
        <w:bottom w:val="none" w:sz="0" w:space="0" w:color="auto"/>
        <w:right w:val="none" w:sz="0" w:space="0" w:color="auto"/>
      </w:divBdr>
    </w:div>
    <w:div w:id="802385391">
      <w:bodyDiv w:val="1"/>
      <w:marLeft w:val="0"/>
      <w:marRight w:val="0"/>
      <w:marTop w:val="0"/>
      <w:marBottom w:val="0"/>
      <w:divBdr>
        <w:top w:val="none" w:sz="0" w:space="0" w:color="auto"/>
        <w:left w:val="none" w:sz="0" w:space="0" w:color="auto"/>
        <w:bottom w:val="none" w:sz="0" w:space="0" w:color="auto"/>
        <w:right w:val="none" w:sz="0" w:space="0" w:color="auto"/>
      </w:divBdr>
    </w:div>
    <w:div w:id="881988140">
      <w:bodyDiv w:val="1"/>
      <w:marLeft w:val="0"/>
      <w:marRight w:val="0"/>
      <w:marTop w:val="0"/>
      <w:marBottom w:val="0"/>
      <w:divBdr>
        <w:top w:val="none" w:sz="0" w:space="0" w:color="auto"/>
        <w:left w:val="none" w:sz="0" w:space="0" w:color="auto"/>
        <w:bottom w:val="none" w:sz="0" w:space="0" w:color="auto"/>
        <w:right w:val="none" w:sz="0" w:space="0" w:color="auto"/>
      </w:divBdr>
    </w:div>
    <w:div w:id="1104764134">
      <w:bodyDiv w:val="1"/>
      <w:marLeft w:val="0"/>
      <w:marRight w:val="0"/>
      <w:marTop w:val="0"/>
      <w:marBottom w:val="0"/>
      <w:divBdr>
        <w:top w:val="none" w:sz="0" w:space="0" w:color="auto"/>
        <w:left w:val="none" w:sz="0" w:space="0" w:color="auto"/>
        <w:bottom w:val="none" w:sz="0" w:space="0" w:color="auto"/>
        <w:right w:val="none" w:sz="0" w:space="0" w:color="auto"/>
      </w:divBdr>
    </w:div>
    <w:div w:id="1110661044">
      <w:bodyDiv w:val="1"/>
      <w:marLeft w:val="0"/>
      <w:marRight w:val="0"/>
      <w:marTop w:val="0"/>
      <w:marBottom w:val="0"/>
      <w:divBdr>
        <w:top w:val="none" w:sz="0" w:space="0" w:color="auto"/>
        <w:left w:val="none" w:sz="0" w:space="0" w:color="auto"/>
        <w:bottom w:val="none" w:sz="0" w:space="0" w:color="auto"/>
        <w:right w:val="none" w:sz="0" w:space="0" w:color="auto"/>
      </w:divBdr>
    </w:div>
    <w:div w:id="1114053520">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31705498">
      <w:bodyDiv w:val="1"/>
      <w:marLeft w:val="0"/>
      <w:marRight w:val="0"/>
      <w:marTop w:val="0"/>
      <w:marBottom w:val="0"/>
      <w:divBdr>
        <w:top w:val="none" w:sz="0" w:space="0" w:color="auto"/>
        <w:left w:val="none" w:sz="0" w:space="0" w:color="auto"/>
        <w:bottom w:val="none" w:sz="0" w:space="0" w:color="auto"/>
        <w:right w:val="none" w:sz="0" w:space="0" w:color="auto"/>
      </w:divBdr>
    </w:div>
    <w:div w:id="1255818506">
      <w:bodyDiv w:val="1"/>
      <w:marLeft w:val="0"/>
      <w:marRight w:val="0"/>
      <w:marTop w:val="0"/>
      <w:marBottom w:val="0"/>
      <w:divBdr>
        <w:top w:val="none" w:sz="0" w:space="0" w:color="auto"/>
        <w:left w:val="none" w:sz="0" w:space="0" w:color="auto"/>
        <w:bottom w:val="none" w:sz="0" w:space="0" w:color="auto"/>
        <w:right w:val="none" w:sz="0" w:space="0" w:color="auto"/>
      </w:divBdr>
    </w:div>
    <w:div w:id="1310938581">
      <w:bodyDiv w:val="1"/>
      <w:marLeft w:val="0"/>
      <w:marRight w:val="0"/>
      <w:marTop w:val="0"/>
      <w:marBottom w:val="0"/>
      <w:divBdr>
        <w:top w:val="none" w:sz="0" w:space="0" w:color="auto"/>
        <w:left w:val="none" w:sz="0" w:space="0" w:color="auto"/>
        <w:bottom w:val="none" w:sz="0" w:space="0" w:color="auto"/>
        <w:right w:val="none" w:sz="0" w:space="0" w:color="auto"/>
      </w:divBdr>
    </w:div>
    <w:div w:id="1325015126">
      <w:bodyDiv w:val="1"/>
      <w:marLeft w:val="0"/>
      <w:marRight w:val="0"/>
      <w:marTop w:val="0"/>
      <w:marBottom w:val="0"/>
      <w:divBdr>
        <w:top w:val="none" w:sz="0" w:space="0" w:color="auto"/>
        <w:left w:val="none" w:sz="0" w:space="0" w:color="auto"/>
        <w:bottom w:val="none" w:sz="0" w:space="0" w:color="auto"/>
        <w:right w:val="none" w:sz="0" w:space="0" w:color="auto"/>
      </w:divBdr>
    </w:div>
    <w:div w:id="1415661415">
      <w:bodyDiv w:val="1"/>
      <w:marLeft w:val="0"/>
      <w:marRight w:val="0"/>
      <w:marTop w:val="0"/>
      <w:marBottom w:val="0"/>
      <w:divBdr>
        <w:top w:val="none" w:sz="0" w:space="0" w:color="auto"/>
        <w:left w:val="none" w:sz="0" w:space="0" w:color="auto"/>
        <w:bottom w:val="none" w:sz="0" w:space="0" w:color="auto"/>
        <w:right w:val="none" w:sz="0" w:space="0" w:color="auto"/>
      </w:divBdr>
    </w:div>
    <w:div w:id="1419249646">
      <w:bodyDiv w:val="1"/>
      <w:marLeft w:val="0"/>
      <w:marRight w:val="0"/>
      <w:marTop w:val="0"/>
      <w:marBottom w:val="0"/>
      <w:divBdr>
        <w:top w:val="none" w:sz="0" w:space="0" w:color="auto"/>
        <w:left w:val="none" w:sz="0" w:space="0" w:color="auto"/>
        <w:bottom w:val="none" w:sz="0" w:space="0" w:color="auto"/>
        <w:right w:val="none" w:sz="0" w:space="0" w:color="auto"/>
      </w:divBdr>
    </w:div>
    <w:div w:id="1422484628">
      <w:bodyDiv w:val="1"/>
      <w:marLeft w:val="0"/>
      <w:marRight w:val="0"/>
      <w:marTop w:val="0"/>
      <w:marBottom w:val="0"/>
      <w:divBdr>
        <w:top w:val="none" w:sz="0" w:space="0" w:color="auto"/>
        <w:left w:val="none" w:sz="0" w:space="0" w:color="auto"/>
        <w:bottom w:val="none" w:sz="0" w:space="0" w:color="auto"/>
        <w:right w:val="none" w:sz="0" w:space="0" w:color="auto"/>
      </w:divBdr>
    </w:div>
    <w:div w:id="1426072392">
      <w:bodyDiv w:val="1"/>
      <w:marLeft w:val="0"/>
      <w:marRight w:val="0"/>
      <w:marTop w:val="0"/>
      <w:marBottom w:val="0"/>
      <w:divBdr>
        <w:top w:val="none" w:sz="0" w:space="0" w:color="auto"/>
        <w:left w:val="none" w:sz="0" w:space="0" w:color="auto"/>
        <w:bottom w:val="none" w:sz="0" w:space="0" w:color="auto"/>
        <w:right w:val="none" w:sz="0" w:space="0" w:color="auto"/>
      </w:divBdr>
    </w:div>
    <w:div w:id="1504203770">
      <w:bodyDiv w:val="1"/>
      <w:marLeft w:val="0"/>
      <w:marRight w:val="0"/>
      <w:marTop w:val="0"/>
      <w:marBottom w:val="0"/>
      <w:divBdr>
        <w:top w:val="none" w:sz="0" w:space="0" w:color="auto"/>
        <w:left w:val="none" w:sz="0" w:space="0" w:color="auto"/>
        <w:bottom w:val="none" w:sz="0" w:space="0" w:color="auto"/>
        <w:right w:val="none" w:sz="0" w:space="0" w:color="auto"/>
      </w:divBdr>
    </w:div>
    <w:div w:id="1597519082">
      <w:bodyDiv w:val="1"/>
      <w:marLeft w:val="0"/>
      <w:marRight w:val="0"/>
      <w:marTop w:val="0"/>
      <w:marBottom w:val="0"/>
      <w:divBdr>
        <w:top w:val="none" w:sz="0" w:space="0" w:color="auto"/>
        <w:left w:val="none" w:sz="0" w:space="0" w:color="auto"/>
        <w:bottom w:val="none" w:sz="0" w:space="0" w:color="auto"/>
        <w:right w:val="none" w:sz="0" w:space="0" w:color="auto"/>
      </w:divBdr>
    </w:div>
    <w:div w:id="1687634714">
      <w:bodyDiv w:val="1"/>
      <w:marLeft w:val="0"/>
      <w:marRight w:val="0"/>
      <w:marTop w:val="0"/>
      <w:marBottom w:val="0"/>
      <w:divBdr>
        <w:top w:val="none" w:sz="0" w:space="0" w:color="auto"/>
        <w:left w:val="none" w:sz="0" w:space="0" w:color="auto"/>
        <w:bottom w:val="none" w:sz="0" w:space="0" w:color="auto"/>
        <w:right w:val="none" w:sz="0" w:space="0" w:color="auto"/>
      </w:divBdr>
    </w:div>
    <w:div w:id="1896315381">
      <w:bodyDiv w:val="1"/>
      <w:marLeft w:val="0"/>
      <w:marRight w:val="0"/>
      <w:marTop w:val="0"/>
      <w:marBottom w:val="0"/>
      <w:divBdr>
        <w:top w:val="none" w:sz="0" w:space="0" w:color="auto"/>
        <w:left w:val="none" w:sz="0" w:space="0" w:color="auto"/>
        <w:bottom w:val="none" w:sz="0" w:space="0" w:color="auto"/>
        <w:right w:val="none" w:sz="0" w:space="0" w:color="auto"/>
      </w:divBdr>
    </w:div>
    <w:div w:id="1912153314">
      <w:bodyDiv w:val="1"/>
      <w:marLeft w:val="0"/>
      <w:marRight w:val="0"/>
      <w:marTop w:val="0"/>
      <w:marBottom w:val="0"/>
      <w:divBdr>
        <w:top w:val="none" w:sz="0" w:space="0" w:color="auto"/>
        <w:left w:val="none" w:sz="0" w:space="0" w:color="auto"/>
        <w:bottom w:val="none" w:sz="0" w:space="0" w:color="auto"/>
        <w:right w:val="none" w:sz="0" w:space="0" w:color="auto"/>
      </w:divBdr>
    </w:div>
    <w:div w:id="1920358832">
      <w:bodyDiv w:val="1"/>
      <w:marLeft w:val="0"/>
      <w:marRight w:val="0"/>
      <w:marTop w:val="0"/>
      <w:marBottom w:val="0"/>
      <w:divBdr>
        <w:top w:val="none" w:sz="0" w:space="0" w:color="auto"/>
        <w:left w:val="none" w:sz="0" w:space="0" w:color="auto"/>
        <w:bottom w:val="none" w:sz="0" w:space="0" w:color="auto"/>
        <w:right w:val="none" w:sz="0" w:space="0" w:color="auto"/>
      </w:divBdr>
    </w:div>
    <w:div w:id="1935741824">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29913901">
      <w:bodyDiv w:val="1"/>
      <w:marLeft w:val="0"/>
      <w:marRight w:val="0"/>
      <w:marTop w:val="0"/>
      <w:marBottom w:val="0"/>
      <w:divBdr>
        <w:top w:val="none" w:sz="0" w:space="0" w:color="auto"/>
        <w:left w:val="none" w:sz="0" w:space="0" w:color="auto"/>
        <w:bottom w:val="none" w:sz="0" w:space="0" w:color="auto"/>
        <w:right w:val="none" w:sz="0" w:space="0" w:color="auto"/>
      </w:divBdr>
    </w:div>
    <w:div w:id="2045055090">
      <w:bodyDiv w:val="1"/>
      <w:marLeft w:val="0"/>
      <w:marRight w:val="0"/>
      <w:marTop w:val="0"/>
      <w:marBottom w:val="0"/>
      <w:divBdr>
        <w:top w:val="none" w:sz="0" w:space="0" w:color="auto"/>
        <w:left w:val="none" w:sz="0" w:space="0" w:color="auto"/>
        <w:bottom w:val="none" w:sz="0" w:space="0" w:color="auto"/>
        <w:right w:val="none" w:sz="0" w:space="0" w:color="auto"/>
      </w:divBdr>
    </w:div>
    <w:div w:id="205010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2B4E60-0ABC-456D-BB57-99B105F1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6843</Words>
  <Characters>39011</Characters>
  <Application>Microsoft Office Word</Application>
  <DocSecurity>0</DocSecurity>
  <Lines>325</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https:/mul2.gov.am/tasks/1110227/oneclick?token=61b96529d77d8332123dd541a1e883b6</cp:keywords>
  <cp:lastModifiedBy>Evelina Martirosyan</cp:lastModifiedBy>
  <cp:revision>2</cp:revision>
  <cp:lastPrinted>2022-01-11T06:47:00Z</cp:lastPrinted>
  <dcterms:created xsi:type="dcterms:W3CDTF">2025-06-10T10:32:00Z</dcterms:created>
  <dcterms:modified xsi:type="dcterms:W3CDTF">2025-06-10T10:32:00Z</dcterms:modified>
</cp:coreProperties>
</file>