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73313" w14:textId="47E3C1AA" w:rsidR="00C54FC0" w:rsidRPr="001C7126" w:rsidRDefault="00C54FC0" w:rsidP="001C7126">
      <w:pPr>
        <w:tabs>
          <w:tab w:val="left" w:pos="709"/>
          <w:tab w:val="left" w:pos="851"/>
        </w:tabs>
        <w:spacing w:line="276" w:lineRule="auto"/>
        <w:ind w:firstLine="270"/>
        <w:jc w:val="center"/>
        <w:rPr>
          <w:rFonts w:ascii="GHEA Grapalat" w:hAnsi="GHEA Grapalat" w:cs="Sylfaen"/>
          <w:b/>
          <w:bCs/>
          <w:sz w:val="24"/>
          <w:szCs w:val="24"/>
          <w:lang w:val="af-ZA" w:eastAsia="en-US"/>
        </w:rPr>
      </w:pPr>
      <w:r w:rsidRPr="001C7126">
        <w:rPr>
          <w:rFonts w:ascii="GHEA Grapalat" w:hAnsi="GHEA Grapalat" w:cs="Sylfaen"/>
          <w:b/>
          <w:bCs/>
          <w:sz w:val="24"/>
          <w:szCs w:val="24"/>
          <w:lang w:val="af-ZA" w:eastAsia="en-US"/>
        </w:rPr>
        <w:t>ՀԻՄՆԱՎՈՐՈՒՄ</w:t>
      </w:r>
    </w:p>
    <w:p w14:paraId="34C7C47E" w14:textId="143E2EC9" w:rsidR="003B7ECE" w:rsidRPr="0026204E" w:rsidRDefault="003B7ECE" w:rsidP="003B7ECE">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w:t>
      </w:r>
      <w:r>
        <w:rPr>
          <w:rStyle w:val="Strong"/>
          <w:rFonts w:ascii="GHEA Grapalat" w:hAnsi="GHEA Grapalat"/>
          <w:shd w:val="clear" w:color="auto" w:fill="FFFFFF"/>
          <w:lang w:val="hy-AM"/>
        </w:rPr>
        <w:t xml:space="preserve"> ՎԵՐԱԲԱՇԽՈՒՄ ԵՎ ԼՐԱՑՈՒՄՆԵՐ, </w:t>
      </w:r>
      <w:r w:rsidRPr="003B7ECE">
        <w:rPr>
          <w:rFonts w:ascii="GHEA Grapalat" w:hAnsi="GHEA Grapalat"/>
          <w:b/>
          <w:bCs/>
          <w:color w:val="000000" w:themeColor="text1"/>
          <w:lang w:val="hy-AM"/>
        </w:rPr>
        <w:t xml:space="preserve">ՀԱՅԱՍՏԱՆԻ ՀԱՆՐԱՊԵՏՈՒԹՅԱՆ ԿԱՌԱՎԱՐՈՒԹՅԱՆ 2024 ԹՎԱԿԱՆԻ ԴԵԿՏԵՄԲԵՐԻ 27-Ի N 2060-Ն ՈՐՈՇՄԱՆ ՄԵՋ ՓՈՓՈԽՈՒԹՅՈՒՆՆԵՐ ԵՎ ԼՐԱՑՈՒՄՆԵՐ </w:t>
      </w:r>
      <w:r w:rsidRPr="0026204E">
        <w:rPr>
          <w:rFonts w:ascii="GHEA Grapalat" w:hAnsi="GHEA Grapalat"/>
          <w:b/>
          <w:bCs/>
          <w:lang w:val="hy-AM"/>
        </w:rPr>
        <w:t xml:space="preserve">ԿԱՏԱՐԵԼՈՒ ԵՎ ԷԿՈՆՈՄԻԿԱՅԻ ՆԱԽԱՐԱՐՈՒԹՅԱՆԸ ԳՈՒՄԱՐ ՀԱՏԿԱՑՆԵԼՈՒ </w:t>
      </w:r>
      <w:r w:rsidRPr="0026204E">
        <w:rPr>
          <w:rStyle w:val="Strong"/>
          <w:rFonts w:ascii="GHEA Grapalat" w:hAnsi="GHEA Grapalat"/>
          <w:shd w:val="clear" w:color="auto" w:fill="FFFFFF"/>
          <w:lang w:val="hy-AM"/>
        </w:rPr>
        <w:t>ՄԱՍԻՆ»</w:t>
      </w:r>
    </w:p>
    <w:p w14:paraId="4ECDAECC" w14:textId="5B570781" w:rsidR="00DB014E" w:rsidRPr="001C7126" w:rsidRDefault="009F4BC2" w:rsidP="001C7126">
      <w:pPr>
        <w:shd w:val="clear" w:color="auto" w:fill="FFFFFF"/>
        <w:spacing w:after="120" w:line="276" w:lineRule="auto"/>
        <w:ind w:firstLine="720"/>
        <w:jc w:val="center"/>
        <w:rPr>
          <w:rFonts w:ascii="GHEA Grapalat" w:hAnsi="GHEA Grapalat"/>
          <w:b/>
          <w:sz w:val="24"/>
          <w:szCs w:val="24"/>
          <w:lang w:val="af-ZA" w:eastAsia="x-none"/>
        </w:rPr>
      </w:pPr>
      <w:r w:rsidRPr="0026204E">
        <w:rPr>
          <w:rFonts w:ascii="GHEA Grapalat" w:eastAsia="Calibri" w:hAnsi="GHEA Grapalat"/>
          <w:b/>
          <w:bCs/>
          <w:sz w:val="24"/>
          <w:szCs w:val="24"/>
          <w:lang w:val="af-ZA" w:eastAsia="en-US"/>
        </w:rPr>
        <w:t xml:space="preserve"> </w:t>
      </w:r>
      <w:r w:rsidR="00DB014E" w:rsidRPr="0026204E">
        <w:rPr>
          <w:rFonts w:ascii="GHEA Grapalat" w:hAnsi="GHEA Grapalat"/>
          <w:b/>
          <w:bCs/>
          <w:sz w:val="24"/>
          <w:szCs w:val="24"/>
          <w:lang w:val="hy-AM"/>
        </w:rPr>
        <w:t xml:space="preserve">ՀԱՅԱՍՏԱՆԻ ՀԱՆՐԱՊԵՏՈՒԹՅԱՆ ԿԱՌԱՎԱՐՈՒԹՅԱՆ ՈՐՈՇՄԱՆ </w:t>
      </w:r>
      <w:r w:rsidR="00DB014E" w:rsidRPr="001C7126">
        <w:rPr>
          <w:rFonts w:ascii="GHEA Grapalat" w:hAnsi="GHEA Grapalat" w:cs="Sylfaen"/>
          <w:b/>
          <w:sz w:val="24"/>
          <w:szCs w:val="24"/>
          <w:lang w:val="hy-AM"/>
        </w:rPr>
        <w:t>ՆԱԽԱԳԾԻ</w:t>
      </w:r>
      <w:r w:rsidR="00DB014E" w:rsidRPr="001C7126">
        <w:rPr>
          <w:rFonts w:ascii="GHEA Grapalat" w:hAnsi="GHEA Grapalat" w:cs="Sylfaen"/>
          <w:b/>
          <w:sz w:val="24"/>
          <w:szCs w:val="24"/>
          <w:lang w:val="af-ZA"/>
        </w:rPr>
        <w:t xml:space="preserve"> </w:t>
      </w:r>
      <w:r w:rsidR="00DB014E" w:rsidRPr="001C7126">
        <w:rPr>
          <w:rFonts w:ascii="GHEA Grapalat" w:hAnsi="GHEA Grapalat" w:cs="Sylfaen"/>
          <w:b/>
          <w:sz w:val="24"/>
          <w:szCs w:val="24"/>
          <w:lang w:val="hy-AM"/>
        </w:rPr>
        <w:t>ԸՆԴՈՒՆՄԱՆ</w:t>
      </w:r>
      <w:r w:rsidR="00DB014E" w:rsidRPr="001C7126">
        <w:rPr>
          <w:rFonts w:ascii="GHEA Grapalat" w:hAnsi="GHEA Grapalat" w:cs="Sylfaen"/>
          <w:b/>
          <w:sz w:val="24"/>
          <w:szCs w:val="24"/>
          <w:lang w:val="af-ZA"/>
        </w:rPr>
        <w:t xml:space="preserve"> </w:t>
      </w:r>
      <w:r w:rsidR="00DB014E" w:rsidRPr="001C7126">
        <w:rPr>
          <w:rFonts w:ascii="GHEA Grapalat" w:hAnsi="GHEA Grapalat"/>
          <w:b/>
          <w:sz w:val="24"/>
          <w:szCs w:val="24"/>
          <w:lang w:val="af-ZA" w:eastAsia="x-none"/>
        </w:rPr>
        <w:t xml:space="preserve">ԻՐԱՎԱԿԱՆ ԱԿՏԻ ԸՆԴՈՒՆՄԱՆ </w:t>
      </w:r>
    </w:p>
    <w:p w14:paraId="7902FF78" w14:textId="77777777" w:rsidR="00DB014E" w:rsidRPr="001C7126" w:rsidRDefault="00DB014E" w:rsidP="001C7126">
      <w:pPr>
        <w:pStyle w:val="norm"/>
        <w:spacing w:line="276" w:lineRule="auto"/>
        <w:ind w:left="630" w:firstLine="0"/>
        <w:jc w:val="center"/>
        <w:rPr>
          <w:rFonts w:ascii="GHEA Grapalat" w:hAnsi="GHEA Grapalat"/>
          <w:b/>
          <w:sz w:val="24"/>
          <w:szCs w:val="24"/>
          <w:lang w:val="af-ZA" w:eastAsia="x-none"/>
        </w:rPr>
      </w:pPr>
    </w:p>
    <w:p w14:paraId="25A513E5" w14:textId="77777777" w:rsidR="00DB014E" w:rsidRPr="001C7126" w:rsidRDefault="00DB014E" w:rsidP="001C7126">
      <w:pPr>
        <w:pStyle w:val="norm"/>
        <w:numPr>
          <w:ilvl w:val="0"/>
          <w:numId w:val="15"/>
        </w:numPr>
        <w:spacing w:line="276" w:lineRule="auto"/>
        <w:rPr>
          <w:rFonts w:ascii="GHEA Grapalat" w:hAnsi="GHEA Grapalat"/>
          <w:b/>
          <w:sz w:val="24"/>
          <w:szCs w:val="24"/>
          <w:lang w:val="af-ZA" w:eastAsia="x-none"/>
        </w:rPr>
      </w:pPr>
      <w:r w:rsidRPr="001C7126">
        <w:rPr>
          <w:rFonts w:ascii="GHEA Grapalat" w:hAnsi="GHEA Grapalat"/>
          <w:b/>
          <w:sz w:val="24"/>
          <w:szCs w:val="24"/>
          <w:lang w:val="af-ZA" w:eastAsia="x-none"/>
        </w:rPr>
        <w:t xml:space="preserve">Իրավական ակտի ընդունման անհրաժեշտությունը. </w:t>
      </w:r>
    </w:p>
    <w:p w14:paraId="15BE3E5A" w14:textId="0156F32B" w:rsidR="00CC0995" w:rsidRPr="001C7126" w:rsidRDefault="00C54FC0" w:rsidP="001C7126">
      <w:pPr>
        <w:pStyle w:val="norm"/>
        <w:spacing w:line="276" w:lineRule="auto"/>
        <w:ind w:firstLine="270"/>
        <w:rPr>
          <w:rFonts w:ascii="GHEA Grapalat" w:hAnsi="GHEA Grapalat"/>
          <w:sz w:val="24"/>
          <w:szCs w:val="24"/>
          <w:lang w:val="hy-AM" w:eastAsia="x-none"/>
        </w:rPr>
      </w:pPr>
      <w:r w:rsidRPr="001C7126">
        <w:rPr>
          <w:rFonts w:ascii="GHEA Grapalat" w:hAnsi="GHEA Grapalat"/>
          <w:sz w:val="24"/>
          <w:szCs w:val="24"/>
          <w:lang w:val="hy-AM"/>
        </w:rPr>
        <w:t>««Հայաստանի Հանրապետության 202</w:t>
      </w:r>
      <w:r w:rsidR="00726CDD" w:rsidRPr="001C7126">
        <w:rPr>
          <w:rFonts w:ascii="GHEA Grapalat" w:hAnsi="GHEA Grapalat"/>
          <w:sz w:val="24"/>
          <w:szCs w:val="24"/>
          <w:lang w:val="hy-AM"/>
        </w:rPr>
        <w:t>5</w:t>
      </w:r>
      <w:r w:rsidRPr="001C7126">
        <w:rPr>
          <w:rFonts w:ascii="GHEA Grapalat" w:hAnsi="GHEA Grapalat"/>
          <w:sz w:val="24"/>
          <w:szCs w:val="24"/>
          <w:lang w:val="hy-AM"/>
        </w:rPr>
        <w:t xml:space="preserve"> թվականի պետական բյուջեի մասին» օրենքում վերաբաշխում և Հայաստանի Հանրապետության կառավարության 202</w:t>
      </w:r>
      <w:r w:rsidR="00726CDD" w:rsidRPr="001C7126">
        <w:rPr>
          <w:rFonts w:ascii="GHEA Grapalat" w:hAnsi="GHEA Grapalat"/>
          <w:sz w:val="24"/>
          <w:szCs w:val="24"/>
          <w:lang w:val="hy-AM"/>
        </w:rPr>
        <w:t>4</w:t>
      </w:r>
      <w:r w:rsidRPr="001C7126">
        <w:rPr>
          <w:rFonts w:ascii="GHEA Grapalat" w:hAnsi="GHEA Grapalat"/>
          <w:sz w:val="24"/>
          <w:szCs w:val="24"/>
          <w:lang w:val="hy-AM"/>
        </w:rPr>
        <w:t xml:space="preserve"> թվականի դեկտեմբերի 2</w:t>
      </w:r>
      <w:r w:rsidR="00726CDD" w:rsidRPr="001C7126">
        <w:rPr>
          <w:rFonts w:ascii="GHEA Grapalat" w:hAnsi="GHEA Grapalat"/>
          <w:sz w:val="24"/>
          <w:szCs w:val="24"/>
          <w:lang w:val="hy-AM"/>
        </w:rPr>
        <w:t>7</w:t>
      </w:r>
      <w:r w:rsidRPr="001C7126">
        <w:rPr>
          <w:rFonts w:ascii="GHEA Grapalat" w:hAnsi="GHEA Grapalat"/>
          <w:sz w:val="24"/>
          <w:szCs w:val="24"/>
          <w:lang w:val="hy-AM"/>
        </w:rPr>
        <w:t xml:space="preserve">-ի N </w:t>
      </w:r>
      <w:r w:rsidR="00726CDD" w:rsidRPr="001C7126">
        <w:rPr>
          <w:rFonts w:ascii="GHEA Grapalat" w:hAnsi="GHEA Grapalat"/>
          <w:sz w:val="24"/>
          <w:szCs w:val="24"/>
          <w:lang w:val="hy-AM"/>
        </w:rPr>
        <w:t>2060</w:t>
      </w:r>
      <w:r w:rsidRPr="001C7126">
        <w:rPr>
          <w:rFonts w:ascii="GHEA Grapalat" w:hAnsi="GHEA Grapalat"/>
          <w:sz w:val="24"/>
          <w:szCs w:val="24"/>
          <w:lang w:val="hy-AM"/>
        </w:rPr>
        <w:t>-Ն որոշման մեջ փոփոխություններ</w:t>
      </w:r>
      <w:r w:rsidR="00150829" w:rsidRPr="001C7126">
        <w:rPr>
          <w:rFonts w:ascii="GHEA Grapalat" w:hAnsi="GHEA Grapalat"/>
          <w:sz w:val="24"/>
          <w:szCs w:val="24"/>
          <w:lang w:val="hy-AM"/>
        </w:rPr>
        <w:t xml:space="preserve"> </w:t>
      </w:r>
      <w:r w:rsidRPr="001C7126">
        <w:rPr>
          <w:rFonts w:ascii="GHEA Grapalat" w:hAnsi="GHEA Grapalat"/>
          <w:sz w:val="24"/>
          <w:szCs w:val="24"/>
          <w:lang w:val="hy-AM"/>
        </w:rPr>
        <w:t>կատարելու մասին»</w:t>
      </w:r>
      <w:r w:rsidRPr="001C7126">
        <w:rPr>
          <w:rFonts w:ascii="GHEA Grapalat" w:hAnsi="GHEA Grapalat"/>
          <w:sz w:val="24"/>
          <w:szCs w:val="24"/>
          <w:lang w:val="hy-AM" w:eastAsia="x-none"/>
        </w:rPr>
        <w:t xml:space="preserve"> ՀՀ կառավարության որոշման նախագծի ընդունումը պայմա</w:t>
      </w:r>
      <w:r w:rsidRPr="001C7126">
        <w:rPr>
          <w:rFonts w:ascii="GHEA Grapalat" w:hAnsi="GHEA Grapalat"/>
          <w:sz w:val="24"/>
          <w:szCs w:val="24"/>
          <w:lang w:val="af-ZA" w:eastAsia="x-none"/>
        </w:rPr>
        <w:softHyphen/>
      </w:r>
      <w:r w:rsidRPr="001C7126">
        <w:rPr>
          <w:rFonts w:ascii="GHEA Grapalat" w:hAnsi="GHEA Grapalat"/>
          <w:sz w:val="24"/>
          <w:szCs w:val="24"/>
          <w:lang w:val="hy-AM" w:eastAsia="x-none"/>
        </w:rPr>
        <w:t xml:space="preserve">նավորված է </w:t>
      </w:r>
      <w:r w:rsidR="00726CDD" w:rsidRPr="001C7126">
        <w:rPr>
          <w:rFonts w:ascii="GHEA Grapalat" w:hAnsi="GHEA Grapalat" w:cs="Arial"/>
          <w:sz w:val="24"/>
          <w:szCs w:val="24"/>
          <w:lang w:val="hy-AM"/>
        </w:rPr>
        <w:t xml:space="preserve">ՀՀ կառավարության 2025 թվականի մարտի 27-ի Բուսաբուծության աջակցության 2025 թվականի ծրագիրը հաստատելու մասին N 356–Լ որոշման 2-րդ կետի հանձնարարականի կատարման և </w:t>
      </w:r>
      <w:r w:rsidR="009A31A9" w:rsidRPr="001C7126">
        <w:rPr>
          <w:rFonts w:ascii="GHEA Grapalat" w:hAnsi="GHEA Grapalat"/>
          <w:sz w:val="24"/>
          <w:szCs w:val="24"/>
          <w:lang w:val="hy-AM"/>
        </w:rPr>
        <w:t xml:space="preserve">ծրագրի իրականացման </w:t>
      </w:r>
      <w:r w:rsidR="00202F7A" w:rsidRPr="001C7126">
        <w:rPr>
          <w:rFonts w:ascii="GHEA Grapalat" w:hAnsi="GHEA Grapalat"/>
          <w:sz w:val="24"/>
          <w:szCs w:val="24"/>
          <w:lang w:val="hy-AM" w:eastAsia="x-none"/>
        </w:rPr>
        <w:t>համար բյուջեում համապատասխան փոփոխություններ կատարելու</w:t>
      </w:r>
      <w:r w:rsidR="00726CDD" w:rsidRPr="001C7126">
        <w:rPr>
          <w:rFonts w:ascii="GHEA Grapalat" w:hAnsi="GHEA Grapalat"/>
          <w:sz w:val="24"/>
          <w:szCs w:val="24"/>
          <w:lang w:val="hy-AM" w:eastAsia="x-none"/>
        </w:rPr>
        <w:t>,</w:t>
      </w:r>
      <w:r w:rsidR="00B62232" w:rsidRPr="001C7126">
        <w:rPr>
          <w:rFonts w:ascii="GHEA Grapalat" w:hAnsi="GHEA Grapalat"/>
          <w:sz w:val="24"/>
          <w:szCs w:val="24"/>
          <w:lang w:val="hy-AM" w:eastAsia="x-none"/>
        </w:rPr>
        <w:t xml:space="preserve"> ինչպես նաև 1187-12014 Հայաստանի Հանրապետությունում ինտենսիվ այգեգործության զարգացման նպատակով սուբսիդավորում միջոցառմանը գումար հատկացնելու անհրաժեշտությամբ, </w:t>
      </w:r>
      <w:r w:rsidR="00726CDD" w:rsidRPr="001C7126">
        <w:rPr>
          <w:rFonts w:ascii="GHEA Grapalat" w:hAnsi="GHEA Grapalat"/>
          <w:sz w:val="24"/>
          <w:szCs w:val="24"/>
          <w:lang w:val="hy-AM" w:eastAsia="x-none"/>
        </w:rPr>
        <w:t xml:space="preserve"> բացի այդ նախագծով իրականացվել են ճշգրտումներ մի քանի միջոցառումների գծով սահմանված արդյունքային ցուցանիշներում:</w:t>
      </w:r>
    </w:p>
    <w:p w14:paraId="1AD16A4E" w14:textId="372B1E21" w:rsidR="00C54FC0" w:rsidRPr="001C7126" w:rsidRDefault="00C54FC0" w:rsidP="001C7126">
      <w:pPr>
        <w:pStyle w:val="norm"/>
        <w:numPr>
          <w:ilvl w:val="0"/>
          <w:numId w:val="15"/>
        </w:numPr>
        <w:spacing w:line="276" w:lineRule="auto"/>
        <w:rPr>
          <w:rFonts w:ascii="GHEA Grapalat" w:hAnsi="GHEA Grapalat"/>
          <w:b/>
          <w:sz w:val="24"/>
          <w:szCs w:val="24"/>
          <w:lang w:val="hy-AM" w:eastAsia="en-US"/>
        </w:rPr>
      </w:pPr>
      <w:r w:rsidRPr="001C7126">
        <w:rPr>
          <w:rFonts w:ascii="GHEA Grapalat" w:hAnsi="GHEA Grapalat"/>
          <w:b/>
          <w:sz w:val="24"/>
          <w:szCs w:val="24"/>
          <w:lang w:val="hy-AM" w:eastAsia="en-US"/>
        </w:rPr>
        <w:t>Ընթացիկ իրավիճակը և խնդիրները.</w:t>
      </w:r>
    </w:p>
    <w:p w14:paraId="3CFB4EF4" w14:textId="560F90AA" w:rsidR="00726CDD" w:rsidRPr="001C7126" w:rsidRDefault="00726CDD" w:rsidP="001C7126">
      <w:pPr>
        <w:spacing w:line="276" w:lineRule="auto"/>
        <w:ind w:firstLine="426"/>
        <w:jc w:val="both"/>
        <w:rPr>
          <w:rFonts w:ascii="GHEA Grapalat" w:hAnsi="GHEA Grapalat" w:cs="Sylfaen"/>
          <w:bCs/>
          <w:sz w:val="24"/>
          <w:szCs w:val="24"/>
          <w:lang w:val="hy-AM"/>
        </w:rPr>
      </w:pPr>
      <w:r w:rsidRPr="001C7126">
        <w:rPr>
          <w:rFonts w:ascii="GHEA Grapalat" w:hAnsi="GHEA Grapalat" w:cs="Sylfaen"/>
          <w:sz w:val="24"/>
          <w:szCs w:val="24"/>
          <w:lang w:val="hy-AM"/>
        </w:rPr>
        <w:t>ՀՀ</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կառավարության</w:t>
      </w:r>
      <w:r w:rsidRPr="001C7126">
        <w:rPr>
          <w:rFonts w:ascii="GHEA Grapalat" w:hAnsi="GHEA Grapalat"/>
          <w:sz w:val="24"/>
          <w:szCs w:val="24"/>
          <w:lang w:val="hy-AM"/>
        </w:rPr>
        <w:t xml:space="preserve"> 2025 </w:t>
      </w:r>
      <w:r w:rsidRPr="001C7126">
        <w:rPr>
          <w:rFonts w:ascii="GHEA Grapalat" w:hAnsi="GHEA Grapalat" w:cs="Sylfaen"/>
          <w:sz w:val="24"/>
          <w:szCs w:val="24"/>
          <w:lang w:val="hy-AM"/>
        </w:rPr>
        <w:t>թվականի</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մարտի</w:t>
      </w:r>
      <w:r w:rsidRPr="001C7126">
        <w:rPr>
          <w:rFonts w:ascii="GHEA Grapalat" w:hAnsi="GHEA Grapalat"/>
          <w:sz w:val="24"/>
          <w:szCs w:val="24"/>
          <w:lang w:val="hy-AM"/>
        </w:rPr>
        <w:t xml:space="preserve"> 27-</w:t>
      </w:r>
      <w:r w:rsidRPr="001C7126">
        <w:rPr>
          <w:rFonts w:ascii="GHEA Grapalat" w:hAnsi="GHEA Grapalat" w:cs="Sylfaen"/>
          <w:sz w:val="24"/>
          <w:szCs w:val="24"/>
          <w:lang w:val="hy-AM"/>
        </w:rPr>
        <w:t>ի</w:t>
      </w:r>
      <w:r w:rsidRPr="001C7126">
        <w:rPr>
          <w:rFonts w:ascii="GHEA Grapalat" w:hAnsi="GHEA Grapalat"/>
          <w:sz w:val="24"/>
          <w:szCs w:val="24"/>
          <w:lang w:val="hy-AM"/>
        </w:rPr>
        <w:t xml:space="preserve"> N 356-</w:t>
      </w:r>
      <w:r w:rsidRPr="001C7126">
        <w:rPr>
          <w:rFonts w:ascii="GHEA Grapalat" w:hAnsi="GHEA Grapalat" w:cs="Sylfaen"/>
          <w:sz w:val="24"/>
          <w:szCs w:val="24"/>
          <w:lang w:val="hy-AM"/>
        </w:rPr>
        <w:t>Լ</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որոշմամբ</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հաստատված</w:t>
      </w:r>
      <w:r w:rsidRPr="001C7126">
        <w:rPr>
          <w:rFonts w:ascii="GHEA Grapalat" w:hAnsi="GHEA Grapalat"/>
          <w:sz w:val="24"/>
          <w:szCs w:val="24"/>
          <w:lang w:val="hy-AM"/>
        </w:rPr>
        <w:t xml:space="preserve"> </w:t>
      </w:r>
      <w:r w:rsidRPr="001C7126">
        <w:rPr>
          <w:rFonts w:ascii="GHEA Grapalat" w:hAnsi="GHEA Grapalat" w:cs="Arial Armenian"/>
          <w:sz w:val="24"/>
          <w:szCs w:val="24"/>
          <w:lang w:val="hy-AM"/>
        </w:rPr>
        <w:t>«</w:t>
      </w:r>
      <w:r w:rsidRPr="001C7126">
        <w:rPr>
          <w:rFonts w:ascii="GHEA Grapalat" w:hAnsi="GHEA Grapalat" w:cs="Sylfaen"/>
          <w:sz w:val="24"/>
          <w:szCs w:val="24"/>
          <w:lang w:val="hy-AM"/>
        </w:rPr>
        <w:t>Բուսաբուծության</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աջակցության</w:t>
      </w:r>
      <w:r w:rsidRPr="001C7126">
        <w:rPr>
          <w:rFonts w:ascii="GHEA Grapalat" w:hAnsi="GHEA Grapalat"/>
          <w:sz w:val="24"/>
          <w:szCs w:val="24"/>
          <w:lang w:val="hy-AM"/>
        </w:rPr>
        <w:t xml:space="preserve"> 2025 </w:t>
      </w:r>
      <w:r w:rsidRPr="001C7126">
        <w:rPr>
          <w:rFonts w:ascii="GHEA Grapalat" w:hAnsi="GHEA Grapalat" w:cs="Sylfaen"/>
          <w:sz w:val="24"/>
          <w:szCs w:val="24"/>
          <w:lang w:val="hy-AM"/>
        </w:rPr>
        <w:t>թվականի</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ծրագրի</w:t>
      </w:r>
      <w:r w:rsidRPr="001C7126">
        <w:rPr>
          <w:rFonts w:ascii="GHEA Grapalat" w:hAnsi="GHEA Grapalat" w:cs="Arial Armenian"/>
          <w:sz w:val="24"/>
          <w:szCs w:val="24"/>
          <w:lang w:val="hy-AM"/>
        </w:rPr>
        <w:t>»</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այսուհետ՝</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Ծրագիր</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շրջանակներում</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նախատեսվող</w:t>
      </w:r>
      <w:r w:rsidRPr="001C7126">
        <w:rPr>
          <w:rFonts w:ascii="GHEA Grapalat" w:hAnsi="GHEA Grapalat"/>
          <w:sz w:val="24"/>
          <w:szCs w:val="24"/>
          <w:lang w:val="hy-AM"/>
        </w:rPr>
        <w:t xml:space="preserve"> </w:t>
      </w:r>
      <w:r w:rsidRPr="001C7126">
        <w:rPr>
          <w:rFonts w:ascii="GHEA Grapalat" w:hAnsi="GHEA Grapalat" w:cs="Sylfaen"/>
          <w:bCs/>
          <w:sz w:val="24"/>
          <w:szCs w:val="24"/>
          <w:lang w:val="hy-AM"/>
        </w:rPr>
        <w:t xml:space="preserve">շուրջ 18 950 հեկտար գարնանացան մշակաբույսերի ցանքի համար (գարնանացան հացահատիկային մշակաբույսեր՝ շուրջ 15000 հեկտար, եգիպտացորեն՝ 1200 հեկտար, հատիկաընդեղեն մշակաբույսեր՝ 500 հեկտար, բազմամյա կերային մշակաբույսեր </w:t>
      </w:r>
      <w:r w:rsidR="00D34355" w:rsidRPr="00D34355">
        <w:rPr>
          <w:rFonts w:ascii="GHEA Grapalat" w:hAnsi="GHEA Grapalat" w:cs="Sylfaen"/>
          <w:bCs/>
          <w:sz w:val="24"/>
          <w:szCs w:val="24"/>
          <w:lang w:val="hy-AM"/>
        </w:rPr>
        <w:t>/առվույտ, կորնգան, կերի ճակնդեղ/</w:t>
      </w:r>
      <w:r w:rsidR="00D34355">
        <w:rPr>
          <w:rFonts w:ascii="GHEA Grapalat" w:hAnsi="GHEA Grapalat" w:cs="Sylfaen"/>
          <w:bCs/>
          <w:sz w:val="24"/>
          <w:szCs w:val="24"/>
          <w:lang w:val="hy-AM"/>
        </w:rPr>
        <w:t>` 2250</w:t>
      </w:r>
      <w:r w:rsidRPr="001C7126">
        <w:rPr>
          <w:rFonts w:ascii="GHEA Grapalat" w:hAnsi="GHEA Grapalat" w:cs="Sylfaen"/>
          <w:bCs/>
          <w:sz w:val="24"/>
          <w:szCs w:val="24"/>
          <w:lang w:val="hy-AM"/>
        </w:rPr>
        <w:t xml:space="preserve"> </w:t>
      </w:r>
      <w:r w:rsidR="00D34355" w:rsidRPr="00D34355">
        <w:rPr>
          <w:rFonts w:ascii="GHEA Grapalat" w:hAnsi="GHEA Grapalat" w:cs="Sylfaen"/>
          <w:bCs/>
          <w:sz w:val="24"/>
          <w:szCs w:val="24"/>
          <w:lang w:val="hy-AM"/>
        </w:rPr>
        <w:t>հա</w:t>
      </w:r>
      <w:r w:rsidR="00D34355">
        <w:rPr>
          <w:rFonts w:ascii="GHEA Grapalat" w:hAnsi="GHEA Grapalat" w:cs="Sylfaen"/>
          <w:bCs/>
          <w:sz w:val="24"/>
          <w:szCs w:val="24"/>
          <w:lang w:val="hy-AM"/>
        </w:rPr>
        <w:t>,</w:t>
      </w:r>
      <w:r w:rsidR="00D34355" w:rsidRPr="001C7126">
        <w:rPr>
          <w:rFonts w:ascii="GHEA Grapalat" w:hAnsi="GHEA Grapalat"/>
          <w:sz w:val="24"/>
          <w:szCs w:val="24"/>
          <w:lang w:val="hy-AM"/>
        </w:rPr>
        <w:t xml:space="preserve"> </w:t>
      </w:r>
      <w:r w:rsidRPr="001C7126">
        <w:rPr>
          <w:rFonts w:ascii="GHEA Grapalat" w:hAnsi="GHEA Grapalat"/>
          <w:sz w:val="24"/>
          <w:szCs w:val="24"/>
          <w:lang w:val="hy-AM"/>
        </w:rPr>
        <w:t xml:space="preserve">2025 թվականին կպահանջվի շուրջ 1,491 մլրդ ՀՀ </w:t>
      </w:r>
      <w:r w:rsidRPr="001C7126">
        <w:rPr>
          <w:rFonts w:ascii="GHEA Grapalat" w:hAnsi="GHEA Grapalat" w:cs="Sylfaen"/>
          <w:bCs/>
          <w:sz w:val="24"/>
          <w:szCs w:val="24"/>
          <w:lang w:val="hy-AM"/>
        </w:rPr>
        <w:t xml:space="preserve">դրամ փոխհատուցման գումար, որից շուրջ 43,4 մլն ՀՀ դրամ գումարը (փոխհատուցվող գումարի 3,0%-ը)` համայնքների մոնիթորինգի իրականացման համար:   </w:t>
      </w:r>
    </w:p>
    <w:p w14:paraId="5C06DF4C" w14:textId="4C843461" w:rsidR="00045248" w:rsidRPr="001C7126" w:rsidRDefault="00045248" w:rsidP="001C7126">
      <w:pPr>
        <w:spacing w:line="276" w:lineRule="auto"/>
        <w:ind w:firstLine="426"/>
        <w:jc w:val="both"/>
        <w:rPr>
          <w:rFonts w:ascii="GHEA Grapalat" w:hAnsi="GHEA Grapalat" w:cs="Sylfaen"/>
          <w:bCs/>
          <w:sz w:val="24"/>
          <w:szCs w:val="24"/>
          <w:lang w:val="hy-AM"/>
        </w:rPr>
      </w:pPr>
      <w:r w:rsidRPr="001C7126">
        <w:rPr>
          <w:rFonts w:ascii="GHEA Grapalat" w:hAnsi="GHEA Grapalat" w:cs="Sylfaen"/>
          <w:bCs/>
          <w:sz w:val="24"/>
          <w:szCs w:val="24"/>
          <w:lang w:val="hy-AM"/>
        </w:rPr>
        <w:t>Պահանջվող ֆինանսական միջոցների մի մասն առաջարկվում է վերաբաշխ</w:t>
      </w:r>
      <w:r w:rsidR="007517FB">
        <w:rPr>
          <w:rFonts w:ascii="GHEA Grapalat" w:hAnsi="GHEA Grapalat" w:cs="Sylfaen"/>
          <w:bCs/>
          <w:sz w:val="24"/>
          <w:szCs w:val="24"/>
          <w:lang w:val="hy-AM"/>
        </w:rPr>
        <w:t>ե</w:t>
      </w:r>
      <w:r w:rsidRPr="001C7126">
        <w:rPr>
          <w:rFonts w:ascii="GHEA Grapalat" w:hAnsi="GHEA Grapalat" w:cs="Sylfaen"/>
          <w:bCs/>
          <w:sz w:val="24"/>
          <w:szCs w:val="24"/>
          <w:lang w:val="hy-AM"/>
        </w:rPr>
        <w:t>լ Էկոնոմիկայի նախարարությանը 2025 թվականի բյուջեով հատկացվող միջոցներից, մասնավորապես՝</w:t>
      </w:r>
    </w:p>
    <w:p w14:paraId="38EE1861" w14:textId="3241FE64" w:rsidR="007E22B0" w:rsidRDefault="00662319" w:rsidP="007E22B0">
      <w:pPr>
        <w:spacing w:line="276" w:lineRule="auto"/>
        <w:ind w:firstLine="426"/>
        <w:jc w:val="both"/>
        <w:rPr>
          <w:rFonts w:ascii="GHEA Grapalat" w:hAnsi="GHEA Grapalat" w:cs="Sylfaen"/>
          <w:bCs/>
          <w:sz w:val="24"/>
          <w:szCs w:val="24"/>
          <w:lang w:val="hy-AM"/>
        </w:rPr>
      </w:pPr>
      <w:r w:rsidRPr="001C7126">
        <w:rPr>
          <w:rFonts w:ascii="GHEA Grapalat" w:hAnsi="GHEA Grapalat" w:cs="Sylfaen"/>
          <w:b/>
          <w:sz w:val="24"/>
          <w:szCs w:val="24"/>
          <w:lang w:val="hy-AM"/>
        </w:rPr>
        <w:t>1022-12001 Գյուղատնտեսության ոլորտում տրամադրվող վարկերի տոկոսադրույքների սուբսիդավորում միջոցառման</w:t>
      </w:r>
      <w:r w:rsidRPr="001C7126">
        <w:rPr>
          <w:rFonts w:ascii="GHEA Grapalat" w:hAnsi="GHEA Grapalat" w:cs="Sylfaen"/>
          <w:bCs/>
          <w:sz w:val="24"/>
          <w:szCs w:val="24"/>
          <w:lang w:val="hy-AM"/>
        </w:rPr>
        <w:t xml:space="preserve"> համար անհրաժեշտ ֆինանսական միջոցների ճշգրտված տվյալները</w:t>
      </w:r>
      <w:r w:rsidR="00EC7253">
        <w:rPr>
          <w:rFonts w:ascii="GHEA Grapalat" w:hAnsi="GHEA Grapalat" w:cs="Sylfaen"/>
          <w:bCs/>
          <w:sz w:val="24"/>
          <w:szCs w:val="24"/>
          <w:lang w:val="hy-AM"/>
        </w:rPr>
        <w:t xml:space="preserve"> հաշվի առնելով</w:t>
      </w:r>
      <w:r w:rsidRPr="001C7126">
        <w:rPr>
          <w:rFonts w:ascii="GHEA Grapalat" w:hAnsi="GHEA Grapalat" w:cs="Sylfaen"/>
          <w:bCs/>
          <w:sz w:val="24"/>
          <w:szCs w:val="24"/>
          <w:lang w:val="hy-AM"/>
        </w:rPr>
        <w:t xml:space="preserve"> (պայմանավորված վարկերի մարման գրաֆիկների հնարավոր փոփոխությամբ` վաղաժամկետ մարում, նախատեսված գումարից ավել վճարում և այլն)</w:t>
      </w:r>
      <w:r w:rsidR="00EC7253">
        <w:rPr>
          <w:rFonts w:ascii="GHEA Grapalat" w:hAnsi="GHEA Grapalat" w:cs="Sylfaen"/>
          <w:bCs/>
          <w:sz w:val="24"/>
          <w:szCs w:val="24"/>
          <w:lang w:val="hy-AM"/>
        </w:rPr>
        <w:t>՝</w:t>
      </w:r>
      <w:r w:rsidRPr="001C7126">
        <w:rPr>
          <w:rFonts w:ascii="GHEA Grapalat" w:hAnsi="GHEA Grapalat" w:cs="Sylfaen"/>
          <w:bCs/>
          <w:sz w:val="24"/>
          <w:szCs w:val="24"/>
          <w:lang w:val="hy-AM"/>
        </w:rPr>
        <w:t xml:space="preserve"> առաջարկում ենք միջոցառումից նվազեցնել 380 մլն դրամ (2025 թվականի 3-րդ եռամսյակի համար բյուջեով նախատեսված 1,542,845.0 ՀՀ դրամ գումարը նվազեցնել 80 մլն դրամով, իսկ </w:t>
      </w:r>
      <w:r w:rsidRPr="001C7126">
        <w:rPr>
          <w:rFonts w:ascii="GHEA Grapalat" w:hAnsi="GHEA Grapalat" w:cs="Sylfaen"/>
          <w:bCs/>
          <w:sz w:val="24"/>
          <w:szCs w:val="24"/>
          <w:lang w:val="hy-AM"/>
        </w:rPr>
        <w:lastRenderedPageBreak/>
        <w:t>4-րդ եռամսյակի համար բյուջեով նախատեսված 2,281,300.0 ՀՀ դրամ գումարը նվազեցնել 380 մլն դրամով)։</w:t>
      </w:r>
    </w:p>
    <w:p w14:paraId="0C35F5C7" w14:textId="5609E7E6" w:rsidR="007E22B0" w:rsidRPr="000453C2" w:rsidRDefault="007E22B0" w:rsidP="007E22B0">
      <w:pPr>
        <w:spacing w:line="276" w:lineRule="auto"/>
        <w:ind w:firstLine="426"/>
        <w:jc w:val="both"/>
        <w:rPr>
          <w:rFonts w:ascii="GHEA Grapalat" w:hAnsi="GHEA Grapalat" w:cs="Sylfaen"/>
          <w:bCs/>
          <w:sz w:val="24"/>
          <w:szCs w:val="24"/>
          <w:lang w:val="hy-AM"/>
        </w:rPr>
      </w:pPr>
      <w:r w:rsidRPr="007E22B0">
        <w:rPr>
          <w:rFonts w:cs="Sylfaen"/>
          <w:b/>
          <w:bCs/>
          <w:sz w:val="24"/>
          <w:szCs w:val="24"/>
          <w:lang w:val="hy-AM"/>
        </w:rPr>
        <w:t>1022-12010</w:t>
      </w:r>
      <w:r w:rsidRPr="007E22B0">
        <w:rPr>
          <w:rFonts w:cs="Sylfaen"/>
          <w:bCs/>
          <w:sz w:val="24"/>
          <w:szCs w:val="24"/>
          <w:lang w:val="hy-AM"/>
        </w:rPr>
        <w:t xml:space="preserve"> </w:t>
      </w:r>
      <w:r w:rsidRPr="007E22B0">
        <w:rPr>
          <w:rFonts w:ascii="GHEA Grapalat" w:hAnsi="GHEA Grapalat" w:cs="Sylfaen"/>
          <w:bCs/>
          <w:sz w:val="24"/>
          <w:szCs w:val="24"/>
          <w:lang w:val="hy-AM"/>
        </w:rPr>
        <w:t>Հայաստանի Հանրապետությունում անասնաբուծության ճյուղում իրականացվող ներդրումային ծրագրերին աջակցություն միջոցառումից առաջարկվում է նվազեցնել 1,</w:t>
      </w:r>
      <w:r w:rsidR="00137B99">
        <w:rPr>
          <w:rFonts w:ascii="GHEA Grapalat" w:hAnsi="GHEA Grapalat" w:cs="Sylfaen"/>
          <w:bCs/>
          <w:sz w:val="24"/>
          <w:szCs w:val="24"/>
          <w:lang w:val="hy-AM"/>
        </w:rPr>
        <w:t>810</w:t>
      </w:r>
      <w:r w:rsidRPr="007E22B0">
        <w:rPr>
          <w:rFonts w:ascii="GHEA Grapalat" w:hAnsi="GHEA Grapalat" w:cs="Sylfaen"/>
          <w:bCs/>
          <w:sz w:val="24"/>
          <w:szCs w:val="24"/>
          <w:lang w:val="hy-AM"/>
        </w:rPr>
        <w:t>,</w:t>
      </w:r>
      <w:r w:rsidR="00137B99">
        <w:rPr>
          <w:rFonts w:ascii="GHEA Grapalat" w:hAnsi="GHEA Grapalat" w:cs="Sylfaen"/>
          <w:bCs/>
          <w:sz w:val="24"/>
          <w:szCs w:val="24"/>
          <w:lang w:val="hy-AM"/>
        </w:rPr>
        <w:t>334</w:t>
      </w:r>
      <w:r w:rsidRPr="007E22B0">
        <w:rPr>
          <w:rFonts w:ascii="GHEA Grapalat" w:hAnsi="GHEA Grapalat" w:cs="Sylfaen"/>
          <w:bCs/>
          <w:sz w:val="24"/>
          <w:szCs w:val="24"/>
          <w:lang w:val="hy-AM"/>
        </w:rPr>
        <w:t xml:space="preserve">.0 </w:t>
      </w:r>
      <w:r w:rsidRPr="00C304C6">
        <w:rPr>
          <w:rFonts w:ascii="GHEA Grapalat" w:hAnsi="GHEA Grapalat" w:cs="Sylfaen"/>
          <w:bCs/>
          <w:sz w:val="24"/>
          <w:szCs w:val="24"/>
          <w:lang w:val="hy-AM"/>
        </w:rPr>
        <w:t>հազար դրամով</w:t>
      </w:r>
      <w:r w:rsidR="000453C2" w:rsidRPr="00C304C6">
        <w:rPr>
          <w:rFonts w:ascii="GHEA Grapalat" w:hAnsi="GHEA Grapalat" w:cs="Sylfaen"/>
          <w:bCs/>
          <w:sz w:val="24"/>
          <w:szCs w:val="24"/>
          <w:lang w:val="hy-AM"/>
        </w:rPr>
        <w:t>, որն առաջարկվում է ուղղել 1187-12014</w:t>
      </w:r>
      <w:r w:rsidR="002E0F34" w:rsidRPr="00C304C6">
        <w:rPr>
          <w:rFonts w:ascii="GHEA Grapalat" w:hAnsi="GHEA Grapalat" w:cs="Sylfaen"/>
          <w:bCs/>
          <w:sz w:val="24"/>
          <w:szCs w:val="24"/>
          <w:lang w:val="hy-AM"/>
        </w:rPr>
        <w:t>, 1059-11010</w:t>
      </w:r>
      <w:r w:rsidR="000453C2" w:rsidRPr="00C304C6">
        <w:rPr>
          <w:rFonts w:ascii="GHEA Grapalat" w:hAnsi="GHEA Grapalat" w:cs="Sylfaen"/>
          <w:bCs/>
          <w:sz w:val="24"/>
          <w:szCs w:val="24"/>
          <w:lang w:val="hy-AM"/>
        </w:rPr>
        <w:t xml:space="preserve"> </w:t>
      </w:r>
      <w:r w:rsidR="002E0F34" w:rsidRPr="00C304C6">
        <w:rPr>
          <w:rFonts w:ascii="GHEA Grapalat" w:hAnsi="GHEA Grapalat" w:cs="Sylfaen"/>
          <w:bCs/>
          <w:sz w:val="24"/>
          <w:szCs w:val="24"/>
          <w:lang w:val="hy-AM"/>
        </w:rPr>
        <w:t xml:space="preserve">և 1059-12003 </w:t>
      </w:r>
      <w:r w:rsidR="000453C2" w:rsidRPr="00C304C6">
        <w:rPr>
          <w:rFonts w:ascii="GHEA Grapalat" w:hAnsi="GHEA Grapalat" w:cs="Sylfaen"/>
          <w:bCs/>
          <w:sz w:val="24"/>
          <w:szCs w:val="24"/>
          <w:lang w:val="hy-AM"/>
        </w:rPr>
        <w:t>միջոցառ</w:t>
      </w:r>
      <w:r w:rsidR="002E0F34" w:rsidRPr="00C304C6">
        <w:rPr>
          <w:rFonts w:ascii="GHEA Grapalat" w:hAnsi="GHEA Grapalat" w:cs="Sylfaen"/>
          <w:bCs/>
          <w:sz w:val="24"/>
          <w:szCs w:val="24"/>
          <w:lang w:val="hy-AM"/>
        </w:rPr>
        <w:t>ու</w:t>
      </w:r>
      <w:r w:rsidR="000453C2" w:rsidRPr="00C304C6">
        <w:rPr>
          <w:rFonts w:ascii="GHEA Grapalat" w:hAnsi="GHEA Grapalat" w:cs="Sylfaen"/>
          <w:bCs/>
          <w:sz w:val="24"/>
          <w:szCs w:val="24"/>
          <w:lang w:val="hy-AM"/>
        </w:rPr>
        <w:t>մ</w:t>
      </w:r>
      <w:r w:rsidR="002E0F34" w:rsidRPr="00C304C6">
        <w:rPr>
          <w:rFonts w:ascii="GHEA Grapalat" w:hAnsi="GHEA Grapalat" w:cs="Sylfaen"/>
          <w:bCs/>
          <w:sz w:val="24"/>
          <w:szCs w:val="24"/>
          <w:lang w:val="hy-AM"/>
        </w:rPr>
        <w:t>ների</w:t>
      </w:r>
      <w:r w:rsidR="00040CA8" w:rsidRPr="00C304C6">
        <w:rPr>
          <w:rFonts w:ascii="GHEA Grapalat" w:hAnsi="GHEA Grapalat" w:cs="Sylfaen"/>
          <w:sz w:val="24"/>
          <w:szCs w:val="24"/>
          <w:lang w:val="hy-AM"/>
        </w:rPr>
        <w:t xml:space="preserve"> պահանջը որոշ չափով բավարարելու համար</w:t>
      </w:r>
      <w:r w:rsidRPr="00C304C6">
        <w:rPr>
          <w:rFonts w:ascii="GHEA Grapalat" w:hAnsi="GHEA Grapalat" w:cs="Sylfaen"/>
          <w:bCs/>
          <w:sz w:val="24"/>
          <w:szCs w:val="24"/>
          <w:lang w:val="hy-AM"/>
        </w:rPr>
        <w:t>:</w:t>
      </w:r>
      <w:r w:rsidRPr="007E22B0">
        <w:rPr>
          <w:rFonts w:cs="Sylfaen"/>
          <w:bCs/>
          <w:sz w:val="24"/>
          <w:szCs w:val="24"/>
          <w:lang w:val="hy-AM"/>
        </w:rPr>
        <w:t xml:space="preserve"> </w:t>
      </w:r>
      <w:r w:rsidR="000453C2" w:rsidRPr="000453C2">
        <w:rPr>
          <w:rFonts w:ascii="GHEA Grapalat" w:hAnsi="GHEA Grapalat" w:cs="Sylfaen"/>
          <w:bCs/>
          <w:sz w:val="24"/>
          <w:szCs w:val="24"/>
          <w:lang w:val="hy-AM"/>
        </w:rPr>
        <w:t xml:space="preserve">1022-12010 միջոցառման արդյունքային ցուցանիշը նվազել է </w:t>
      </w:r>
      <w:r w:rsidR="00815135">
        <w:rPr>
          <w:rFonts w:ascii="GHEA Grapalat" w:hAnsi="GHEA Grapalat" w:cs="Sylfaen"/>
          <w:bCs/>
          <w:sz w:val="24"/>
          <w:szCs w:val="24"/>
          <w:lang w:val="hy-AM"/>
        </w:rPr>
        <w:t>երկուսով</w:t>
      </w:r>
      <w:r w:rsidR="000453C2" w:rsidRPr="000453C2">
        <w:rPr>
          <w:rFonts w:ascii="GHEA Grapalat" w:hAnsi="GHEA Grapalat" w:cs="Sylfaen"/>
          <w:bCs/>
          <w:sz w:val="24"/>
          <w:szCs w:val="24"/>
          <w:lang w:val="hy-AM"/>
        </w:rPr>
        <w:t>,</w:t>
      </w:r>
      <w:r w:rsidR="00815135">
        <w:rPr>
          <w:rFonts w:ascii="GHEA Grapalat" w:hAnsi="GHEA Grapalat" w:cs="Sylfaen"/>
          <w:bCs/>
          <w:sz w:val="24"/>
          <w:szCs w:val="24"/>
          <w:lang w:val="hy-AM"/>
        </w:rPr>
        <w:t xml:space="preserve"> </w:t>
      </w:r>
      <w:r w:rsidR="000453C2" w:rsidRPr="000453C2">
        <w:rPr>
          <w:rFonts w:ascii="GHEA Grapalat" w:hAnsi="GHEA Grapalat" w:cs="Sylfaen"/>
          <w:bCs/>
          <w:sz w:val="24"/>
          <w:szCs w:val="24"/>
          <w:lang w:val="hy-AM"/>
        </w:rPr>
        <w:t>քանի որ</w:t>
      </w:r>
      <w:r w:rsidR="00815135">
        <w:rPr>
          <w:rFonts w:ascii="GHEA Grapalat" w:hAnsi="GHEA Grapalat" w:cs="Sylfaen"/>
          <w:bCs/>
          <w:sz w:val="24"/>
          <w:szCs w:val="24"/>
          <w:lang w:val="hy-AM"/>
        </w:rPr>
        <w:t xml:space="preserve"> </w:t>
      </w:r>
      <w:r w:rsidR="000453C2" w:rsidRPr="000453C2">
        <w:rPr>
          <w:rFonts w:ascii="GHEA Grapalat" w:hAnsi="GHEA Grapalat" w:cs="Sylfaen"/>
          <w:bCs/>
          <w:sz w:val="24"/>
          <w:szCs w:val="24"/>
          <w:lang w:val="hy-AM"/>
        </w:rPr>
        <w:t xml:space="preserve">ՍՊԻՏԱԿԻ ԹՌՉՆԱԲՈՒԾԱԿԱՆ ԿՈՄԲԻՆԱՏ ՍՊԸ-ն </w:t>
      </w:r>
      <w:r w:rsidR="00815135" w:rsidRPr="000453C2">
        <w:rPr>
          <w:rFonts w:ascii="GHEA Grapalat" w:hAnsi="GHEA Grapalat" w:cs="Sylfaen"/>
          <w:bCs/>
          <w:sz w:val="24"/>
          <w:szCs w:val="24"/>
          <w:lang w:val="hy-AM"/>
        </w:rPr>
        <w:t>իր ներդրումային ծրագիր</w:t>
      </w:r>
      <w:r w:rsidR="00815135">
        <w:rPr>
          <w:rFonts w:ascii="GHEA Grapalat" w:hAnsi="GHEA Grapalat" w:cs="Sylfaen"/>
          <w:bCs/>
          <w:sz w:val="24"/>
          <w:szCs w:val="24"/>
          <w:lang w:val="hy-AM"/>
        </w:rPr>
        <w:t>ը</w:t>
      </w:r>
      <w:r w:rsidR="00815135" w:rsidRPr="000453C2">
        <w:rPr>
          <w:rFonts w:ascii="GHEA Grapalat" w:hAnsi="GHEA Grapalat" w:cs="Sylfaen"/>
          <w:bCs/>
          <w:sz w:val="24"/>
          <w:szCs w:val="24"/>
          <w:lang w:val="hy-AM"/>
        </w:rPr>
        <w:t xml:space="preserve"> </w:t>
      </w:r>
      <w:r w:rsidR="000453C2" w:rsidRPr="000453C2">
        <w:rPr>
          <w:rFonts w:ascii="GHEA Grapalat" w:hAnsi="GHEA Grapalat" w:cs="Sylfaen"/>
          <w:bCs/>
          <w:sz w:val="24"/>
          <w:szCs w:val="24"/>
          <w:lang w:val="hy-AM"/>
        </w:rPr>
        <w:t>կավարտի 2026 թվականին</w:t>
      </w:r>
      <w:r w:rsidR="00815135">
        <w:rPr>
          <w:rFonts w:ascii="GHEA Grapalat" w:hAnsi="GHEA Grapalat" w:cs="Sylfaen"/>
          <w:bCs/>
          <w:sz w:val="24"/>
          <w:szCs w:val="24"/>
          <w:lang w:val="hy-AM"/>
        </w:rPr>
        <w:t xml:space="preserve"> և </w:t>
      </w:r>
      <w:r w:rsidR="00815135" w:rsidRPr="00815135">
        <w:rPr>
          <w:rFonts w:ascii="GHEA Grapalat" w:eastAsia="Calibri" w:hAnsi="GHEA Grapalat"/>
          <w:sz w:val="24"/>
          <w:szCs w:val="22"/>
          <w:lang w:val="hy-AM" w:eastAsia="en-US"/>
        </w:rPr>
        <w:t xml:space="preserve">«Իջևանյան Բեկոն» ՍՊԸ-ին 2025 թվականին </w:t>
      </w:r>
      <w:r w:rsidR="00815135">
        <w:rPr>
          <w:rFonts w:ascii="GHEA Grapalat" w:eastAsia="Calibri" w:hAnsi="GHEA Grapalat"/>
          <w:sz w:val="24"/>
          <w:szCs w:val="22"/>
          <w:lang w:val="hy-AM" w:eastAsia="en-US"/>
        </w:rPr>
        <w:t xml:space="preserve">նախատեսվում էր </w:t>
      </w:r>
      <w:r w:rsidR="00815135" w:rsidRPr="00815135">
        <w:rPr>
          <w:rFonts w:ascii="GHEA Grapalat" w:eastAsia="Calibri" w:hAnsi="GHEA Grapalat"/>
          <w:sz w:val="24"/>
          <w:szCs w:val="22"/>
          <w:lang w:val="hy-AM" w:eastAsia="en-US"/>
        </w:rPr>
        <w:t>հատկացնել փոխհատուցում, սակայն կազմակերպությունից ստացված տեղեկատվության համաձայն, ներդրումային ծրագիրը ավարտելու են և փոխհատուցման են դիմելու 2026 թվականին</w:t>
      </w:r>
      <w:r w:rsidR="000453C2" w:rsidRPr="000453C2">
        <w:rPr>
          <w:rFonts w:ascii="GHEA Grapalat" w:hAnsi="GHEA Grapalat" w:cs="Sylfaen"/>
          <w:bCs/>
          <w:sz w:val="24"/>
          <w:szCs w:val="24"/>
          <w:lang w:val="hy-AM"/>
        </w:rPr>
        <w:t>՝  մինչև օգոստոսի 4-ը գործող վերջն</w:t>
      </w:r>
      <w:r w:rsidR="000453C2">
        <w:rPr>
          <w:rFonts w:ascii="GHEA Grapalat" w:hAnsi="GHEA Grapalat" w:cs="Sylfaen"/>
          <w:bCs/>
          <w:sz w:val="24"/>
          <w:szCs w:val="24"/>
          <w:lang w:val="hy-AM"/>
        </w:rPr>
        <w:t>ա</w:t>
      </w:r>
      <w:r w:rsidR="000453C2" w:rsidRPr="000453C2">
        <w:rPr>
          <w:rFonts w:ascii="GHEA Grapalat" w:hAnsi="GHEA Grapalat" w:cs="Sylfaen"/>
          <w:bCs/>
          <w:sz w:val="24"/>
          <w:szCs w:val="24"/>
          <w:lang w:val="hy-AM"/>
        </w:rPr>
        <w:t>ժամկետում։</w:t>
      </w:r>
    </w:p>
    <w:p w14:paraId="4332CEAD" w14:textId="666715E6" w:rsidR="00853C15" w:rsidRPr="001C7126" w:rsidRDefault="00853C15" w:rsidP="001C7126">
      <w:pPr>
        <w:tabs>
          <w:tab w:val="left" w:pos="709"/>
          <w:tab w:val="left" w:pos="851"/>
        </w:tabs>
        <w:spacing w:line="276" w:lineRule="auto"/>
        <w:ind w:firstLine="426"/>
        <w:jc w:val="both"/>
        <w:rPr>
          <w:rFonts w:ascii="GHEA Grapalat" w:hAnsi="GHEA Grapalat" w:cs="GHEA Grapalat"/>
          <w:bCs/>
          <w:sz w:val="24"/>
          <w:szCs w:val="24"/>
          <w:lang w:val="hy-AM" w:eastAsia="en-US"/>
        </w:rPr>
      </w:pPr>
      <w:bookmarkStart w:id="0" w:name="_Hlk189561510"/>
      <w:r w:rsidRPr="001C7126">
        <w:rPr>
          <w:rFonts w:ascii="GHEA Grapalat" w:hAnsi="GHEA Grapalat" w:cs="Sylfaen"/>
          <w:b/>
          <w:sz w:val="24"/>
          <w:szCs w:val="24"/>
          <w:lang w:val="hy-AM" w:eastAsia="en-US"/>
        </w:rPr>
        <w:t>1165 Ներդրումների և արտահանման խթանման ծրագրի «11010 Տեքստիլ ոլորտի զարգացման ծրագրերն իրականացնող և աջակցող Օպերատորի  շարունակական  գործունեության նպատակով պետական աջակցության ծրագրի»</w:t>
      </w:r>
      <w:r w:rsidRPr="001C7126">
        <w:rPr>
          <w:rFonts w:ascii="GHEA Grapalat" w:hAnsi="GHEA Grapalat" w:cs="Sylfaen"/>
          <w:bCs/>
          <w:sz w:val="24"/>
          <w:szCs w:val="24"/>
          <w:lang w:val="hy-AM" w:eastAsia="en-US"/>
        </w:rPr>
        <w:t xml:space="preserve"> իրականացման համար տարեսկզբին նախատեսված միջոցները կազմել են 110,700.00 հազար դրամ։ Սակայն </w:t>
      </w:r>
      <w:r w:rsidR="004E593E">
        <w:rPr>
          <w:rFonts w:ascii="GHEA Grapalat" w:hAnsi="GHEA Grapalat" w:cs="Sylfaen"/>
          <w:bCs/>
          <w:sz w:val="24"/>
          <w:szCs w:val="24"/>
          <w:lang w:val="hy-AM" w:eastAsia="en-US"/>
        </w:rPr>
        <w:t>ինն ամսվա</w:t>
      </w:r>
      <w:r w:rsidRPr="001C7126">
        <w:rPr>
          <w:rFonts w:ascii="GHEA Grapalat" w:hAnsi="GHEA Grapalat" w:cs="Sylfaen"/>
          <w:bCs/>
          <w:sz w:val="24"/>
          <w:szCs w:val="24"/>
          <w:lang w:val="hy-AM" w:eastAsia="en-US"/>
        </w:rPr>
        <w:t xml:space="preserve"> համար նախատեսված 11</w:t>
      </w:r>
      <w:r w:rsidRPr="001C7126">
        <w:rPr>
          <w:rFonts w:ascii="GHEA Grapalat" w:eastAsia="Microsoft JhengHei" w:hAnsi="GHEA Grapalat" w:cs="Microsoft JhengHei"/>
          <w:bCs/>
          <w:sz w:val="24"/>
          <w:szCs w:val="24"/>
          <w:lang w:val="hy-AM" w:eastAsia="en-US"/>
        </w:rPr>
        <w:t>,</w:t>
      </w:r>
      <w:r w:rsidRPr="001C7126">
        <w:rPr>
          <w:rFonts w:ascii="GHEA Grapalat" w:hAnsi="GHEA Grapalat" w:cs="Sylfaen"/>
          <w:bCs/>
          <w:sz w:val="24"/>
          <w:szCs w:val="24"/>
          <w:lang w:val="hy-AM" w:eastAsia="en-US"/>
        </w:rPr>
        <w:t>070</w:t>
      </w:r>
      <w:r w:rsidRPr="001C7126">
        <w:rPr>
          <w:rFonts w:ascii="MS Mincho" w:eastAsia="MS Mincho" w:hAnsi="MS Mincho" w:cs="MS Mincho" w:hint="eastAsia"/>
          <w:bCs/>
          <w:sz w:val="24"/>
          <w:szCs w:val="24"/>
          <w:lang w:val="hy-AM" w:eastAsia="en-US"/>
        </w:rPr>
        <w:t>․</w:t>
      </w:r>
      <w:r w:rsidRPr="001C7126">
        <w:rPr>
          <w:rFonts w:ascii="GHEA Grapalat" w:hAnsi="GHEA Grapalat" w:cs="Sylfaen"/>
          <w:bCs/>
          <w:sz w:val="24"/>
          <w:szCs w:val="24"/>
          <w:lang w:val="hy-AM" w:eastAsia="en-US"/>
        </w:rPr>
        <w:t xml:space="preserve">0 </w:t>
      </w:r>
      <w:r w:rsidRPr="001C7126">
        <w:rPr>
          <w:rFonts w:ascii="GHEA Grapalat" w:hAnsi="GHEA Grapalat" w:cs="GHEA Grapalat"/>
          <w:bCs/>
          <w:sz w:val="24"/>
          <w:szCs w:val="24"/>
          <w:lang w:val="hy-AM" w:eastAsia="en-US"/>
        </w:rPr>
        <w:t>հազար</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դրամը</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չի</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օգտագործվել, ինչը</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պայմանավորված</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է</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նրանով</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որ</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ձգձգվել</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են</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ոլորտի</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Օպերատորի</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ստեղծման</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աշխատանքների</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հետ</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կապված</w:t>
      </w:r>
      <w:r w:rsidRPr="001C7126">
        <w:rPr>
          <w:rFonts w:ascii="GHEA Grapalat" w:hAnsi="GHEA Grapalat" w:cs="Sylfaen"/>
          <w:bCs/>
          <w:sz w:val="24"/>
          <w:szCs w:val="24"/>
          <w:lang w:val="hy-AM" w:eastAsia="en-US"/>
        </w:rPr>
        <w:t xml:space="preserve"> </w:t>
      </w:r>
      <w:r w:rsidRPr="001C7126">
        <w:rPr>
          <w:rFonts w:ascii="GHEA Grapalat" w:hAnsi="GHEA Grapalat" w:cs="GHEA Grapalat"/>
          <w:bCs/>
          <w:sz w:val="24"/>
          <w:szCs w:val="24"/>
          <w:lang w:val="hy-AM" w:eastAsia="en-US"/>
        </w:rPr>
        <w:t>քննարկումները։ Առաջարկվում է չօգտագործված գումարը նվազեցնել:</w:t>
      </w:r>
    </w:p>
    <w:p w14:paraId="6838B4B3" w14:textId="27ABAB82" w:rsidR="00853C15" w:rsidRPr="001C7126" w:rsidRDefault="00EC085E" w:rsidP="001C7126">
      <w:pPr>
        <w:tabs>
          <w:tab w:val="left" w:pos="709"/>
          <w:tab w:val="left" w:pos="851"/>
        </w:tabs>
        <w:spacing w:line="276" w:lineRule="auto"/>
        <w:ind w:firstLine="426"/>
        <w:jc w:val="both"/>
        <w:rPr>
          <w:rFonts w:ascii="GHEA Grapalat" w:hAnsi="GHEA Grapalat" w:cs="GHEA Grapalat"/>
          <w:bCs/>
          <w:sz w:val="24"/>
          <w:szCs w:val="24"/>
          <w:lang w:val="hy-AM" w:eastAsia="en-US"/>
        </w:rPr>
      </w:pPr>
      <w:r w:rsidRPr="001C7126">
        <w:rPr>
          <w:rFonts w:ascii="GHEA Grapalat" w:hAnsi="GHEA Grapalat" w:cs="GHEA Grapalat"/>
          <w:b/>
          <w:sz w:val="24"/>
          <w:szCs w:val="24"/>
          <w:lang w:val="hy-AM" w:eastAsia="en-US"/>
        </w:rPr>
        <w:t>1165</w:t>
      </w:r>
      <w:r w:rsidR="00F572C5">
        <w:rPr>
          <w:rFonts w:ascii="GHEA Grapalat" w:hAnsi="GHEA Grapalat" w:cs="GHEA Grapalat"/>
          <w:b/>
          <w:sz w:val="24"/>
          <w:szCs w:val="24"/>
          <w:lang w:val="hy-AM" w:eastAsia="en-US"/>
        </w:rPr>
        <w:t xml:space="preserve"> </w:t>
      </w:r>
      <w:r w:rsidRPr="001C7126">
        <w:rPr>
          <w:rFonts w:ascii="GHEA Grapalat" w:hAnsi="GHEA Grapalat" w:cs="GHEA Grapalat"/>
          <w:b/>
          <w:sz w:val="24"/>
          <w:szCs w:val="24"/>
          <w:lang w:val="hy-AM" w:eastAsia="en-US"/>
        </w:rPr>
        <w:t>ծրագրի «12002 Տեքստիլ ոլորտի կազմակերպությունների համար մատակարարման շղթաների դիվերսիֆիկացիայի ապահովմանն ուղղված պետական աջակցություն»</w:t>
      </w:r>
      <w:r w:rsidRPr="001C7126">
        <w:rPr>
          <w:rFonts w:ascii="GHEA Grapalat" w:hAnsi="GHEA Grapalat" w:cs="GHEA Grapalat"/>
          <w:bCs/>
          <w:sz w:val="24"/>
          <w:szCs w:val="24"/>
          <w:lang w:val="hy-AM" w:eastAsia="en-US"/>
        </w:rPr>
        <w:t xml:space="preserve"> ծրագրի իրականացման համար տարեսկզբին նախատեսված միջոցները կազմում են 167,000.00 հազար դրամ։ </w:t>
      </w:r>
      <w:r w:rsidR="00DE2BC7">
        <w:rPr>
          <w:rFonts w:ascii="GHEA Grapalat" w:hAnsi="GHEA Grapalat" w:cs="GHEA Grapalat"/>
          <w:bCs/>
          <w:sz w:val="24"/>
          <w:szCs w:val="24"/>
          <w:lang w:val="hy-AM" w:eastAsia="en-US"/>
        </w:rPr>
        <w:t>Ինն ամսվա</w:t>
      </w:r>
      <w:r w:rsidRPr="001C7126">
        <w:rPr>
          <w:rFonts w:ascii="GHEA Grapalat" w:hAnsi="GHEA Grapalat" w:cs="GHEA Grapalat"/>
          <w:bCs/>
          <w:sz w:val="24"/>
          <w:szCs w:val="24"/>
          <w:lang w:val="hy-AM" w:eastAsia="en-US"/>
        </w:rPr>
        <w:t xml:space="preserve"> համար նախատեսված 16,700.0 հազար դրամը չի օգտագործվել, քանի որ նպատակահարմարությունից ելնելով՝ միջոցառումը նախատեսվում է ներառել Հայաստանի Հանրապետության կառավարության 2020 թվականի մարտի 26-ի «Տնտեսության արդիականացման նպատակային ծրագրերը հաստատելու մասին» N 355-Լ որոշման մեջ։ Առաջարկվում է չօգտագործված գումարը նվազեցնել:</w:t>
      </w:r>
    </w:p>
    <w:p w14:paraId="54FC1135" w14:textId="7DAEEDD8" w:rsidR="00EC085E" w:rsidRPr="001C7126" w:rsidRDefault="00EC085E" w:rsidP="001C7126">
      <w:pPr>
        <w:tabs>
          <w:tab w:val="left" w:pos="709"/>
          <w:tab w:val="left" w:pos="851"/>
        </w:tabs>
        <w:spacing w:line="276" w:lineRule="auto"/>
        <w:ind w:firstLine="426"/>
        <w:jc w:val="both"/>
        <w:rPr>
          <w:rFonts w:ascii="GHEA Grapalat" w:hAnsi="GHEA Grapalat" w:cs="GHEA Grapalat"/>
          <w:bCs/>
          <w:sz w:val="24"/>
          <w:szCs w:val="24"/>
          <w:lang w:val="fr-FR" w:eastAsia="en-US"/>
        </w:rPr>
      </w:pPr>
      <w:r w:rsidRPr="001C7126">
        <w:rPr>
          <w:rFonts w:ascii="GHEA Grapalat" w:hAnsi="GHEA Grapalat" w:cs="GHEA Grapalat"/>
          <w:b/>
          <w:sz w:val="24"/>
          <w:szCs w:val="24"/>
          <w:lang w:val="hy-AM" w:eastAsia="en-US"/>
        </w:rPr>
        <w:t xml:space="preserve">1165 ծրագրի </w:t>
      </w:r>
      <w:r w:rsidRPr="001C7126">
        <w:rPr>
          <w:rFonts w:ascii="GHEA Grapalat" w:hAnsi="GHEA Grapalat" w:cs="GHEA Grapalat"/>
          <w:bCs/>
          <w:sz w:val="24"/>
          <w:szCs w:val="24"/>
          <w:lang w:val="hy-AM" w:eastAsia="en-US"/>
        </w:rPr>
        <w:t>«12004 Կլինիկական փորձարկումների, կենսահամարժեքության հետազոտությունների սուբսիդավորում» միջոցառման համար անհրաժեշտ ֆինանսական միջոցների ճշգրտված տվյալները (պայմանավորված՝ ներկայացված և նախատեսվող հայտերի քանակով), առաջարկվում է միջոցառումից վերաբաշխել</w:t>
      </w:r>
      <w:r w:rsidRPr="001C7126">
        <w:rPr>
          <w:rFonts w:ascii="GHEA Grapalat" w:hAnsi="GHEA Grapalat" w:cs="GHEA Grapalat"/>
          <w:bCs/>
          <w:sz w:val="24"/>
          <w:szCs w:val="24"/>
          <w:lang w:val="fr-FR" w:eastAsia="en-US"/>
        </w:rPr>
        <w:t xml:space="preserve"> 145,000.0 </w:t>
      </w:r>
      <w:proofErr w:type="spellStart"/>
      <w:r w:rsidRPr="001C7126">
        <w:rPr>
          <w:rFonts w:ascii="GHEA Grapalat" w:hAnsi="GHEA Grapalat" w:cs="GHEA Grapalat"/>
          <w:bCs/>
          <w:sz w:val="24"/>
          <w:szCs w:val="24"/>
          <w:lang w:val="fr-FR" w:eastAsia="en-US"/>
        </w:rPr>
        <w:t>հազար</w:t>
      </w:r>
      <w:proofErr w:type="spellEnd"/>
      <w:r w:rsidRPr="001C7126">
        <w:rPr>
          <w:rFonts w:ascii="GHEA Grapalat" w:hAnsi="GHEA Grapalat" w:cs="GHEA Grapalat"/>
          <w:bCs/>
          <w:sz w:val="24"/>
          <w:szCs w:val="24"/>
          <w:lang w:val="fr-FR" w:eastAsia="en-US"/>
        </w:rPr>
        <w:t xml:space="preserve"> </w:t>
      </w:r>
      <w:proofErr w:type="spellStart"/>
      <w:r w:rsidRPr="001C7126">
        <w:rPr>
          <w:rFonts w:ascii="GHEA Grapalat" w:hAnsi="GHEA Grapalat" w:cs="GHEA Grapalat"/>
          <w:bCs/>
          <w:sz w:val="24"/>
          <w:szCs w:val="24"/>
          <w:lang w:val="fr-FR" w:eastAsia="en-US"/>
        </w:rPr>
        <w:t>դրա</w:t>
      </w:r>
      <w:r w:rsidR="00316C1C" w:rsidRPr="001C7126">
        <w:rPr>
          <w:rFonts w:ascii="GHEA Grapalat" w:hAnsi="GHEA Grapalat" w:cs="GHEA Grapalat"/>
          <w:bCs/>
          <w:sz w:val="24"/>
          <w:szCs w:val="24"/>
          <w:lang w:val="fr-FR" w:eastAsia="en-US"/>
        </w:rPr>
        <w:t>մ</w:t>
      </w:r>
      <w:proofErr w:type="spellEnd"/>
      <w:r w:rsidRPr="001C7126">
        <w:rPr>
          <w:rFonts w:ascii="GHEA Grapalat" w:hAnsi="GHEA Grapalat" w:cs="GHEA Grapalat"/>
          <w:bCs/>
          <w:sz w:val="24"/>
          <w:szCs w:val="24"/>
          <w:lang w:val="hy-AM" w:eastAsia="en-US"/>
        </w:rPr>
        <w:t>։</w:t>
      </w:r>
      <w:r w:rsidRPr="001C7126">
        <w:rPr>
          <w:rFonts w:ascii="GHEA Grapalat" w:hAnsi="GHEA Grapalat" w:cs="GHEA Grapalat"/>
          <w:bCs/>
          <w:sz w:val="24"/>
          <w:szCs w:val="24"/>
          <w:lang w:val="fr-FR" w:eastAsia="en-US"/>
        </w:rPr>
        <w:t xml:space="preserve"> </w:t>
      </w:r>
    </w:p>
    <w:p w14:paraId="7FBB48DA" w14:textId="14766FFD" w:rsidR="00316C1C" w:rsidRPr="001C7126" w:rsidRDefault="00316C1C" w:rsidP="001C7126">
      <w:pPr>
        <w:tabs>
          <w:tab w:val="left" w:pos="709"/>
          <w:tab w:val="left" w:pos="851"/>
        </w:tabs>
        <w:spacing w:line="276" w:lineRule="auto"/>
        <w:ind w:firstLine="426"/>
        <w:jc w:val="both"/>
        <w:rPr>
          <w:rFonts w:ascii="GHEA Grapalat" w:hAnsi="GHEA Grapalat" w:cs="GHEA Grapalat"/>
          <w:bCs/>
          <w:sz w:val="24"/>
          <w:szCs w:val="24"/>
          <w:lang w:val="hy-AM" w:eastAsia="en-US"/>
        </w:rPr>
      </w:pPr>
      <w:r w:rsidRPr="001C7126">
        <w:rPr>
          <w:rFonts w:ascii="GHEA Grapalat" w:hAnsi="GHEA Grapalat" w:cs="GHEA Grapalat"/>
          <w:b/>
          <w:sz w:val="24"/>
          <w:szCs w:val="24"/>
          <w:lang w:val="hy-AM" w:eastAsia="en-US"/>
        </w:rPr>
        <w:t>1165 ծրագրի 12006 Հայաստանի Հանարապետության տնտեսապես բարդ ապրանքների արտադրությամբ զբաղվող առևտրային ընկերություններին պետական աջակցություն</w:t>
      </w:r>
      <w:r w:rsidRPr="001C7126">
        <w:rPr>
          <w:rFonts w:ascii="GHEA Grapalat" w:hAnsi="GHEA Grapalat" w:cs="GHEA Grapalat"/>
          <w:bCs/>
          <w:sz w:val="24"/>
          <w:szCs w:val="24"/>
          <w:lang w:val="hy-AM" w:eastAsia="en-US"/>
        </w:rPr>
        <w:t xml:space="preserve"> միջոցառման իրականացման համար նախարարությանը հատկացվել է 200,000.0 հազար դրամ։ Նշված միջոցառման իրագործումը գտնում ենք 2025 թվականին ոչ իրագործելի, քանի որ 2025 թվականի հունվարի 7-ին «ԼԻԿՎՈՐ» փակ բաժնետիրական ընկերության՝ Հայաստանի Հանրապետությունում տնտեսապես բարդ ապրանքների արտադրությամբ զբաղվող առևտրային ընկերություններին պետական աջակցության տրամադրման ծրագրի շրջանակում ներդրումային պայմանագրի կնքման արդյունքում </w:t>
      </w:r>
      <w:r w:rsidRPr="001C7126">
        <w:rPr>
          <w:rFonts w:ascii="GHEA Grapalat" w:hAnsi="GHEA Grapalat" w:cs="GHEA Grapalat"/>
          <w:bCs/>
          <w:sz w:val="24"/>
          <w:szCs w:val="24"/>
          <w:lang w:val="hy-AM" w:eastAsia="en-US"/>
        </w:rPr>
        <w:lastRenderedPageBreak/>
        <w:t xml:space="preserve">իրականացվող քայլերը լինելու են փուլային 2026-2028թթ և ներդրումային ծրագրի իրականացման ավարտ է նախատեսվում 2028 թվականը։ </w:t>
      </w:r>
    </w:p>
    <w:p w14:paraId="1F88FC4B" w14:textId="2E4F2F66" w:rsidR="0011589D" w:rsidRDefault="00B62232" w:rsidP="00C304C6">
      <w:pPr>
        <w:tabs>
          <w:tab w:val="left" w:pos="709"/>
          <w:tab w:val="left" w:pos="851"/>
        </w:tabs>
        <w:spacing w:line="276" w:lineRule="auto"/>
        <w:ind w:firstLine="426"/>
        <w:jc w:val="both"/>
        <w:rPr>
          <w:rFonts w:ascii="GHEA Grapalat" w:hAnsi="GHEA Grapalat" w:cs="Sylfaen"/>
          <w:sz w:val="24"/>
          <w:szCs w:val="24"/>
          <w:lang w:val="hy-AM"/>
        </w:rPr>
      </w:pPr>
      <w:r w:rsidRPr="001C7126">
        <w:rPr>
          <w:rFonts w:ascii="GHEA Grapalat" w:hAnsi="GHEA Grapalat" w:cs="Sylfaen"/>
          <w:b/>
          <w:bCs/>
          <w:sz w:val="24"/>
          <w:szCs w:val="24"/>
          <w:lang w:val="hy-AM"/>
        </w:rPr>
        <w:t xml:space="preserve">1187-12002 «Հայաստանի Հանրապետությունում  խաղողի, ժամանակակից տեխնոլոգիաներով մշակվող ինտենսիվ պտղատու այգիների և հատապտղանոցների հիմնման համար վարկային տոկոսադրույքների սուբսիդավորում» </w:t>
      </w:r>
      <w:r w:rsidRPr="001C7126">
        <w:rPr>
          <w:rFonts w:ascii="GHEA Grapalat" w:hAnsi="GHEA Grapalat" w:cs="Sylfaen"/>
          <w:sz w:val="24"/>
          <w:szCs w:val="24"/>
          <w:lang w:val="hy-AM"/>
        </w:rPr>
        <w:t xml:space="preserve">միջոցառման շրջանակներում </w:t>
      </w:r>
      <w:r w:rsidR="00C304C6">
        <w:rPr>
          <w:rFonts w:ascii="GHEA Grapalat" w:hAnsi="GHEA Grapalat" w:cs="Sylfaen"/>
          <w:sz w:val="24"/>
          <w:szCs w:val="24"/>
          <w:lang w:val="hy-AM"/>
        </w:rPr>
        <w:t xml:space="preserve">հատկացված միջոցներից առաջարկվում է նվազեցնել </w:t>
      </w:r>
      <w:r w:rsidRPr="000B2723">
        <w:rPr>
          <w:rFonts w:ascii="GHEA Grapalat" w:hAnsi="GHEA Grapalat" w:cs="Sylfaen"/>
          <w:sz w:val="24"/>
          <w:szCs w:val="24"/>
          <w:lang w:val="hy-AM"/>
        </w:rPr>
        <w:t>266,914</w:t>
      </w:r>
      <w:r w:rsidR="00045248" w:rsidRPr="000B2723">
        <w:rPr>
          <w:rFonts w:ascii="GHEA Grapalat" w:hAnsi="GHEA Grapalat" w:cs="Sylfaen"/>
          <w:sz w:val="24"/>
          <w:szCs w:val="24"/>
          <w:lang w:val="hy-AM"/>
        </w:rPr>
        <w:t>.</w:t>
      </w:r>
      <w:r w:rsidRPr="000B2723">
        <w:rPr>
          <w:rFonts w:ascii="GHEA Grapalat" w:hAnsi="GHEA Grapalat" w:cs="Sylfaen"/>
          <w:sz w:val="24"/>
          <w:szCs w:val="24"/>
          <w:lang w:val="hy-AM"/>
        </w:rPr>
        <w:t>5</w:t>
      </w:r>
      <w:r w:rsidR="00045248" w:rsidRPr="000B2723">
        <w:rPr>
          <w:rFonts w:ascii="GHEA Grapalat" w:hAnsi="GHEA Grapalat" w:cs="Sylfaen"/>
          <w:sz w:val="24"/>
          <w:szCs w:val="24"/>
          <w:lang w:val="hy-AM"/>
        </w:rPr>
        <w:t xml:space="preserve"> հազար</w:t>
      </w:r>
      <w:r w:rsidRPr="000B2723">
        <w:rPr>
          <w:rFonts w:ascii="GHEA Grapalat" w:hAnsi="GHEA Grapalat" w:cs="Sylfaen"/>
          <w:sz w:val="24"/>
          <w:szCs w:val="24"/>
          <w:lang w:val="hy-AM"/>
        </w:rPr>
        <w:t xml:space="preserve"> ՀՀ դրամ</w:t>
      </w:r>
      <w:r w:rsidR="00C304C6" w:rsidRPr="000B2723">
        <w:rPr>
          <w:rFonts w:ascii="GHEA Grapalat" w:hAnsi="GHEA Grapalat" w:cs="Sylfaen"/>
          <w:sz w:val="24"/>
          <w:szCs w:val="24"/>
          <w:lang w:val="hy-AM"/>
        </w:rPr>
        <w:t>ով</w:t>
      </w:r>
      <w:r w:rsidRPr="000B2723">
        <w:rPr>
          <w:rFonts w:ascii="GHEA Grapalat" w:hAnsi="GHEA Grapalat" w:cs="Sylfaen"/>
          <w:sz w:val="24"/>
          <w:szCs w:val="24"/>
          <w:lang w:val="hy-AM"/>
        </w:rPr>
        <w:t>։</w:t>
      </w:r>
      <w:r w:rsidR="00C304C6">
        <w:rPr>
          <w:rFonts w:ascii="GHEA Grapalat" w:hAnsi="GHEA Grapalat" w:cs="Sylfaen"/>
          <w:sz w:val="24"/>
          <w:szCs w:val="24"/>
          <w:lang w:val="hy-AM"/>
        </w:rPr>
        <w:t xml:space="preserve"> </w:t>
      </w:r>
      <w:r w:rsidR="000B2723">
        <w:rPr>
          <w:rFonts w:ascii="GHEA Grapalat" w:hAnsi="GHEA Grapalat" w:cs="Sylfaen"/>
          <w:sz w:val="24"/>
          <w:szCs w:val="24"/>
          <w:lang w:val="hy-AM"/>
        </w:rPr>
        <w:t>Հ</w:t>
      </w:r>
      <w:r w:rsidR="00C304C6" w:rsidRPr="00C304C6">
        <w:rPr>
          <w:rFonts w:ascii="GHEA Grapalat" w:hAnsi="GHEA Grapalat" w:cs="Sylfaen"/>
          <w:sz w:val="24"/>
          <w:szCs w:val="24"/>
          <w:lang w:val="hy-AM"/>
        </w:rPr>
        <w:t xml:space="preserve">ատկացված ֆինանսական միջոցների </w:t>
      </w:r>
      <w:r w:rsidR="000B2723">
        <w:rPr>
          <w:rFonts w:ascii="GHEA Grapalat" w:hAnsi="GHEA Grapalat" w:cs="Sylfaen"/>
          <w:sz w:val="24"/>
          <w:szCs w:val="24"/>
          <w:lang w:val="hy-AM"/>
        </w:rPr>
        <w:t>նվազեցումը</w:t>
      </w:r>
      <w:r w:rsidR="00C304C6" w:rsidRPr="00C304C6">
        <w:rPr>
          <w:rFonts w:ascii="GHEA Grapalat" w:hAnsi="GHEA Grapalat" w:cs="Sylfaen"/>
          <w:sz w:val="24"/>
          <w:szCs w:val="24"/>
          <w:lang w:val="hy-AM"/>
        </w:rPr>
        <w:t xml:space="preserve"> պայմանավորված</w:t>
      </w:r>
      <w:r w:rsidR="00C304C6">
        <w:rPr>
          <w:rFonts w:ascii="GHEA Grapalat" w:hAnsi="GHEA Grapalat" w:cs="Sylfaen"/>
          <w:sz w:val="24"/>
          <w:szCs w:val="24"/>
          <w:lang w:val="hy-AM"/>
        </w:rPr>
        <w:t xml:space="preserve"> է </w:t>
      </w:r>
      <w:r w:rsidR="00C304C6" w:rsidRPr="00C304C6">
        <w:rPr>
          <w:rFonts w:ascii="GHEA Grapalat" w:hAnsi="GHEA Grapalat" w:cs="Sylfaen"/>
          <w:sz w:val="24"/>
          <w:szCs w:val="24"/>
          <w:lang w:val="hy-AM"/>
        </w:rPr>
        <w:t>Ծրագրի շրջանակներում մոնիթորինգի արդյունքում որոշ շահառուների այգետարածքներում արձանագրված խնդիրներով սուբսիդավորման դադարեցման և ի հայտ եկած այգետարածքի մակերեսի անճշտություններով վերահաշվարկի արդյունքով,</w:t>
      </w:r>
      <w:r w:rsidR="00C304C6">
        <w:rPr>
          <w:rFonts w:ascii="GHEA Grapalat" w:hAnsi="GHEA Grapalat" w:cs="Sylfaen"/>
          <w:sz w:val="24"/>
          <w:szCs w:val="24"/>
          <w:lang w:val="hy-AM"/>
        </w:rPr>
        <w:t xml:space="preserve"> ինչպես նաև մ</w:t>
      </w:r>
      <w:r w:rsidR="00C304C6" w:rsidRPr="00C304C6">
        <w:rPr>
          <w:rFonts w:ascii="GHEA Grapalat" w:hAnsi="GHEA Grapalat" w:cs="Sylfaen"/>
          <w:sz w:val="24"/>
          <w:szCs w:val="24"/>
          <w:lang w:val="hy-AM"/>
        </w:rPr>
        <w:t>այր գումարի մարումներով (վարկի գումարի նվազում)։</w:t>
      </w:r>
    </w:p>
    <w:p w14:paraId="1C271D08" w14:textId="0143C27E" w:rsidR="00F738B4" w:rsidRPr="00AA2D5E" w:rsidRDefault="00F738B4" w:rsidP="001C7126">
      <w:pPr>
        <w:tabs>
          <w:tab w:val="left" w:pos="709"/>
          <w:tab w:val="left" w:pos="851"/>
        </w:tabs>
        <w:spacing w:line="276" w:lineRule="auto"/>
        <w:ind w:firstLine="426"/>
        <w:jc w:val="both"/>
        <w:rPr>
          <w:rFonts w:ascii="GHEA Grapalat" w:hAnsi="GHEA Grapalat" w:cs="Sylfaen"/>
          <w:sz w:val="24"/>
          <w:szCs w:val="24"/>
          <w:lang w:val="hy-AM"/>
        </w:rPr>
      </w:pPr>
      <w:r w:rsidRPr="003B7ECE">
        <w:rPr>
          <w:rFonts w:ascii="GHEA Grapalat" w:hAnsi="GHEA Grapalat" w:cs="Sylfaen"/>
          <w:sz w:val="24"/>
          <w:szCs w:val="24"/>
          <w:lang w:val="hy-AM"/>
        </w:rPr>
        <w:t xml:space="preserve">ՀՀ կառավարության 2019 թվականի մարտի 29-ի N 361-Լ որոշմամբ հաստատված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աջակցության» ծրագրի (1187-12002 միջոցառում) շրջանակներում փաստացի հիմնված այգիների մակերեսների տարբերությունը պայմանավորված է Էկոնոմիկայի նախարարության կողմից իրականացված մոնիթորինգների արձանագրությունների հիման վրա ֆինանսական կառույցներին ներկայացված սուբսիդավորման դադարեցման պահանջով, ինչպես նաև մոնիթորինգների արդյունքում </w:t>
      </w:r>
      <w:r w:rsidRPr="00AA2D5E">
        <w:rPr>
          <w:rFonts w:ascii="GHEA Grapalat" w:hAnsi="GHEA Grapalat" w:cs="Sylfaen"/>
          <w:sz w:val="24"/>
          <w:szCs w:val="24"/>
          <w:lang w:val="hy-AM"/>
        </w:rPr>
        <w:t>ֆինանսական կառույցների կողմից տրամադրված տեղեկատվության ճշգրտմամբ։</w:t>
      </w:r>
    </w:p>
    <w:p w14:paraId="272EBD78" w14:textId="54A9F6B1" w:rsidR="00B62232" w:rsidRPr="00AA2D5E" w:rsidRDefault="00B62232" w:rsidP="000E3397">
      <w:pPr>
        <w:tabs>
          <w:tab w:val="left" w:pos="709"/>
          <w:tab w:val="left" w:pos="851"/>
        </w:tabs>
        <w:spacing w:line="276" w:lineRule="auto"/>
        <w:ind w:firstLine="426"/>
        <w:jc w:val="both"/>
        <w:rPr>
          <w:rFonts w:ascii="GHEA Grapalat" w:hAnsi="GHEA Grapalat" w:cs="Sylfaen"/>
          <w:sz w:val="24"/>
          <w:szCs w:val="24"/>
          <w:lang w:val="hy-AM"/>
        </w:rPr>
      </w:pPr>
      <w:r w:rsidRPr="00AA2D5E">
        <w:rPr>
          <w:rFonts w:ascii="GHEA Grapalat" w:hAnsi="GHEA Grapalat" w:cs="Sylfaen"/>
          <w:b/>
          <w:bCs/>
          <w:sz w:val="24"/>
          <w:szCs w:val="24"/>
          <w:lang w:val="hy-AM"/>
        </w:rPr>
        <w:t>1187-12014 «Հայաստանի Հանրապետությունում ինտենսիվ այգեգործության զարգացման նպատակով սուբսիդավորում»</w:t>
      </w:r>
      <w:r w:rsidRPr="00AA2D5E">
        <w:rPr>
          <w:rFonts w:ascii="GHEA Grapalat" w:hAnsi="GHEA Grapalat" w:cs="Sylfaen"/>
          <w:sz w:val="24"/>
          <w:szCs w:val="24"/>
          <w:lang w:val="hy-AM"/>
        </w:rPr>
        <w:t xml:space="preserve"> միջոցառման շրջանակներում 2025 թվականի </w:t>
      </w:r>
      <w:r w:rsidR="000E3397" w:rsidRPr="00AA2D5E">
        <w:rPr>
          <w:rFonts w:ascii="GHEA Grapalat" w:hAnsi="GHEA Grapalat" w:cs="Sylfaen"/>
          <w:sz w:val="24"/>
          <w:szCs w:val="24"/>
          <w:lang w:val="hy-AM"/>
        </w:rPr>
        <w:t>կիսամյակի</w:t>
      </w:r>
      <w:r w:rsidRPr="00AA2D5E">
        <w:rPr>
          <w:rFonts w:ascii="GHEA Grapalat" w:hAnsi="GHEA Grapalat" w:cs="Sylfaen"/>
          <w:sz w:val="24"/>
          <w:szCs w:val="24"/>
          <w:lang w:val="hy-AM"/>
        </w:rPr>
        <w:t xml:space="preserve"> </w:t>
      </w:r>
      <w:r w:rsidR="00510020" w:rsidRPr="00AA2D5E">
        <w:rPr>
          <w:rFonts w:ascii="GHEA Grapalat" w:hAnsi="GHEA Grapalat" w:cs="Sylfaen"/>
          <w:sz w:val="24"/>
          <w:szCs w:val="24"/>
          <w:lang w:val="hy-AM"/>
        </w:rPr>
        <w:t>կտրվածքով արդեն իսկ առկա է</w:t>
      </w:r>
      <w:r w:rsidR="0026204E" w:rsidRPr="00AA2D5E">
        <w:rPr>
          <w:rFonts w:ascii="GHEA Grapalat" w:hAnsi="GHEA Grapalat" w:cs="Sylfaen"/>
          <w:sz w:val="24"/>
          <w:szCs w:val="24"/>
          <w:lang w:val="hy-AM"/>
        </w:rPr>
        <w:t xml:space="preserve"> շուրջ</w:t>
      </w:r>
      <w:r w:rsidR="00510020" w:rsidRPr="00AA2D5E">
        <w:rPr>
          <w:rFonts w:ascii="GHEA Grapalat" w:hAnsi="GHEA Grapalat" w:cs="Sylfaen"/>
          <w:sz w:val="24"/>
          <w:szCs w:val="24"/>
          <w:lang w:val="hy-AM"/>
        </w:rPr>
        <w:t xml:space="preserve"> </w:t>
      </w:r>
      <w:r w:rsidR="0026263D" w:rsidRPr="00AA2D5E">
        <w:rPr>
          <w:rFonts w:ascii="GHEA Grapalat" w:hAnsi="GHEA Grapalat" w:cs="Sylfaen"/>
          <w:sz w:val="24"/>
          <w:szCs w:val="24"/>
          <w:lang w:val="hy-AM"/>
        </w:rPr>
        <w:t>2</w:t>
      </w:r>
      <w:r w:rsidR="000E3397" w:rsidRPr="00AA2D5E">
        <w:rPr>
          <w:rFonts w:ascii="GHEA Grapalat" w:hAnsi="GHEA Grapalat" w:cs="Sylfaen"/>
          <w:sz w:val="24"/>
          <w:szCs w:val="24"/>
          <w:lang w:val="hy-AM"/>
        </w:rPr>
        <w:t>,</w:t>
      </w:r>
      <w:r w:rsidR="0026204E" w:rsidRPr="00AA2D5E">
        <w:rPr>
          <w:rFonts w:ascii="GHEA Grapalat" w:hAnsi="GHEA Grapalat" w:cs="Sylfaen"/>
          <w:sz w:val="24"/>
          <w:szCs w:val="24"/>
          <w:lang w:val="hy-AM"/>
        </w:rPr>
        <w:t>0 մլրդ</w:t>
      </w:r>
      <w:r w:rsidR="000E3397" w:rsidRPr="00AA2D5E">
        <w:rPr>
          <w:rFonts w:ascii="GHEA Grapalat" w:hAnsi="GHEA Grapalat" w:cs="Sylfaen"/>
          <w:sz w:val="24"/>
          <w:szCs w:val="24"/>
          <w:lang w:val="hy-AM"/>
        </w:rPr>
        <w:t xml:space="preserve"> դրամի </w:t>
      </w:r>
      <w:r w:rsidR="00510020" w:rsidRPr="00AA2D5E">
        <w:rPr>
          <w:rFonts w:ascii="GHEA Grapalat" w:hAnsi="GHEA Grapalat" w:cs="Sylfaen"/>
          <w:sz w:val="24"/>
          <w:szCs w:val="24"/>
          <w:lang w:val="hy-AM"/>
        </w:rPr>
        <w:t>պարտք</w:t>
      </w:r>
      <w:r w:rsidR="000453C2" w:rsidRPr="00AA2D5E">
        <w:rPr>
          <w:rFonts w:ascii="GHEA Grapalat" w:hAnsi="GHEA Grapalat" w:cs="Sylfaen"/>
          <w:sz w:val="24"/>
          <w:szCs w:val="24"/>
          <w:lang w:val="hy-AM"/>
        </w:rPr>
        <w:t>: Նախագծով առաջարկվում է</w:t>
      </w:r>
      <w:r w:rsidR="00F572C5" w:rsidRPr="00AA2D5E">
        <w:rPr>
          <w:rFonts w:ascii="GHEA Grapalat" w:hAnsi="GHEA Grapalat" w:cs="Sylfaen"/>
          <w:sz w:val="24"/>
          <w:szCs w:val="24"/>
          <w:lang w:val="hy-AM"/>
        </w:rPr>
        <w:t xml:space="preserve"> </w:t>
      </w:r>
      <w:r w:rsidR="0026204E" w:rsidRPr="00AA2D5E">
        <w:rPr>
          <w:rFonts w:ascii="GHEA Grapalat" w:hAnsi="GHEA Grapalat" w:cs="Sylfaen"/>
          <w:sz w:val="24"/>
          <w:szCs w:val="24"/>
          <w:lang w:val="hy-AM"/>
        </w:rPr>
        <w:t xml:space="preserve">1,3 մլրդ դրամն ուղղել </w:t>
      </w:r>
      <w:r w:rsidRPr="00AA2D5E">
        <w:rPr>
          <w:rFonts w:ascii="GHEA Grapalat" w:hAnsi="GHEA Grapalat" w:cs="Sylfaen"/>
          <w:sz w:val="24"/>
          <w:szCs w:val="24"/>
          <w:lang w:val="hy-AM"/>
        </w:rPr>
        <w:t>1187-12014 միջոցառման</w:t>
      </w:r>
      <w:r w:rsidR="0026204E" w:rsidRPr="00AA2D5E">
        <w:rPr>
          <w:rFonts w:ascii="GHEA Grapalat" w:hAnsi="GHEA Grapalat" w:cs="Sylfaen"/>
          <w:sz w:val="24"/>
          <w:szCs w:val="24"/>
          <w:lang w:val="hy-AM"/>
        </w:rPr>
        <w:t>ը՝ ֆինանսական</w:t>
      </w:r>
      <w:r w:rsidRPr="00AA2D5E">
        <w:rPr>
          <w:rFonts w:ascii="GHEA Grapalat" w:hAnsi="GHEA Grapalat" w:cs="Sylfaen"/>
          <w:sz w:val="24"/>
          <w:szCs w:val="24"/>
          <w:lang w:val="hy-AM"/>
        </w:rPr>
        <w:t xml:space="preserve"> պահանջը որոշ չափով բավարարելու համար։ </w:t>
      </w:r>
    </w:p>
    <w:p w14:paraId="4E79AC1F" w14:textId="04245F18" w:rsidR="000E3397" w:rsidRPr="000E3397" w:rsidRDefault="000E3397" w:rsidP="000E3397">
      <w:pPr>
        <w:spacing w:line="259" w:lineRule="auto"/>
        <w:ind w:firstLine="284"/>
        <w:jc w:val="both"/>
        <w:rPr>
          <w:rFonts w:ascii="GHEA Grapalat" w:eastAsia="Calibri" w:hAnsi="GHEA Grapalat"/>
          <w:sz w:val="24"/>
          <w:szCs w:val="22"/>
          <w:lang w:val="hy-AM" w:eastAsia="en-US"/>
        </w:rPr>
      </w:pPr>
      <w:r w:rsidRPr="00AA2D5E">
        <w:rPr>
          <w:rFonts w:ascii="GHEA Grapalat" w:eastAsia="Calibri" w:hAnsi="GHEA Grapalat"/>
          <w:sz w:val="24"/>
          <w:szCs w:val="22"/>
          <w:lang w:val="hy-AM" w:eastAsia="en-US"/>
        </w:rPr>
        <w:t xml:space="preserve">Միաժամանակ առաջարկում ենք նաև </w:t>
      </w:r>
      <w:r w:rsidR="00EB0AA6" w:rsidRPr="00AA2D5E">
        <w:rPr>
          <w:rFonts w:ascii="GHEA Grapalat" w:eastAsia="Calibri" w:hAnsi="GHEA Grapalat"/>
          <w:sz w:val="24"/>
          <w:szCs w:val="22"/>
          <w:lang w:val="hy-AM" w:eastAsia="en-US"/>
        </w:rPr>
        <w:t>«</w:t>
      </w:r>
      <w:r w:rsidRPr="00AA2D5E">
        <w:rPr>
          <w:rFonts w:ascii="GHEA Grapalat" w:eastAsia="Calibri" w:hAnsi="GHEA Grapalat"/>
          <w:b/>
          <w:bCs/>
          <w:sz w:val="24"/>
          <w:szCs w:val="22"/>
          <w:lang w:val="hy-AM" w:eastAsia="en-US"/>
        </w:rPr>
        <w:t xml:space="preserve">1187-12015 </w:t>
      </w:r>
      <w:r w:rsidR="00EB0AA6" w:rsidRPr="00AA2D5E">
        <w:rPr>
          <w:rFonts w:ascii="GHEA Grapalat" w:eastAsia="Calibri" w:hAnsi="GHEA Grapalat"/>
          <w:b/>
          <w:bCs/>
          <w:sz w:val="24"/>
          <w:szCs w:val="22"/>
          <w:lang w:val="hy-AM" w:eastAsia="en-US"/>
        </w:rPr>
        <w:t xml:space="preserve">Հայաստանի Հանրապետությունում </w:t>
      </w:r>
      <w:bookmarkStart w:id="1" w:name="_GoBack"/>
      <w:bookmarkEnd w:id="1"/>
      <w:r w:rsidR="00EB0AA6" w:rsidRPr="00C424F8">
        <w:rPr>
          <w:rFonts w:ascii="GHEA Grapalat" w:eastAsia="Calibri" w:hAnsi="GHEA Grapalat"/>
          <w:b/>
          <w:bCs/>
          <w:sz w:val="24"/>
          <w:szCs w:val="22"/>
          <w:lang w:val="hy-AM" w:eastAsia="en-US"/>
        </w:rPr>
        <w:t>ինտենսիվ այգեգործության զարգացման նպատակով ծախսերի փոխհատուցում»</w:t>
      </w:r>
      <w:r w:rsidR="00EB0AA6" w:rsidRPr="00C424F8">
        <w:rPr>
          <w:rFonts w:ascii="GHEA Grapalat" w:eastAsia="Calibri" w:hAnsi="GHEA Grapalat"/>
          <w:sz w:val="24"/>
          <w:szCs w:val="22"/>
          <w:lang w:val="hy-AM" w:eastAsia="en-US"/>
        </w:rPr>
        <w:t xml:space="preserve"> </w:t>
      </w:r>
      <w:r w:rsidRPr="00C424F8">
        <w:rPr>
          <w:rFonts w:ascii="GHEA Grapalat" w:eastAsia="Calibri" w:hAnsi="GHEA Grapalat"/>
          <w:sz w:val="24"/>
          <w:szCs w:val="22"/>
          <w:lang w:val="hy-AM" w:eastAsia="en-US"/>
        </w:rPr>
        <w:t>միջոցառմա</w:t>
      </w:r>
      <w:r w:rsidR="00B754C7" w:rsidRPr="00C424F8">
        <w:rPr>
          <w:rFonts w:ascii="GHEA Grapalat" w:eastAsia="Calibri" w:hAnsi="GHEA Grapalat"/>
          <w:sz w:val="24"/>
          <w:szCs w:val="22"/>
          <w:lang w:val="hy-AM" w:eastAsia="en-US"/>
        </w:rPr>
        <w:t>մբ</w:t>
      </w:r>
      <w:r w:rsidRPr="00C424F8">
        <w:rPr>
          <w:rFonts w:ascii="GHEA Grapalat" w:eastAsia="Calibri" w:hAnsi="GHEA Grapalat"/>
          <w:sz w:val="24"/>
          <w:szCs w:val="22"/>
          <w:lang w:val="hy-AM" w:eastAsia="en-US"/>
        </w:rPr>
        <w:t xml:space="preserve"> </w:t>
      </w:r>
      <w:r w:rsidR="00B754C7" w:rsidRPr="00C424F8">
        <w:rPr>
          <w:rFonts w:ascii="GHEA Grapalat" w:eastAsia="Calibri" w:hAnsi="GHEA Grapalat"/>
          <w:sz w:val="24"/>
          <w:szCs w:val="22"/>
          <w:lang w:val="hy-AM" w:eastAsia="en-US"/>
        </w:rPr>
        <w:t>ինն ամսվա համար նախատեսված</w:t>
      </w:r>
      <w:r w:rsidRPr="00C424F8">
        <w:rPr>
          <w:rFonts w:ascii="GHEA Grapalat" w:eastAsia="Calibri" w:hAnsi="GHEA Grapalat"/>
          <w:sz w:val="24"/>
          <w:szCs w:val="22"/>
          <w:lang w:val="hy-AM" w:eastAsia="en-US"/>
        </w:rPr>
        <w:t xml:space="preserve"> 557</w:t>
      </w:r>
      <w:r w:rsidR="00EB0AA6" w:rsidRPr="00C424F8">
        <w:rPr>
          <w:rFonts w:ascii="GHEA Grapalat" w:eastAsia="Calibri" w:hAnsi="GHEA Grapalat"/>
          <w:sz w:val="24"/>
          <w:szCs w:val="22"/>
          <w:lang w:val="hy-AM" w:eastAsia="en-US"/>
        </w:rPr>
        <w:t>,</w:t>
      </w:r>
      <w:r w:rsidRPr="00C424F8">
        <w:rPr>
          <w:rFonts w:ascii="GHEA Grapalat" w:eastAsia="Calibri" w:hAnsi="GHEA Grapalat"/>
          <w:sz w:val="24"/>
          <w:szCs w:val="22"/>
          <w:lang w:val="hy-AM" w:eastAsia="en-US"/>
        </w:rPr>
        <w:t>446</w:t>
      </w:r>
      <w:r w:rsidR="00F572C5" w:rsidRPr="00C424F8">
        <w:rPr>
          <w:rFonts w:ascii="GHEA Grapalat" w:eastAsia="Calibri" w:hAnsi="GHEA Grapalat"/>
          <w:sz w:val="24"/>
          <w:szCs w:val="22"/>
          <w:lang w:val="hy-AM" w:eastAsia="en-US"/>
        </w:rPr>
        <w:t>.</w:t>
      </w:r>
      <w:r w:rsidRPr="00C424F8">
        <w:rPr>
          <w:rFonts w:ascii="GHEA Grapalat" w:eastAsia="Calibri" w:hAnsi="GHEA Grapalat"/>
          <w:sz w:val="24"/>
          <w:szCs w:val="22"/>
          <w:lang w:val="hy-AM" w:eastAsia="en-US"/>
        </w:rPr>
        <w:t>3</w:t>
      </w:r>
      <w:r w:rsidR="00F572C5" w:rsidRPr="00C424F8">
        <w:rPr>
          <w:rFonts w:ascii="GHEA Grapalat" w:eastAsia="Calibri" w:hAnsi="GHEA Grapalat"/>
          <w:sz w:val="24"/>
          <w:szCs w:val="22"/>
          <w:lang w:val="hy-AM" w:eastAsia="en-US"/>
        </w:rPr>
        <w:t xml:space="preserve"> հազար</w:t>
      </w:r>
      <w:r w:rsidRPr="00C424F8">
        <w:rPr>
          <w:rFonts w:ascii="GHEA Grapalat" w:eastAsia="Calibri" w:hAnsi="GHEA Grapalat"/>
          <w:sz w:val="24"/>
          <w:szCs w:val="22"/>
          <w:lang w:val="hy-AM" w:eastAsia="en-US"/>
        </w:rPr>
        <w:t xml:space="preserve"> ՀՀ դրամ</w:t>
      </w:r>
      <w:r w:rsidR="00B754C7" w:rsidRPr="00C424F8">
        <w:rPr>
          <w:rFonts w:ascii="GHEA Grapalat" w:eastAsia="Calibri" w:hAnsi="GHEA Grapalat"/>
          <w:sz w:val="24"/>
          <w:szCs w:val="22"/>
          <w:lang w:val="hy-AM" w:eastAsia="en-US"/>
        </w:rPr>
        <w:t>ը</w:t>
      </w:r>
      <w:r w:rsidRPr="00C424F8">
        <w:rPr>
          <w:rFonts w:ascii="GHEA Grapalat" w:eastAsia="Calibri" w:hAnsi="GHEA Grapalat"/>
          <w:sz w:val="24"/>
          <w:szCs w:val="22"/>
          <w:lang w:val="hy-AM" w:eastAsia="en-US"/>
        </w:rPr>
        <w:t xml:space="preserve"> տեղափոխել նույն միջոցառման վերջին եռամսյակին, քանի որ, ըստ փաստացի առկա պարտավորությունների կատարողական ժամկետների և այգեհիմնման համար աշնանային վեգետացիոն շրջանով պայմանավորված, շահառուները այգեհիմնման աշխատանքները կավարտեն և փոխհատուցման կդիմեն տվյալ ժամանակահատվածում։</w:t>
      </w:r>
    </w:p>
    <w:p w14:paraId="04F5A999" w14:textId="77777777" w:rsidR="00290111" w:rsidRPr="001C7126" w:rsidRDefault="00290111" w:rsidP="001C7126">
      <w:pPr>
        <w:spacing w:after="160" w:line="276" w:lineRule="auto"/>
        <w:ind w:firstLine="284"/>
        <w:jc w:val="both"/>
        <w:rPr>
          <w:rFonts w:ascii="GHEA Grapalat" w:hAnsi="GHEA Grapalat"/>
          <w:sz w:val="24"/>
          <w:szCs w:val="24"/>
          <w:lang w:val="hy-AM"/>
        </w:rPr>
      </w:pPr>
      <w:r w:rsidRPr="001C7126">
        <w:rPr>
          <w:rFonts w:ascii="GHEA Grapalat" w:hAnsi="GHEA Grapalat"/>
          <w:sz w:val="24"/>
          <w:szCs w:val="24"/>
          <w:lang w:val="hy-AM"/>
        </w:rPr>
        <w:t xml:space="preserve">Նախագծով նախատեսվում է նաև արդյունքային ցուցանիշներ փոփոխություն, մասնավորապես՝ </w:t>
      </w:r>
    </w:p>
    <w:p w14:paraId="0AE70CCB" w14:textId="77777777" w:rsidR="000453C2" w:rsidRDefault="000453C2" w:rsidP="000453C2">
      <w:pPr>
        <w:tabs>
          <w:tab w:val="left" w:pos="709"/>
          <w:tab w:val="left" w:pos="851"/>
        </w:tabs>
        <w:spacing w:line="276" w:lineRule="auto"/>
        <w:ind w:firstLine="426"/>
        <w:jc w:val="both"/>
        <w:rPr>
          <w:rFonts w:ascii="GHEA Grapalat" w:hAnsi="GHEA Grapalat" w:cs="Sylfaen"/>
          <w:sz w:val="24"/>
          <w:szCs w:val="24"/>
          <w:lang w:val="hy-AM"/>
        </w:rPr>
      </w:pPr>
      <w:r w:rsidRPr="000453C2">
        <w:rPr>
          <w:rFonts w:ascii="GHEA Grapalat" w:hAnsi="GHEA Grapalat" w:cs="Sylfaen"/>
          <w:sz w:val="24"/>
          <w:szCs w:val="24"/>
          <w:lang w:val="hy-AM"/>
        </w:rPr>
        <w:t xml:space="preserve">Հայաստանի Հանրապետության կառավարության 2021 թվականի հունիսի 3-ի N 927-Լ որոշմամբ հաստատված Հայաստանի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ծրագրի (այսուհետ՝ Ծրագիր) (1187-12014 միջոցառում) շրջանակներում ոչ ֆինանսական 2025 </w:t>
      </w:r>
      <w:r w:rsidRPr="000453C2">
        <w:rPr>
          <w:rFonts w:ascii="GHEA Grapalat" w:hAnsi="GHEA Grapalat" w:cs="Sylfaen"/>
          <w:sz w:val="24"/>
          <w:szCs w:val="24"/>
          <w:lang w:val="hy-AM"/>
        </w:rPr>
        <w:lastRenderedPageBreak/>
        <w:t>թվականին հաստատված արդյունքային չափորոշիչներում փոփոխությունները պայմանավորված են Ծրագրի 12-րդ կետի 4-րդ ենթակետի պահանջով՝ համաձայն որի, հայտը ներկայացնելուց և որպես շահառու հաշվառվելուց հետո շահառուները պարտավոր են այգեհիմնումն ավարտել առավելագույնը 2 տարվա ընթացքում և այգեհիմնման ժամկետի ավարտից հետո միայն մոնիթորինգի դրական արձանագրության առկայության դեպքում դրանք համարվում են  փաստացի հիմնված այգիներ։</w:t>
      </w:r>
    </w:p>
    <w:p w14:paraId="40C1A5FF" w14:textId="77777777" w:rsidR="00643ED0" w:rsidRPr="00643ED0" w:rsidRDefault="00643ED0" w:rsidP="00643ED0">
      <w:pPr>
        <w:tabs>
          <w:tab w:val="left" w:pos="709"/>
          <w:tab w:val="left" w:pos="851"/>
        </w:tabs>
        <w:spacing w:line="276" w:lineRule="auto"/>
        <w:ind w:firstLine="426"/>
        <w:jc w:val="both"/>
        <w:rPr>
          <w:rFonts w:ascii="GHEA Grapalat" w:hAnsi="GHEA Grapalat" w:cs="Sylfaen"/>
          <w:sz w:val="24"/>
          <w:szCs w:val="24"/>
          <w:lang w:val="hy-AM"/>
        </w:rPr>
      </w:pPr>
      <w:r w:rsidRPr="00643ED0">
        <w:rPr>
          <w:rFonts w:ascii="GHEA Grapalat" w:hAnsi="GHEA Grapalat" w:cs="Sylfaen"/>
          <w:sz w:val="24"/>
          <w:szCs w:val="24"/>
          <w:lang w:val="hy-AM"/>
        </w:rPr>
        <w:t xml:space="preserve">Միաժամանակ, ոչ ֆինանսական արդյունքային ցուցանիշների փոփոխությունը պայմանավորված է հայտերի մեծ քանակով, ինչպես նաև 2023 թվականի օգոստոսի 3-ի N 1301-Լ որոշման հիման վրա Ծրագրի շրջանակներում հիմնվող այգիների տարածքների մակերեսների ավելացմամբ՝ 500 հա։ </w:t>
      </w:r>
    </w:p>
    <w:p w14:paraId="46398732" w14:textId="77777777" w:rsidR="00643ED0" w:rsidRPr="000453C2" w:rsidRDefault="00643ED0" w:rsidP="000453C2">
      <w:pPr>
        <w:tabs>
          <w:tab w:val="left" w:pos="709"/>
          <w:tab w:val="left" w:pos="851"/>
        </w:tabs>
        <w:spacing w:line="276" w:lineRule="auto"/>
        <w:ind w:firstLine="426"/>
        <w:jc w:val="both"/>
        <w:rPr>
          <w:rFonts w:ascii="GHEA Grapalat" w:hAnsi="GHEA Grapalat" w:cs="Sylfaen"/>
          <w:sz w:val="24"/>
          <w:szCs w:val="24"/>
          <w:lang w:val="hy-AM"/>
        </w:rPr>
      </w:pPr>
    </w:p>
    <w:bookmarkEnd w:id="0"/>
    <w:p w14:paraId="5310E39D" w14:textId="0078B05D" w:rsidR="00726CDD" w:rsidRPr="001C7126" w:rsidRDefault="000453C2" w:rsidP="000453C2">
      <w:pPr>
        <w:tabs>
          <w:tab w:val="left" w:pos="709"/>
          <w:tab w:val="left" w:pos="851"/>
        </w:tabs>
        <w:spacing w:line="276" w:lineRule="auto"/>
        <w:ind w:firstLine="426"/>
        <w:jc w:val="both"/>
        <w:rPr>
          <w:rFonts w:ascii="GHEA Grapalat" w:hAnsi="GHEA Grapalat" w:cs="Sylfaen"/>
          <w:sz w:val="24"/>
          <w:szCs w:val="24"/>
          <w:lang w:val="hy-AM"/>
        </w:rPr>
      </w:pPr>
      <w:r w:rsidRPr="000453C2">
        <w:rPr>
          <w:rFonts w:ascii="GHEA Grapalat" w:hAnsi="GHEA Grapalat" w:cs="Sylfaen"/>
          <w:sz w:val="24"/>
          <w:szCs w:val="24"/>
          <w:lang w:val="hy-AM"/>
        </w:rPr>
        <w:t>Առաջարկվում է</w:t>
      </w:r>
      <w:r w:rsidR="00726CDD" w:rsidRPr="001C7126">
        <w:rPr>
          <w:rFonts w:ascii="GHEA Grapalat" w:hAnsi="GHEA Grapalat" w:cs="Sylfaen"/>
          <w:sz w:val="24"/>
          <w:szCs w:val="24"/>
          <w:lang w:val="hy-AM"/>
        </w:rPr>
        <w:t xml:space="preserve"> կատարել հետևյալ փոփոխությունները</w:t>
      </w:r>
      <w:r w:rsidR="00726CDD" w:rsidRPr="001C7126">
        <w:rPr>
          <w:rFonts w:ascii="MS Mincho" w:eastAsia="MS Mincho" w:hAnsi="MS Mincho" w:cs="MS Mincho" w:hint="eastAsia"/>
          <w:sz w:val="24"/>
          <w:szCs w:val="24"/>
          <w:lang w:val="hy-AM"/>
        </w:rPr>
        <w:t>․</w:t>
      </w:r>
    </w:p>
    <w:tbl>
      <w:tblPr>
        <w:tblW w:w="10650" w:type="dxa"/>
        <w:tblInd w:w="-38" w:type="dxa"/>
        <w:tblLayout w:type="fixed"/>
        <w:tblLook w:val="04A0" w:firstRow="1" w:lastRow="0" w:firstColumn="1" w:lastColumn="0" w:noHBand="0" w:noVBand="1"/>
      </w:tblPr>
      <w:tblGrid>
        <w:gridCol w:w="4620"/>
        <w:gridCol w:w="4680"/>
        <w:gridCol w:w="1350"/>
      </w:tblGrid>
      <w:tr w:rsidR="00726CDD" w:rsidRPr="001C7126" w14:paraId="3C74441F" w14:textId="77777777" w:rsidTr="00726CDD">
        <w:trPr>
          <w:trHeight w:val="682"/>
        </w:trPr>
        <w:tc>
          <w:tcPr>
            <w:tcW w:w="4620" w:type="dxa"/>
            <w:tcBorders>
              <w:top w:val="single" w:sz="6" w:space="0" w:color="auto"/>
              <w:left w:val="single" w:sz="6" w:space="0" w:color="auto"/>
              <w:bottom w:val="single" w:sz="6" w:space="0" w:color="auto"/>
              <w:right w:val="single" w:sz="6" w:space="0" w:color="auto"/>
            </w:tcBorders>
            <w:hideMark/>
          </w:tcPr>
          <w:p w14:paraId="49F8EA02"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2025 թ</w:t>
            </w:r>
            <w:r w:rsidRPr="001C7126">
              <w:rPr>
                <w:rFonts w:ascii="MS Mincho" w:eastAsia="MS Mincho" w:hAnsi="MS Mincho" w:cs="MS Mincho" w:hint="eastAsia"/>
                <w:sz w:val="24"/>
                <w:szCs w:val="24"/>
                <w:lang w:val="hy-AM"/>
              </w:rPr>
              <w:t>․</w:t>
            </w:r>
            <w:r w:rsidRPr="001C7126">
              <w:rPr>
                <w:rFonts w:ascii="GHEA Grapalat" w:hAnsi="GHEA Grapalat" w:cs="Sylfaen"/>
                <w:sz w:val="24"/>
                <w:szCs w:val="24"/>
                <w:lang w:val="hy-AM"/>
              </w:rPr>
              <w:t xml:space="preserve"> հաստատված</w:t>
            </w:r>
          </w:p>
        </w:tc>
        <w:tc>
          <w:tcPr>
            <w:tcW w:w="4680" w:type="dxa"/>
            <w:tcBorders>
              <w:top w:val="single" w:sz="6" w:space="0" w:color="auto"/>
              <w:left w:val="single" w:sz="6" w:space="0" w:color="auto"/>
              <w:bottom w:val="single" w:sz="6" w:space="0" w:color="auto"/>
              <w:right w:val="single" w:sz="4" w:space="0" w:color="auto"/>
            </w:tcBorders>
            <w:hideMark/>
          </w:tcPr>
          <w:p w14:paraId="6D361EBF"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Առաջարկվող</w:t>
            </w:r>
          </w:p>
        </w:tc>
        <w:tc>
          <w:tcPr>
            <w:tcW w:w="1350" w:type="dxa"/>
            <w:tcBorders>
              <w:top w:val="single" w:sz="6" w:space="0" w:color="auto"/>
              <w:left w:val="single" w:sz="4" w:space="0" w:color="auto"/>
              <w:bottom w:val="single" w:sz="6" w:space="0" w:color="auto"/>
              <w:right w:val="single" w:sz="6" w:space="0" w:color="auto"/>
            </w:tcBorders>
            <w:hideMark/>
          </w:tcPr>
          <w:p w14:paraId="5046854A"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հա</w:t>
            </w:r>
          </w:p>
        </w:tc>
      </w:tr>
      <w:tr w:rsidR="00726CDD" w:rsidRPr="001C7126" w14:paraId="7C48C841" w14:textId="77777777" w:rsidTr="00726CDD">
        <w:trPr>
          <w:trHeight w:val="682"/>
        </w:trPr>
        <w:tc>
          <w:tcPr>
            <w:tcW w:w="4620" w:type="dxa"/>
            <w:tcBorders>
              <w:top w:val="single" w:sz="6" w:space="0" w:color="auto"/>
              <w:left w:val="single" w:sz="6" w:space="0" w:color="auto"/>
              <w:bottom w:val="single" w:sz="6" w:space="0" w:color="auto"/>
              <w:right w:val="single" w:sz="6" w:space="0" w:color="auto"/>
            </w:tcBorders>
            <w:hideMark/>
          </w:tcPr>
          <w:p w14:paraId="536623BD"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 xml:space="preserve">Ծրագրի շրջանակներում նախորդ տարիներին հիմնված ինտենսիվ պտղատու այգիներ, հեկտար </w:t>
            </w:r>
          </w:p>
        </w:tc>
        <w:tc>
          <w:tcPr>
            <w:tcW w:w="4680" w:type="dxa"/>
            <w:tcBorders>
              <w:top w:val="single" w:sz="6" w:space="0" w:color="auto"/>
              <w:left w:val="single" w:sz="6" w:space="0" w:color="auto"/>
              <w:bottom w:val="single" w:sz="6" w:space="0" w:color="auto"/>
              <w:right w:val="single" w:sz="4" w:space="0" w:color="auto"/>
            </w:tcBorders>
            <w:hideMark/>
          </w:tcPr>
          <w:p w14:paraId="1075F8A2"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 xml:space="preserve">Ծրագրի շրջանակներում  ներկայացված հայտերի հիման վրա հիմնվող ինտենսիվ այգիներ, հեկտար </w:t>
            </w:r>
          </w:p>
        </w:tc>
        <w:tc>
          <w:tcPr>
            <w:tcW w:w="1350" w:type="dxa"/>
            <w:tcBorders>
              <w:top w:val="single" w:sz="6" w:space="0" w:color="auto"/>
              <w:left w:val="single" w:sz="4" w:space="0" w:color="auto"/>
              <w:bottom w:val="single" w:sz="6" w:space="0" w:color="auto"/>
              <w:right w:val="single" w:sz="6" w:space="0" w:color="auto"/>
            </w:tcBorders>
          </w:tcPr>
          <w:p w14:paraId="18D012B4"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p>
          <w:p w14:paraId="016A518C"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5222,650</w:t>
            </w:r>
          </w:p>
          <w:p w14:paraId="66C70647"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p>
        </w:tc>
      </w:tr>
      <w:tr w:rsidR="00726CDD" w:rsidRPr="001C7126" w14:paraId="1241D9FF" w14:textId="77777777" w:rsidTr="00726CDD">
        <w:trPr>
          <w:trHeight w:val="322"/>
        </w:trPr>
        <w:tc>
          <w:tcPr>
            <w:tcW w:w="4620" w:type="dxa"/>
            <w:tcBorders>
              <w:top w:val="single" w:sz="6" w:space="0" w:color="auto"/>
              <w:left w:val="single" w:sz="6" w:space="0" w:color="auto"/>
              <w:bottom w:val="single" w:sz="6" w:space="0" w:color="auto"/>
              <w:right w:val="single" w:sz="6" w:space="0" w:color="auto"/>
            </w:tcBorders>
            <w:hideMark/>
          </w:tcPr>
          <w:p w14:paraId="0F375197"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 xml:space="preserve"> Ծրագրի շրջանակներում նախորդ տարիներին տեղակայված կարկտապաշտպան ցանցային համակարգեր, հեկտար </w:t>
            </w:r>
          </w:p>
        </w:tc>
        <w:tc>
          <w:tcPr>
            <w:tcW w:w="4680" w:type="dxa"/>
            <w:tcBorders>
              <w:top w:val="single" w:sz="6" w:space="0" w:color="auto"/>
              <w:left w:val="single" w:sz="6" w:space="0" w:color="auto"/>
              <w:bottom w:val="single" w:sz="6" w:space="0" w:color="auto"/>
              <w:right w:val="single" w:sz="4" w:space="0" w:color="auto"/>
            </w:tcBorders>
            <w:hideMark/>
          </w:tcPr>
          <w:p w14:paraId="5841B797"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Ծրագրի շրջանակներում ներկայացված հայտերի հիման վրա տեղադրվող կարկտապաշտպան ցանցեր, հեկտար</w:t>
            </w:r>
          </w:p>
        </w:tc>
        <w:tc>
          <w:tcPr>
            <w:tcW w:w="1350" w:type="dxa"/>
            <w:tcBorders>
              <w:top w:val="single" w:sz="6" w:space="0" w:color="auto"/>
              <w:left w:val="single" w:sz="4" w:space="0" w:color="auto"/>
              <w:bottom w:val="single" w:sz="6" w:space="0" w:color="auto"/>
              <w:right w:val="single" w:sz="6" w:space="0" w:color="auto"/>
            </w:tcBorders>
          </w:tcPr>
          <w:p w14:paraId="6C2CFC5C"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76,27</w:t>
            </w:r>
          </w:p>
          <w:p w14:paraId="14DA53D4"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p>
          <w:p w14:paraId="16CEAFFA"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p>
        </w:tc>
      </w:tr>
      <w:tr w:rsidR="00726CDD" w:rsidRPr="001C7126" w14:paraId="554BBB12" w14:textId="77777777" w:rsidTr="00726CDD">
        <w:trPr>
          <w:trHeight w:val="648"/>
        </w:trPr>
        <w:tc>
          <w:tcPr>
            <w:tcW w:w="4620" w:type="dxa"/>
            <w:tcBorders>
              <w:top w:val="single" w:sz="6" w:space="0" w:color="auto"/>
              <w:left w:val="single" w:sz="6" w:space="0" w:color="auto"/>
              <w:bottom w:val="single" w:sz="6" w:space="0" w:color="auto"/>
              <w:right w:val="single" w:sz="6" w:space="0" w:color="auto"/>
            </w:tcBorders>
            <w:hideMark/>
          </w:tcPr>
          <w:p w14:paraId="0354CCC1"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 xml:space="preserve"> Ծրագրի շրջանակներում նախորդ տարիներին հիմնված բարձրարժեք մշակաբույսերի ցանքատարածություններ, հեկտար </w:t>
            </w:r>
          </w:p>
        </w:tc>
        <w:tc>
          <w:tcPr>
            <w:tcW w:w="4680" w:type="dxa"/>
            <w:tcBorders>
              <w:top w:val="single" w:sz="6" w:space="0" w:color="auto"/>
              <w:left w:val="single" w:sz="6" w:space="0" w:color="auto"/>
              <w:bottom w:val="single" w:sz="6" w:space="0" w:color="auto"/>
              <w:right w:val="single" w:sz="4" w:space="0" w:color="auto"/>
            </w:tcBorders>
            <w:hideMark/>
          </w:tcPr>
          <w:p w14:paraId="673FB5AB"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 xml:space="preserve">Ծրագրի շրջանակներում ներկայացված հայտերի հիման վրա հիմնվող ոչ ավանդական բարձրարժեք մշակաբույսերի ցանքատարածություններ, հեկտար </w:t>
            </w:r>
          </w:p>
        </w:tc>
        <w:tc>
          <w:tcPr>
            <w:tcW w:w="1350" w:type="dxa"/>
            <w:tcBorders>
              <w:top w:val="single" w:sz="6" w:space="0" w:color="auto"/>
              <w:left w:val="single" w:sz="4" w:space="0" w:color="auto"/>
              <w:bottom w:val="single" w:sz="6" w:space="0" w:color="auto"/>
              <w:right w:val="single" w:sz="6" w:space="0" w:color="auto"/>
            </w:tcBorders>
            <w:hideMark/>
          </w:tcPr>
          <w:p w14:paraId="12294BC0"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19,182</w:t>
            </w:r>
          </w:p>
        </w:tc>
      </w:tr>
      <w:tr w:rsidR="00726CDD" w:rsidRPr="001C7126" w14:paraId="4253DB3E" w14:textId="77777777" w:rsidTr="00726CDD">
        <w:trPr>
          <w:trHeight w:val="422"/>
        </w:trPr>
        <w:tc>
          <w:tcPr>
            <w:tcW w:w="4620" w:type="dxa"/>
            <w:tcBorders>
              <w:top w:val="single" w:sz="6" w:space="0" w:color="auto"/>
              <w:left w:val="single" w:sz="6" w:space="0" w:color="auto"/>
              <w:bottom w:val="single" w:sz="6" w:space="0" w:color="auto"/>
              <w:right w:val="single" w:sz="6" w:space="0" w:color="auto"/>
            </w:tcBorders>
            <w:hideMark/>
          </w:tcPr>
          <w:p w14:paraId="555495D4"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 xml:space="preserve"> Ծրագրի շրջանակներում նախորդ տարիներին ոռոգման արդիական համակարգերով ներդրված տարածքներ, հեկտար </w:t>
            </w:r>
          </w:p>
        </w:tc>
        <w:tc>
          <w:tcPr>
            <w:tcW w:w="4680" w:type="dxa"/>
            <w:tcBorders>
              <w:top w:val="single" w:sz="6" w:space="0" w:color="auto"/>
              <w:left w:val="single" w:sz="6" w:space="0" w:color="auto"/>
              <w:bottom w:val="single" w:sz="6" w:space="0" w:color="auto"/>
              <w:right w:val="single" w:sz="4" w:space="0" w:color="auto"/>
            </w:tcBorders>
            <w:hideMark/>
          </w:tcPr>
          <w:p w14:paraId="2904BC43"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Ծրագրի շրջանակներում ներկայացված հայտերի հիման վրա տեղադրվող ոռոգման արդիական համակարգերով տարածքներ, հեկտար</w:t>
            </w:r>
          </w:p>
        </w:tc>
        <w:tc>
          <w:tcPr>
            <w:tcW w:w="1350" w:type="dxa"/>
            <w:tcBorders>
              <w:top w:val="single" w:sz="6" w:space="0" w:color="auto"/>
              <w:left w:val="single" w:sz="4" w:space="0" w:color="auto"/>
              <w:bottom w:val="single" w:sz="6" w:space="0" w:color="auto"/>
              <w:right w:val="single" w:sz="6" w:space="0" w:color="auto"/>
            </w:tcBorders>
          </w:tcPr>
          <w:p w14:paraId="35B70C70"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p>
          <w:p w14:paraId="4A650412"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578,7</w:t>
            </w:r>
          </w:p>
          <w:p w14:paraId="205A0926"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p>
          <w:p w14:paraId="391DABC8" w14:textId="77777777" w:rsidR="00726CDD" w:rsidRPr="001C7126" w:rsidRDefault="00726CDD" w:rsidP="001C7126">
            <w:pPr>
              <w:tabs>
                <w:tab w:val="left" w:pos="709"/>
                <w:tab w:val="left" w:pos="851"/>
              </w:tabs>
              <w:spacing w:line="276" w:lineRule="auto"/>
              <w:jc w:val="both"/>
              <w:rPr>
                <w:rFonts w:ascii="GHEA Grapalat" w:hAnsi="GHEA Grapalat" w:cs="Sylfaen"/>
                <w:sz w:val="24"/>
                <w:szCs w:val="24"/>
                <w:lang w:val="hy-AM"/>
              </w:rPr>
            </w:pPr>
          </w:p>
        </w:tc>
      </w:tr>
    </w:tbl>
    <w:p w14:paraId="525914B8" w14:textId="5AE90790" w:rsidR="00F73EB1" w:rsidRPr="001C7126" w:rsidRDefault="00F73EB1" w:rsidP="001C7126">
      <w:pPr>
        <w:spacing w:after="160" w:line="276" w:lineRule="auto"/>
        <w:ind w:firstLine="284"/>
        <w:jc w:val="both"/>
        <w:rPr>
          <w:rFonts w:ascii="GHEA Grapalat" w:hAnsi="GHEA Grapalat"/>
          <w:sz w:val="24"/>
          <w:szCs w:val="24"/>
          <w:lang w:val="hy-AM"/>
        </w:rPr>
      </w:pPr>
      <w:r w:rsidRPr="001C7126">
        <w:rPr>
          <w:rFonts w:ascii="GHEA Grapalat" w:hAnsi="GHEA Grapalat"/>
          <w:b/>
          <w:bCs/>
          <w:sz w:val="24"/>
          <w:szCs w:val="24"/>
          <w:lang w:val="hy-AM"/>
        </w:rPr>
        <w:t>1058 «Էկոնոմիկայի ոլորտում պետական քաղաքականության մշակում, ծրագրերի համակարգում և մոնիտորինգ» ծրագրի 11002 «ԱՀԿ-ում և oտարերկրյա պետություններում ՀՀ առևտրային ներկայացուցիչների նպատակների և խնդիրների իրագործում»</w:t>
      </w:r>
      <w:r w:rsidRPr="001C7126">
        <w:rPr>
          <w:rFonts w:ascii="GHEA Grapalat" w:hAnsi="GHEA Grapalat"/>
          <w:sz w:val="24"/>
          <w:szCs w:val="24"/>
          <w:lang w:val="hy-AM"/>
        </w:rPr>
        <w:t xml:space="preserve"> միջոցառման «Օտարերկրյա պետություններում գործող ՀՀ առևտրային ներկայացուցչություններ, քանակ» արդյունքային ցուցանիշի ձևակերպումն անհրաժեշտություն ունի վերաձևակերպվելու՝ «Օտարերկրյա պետություններում ՀՀ առևտրական կցորդներ և Առևտրի համաշխարհային կազմակերպությունում ներկայացուցիչ քանակ»՝ պայմանավորված այն հանգամանքով, որ տարեկան կտրվածքով նախատեսվում է ունենալ 4 առևտրական կցորդ և 1 առևտրային ներկայացուցիչ։</w:t>
      </w:r>
    </w:p>
    <w:p w14:paraId="6142A463" w14:textId="6B0D4779" w:rsidR="00F73EB1" w:rsidRPr="001C7126" w:rsidRDefault="00F73EB1"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b/>
          <w:bCs/>
          <w:sz w:val="24"/>
          <w:szCs w:val="24"/>
          <w:lang w:val="hy-AM"/>
        </w:rPr>
        <w:lastRenderedPageBreak/>
        <w:tab/>
        <w:t>1162-11010 «Անտենային էտալոնների պահպանում և զարգացում»</w:t>
      </w:r>
      <w:r w:rsidRPr="001C7126">
        <w:rPr>
          <w:rFonts w:ascii="GHEA Grapalat" w:hAnsi="GHEA Grapalat" w:cs="Sylfaen"/>
          <w:sz w:val="24"/>
          <w:szCs w:val="24"/>
          <w:lang w:val="hy-AM"/>
        </w:rPr>
        <w:t xml:space="preserve"> միջոցառման «Ծառայությունը մատուցողի անվանումը» տողում նշված է ՀՀ կառավարության 2001 թ. նոյեմբերի 17-ի "Գիտական և գիտատեխնիկական գործունեության բազային ֆինանսավորման կարգը հաստատելու մասին" N 1121 որոշումը, որը չի գործում, ուստի անհրաժեշտ է խմբագրել։</w:t>
      </w:r>
    </w:p>
    <w:p w14:paraId="54A94D05" w14:textId="77777777" w:rsidR="00F73EB1" w:rsidRPr="001C7126" w:rsidRDefault="00F73EB1"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Միաժամանակ հայտնում ենք, որ նշված ծրագրի «Ընտրված կազմակերպություններ թիվ, հատ» տողի «տարի» սյունակում «0» թիվն անհրաժեշտ է փոխարինել «1» թվով՝ հաշվի առնելով, որ տարվա ընթացքում ընտրված կազմակերպությունների թիվ տողում նշված 1 թիվը պետք է պահպանվի ամբողջ տարվա ընթացքում։</w:t>
      </w:r>
    </w:p>
    <w:p w14:paraId="67620BB3" w14:textId="66A26285" w:rsidR="00D03A44" w:rsidRPr="001C7126" w:rsidRDefault="00F73EB1" w:rsidP="001C7126">
      <w:pPr>
        <w:tabs>
          <w:tab w:val="left" w:pos="709"/>
          <w:tab w:val="left" w:pos="851"/>
        </w:tabs>
        <w:spacing w:line="276" w:lineRule="auto"/>
        <w:jc w:val="both"/>
        <w:rPr>
          <w:rFonts w:ascii="GHEA Grapalat" w:hAnsi="GHEA Grapalat" w:cs="Sylfaen"/>
          <w:sz w:val="24"/>
          <w:szCs w:val="24"/>
          <w:lang w:val="hy-AM"/>
        </w:rPr>
      </w:pPr>
      <w:r w:rsidRPr="001C7126">
        <w:rPr>
          <w:rFonts w:ascii="GHEA Grapalat" w:hAnsi="GHEA Grapalat" w:cs="Sylfaen"/>
          <w:sz w:val="24"/>
          <w:szCs w:val="24"/>
          <w:lang w:val="hy-AM"/>
        </w:rPr>
        <w:tab/>
      </w:r>
      <w:r w:rsidR="00316C1C" w:rsidRPr="001C7126">
        <w:rPr>
          <w:rFonts w:ascii="GHEA Grapalat" w:hAnsi="GHEA Grapalat" w:cs="Sylfaen"/>
          <w:b/>
          <w:bCs/>
          <w:sz w:val="24"/>
          <w:szCs w:val="24"/>
          <w:lang w:val="hy-AM"/>
        </w:rPr>
        <w:t>1165 Ներդրումների և արտահանման խթանման` «11002</w:t>
      </w:r>
      <w:r w:rsidR="00316C1C" w:rsidRPr="001C7126">
        <w:rPr>
          <w:rFonts w:ascii="MS Mincho" w:eastAsia="MS Mincho" w:hAnsi="MS Mincho" w:cs="MS Mincho" w:hint="eastAsia"/>
          <w:b/>
          <w:bCs/>
          <w:sz w:val="24"/>
          <w:szCs w:val="24"/>
          <w:lang w:val="hy-AM"/>
        </w:rPr>
        <w:t>․</w:t>
      </w:r>
      <w:r w:rsidR="00316C1C" w:rsidRPr="001C7126">
        <w:rPr>
          <w:rFonts w:ascii="GHEA Grapalat" w:hAnsi="GHEA Grapalat" w:cs="Sylfaen"/>
          <w:b/>
          <w:bCs/>
          <w:sz w:val="24"/>
          <w:szCs w:val="24"/>
          <w:lang w:val="hy-AM"/>
        </w:rPr>
        <w:t xml:space="preserve"> </w:t>
      </w:r>
      <w:r w:rsidR="00316C1C" w:rsidRPr="001C7126">
        <w:rPr>
          <w:rFonts w:ascii="GHEA Grapalat" w:hAnsi="GHEA Grapalat" w:cs="GHEA Grapalat"/>
          <w:b/>
          <w:bCs/>
          <w:sz w:val="24"/>
          <w:szCs w:val="24"/>
          <w:lang w:val="hy-AM"/>
        </w:rPr>
        <w:t>ՀՀ</w:t>
      </w:r>
      <w:r w:rsidR="00316C1C" w:rsidRPr="001C7126">
        <w:rPr>
          <w:rFonts w:ascii="GHEA Grapalat" w:hAnsi="GHEA Grapalat" w:cs="Sylfaen"/>
          <w:b/>
          <w:bCs/>
          <w:sz w:val="24"/>
          <w:szCs w:val="24"/>
          <w:lang w:val="hy-AM"/>
        </w:rPr>
        <w:t xml:space="preserve"> </w:t>
      </w:r>
      <w:r w:rsidR="00316C1C" w:rsidRPr="001C7126">
        <w:rPr>
          <w:rFonts w:ascii="GHEA Grapalat" w:hAnsi="GHEA Grapalat" w:cs="GHEA Grapalat"/>
          <w:b/>
          <w:bCs/>
          <w:sz w:val="24"/>
          <w:szCs w:val="24"/>
          <w:lang w:val="hy-AM"/>
        </w:rPr>
        <w:t>արտահանմանն</w:t>
      </w:r>
      <w:r w:rsidR="00316C1C" w:rsidRPr="001C7126">
        <w:rPr>
          <w:rFonts w:ascii="GHEA Grapalat" w:hAnsi="GHEA Grapalat" w:cs="Sylfaen"/>
          <w:b/>
          <w:bCs/>
          <w:sz w:val="24"/>
          <w:szCs w:val="24"/>
          <w:lang w:val="hy-AM"/>
        </w:rPr>
        <w:t xml:space="preserve"> </w:t>
      </w:r>
      <w:r w:rsidR="00316C1C" w:rsidRPr="001C7126">
        <w:rPr>
          <w:rFonts w:ascii="GHEA Grapalat" w:hAnsi="GHEA Grapalat" w:cs="GHEA Grapalat"/>
          <w:b/>
          <w:bCs/>
          <w:sz w:val="24"/>
          <w:szCs w:val="24"/>
          <w:lang w:val="hy-AM"/>
        </w:rPr>
        <w:t>ուղղված</w:t>
      </w:r>
      <w:r w:rsidR="00316C1C" w:rsidRPr="001C7126">
        <w:rPr>
          <w:rFonts w:ascii="GHEA Grapalat" w:hAnsi="GHEA Grapalat" w:cs="Sylfaen"/>
          <w:b/>
          <w:bCs/>
          <w:sz w:val="24"/>
          <w:szCs w:val="24"/>
          <w:lang w:val="hy-AM"/>
        </w:rPr>
        <w:t xml:space="preserve"> </w:t>
      </w:r>
      <w:r w:rsidR="00316C1C" w:rsidRPr="001C7126">
        <w:rPr>
          <w:rFonts w:ascii="GHEA Grapalat" w:hAnsi="GHEA Grapalat" w:cs="GHEA Grapalat"/>
          <w:b/>
          <w:bCs/>
          <w:sz w:val="24"/>
          <w:szCs w:val="24"/>
          <w:lang w:val="hy-AM"/>
        </w:rPr>
        <w:t>արդյունաբերական</w:t>
      </w:r>
      <w:r w:rsidR="00316C1C" w:rsidRPr="001C7126">
        <w:rPr>
          <w:rFonts w:ascii="GHEA Grapalat" w:hAnsi="GHEA Grapalat" w:cs="Sylfaen"/>
          <w:b/>
          <w:bCs/>
          <w:sz w:val="24"/>
          <w:szCs w:val="24"/>
          <w:lang w:val="hy-AM"/>
        </w:rPr>
        <w:t xml:space="preserve"> </w:t>
      </w:r>
      <w:r w:rsidR="00316C1C" w:rsidRPr="001C7126">
        <w:rPr>
          <w:rFonts w:ascii="GHEA Grapalat" w:hAnsi="GHEA Grapalat" w:cs="GHEA Grapalat"/>
          <w:b/>
          <w:bCs/>
          <w:sz w:val="24"/>
          <w:szCs w:val="24"/>
          <w:lang w:val="hy-AM"/>
        </w:rPr>
        <w:t>քաղաքականության</w:t>
      </w:r>
      <w:r w:rsidR="00316C1C" w:rsidRPr="001C7126">
        <w:rPr>
          <w:rFonts w:ascii="GHEA Grapalat" w:hAnsi="GHEA Grapalat" w:cs="Sylfaen"/>
          <w:b/>
          <w:bCs/>
          <w:sz w:val="24"/>
          <w:szCs w:val="24"/>
          <w:lang w:val="hy-AM"/>
        </w:rPr>
        <w:t xml:space="preserve"> </w:t>
      </w:r>
      <w:r w:rsidR="00316C1C" w:rsidRPr="001C7126">
        <w:rPr>
          <w:rFonts w:ascii="GHEA Grapalat" w:hAnsi="GHEA Grapalat" w:cs="GHEA Grapalat"/>
          <w:b/>
          <w:bCs/>
          <w:sz w:val="24"/>
          <w:szCs w:val="24"/>
          <w:lang w:val="hy-AM"/>
        </w:rPr>
        <w:t>ռազմավարությամբ</w:t>
      </w:r>
      <w:r w:rsidR="00316C1C" w:rsidRPr="001C7126">
        <w:rPr>
          <w:rFonts w:ascii="GHEA Grapalat" w:hAnsi="GHEA Grapalat" w:cs="Sylfaen"/>
          <w:b/>
          <w:bCs/>
          <w:sz w:val="24"/>
          <w:szCs w:val="24"/>
          <w:lang w:val="hy-AM"/>
        </w:rPr>
        <w:t xml:space="preserve"> </w:t>
      </w:r>
      <w:r w:rsidR="00316C1C" w:rsidRPr="001C7126">
        <w:rPr>
          <w:rFonts w:ascii="GHEA Grapalat" w:hAnsi="GHEA Grapalat" w:cs="GHEA Grapalat"/>
          <w:b/>
          <w:bCs/>
          <w:sz w:val="24"/>
          <w:szCs w:val="24"/>
          <w:lang w:val="hy-AM"/>
        </w:rPr>
        <w:t>նախատեսված</w:t>
      </w:r>
      <w:r w:rsidR="00316C1C" w:rsidRPr="001C7126">
        <w:rPr>
          <w:rFonts w:ascii="GHEA Grapalat" w:hAnsi="GHEA Grapalat" w:cs="Sylfaen"/>
          <w:b/>
          <w:bCs/>
          <w:sz w:val="24"/>
          <w:szCs w:val="24"/>
          <w:lang w:val="hy-AM"/>
        </w:rPr>
        <w:t xml:space="preserve"> </w:t>
      </w:r>
      <w:r w:rsidR="00316C1C" w:rsidRPr="001C7126">
        <w:rPr>
          <w:rFonts w:ascii="GHEA Grapalat" w:hAnsi="GHEA Grapalat" w:cs="GHEA Grapalat"/>
          <w:b/>
          <w:bCs/>
          <w:sz w:val="24"/>
          <w:szCs w:val="24"/>
          <w:lang w:val="hy-AM"/>
        </w:rPr>
        <w:t>միջոցառումներ»</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ծրագրով</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իրականացվելիք</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գործարար</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համաժողովների</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կազմակերպման</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արդյունքային</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ցուցանիշը</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փոփոխման</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անհրաժեշտություն</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ունի՝</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տարեկան</w:t>
      </w:r>
      <w:r w:rsidR="00316C1C" w:rsidRPr="001C7126">
        <w:rPr>
          <w:rFonts w:ascii="GHEA Grapalat" w:hAnsi="GHEA Grapalat" w:cs="Sylfaen"/>
          <w:sz w:val="24"/>
          <w:szCs w:val="24"/>
          <w:lang w:val="hy-AM"/>
        </w:rPr>
        <w:t xml:space="preserve"> 7 </w:t>
      </w:r>
      <w:r w:rsidR="00316C1C" w:rsidRPr="001C7126">
        <w:rPr>
          <w:rFonts w:ascii="GHEA Grapalat" w:hAnsi="GHEA Grapalat" w:cs="GHEA Grapalat"/>
          <w:sz w:val="24"/>
          <w:szCs w:val="24"/>
          <w:lang w:val="hy-AM"/>
        </w:rPr>
        <w:t>գործարար</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համաժողովի</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փոխարեն</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առաջարկվում</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է</w:t>
      </w:r>
      <w:r w:rsidR="00316C1C" w:rsidRPr="001C7126">
        <w:rPr>
          <w:rFonts w:ascii="GHEA Grapalat" w:hAnsi="GHEA Grapalat" w:cs="Sylfaen"/>
          <w:sz w:val="24"/>
          <w:szCs w:val="24"/>
          <w:lang w:val="hy-AM"/>
        </w:rPr>
        <w:t xml:space="preserve"> 8 </w:t>
      </w:r>
      <w:r w:rsidR="00316C1C" w:rsidRPr="001C7126">
        <w:rPr>
          <w:rFonts w:ascii="GHEA Grapalat" w:hAnsi="GHEA Grapalat" w:cs="GHEA Grapalat"/>
          <w:sz w:val="24"/>
          <w:szCs w:val="24"/>
          <w:lang w:val="hy-AM"/>
        </w:rPr>
        <w:t>գործարար</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համաժողովի</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անցկացում</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ինչը</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պայմանավորված</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է</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այս</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տարվա</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ընթացքում</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ծրագրված</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միջկառավարական</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հանձնաժողովների</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նիստերի</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շրջանակներում</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օտարերկրյա</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պետությունների</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հետ</w:t>
      </w:r>
      <w:r w:rsidR="00316C1C" w:rsidRPr="001C7126">
        <w:rPr>
          <w:rFonts w:ascii="GHEA Grapalat" w:hAnsi="GHEA Grapalat" w:cs="Sylfaen"/>
          <w:sz w:val="24"/>
          <w:szCs w:val="24"/>
          <w:lang w:val="hy-AM"/>
        </w:rPr>
        <w:t xml:space="preserve"> </w:t>
      </w:r>
      <w:r w:rsidR="00316C1C" w:rsidRPr="001C7126">
        <w:rPr>
          <w:rFonts w:ascii="GHEA Grapalat" w:hAnsi="GHEA Grapalat" w:cs="GHEA Grapalat"/>
          <w:sz w:val="24"/>
          <w:szCs w:val="24"/>
          <w:lang w:val="hy-AM"/>
        </w:rPr>
        <w:t>համաձայ</w:t>
      </w:r>
      <w:r w:rsidR="00316C1C" w:rsidRPr="001C7126">
        <w:rPr>
          <w:rFonts w:ascii="GHEA Grapalat" w:hAnsi="GHEA Grapalat" w:cs="Sylfaen"/>
          <w:sz w:val="24"/>
          <w:szCs w:val="24"/>
          <w:lang w:val="hy-AM"/>
        </w:rPr>
        <w:t>նեցրած B2B ձևաչափով գործարար հանդիպումների կազմակերպմամբ։</w:t>
      </w:r>
    </w:p>
    <w:p w14:paraId="47D94957" w14:textId="6A7DF77E" w:rsidR="00316C1C" w:rsidRPr="001C7126" w:rsidRDefault="00F73EB1" w:rsidP="001C7126">
      <w:pPr>
        <w:tabs>
          <w:tab w:val="left" w:pos="709"/>
          <w:tab w:val="left" w:pos="851"/>
        </w:tabs>
        <w:spacing w:line="276" w:lineRule="auto"/>
        <w:jc w:val="both"/>
        <w:rPr>
          <w:rFonts w:ascii="GHEA Grapalat" w:hAnsi="GHEA Grapalat"/>
          <w:sz w:val="24"/>
          <w:szCs w:val="24"/>
          <w:lang w:val="hy-AM"/>
        </w:rPr>
      </w:pPr>
      <w:r w:rsidRPr="001C7126">
        <w:rPr>
          <w:rFonts w:ascii="GHEA Grapalat" w:hAnsi="GHEA Grapalat" w:cs="Sylfaen"/>
          <w:b/>
          <w:bCs/>
          <w:sz w:val="24"/>
          <w:szCs w:val="24"/>
          <w:lang w:val="hy-AM"/>
        </w:rPr>
        <w:t>1165-</w:t>
      </w:r>
      <w:r w:rsidR="00316C1C" w:rsidRPr="001C7126">
        <w:rPr>
          <w:rFonts w:ascii="GHEA Grapalat" w:hAnsi="GHEA Grapalat"/>
          <w:b/>
          <w:bCs/>
          <w:sz w:val="24"/>
          <w:szCs w:val="24"/>
          <w:lang w:val="hy-AM"/>
        </w:rPr>
        <w:t xml:space="preserve"> 11013 </w:t>
      </w:r>
      <w:r w:rsidR="002B7CAE">
        <w:rPr>
          <w:rFonts w:ascii="GHEA Grapalat" w:hAnsi="GHEA Grapalat"/>
          <w:b/>
          <w:bCs/>
          <w:sz w:val="24"/>
          <w:szCs w:val="24"/>
          <w:lang w:val="hy-AM"/>
        </w:rPr>
        <w:t>«</w:t>
      </w:r>
      <w:r w:rsidR="00316C1C" w:rsidRPr="001C7126">
        <w:rPr>
          <w:rFonts w:ascii="GHEA Grapalat" w:hAnsi="GHEA Grapalat"/>
          <w:b/>
          <w:bCs/>
          <w:sz w:val="24"/>
          <w:szCs w:val="24"/>
          <w:lang w:val="hy-AM"/>
        </w:rPr>
        <w:t xml:space="preserve">ԷՔՍՊՈ 2025» Օսակա, Կանսայ, Ճապոնիա համաշխարհային ցուցահանդեսին ՀՀ մասնակցության կազմակերպման աշխատանքներ» </w:t>
      </w:r>
      <w:r w:rsidR="00316C1C" w:rsidRPr="001C7126">
        <w:rPr>
          <w:rFonts w:ascii="GHEA Grapalat" w:hAnsi="GHEA Grapalat"/>
          <w:sz w:val="24"/>
          <w:szCs w:val="24"/>
          <w:lang w:val="hy-AM"/>
        </w:rPr>
        <w:t>միջոցառման «Օտարերկրյա պետությունում և (կամ) Հայաստանում ցուցահանդեսների կազմակերպում և մասնակցության աջակցում» արդյունքային ցուցանիշն անհրաժեշտ է հանել՝ պայմանավորված տեխնիկական վրիպակով:</w:t>
      </w:r>
    </w:p>
    <w:p w14:paraId="0AE77EBA" w14:textId="2FBEDAB6" w:rsidR="00316C1C" w:rsidRPr="001C7126" w:rsidRDefault="00316C1C" w:rsidP="001C7126">
      <w:pPr>
        <w:spacing w:after="160" w:line="276" w:lineRule="auto"/>
        <w:ind w:firstLine="284"/>
        <w:jc w:val="both"/>
        <w:rPr>
          <w:rFonts w:ascii="GHEA Grapalat" w:hAnsi="GHEA Grapalat"/>
          <w:sz w:val="24"/>
          <w:szCs w:val="24"/>
          <w:lang w:val="hy-AM"/>
        </w:rPr>
      </w:pPr>
      <w:r w:rsidRPr="001C7126">
        <w:rPr>
          <w:rFonts w:ascii="GHEA Grapalat" w:hAnsi="GHEA Grapalat" w:cs="Sylfaen"/>
          <w:sz w:val="24"/>
          <w:szCs w:val="24"/>
          <w:lang w:val="hy-AM"/>
        </w:rPr>
        <w:t>Անհրաժեշտություն</w:t>
      </w:r>
      <w:r w:rsidRPr="001C7126">
        <w:rPr>
          <w:rFonts w:ascii="GHEA Grapalat" w:hAnsi="GHEA Grapalat"/>
          <w:sz w:val="24"/>
          <w:szCs w:val="24"/>
          <w:lang w:val="hy-AM"/>
        </w:rPr>
        <w:t xml:space="preserve"> </w:t>
      </w:r>
      <w:r w:rsidRPr="001C7126">
        <w:rPr>
          <w:rFonts w:ascii="GHEA Grapalat" w:hAnsi="GHEA Grapalat" w:cs="Sylfaen"/>
          <w:sz w:val="24"/>
          <w:szCs w:val="24"/>
          <w:lang w:val="hy-AM"/>
        </w:rPr>
        <w:t>կա</w:t>
      </w:r>
      <w:r w:rsidRPr="001C7126">
        <w:rPr>
          <w:rFonts w:ascii="GHEA Grapalat" w:hAnsi="GHEA Grapalat"/>
          <w:sz w:val="24"/>
          <w:szCs w:val="24"/>
          <w:lang w:val="hy-AM"/>
        </w:rPr>
        <w:t xml:space="preserve"> փոփոխել «ԷՔՍՊՈ 2025» Օսակա, Կանսայ, Ճապոնիա համաշխարհային ցուցահանդեսին ՀՀ մասնակցության կազմակերպման աշխատանքների արդյունքային ցուցանիշը՝ 1-ը դարձնելով 4 </w:t>
      </w:r>
      <w:r w:rsidRPr="001C7126">
        <w:rPr>
          <w:rFonts w:ascii="GHEA Grapalat" w:hAnsi="GHEA Grapalat"/>
          <w:i/>
          <w:iCs/>
          <w:sz w:val="24"/>
          <w:szCs w:val="24"/>
          <w:lang w:val="hy-AM"/>
        </w:rPr>
        <w:t>(նախապատրաստական այց, ցուցահանդեսի պաշտոնական բացման արարողություն, ՀՀ ազգային օրվա կազմակերպում, ցուցահանդեսի պաշտոնական փակման արարողություն)</w:t>
      </w:r>
      <w:r w:rsidRPr="001C7126">
        <w:rPr>
          <w:rFonts w:ascii="GHEA Grapalat" w:hAnsi="GHEA Grapalat"/>
          <w:sz w:val="24"/>
          <w:szCs w:val="24"/>
          <w:lang w:val="hy-AM"/>
        </w:rPr>
        <w:t xml:space="preserve">։ </w:t>
      </w:r>
    </w:p>
    <w:p w14:paraId="4F4E078E" w14:textId="64895284" w:rsidR="00C54FC0" w:rsidRPr="001C7126" w:rsidRDefault="00316C1C" w:rsidP="001C7126">
      <w:pPr>
        <w:spacing w:after="160" w:line="276" w:lineRule="auto"/>
        <w:ind w:firstLine="284"/>
        <w:jc w:val="both"/>
        <w:rPr>
          <w:rFonts w:ascii="GHEA Grapalat" w:hAnsi="GHEA Grapalat"/>
          <w:b/>
          <w:sz w:val="24"/>
          <w:szCs w:val="24"/>
          <w:lang w:val="hy-AM"/>
        </w:rPr>
      </w:pPr>
      <w:r w:rsidRPr="001C7126">
        <w:rPr>
          <w:rFonts w:ascii="GHEA Grapalat" w:hAnsi="GHEA Grapalat"/>
          <w:sz w:val="24"/>
          <w:szCs w:val="24"/>
          <w:lang w:val="hy-AM"/>
        </w:rPr>
        <w:t xml:space="preserve"> </w:t>
      </w:r>
      <w:r w:rsidR="00C54FC0" w:rsidRPr="001C7126">
        <w:rPr>
          <w:rFonts w:ascii="GHEA Grapalat" w:hAnsi="GHEA Grapalat"/>
          <w:b/>
          <w:sz w:val="24"/>
          <w:szCs w:val="24"/>
          <w:lang w:val="hy-AM"/>
        </w:rPr>
        <w:t>Տվյալ բնագավառում իրականացվող քաղաքականությունը.</w:t>
      </w:r>
    </w:p>
    <w:p w14:paraId="142B3E0E" w14:textId="0D35B03A" w:rsidR="00D718AC" w:rsidRPr="001C7126" w:rsidRDefault="00D718AC" w:rsidP="001C7126">
      <w:pPr>
        <w:tabs>
          <w:tab w:val="left" w:pos="709"/>
          <w:tab w:val="left" w:pos="851"/>
        </w:tabs>
        <w:spacing w:line="276" w:lineRule="auto"/>
        <w:ind w:firstLine="270"/>
        <w:jc w:val="both"/>
        <w:rPr>
          <w:rFonts w:ascii="GHEA Grapalat" w:hAnsi="GHEA Grapalat"/>
          <w:sz w:val="24"/>
          <w:szCs w:val="24"/>
          <w:lang w:val="hy-AM" w:eastAsia="en-US"/>
        </w:rPr>
      </w:pPr>
      <w:r w:rsidRPr="001C7126">
        <w:rPr>
          <w:rFonts w:ascii="GHEA Grapalat" w:hAnsi="GHEA Grapalat"/>
          <w:sz w:val="24"/>
          <w:szCs w:val="24"/>
          <w:lang w:val="hy-AM" w:eastAsia="en-US"/>
        </w:rPr>
        <w:t xml:space="preserve">Հանրապետության գյուղատնտեսության ոլորտում իրականացվող պետական քաղաքականությունը նպատակաուղղված է պարենային անվտանգության ապահովմանը, չօգտագործվող գյուղատնտեսական նշանակության հողերի նպատակային օգտագործմանը, </w:t>
      </w:r>
      <w:r w:rsidR="002127E0" w:rsidRPr="001C7126">
        <w:rPr>
          <w:rFonts w:ascii="GHEA Grapalat" w:hAnsi="GHEA Grapalat"/>
          <w:sz w:val="24"/>
          <w:szCs w:val="24"/>
          <w:lang w:val="hy-AM"/>
        </w:rPr>
        <w:t>Հայաստանի Հանրապետությ</w:t>
      </w:r>
      <w:r w:rsidR="00FF5684" w:rsidRPr="001C7126">
        <w:rPr>
          <w:rFonts w:ascii="GHEA Grapalat" w:hAnsi="GHEA Grapalat"/>
          <w:sz w:val="24"/>
          <w:szCs w:val="24"/>
          <w:lang w:val="hy-AM"/>
        </w:rPr>
        <w:t>ունում հացահատիկային, հատիկաընդեղենային մշակաբույսերի և կերային խոտաբույսերի</w:t>
      </w:r>
      <w:r w:rsidR="002127E0" w:rsidRPr="001C7126">
        <w:rPr>
          <w:rFonts w:ascii="GHEA Grapalat" w:hAnsi="GHEA Grapalat"/>
          <w:sz w:val="24"/>
          <w:szCs w:val="24"/>
          <w:lang w:val="hy-AM"/>
        </w:rPr>
        <w:t xml:space="preserve"> ինքնաբավության մակարդակի բարձրացմանը, գյուղատնտեսական մշակաբույսերի ցանքատարածությունների ավելացմանը և արտադրողականության բարձրացմանը</w:t>
      </w:r>
      <w:r w:rsidRPr="001C7126">
        <w:rPr>
          <w:rFonts w:ascii="GHEA Grapalat" w:hAnsi="GHEA Grapalat"/>
          <w:sz w:val="24"/>
          <w:szCs w:val="24"/>
          <w:lang w:val="hy-AM" w:eastAsia="en-US"/>
        </w:rPr>
        <w:t>։</w:t>
      </w:r>
    </w:p>
    <w:p w14:paraId="59C4970D" w14:textId="77777777" w:rsidR="002127E0" w:rsidRPr="001C7126" w:rsidRDefault="002127E0" w:rsidP="001C7126">
      <w:pPr>
        <w:tabs>
          <w:tab w:val="left" w:pos="709"/>
          <w:tab w:val="left" w:pos="851"/>
        </w:tabs>
        <w:spacing w:line="276" w:lineRule="auto"/>
        <w:ind w:firstLine="270"/>
        <w:jc w:val="both"/>
        <w:rPr>
          <w:rFonts w:ascii="GHEA Grapalat" w:hAnsi="GHEA Grapalat"/>
          <w:sz w:val="24"/>
          <w:szCs w:val="24"/>
          <w:lang w:val="hy-AM" w:eastAsia="en-US"/>
        </w:rPr>
      </w:pPr>
    </w:p>
    <w:p w14:paraId="229AC375" w14:textId="11590757" w:rsidR="00C54FC0" w:rsidRPr="001C7126" w:rsidRDefault="000D5807" w:rsidP="001C7126">
      <w:pPr>
        <w:pStyle w:val="ListParagraph"/>
        <w:numPr>
          <w:ilvl w:val="0"/>
          <w:numId w:val="15"/>
        </w:numPr>
        <w:tabs>
          <w:tab w:val="left" w:pos="709"/>
          <w:tab w:val="left" w:pos="851"/>
        </w:tabs>
        <w:jc w:val="both"/>
        <w:rPr>
          <w:rFonts w:ascii="GHEA Grapalat" w:hAnsi="GHEA Grapalat"/>
          <w:b/>
          <w:sz w:val="24"/>
          <w:szCs w:val="24"/>
          <w:lang w:val="hy-AM"/>
        </w:rPr>
      </w:pPr>
      <w:r w:rsidRPr="001C7126">
        <w:rPr>
          <w:rFonts w:ascii="GHEA Grapalat" w:hAnsi="GHEA Grapalat"/>
          <w:b/>
          <w:sz w:val="24"/>
          <w:szCs w:val="24"/>
          <w:lang w:val="hy-AM"/>
        </w:rPr>
        <w:t xml:space="preserve"> </w:t>
      </w:r>
      <w:r w:rsidR="00C54FC0" w:rsidRPr="001C7126">
        <w:rPr>
          <w:rFonts w:ascii="GHEA Grapalat" w:hAnsi="GHEA Grapalat"/>
          <w:b/>
          <w:sz w:val="24"/>
          <w:szCs w:val="24"/>
          <w:lang w:val="hy-AM"/>
        </w:rPr>
        <w:t>Կարգավորման</w:t>
      </w:r>
      <w:r w:rsidR="00C54FC0" w:rsidRPr="001C7126">
        <w:rPr>
          <w:rFonts w:ascii="GHEA Grapalat" w:hAnsi="GHEA Grapalat"/>
          <w:b/>
          <w:sz w:val="24"/>
          <w:szCs w:val="24"/>
          <w:lang w:val="af-ZA"/>
        </w:rPr>
        <w:t xml:space="preserve"> </w:t>
      </w:r>
      <w:r w:rsidR="00C54FC0" w:rsidRPr="001C7126">
        <w:rPr>
          <w:rFonts w:ascii="GHEA Grapalat" w:hAnsi="GHEA Grapalat"/>
          <w:b/>
          <w:sz w:val="24"/>
          <w:szCs w:val="24"/>
          <w:lang w:val="hy-AM"/>
        </w:rPr>
        <w:t>նպատակը</w:t>
      </w:r>
      <w:r w:rsidR="00C54FC0" w:rsidRPr="001C7126">
        <w:rPr>
          <w:rFonts w:ascii="GHEA Grapalat" w:hAnsi="GHEA Grapalat"/>
          <w:b/>
          <w:sz w:val="24"/>
          <w:szCs w:val="24"/>
          <w:lang w:val="af-ZA"/>
        </w:rPr>
        <w:t xml:space="preserve"> </w:t>
      </w:r>
      <w:r w:rsidR="00C54FC0" w:rsidRPr="001C7126">
        <w:rPr>
          <w:rFonts w:ascii="GHEA Grapalat" w:hAnsi="GHEA Grapalat"/>
          <w:b/>
          <w:sz w:val="24"/>
          <w:szCs w:val="24"/>
          <w:lang w:val="hy-AM"/>
        </w:rPr>
        <w:t>և</w:t>
      </w:r>
      <w:r w:rsidR="00C54FC0" w:rsidRPr="001C7126">
        <w:rPr>
          <w:rFonts w:ascii="GHEA Grapalat" w:hAnsi="GHEA Grapalat"/>
          <w:b/>
          <w:sz w:val="24"/>
          <w:szCs w:val="24"/>
          <w:lang w:val="af-ZA"/>
        </w:rPr>
        <w:t xml:space="preserve"> </w:t>
      </w:r>
      <w:r w:rsidR="00C54FC0" w:rsidRPr="001C7126">
        <w:rPr>
          <w:rFonts w:ascii="GHEA Grapalat" w:hAnsi="GHEA Grapalat"/>
          <w:b/>
          <w:sz w:val="24"/>
          <w:szCs w:val="24"/>
          <w:lang w:val="hy-AM"/>
        </w:rPr>
        <w:t>բնույթը.</w:t>
      </w:r>
    </w:p>
    <w:p w14:paraId="26492890" w14:textId="5380F213" w:rsidR="00C54FC0" w:rsidRPr="001C7126" w:rsidRDefault="00903152" w:rsidP="001C7126">
      <w:pPr>
        <w:tabs>
          <w:tab w:val="left" w:pos="709"/>
          <w:tab w:val="left" w:pos="851"/>
        </w:tabs>
        <w:spacing w:line="276" w:lineRule="auto"/>
        <w:ind w:firstLine="270"/>
        <w:jc w:val="both"/>
        <w:rPr>
          <w:rFonts w:ascii="GHEA Grapalat" w:hAnsi="GHEA Grapalat" w:cs="Arial"/>
          <w:sz w:val="24"/>
          <w:szCs w:val="24"/>
          <w:lang w:val="hy-AM"/>
        </w:rPr>
      </w:pPr>
      <w:r w:rsidRPr="001C7126">
        <w:rPr>
          <w:rFonts w:ascii="GHEA Grapalat" w:hAnsi="GHEA Grapalat" w:cs="Arial"/>
          <w:sz w:val="24"/>
          <w:szCs w:val="24"/>
          <w:lang w:val="hy-AM"/>
        </w:rPr>
        <w:lastRenderedPageBreak/>
        <w:t>Կարգավորման նպատակ</w:t>
      </w:r>
      <w:r w:rsidR="00935BED" w:rsidRPr="001C7126">
        <w:rPr>
          <w:rFonts w:ascii="GHEA Grapalat" w:hAnsi="GHEA Grapalat" w:cs="Arial"/>
          <w:sz w:val="24"/>
          <w:szCs w:val="24"/>
          <w:lang w:val="hy-AM"/>
        </w:rPr>
        <w:t xml:space="preserve">ը </w:t>
      </w:r>
      <w:r w:rsidR="00935BED" w:rsidRPr="001C7126">
        <w:rPr>
          <w:rFonts w:ascii="GHEA Grapalat" w:hAnsi="GHEA Grapalat"/>
          <w:sz w:val="24"/>
          <w:szCs w:val="24"/>
          <w:lang w:val="hy-AM" w:eastAsia="x-none"/>
        </w:rPr>
        <w:t>Ծրագրի գծով 202</w:t>
      </w:r>
      <w:r w:rsidR="00F73EB1" w:rsidRPr="001C7126">
        <w:rPr>
          <w:rFonts w:ascii="GHEA Grapalat" w:hAnsi="GHEA Grapalat"/>
          <w:sz w:val="24"/>
          <w:szCs w:val="24"/>
          <w:lang w:val="hy-AM" w:eastAsia="x-none"/>
        </w:rPr>
        <w:t>5</w:t>
      </w:r>
      <w:r w:rsidR="00935BED" w:rsidRPr="001C7126">
        <w:rPr>
          <w:rFonts w:ascii="GHEA Grapalat" w:hAnsi="GHEA Grapalat"/>
          <w:sz w:val="24"/>
          <w:szCs w:val="24"/>
          <w:lang w:val="hy-AM" w:eastAsia="x-none"/>
        </w:rPr>
        <w:t xml:space="preserve"> թվականին</w:t>
      </w:r>
      <w:r w:rsidR="00444635" w:rsidRPr="001C7126">
        <w:rPr>
          <w:rFonts w:ascii="GHEA Grapalat" w:hAnsi="GHEA Grapalat"/>
          <w:sz w:val="24"/>
          <w:szCs w:val="24"/>
          <w:lang w:val="hy-AM" w:eastAsia="x-none"/>
        </w:rPr>
        <w:t xml:space="preserve"> </w:t>
      </w:r>
      <w:r w:rsidR="004C013E" w:rsidRPr="001C7126">
        <w:rPr>
          <w:rFonts w:ascii="GHEA Grapalat" w:hAnsi="GHEA Grapalat"/>
          <w:sz w:val="24"/>
          <w:szCs w:val="24"/>
          <w:lang w:val="hy-AM" w:eastAsia="x-none"/>
        </w:rPr>
        <w:t>Ծրագիրը իրականացնելու</w:t>
      </w:r>
      <w:r w:rsidR="00935BED" w:rsidRPr="001C7126">
        <w:rPr>
          <w:rFonts w:ascii="GHEA Grapalat" w:hAnsi="GHEA Grapalat"/>
          <w:sz w:val="24"/>
          <w:szCs w:val="24"/>
          <w:lang w:val="hy-AM" w:eastAsia="x-none"/>
        </w:rPr>
        <w:t xml:space="preserve"> համար</w:t>
      </w:r>
      <w:r w:rsidR="00C54FC0" w:rsidRPr="001C7126">
        <w:rPr>
          <w:rFonts w:ascii="GHEA Grapalat" w:hAnsi="GHEA Grapalat" w:cs="Arial"/>
          <w:sz w:val="24"/>
          <w:szCs w:val="24"/>
          <w:lang w:val="hy-AM"/>
        </w:rPr>
        <w:t xml:space="preserve"> ֆինանսական միջոցների հատկացումն է</w:t>
      </w:r>
      <w:r w:rsidR="00F73EB1" w:rsidRPr="001C7126">
        <w:rPr>
          <w:rFonts w:ascii="GHEA Grapalat" w:hAnsi="GHEA Grapalat" w:cs="Arial"/>
          <w:sz w:val="24"/>
          <w:szCs w:val="24"/>
          <w:lang w:val="hy-AM"/>
        </w:rPr>
        <w:t>, 1187-12014 միջոցառման շարունակականության ապահովումը, ինչպես նաև մի քանի միջոցառումների գծով ոչ ֆինանսական արդյունքային ցուցանիշների ճշգրտումը</w:t>
      </w:r>
      <w:r w:rsidR="00C54FC0" w:rsidRPr="001C7126">
        <w:rPr>
          <w:rFonts w:ascii="GHEA Grapalat" w:hAnsi="GHEA Grapalat" w:cs="Arial"/>
          <w:sz w:val="24"/>
          <w:szCs w:val="24"/>
          <w:lang w:val="hy-AM"/>
        </w:rPr>
        <w:t>:</w:t>
      </w:r>
    </w:p>
    <w:p w14:paraId="6BF41E0A" w14:textId="2D97E69B" w:rsidR="00290111" w:rsidRPr="001C7126" w:rsidRDefault="004E4069" w:rsidP="001C7126">
      <w:pPr>
        <w:tabs>
          <w:tab w:val="left" w:pos="709"/>
          <w:tab w:val="left" w:pos="851"/>
        </w:tabs>
        <w:spacing w:line="276" w:lineRule="auto"/>
        <w:ind w:firstLine="426"/>
        <w:jc w:val="both"/>
        <w:rPr>
          <w:rFonts w:ascii="GHEA Grapalat" w:hAnsi="GHEA Grapalat" w:cs="Sylfaen"/>
          <w:bCs/>
          <w:sz w:val="24"/>
          <w:szCs w:val="24"/>
          <w:lang w:val="hy-AM"/>
        </w:rPr>
      </w:pPr>
      <w:r w:rsidRPr="001C7126">
        <w:rPr>
          <w:rFonts w:ascii="GHEA Grapalat" w:hAnsi="GHEA Grapalat" w:cs="Arial"/>
          <w:sz w:val="24"/>
          <w:szCs w:val="24"/>
          <w:lang w:val="hy-AM"/>
        </w:rPr>
        <w:t>Նախագծով</w:t>
      </w:r>
      <w:r w:rsidR="00935BED" w:rsidRPr="001C7126">
        <w:rPr>
          <w:rFonts w:ascii="GHEA Grapalat" w:hAnsi="GHEA Grapalat" w:cs="Arial"/>
          <w:sz w:val="24"/>
          <w:szCs w:val="24"/>
          <w:lang w:val="hy-AM"/>
        </w:rPr>
        <w:t xml:space="preserve"> առաջարկվում է </w:t>
      </w:r>
      <w:r w:rsidR="00F73EB1" w:rsidRPr="001C7126">
        <w:rPr>
          <w:rFonts w:ascii="GHEA Grapalat" w:hAnsi="GHEA Grapalat" w:cs="Arial Armenian"/>
          <w:sz w:val="24"/>
          <w:szCs w:val="24"/>
          <w:lang w:val="hy-AM"/>
        </w:rPr>
        <w:t>«</w:t>
      </w:r>
      <w:r w:rsidR="00F73EB1" w:rsidRPr="001C7126">
        <w:rPr>
          <w:rFonts w:ascii="GHEA Grapalat" w:hAnsi="GHEA Grapalat" w:cs="Sylfaen"/>
          <w:sz w:val="24"/>
          <w:szCs w:val="24"/>
          <w:lang w:val="hy-AM"/>
        </w:rPr>
        <w:t>Բուսաբուծության</w:t>
      </w:r>
      <w:r w:rsidR="00F73EB1" w:rsidRPr="001C7126">
        <w:rPr>
          <w:rFonts w:ascii="GHEA Grapalat" w:hAnsi="GHEA Grapalat"/>
          <w:sz w:val="24"/>
          <w:szCs w:val="24"/>
          <w:lang w:val="hy-AM"/>
        </w:rPr>
        <w:t xml:space="preserve"> </w:t>
      </w:r>
      <w:r w:rsidR="00F73EB1" w:rsidRPr="001C7126">
        <w:rPr>
          <w:rFonts w:ascii="GHEA Grapalat" w:hAnsi="GHEA Grapalat" w:cs="Sylfaen"/>
          <w:sz w:val="24"/>
          <w:szCs w:val="24"/>
          <w:lang w:val="hy-AM"/>
        </w:rPr>
        <w:t>աջակցության</w:t>
      </w:r>
      <w:r w:rsidR="00F73EB1" w:rsidRPr="001C7126">
        <w:rPr>
          <w:rFonts w:ascii="GHEA Grapalat" w:hAnsi="GHEA Grapalat"/>
          <w:sz w:val="24"/>
          <w:szCs w:val="24"/>
          <w:lang w:val="hy-AM"/>
        </w:rPr>
        <w:t xml:space="preserve"> 2025 </w:t>
      </w:r>
      <w:r w:rsidR="00F73EB1" w:rsidRPr="001C7126">
        <w:rPr>
          <w:rFonts w:ascii="GHEA Grapalat" w:hAnsi="GHEA Grapalat" w:cs="Sylfaen"/>
          <w:sz w:val="24"/>
          <w:szCs w:val="24"/>
          <w:lang w:val="hy-AM"/>
        </w:rPr>
        <w:t>թվականի</w:t>
      </w:r>
      <w:r w:rsidR="00F73EB1" w:rsidRPr="001C7126">
        <w:rPr>
          <w:rFonts w:ascii="GHEA Grapalat" w:hAnsi="GHEA Grapalat"/>
          <w:sz w:val="24"/>
          <w:szCs w:val="24"/>
          <w:lang w:val="hy-AM"/>
        </w:rPr>
        <w:t xml:space="preserve"> </w:t>
      </w:r>
      <w:r w:rsidR="00F73EB1" w:rsidRPr="001C7126">
        <w:rPr>
          <w:rFonts w:ascii="GHEA Grapalat" w:hAnsi="GHEA Grapalat" w:cs="Sylfaen"/>
          <w:sz w:val="24"/>
          <w:szCs w:val="24"/>
          <w:lang w:val="hy-AM"/>
        </w:rPr>
        <w:t>ծրագրի</w:t>
      </w:r>
      <w:r w:rsidR="00F73EB1" w:rsidRPr="001C7126">
        <w:rPr>
          <w:rFonts w:ascii="GHEA Grapalat" w:hAnsi="GHEA Grapalat" w:cs="Arial Armenian"/>
          <w:sz w:val="24"/>
          <w:szCs w:val="24"/>
          <w:lang w:val="hy-AM"/>
        </w:rPr>
        <w:t>»</w:t>
      </w:r>
      <w:r w:rsidR="00F73EB1" w:rsidRPr="001C7126">
        <w:rPr>
          <w:rFonts w:ascii="GHEA Grapalat" w:hAnsi="GHEA Grapalat"/>
          <w:sz w:val="24"/>
          <w:szCs w:val="24"/>
          <w:lang w:val="hy-AM"/>
        </w:rPr>
        <w:t xml:space="preserve"> իրականացման համար հատկացնել շուրջ 1,491 մլրդ ՀՀ </w:t>
      </w:r>
      <w:r w:rsidR="00F73EB1" w:rsidRPr="001C7126">
        <w:rPr>
          <w:rFonts w:ascii="GHEA Grapalat" w:hAnsi="GHEA Grapalat" w:cs="Sylfaen"/>
          <w:bCs/>
          <w:sz w:val="24"/>
          <w:szCs w:val="24"/>
          <w:lang w:val="hy-AM"/>
        </w:rPr>
        <w:t>դրամ փոխհատուցման գումար, որից շուրջ 43,4 մլն ՀՀ դրամ գումարը (փոխհատուցվող գումարի 3,0%-ը)` համայնքների մոնիթորինգի իրականացման համար</w:t>
      </w:r>
      <w:r w:rsidR="00290111" w:rsidRPr="001C7126">
        <w:rPr>
          <w:rFonts w:ascii="GHEA Grapalat" w:hAnsi="GHEA Grapalat" w:cs="Sylfaen"/>
          <w:bCs/>
          <w:sz w:val="24"/>
          <w:szCs w:val="24"/>
          <w:lang w:val="hy-AM"/>
        </w:rPr>
        <w:t xml:space="preserve">: </w:t>
      </w:r>
      <w:r w:rsidR="00643ED0">
        <w:rPr>
          <w:rFonts w:ascii="GHEA Grapalat" w:hAnsi="GHEA Grapalat" w:cs="Sylfaen"/>
          <w:bCs/>
          <w:sz w:val="24"/>
          <w:szCs w:val="24"/>
          <w:lang w:val="hy-AM"/>
        </w:rPr>
        <w:t>Պ</w:t>
      </w:r>
      <w:r w:rsidR="00290111" w:rsidRPr="001C7126">
        <w:rPr>
          <w:rFonts w:ascii="GHEA Grapalat" w:hAnsi="GHEA Grapalat" w:cs="Sylfaen"/>
          <w:bCs/>
          <w:sz w:val="24"/>
          <w:szCs w:val="24"/>
          <w:lang w:val="hy-AM"/>
        </w:rPr>
        <w:t>ահանջվող լրացուցիչ գումար</w:t>
      </w:r>
      <w:r w:rsidR="00643ED0">
        <w:rPr>
          <w:rFonts w:ascii="GHEA Grapalat" w:hAnsi="GHEA Grapalat" w:cs="Sylfaen"/>
          <w:bCs/>
          <w:sz w:val="24"/>
          <w:szCs w:val="24"/>
          <w:lang w:val="hy-AM"/>
        </w:rPr>
        <w:t>ը</w:t>
      </w:r>
      <w:r w:rsidR="00290111" w:rsidRPr="001C7126">
        <w:rPr>
          <w:rFonts w:ascii="GHEA Grapalat" w:hAnsi="GHEA Grapalat" w:cs="Sylfaen"/>
          <w:bCs/>
          <w:sz w:val="24"/>
          <w:szCs w:val="24"/>
          <w:lang w:val="hy-AM"/>
        </w:rPr>
        <w:t xml:space="preserve"> նախատեսվում է հատկացնել Էկոնոմիկայի նախարարությանը հատկացված ֆինանսական միջոցներից</w:t>
      </w:r>
      <w:r w:rsidR="00643ED0">
        <w:rPr>
          <w:rFonts w:ascii="GHEA Grapalat" w:hAnsi="GHEA Grapalat" w:cs="Sylfaen"/>
          <w:bCs/>
          <w:sz w:val="24"/>
          <w:szCs w:val="24"/>
          <w:lang w:val="hy-AM"/>
        </w:rPr>
        <w:t>:</w:t>
      </w:r>
    </w:p>
    <w:p w14:paraId="6387DBCB" w14:textId="69131D6C" w:rsidR="00290111" w:rsidRPr="001C7126" w:rsidRDefault="00290111" w:rsidP="001C7126">
      <w:pPr>
        <w:tabs>
          <w:tab w:val="left" w:pos="709"/>
          <w:tab w:val="left" w:pos="851"/>
        </w:tabs>
        <w:spacing w:line="276" w:lineRule="auto"/>
        <w:ind w:firstLine="426"/>
        <w:jc w:val="both"/>
        <w:rPr>
          <w:rFonts w:ascii="GHEA Grapalat" w:hAnsi="GHEA Grapalat" w:cs="Sylfaen"/>
          <w:sz w:val="24"/>
          <w:szCs w:val="24"/>
          <w:lang w:val="hy-AM"/>
        </w:rPr>
      </w:pPr>
      <w:r w:rsidRPr="003B7ECE">
        <w:rPr>
          <w:rFonts w:ascii="GHEA Grapalat" w:hAnsi="GHEA Grapalat" w:cs="Sylfaen"/>
          <w:bCs/>
          <w:sz w:val="24"/>
          <w:szCs w:val="24"/>
          <w:lang w:val="hy-AM"/>
        </w:rPr>
        <w:t>Միաժամանակ առաջարկվում է</w:t>
      </w:r>
      <w:r w:rsidR="00643ED0" w:rsidRPr="003B7ECE">
        <w:rPr>
          <w:rFonts w:ascii="GHEA Grapalat" w:hAnsi="GHEA Grapalat" w:cs="Sylfaen"/>
          <w:bCs/>
          <w:sz w:val="24"/>
          <w:szCs w:val="24"/>
          <w:lang w:val="hy-AM"/>
        </w:rPr>
        <w:t xml:space="preserve"> 1022-12010 և</w:t>
      </w:r>
      <w:r w:rsidRPr="003B7ECE">
        <w:rPr>
          <w:rFonts w:ascii="GHEA Grapalat" w:hAnsi="GHEA Grapalat" w:cs="Sylfaen"/>
          <w:bCs/>
          <w:sz w:val="24"/>
          <w:szCs w:val="24"/>
          <w:lang w:val="hy-AM"/>
        </w:rPr>
        <w:t xml:space="preserve"> </w:t>
      </w:r>
      <w:r w:rsidRPr="003B7ECE">
        <w:rPr>
          <w:rFonts w:ascii="GHEA Grapalat" w:hAnsi="GHEA Grapalat" w:cs="Sylfaen"/>
          <w:sz w:val="24"/>
          <w:szCs w:val="24"/>
          <w:lang w:val="hy-AM"/>
        </w:rPr>
        <w:t>1187-12002 միջոցառ</w:t>
      </w:r>
      <w:r w:rsidR="00643ED0" w:rsidRPr="003B7ECE">
        <w:rPr>
          <w:rFonts w:ascii="GHEA Grapalat" w:hAnsi="GHEA Grapalat" w:cs="Sylfaen"/>
          <w:sz w:val="24"/>
          <w:szCs w:val="24"/>
          <w:lang w:val="hy-AM"/>
        </w:rPr>
        <w:t>ումների</w:t>
      </w:r>
      <w:r w:rsidRPr="003B7ECE">
        <w:rPr>
          <w:rFonts w:ascii="GHEA Grapalat" w:hAnsi="GHEA Grapalat" w:cs="Sylfaen"/>
          <w:sz w:val="24"/>
          <w:szCs w:val="24"/>
          <w:lang w:val="hy-AM"/>
        </w:rPr>
        <w:t xml:space="preserve"> շրջանակներում կանխատեսվող չօգտագործվող գումար</w:t>
      </w:r>
      <w:r w:rsidR="00643ED0" w:rsidRPr="003B7ECE">
        <w:rPr>
          <w:rFonts w:ascii="GHEA Grapalat" w:hAnsi="GHEA Grapalat" w:cs="Sylfaen"/>
          <w:sz w:val="24"/>
          <w:szCs w:val="24"/>
          <w:lang w:val="hy-AM"/>
        </w:rPr>
        <w:t>ներ</w:t>
      </w:r>
      <w:r w:rsidRPr="003B7ECE">
        <w:rPr>
          <w:rFonts w:ascii="GHEA Grapalat" w:hAnsi="GHEA Grapalat" w:cs="Sylfaen"/>
          <w:sz w:val="24"/>
          <w:szCs w:val="24"/>
          <w:lang w:val="hy-AM"/>
        </w:rPr>
        <w:t xml:space="preserve">ը՝ </w:t>
      </w:r>
      <w:r w:rsidR="003B7ECE" w:rsidRPr="003B7ECE">
        <w:rPr>
          <w:rFonts w:ascii="GHEA Grapalat" w:hAnsi="GHEA Grapalat" w:cs="Sylfaen"/>
          <w:sz w:val="24"/>
          <w:szCs w:val="24"/>
          <w:lang w:val="hy-AM"/>
        </w:rPr>
        <w:t>շուրջ 2 մլրդ</w:t>
      </w:r>
      <w:r w:rsidRPr="003B7ECE">
        <w:rPr>
          <w:rFonts w:ascii="GHEA Grapalat" w:hAnsi="GHEA Grapalat" w:cs="Sylfaen"/>
          <w:sz w:val="24"/>
          <w:szCs w:val="24"/>
          <w:lang w:val="hy-AM"/>
        </w:rPr>
        <w:t xml:space="preserve"> դրամ ուղղել</w:t>
      </w:r>
      <w:r w:rsidR="003B7ECE" w:rsidRPr="003B7ECE">
        <w:rPr>
          <w:rFonts w:ascii="GHEA Grapalat" w:hAnsi="GHEA Grapalat" w:cs="Sylfaen"/>
          <w:sz w:val="24"/>
          <w:szCs w:val="24"/>
          <w:lang w:val="hy-AM"/>
        </w:rPr>
        <w:t xml:space="preserve"> 1059-11010, 1059-12003 և</w:t>
      </w:r>
      <w:r w:rsidRPr="003B7ECE">
        <w:rPr>
          <w:rFonts w:ascii="GHEA Grapalat" w:hAnsi="GHEA Grapalat" w:cs="Sylfaen"/>
          <w:sz w:val="24"/>
          <w:szCs w:val="24"/>
          <w:lang w:val="hy-AM"/>
        </w:rPr>
        <w:t xml:space="preserve"> 1187-12014 միջոցառ</w:t>
      </w:r>
      <w:r w:rsidR="003B7ECE" w:rsidRPr="003B7ECE">
        <w:rPr>
          <w:rFonts w:ascii="GHEA Grapalat" w:hAnsi="GHEA Grapalat" w:cs="Sylfaen"/>
          <w:sz w:val="24"/>
          <w:szCs w:val="24"/>
          <w:lang w:val="hy-AM"/>
        </w:rPr>
        <w:t>ու</w:t>
      </w:r>
      <w:r w:rsidRPr="003B7ECE">
        <w:rPr>
          <w:rFonts w:ascii="GHEA Grapalat" w:hAnsi="GHEA Grapalat" w:cs="Sylfaen"/>
          <w:sz w:val="24"/>
          <w:szCs w:val="24"/>
          <w:lang w:val="hy-AM"/>
        </w:rPr>
        <w:t>մն</w:t>
      </w:r>
      <w:r w:rsidR="003B7ECE" w:rsidRPr="003B7ECE">
        <w:rPr>
          <w:rFonts w:ascii="GHEA Grapalat" w:hAnsi="GHEA Grapalat" w:cs="Sylfaen"/>
          <w:sz w:val="24"/>
          <w:szCs w:val="24"/>
          <w:lang w:val="hy-AM"/>
        </w:rPr>
        <w:t>երի</w:t>
      </w:r>
      <w:r w:rsidRPr="003B7ECE">
        <w:rPr>
          <w:rFonts w:ascii="GHEA Grapalat" w:hAnsi="GHEA Grapalat" w:cs="Sylfaen"/>
          <w:sz w:val="24"/>
          <w:szCs w:val="24"/>
          <w:lang w:val="hy-AM"/>
        </w:rPr>
        <w:t xml:space="preserve"> պահանջը որոշ չափով բավարարելու համար։</w:t>
      </w:r>
      <w:r w:rsidRPr="001C7126">
        <w:rPr>
          <w:rFonts w:ascii="GHEA Grapalat" w:hAnsi="GHEA Grapalat" w:cs="Sylfaen"/>
          <w:sz w:val="24"/>
          <w:szCs w:val="24"/>
          <w:lang w:val="hy-AM"/>
        </w:rPr>
        <w:t xml:space="preserve"> </w:t>
      </w:r>
    </w:p>
    <w:p w14:paraId="5775BD49" w14:textId="7AED590B" w:rsidR="00F73EB1" w:rsidRPr="001C7126" w:rsidRDefault="00290111" w:rsidP="001C7126">
      <w:pPr>
        <w:spacing w:line="276" w:lineRule="auto"/>
        <w:ind w:firstLine="426"/>
        <w:jc w:val="both"/>
        <w:rPr>
          <w:rFonts w:ascii="GHEA Grapalat" w:hAnsi="GHEA Grapalat" w:cs="Sylfaen"/>
          <w:bCs/>
          <w:sz w:val="24"/>
          <w:szCs w:val="24"/>
          <w:lang w:val="hy-AM"/>
        </w:rPr>
      </w:pPr>
      <w:r w:rsidRPr="001C7126">
        <w:rPr>
          <w:rFonts w:ascii="GHEA Grapalat" w:hAnsi="GHEA Grapalat" w:cs="Sylfaen"/>
          <w:bCs/>
          <w:sz w:val="24"/>
          <w:szCs w:val="24"/>
          <w:lang w:val="hy-AM"/>
        </w:rPr>
        <w:t>Միաժամանակ առաջարկվում է ճշգրտել արդյունքային ցուցանիշները:</w:t>
      </w:r>
    </w:p>
    <w:p w14:paraId="227214E3" w14:textId="205FEF5A" w:rsidR="00C54FC0" w:rsidRPr="001C7126" w:rsidRDefault="00C54FC0" w:rsidP="001C7126">
      <w:pPr>
        <w:pStyle w:val="ListParagraph"/>
        <w:numPr>
          <w:ilvl w:val="0"/>
          <w:numId w:val="15"/>
        </w:numPr>
        <w:tabs>
          <w:tab w:val="left" w:pos="709"/>
          <w:tab w:val="left" w:pos="851"/>
        </w:tabs>
        <w:jc w:val="both"/>
        <w:rPr>
          <w:rFonts w:ascii="GHEA Grapalat" w:hAnsi="GHEA Grapalat"/>
          <w:b/>
          <w:sz w:val="24"/>
          <w:szCs w:val="24"/>
          <w:lang w:val="hy-AM"/>
        </w:rPr>
      </w:pPr>
      <w:r w:rsidRPr="001C7126">
        <w:rPr>
          <w:rFonts w:ascii="GHEA Grapalat" w:hAnsi="GHEA Grapalat"/>
          <w:b/>
          <w:sz w:val="24"/>
          <w:szCs w:val="24"/>
          <w:lang w:val="hy-AM"/>
        </w:rPr>
        <w:t>Նախագծի մշակման գործընթացում ներգրավված ինստիտուտները և անձինք.</w:t>
      </w:r>
    </w:p>
    <w:p w14:paraId="0D98206F" w14:textId="1C9CCE75" w:rsidR="00C54FC0" w:rsidRPr="001C7126" w:rsidRDefault="00C54FC0" w:rsidP="001C7126">
      <w:pPr>
        <w:tabs>
          <w:tab w:val="left" w:pos="709"/>
          <w:tab w:val="left" w:pos="851"/>
        </w:tabs>
        <w:spacing w:line="276" w:lineRule="auto"/>
        <w:ind w:firstLine="270"/>
        <w:jc w:val="both"/>
        <w:rPr>
          <w:rFonts w:ascii="GHEA Grapalat" w:hAnsi="GHEA Grapalat"/>
          <w:sz w:val="24"/>
          <w:szCs w:val="24"/>
          <w:lang w:val="af-ZA"/>
        </w:rPr>
      </w:pPr>
      <w:r w:rsidRPr="001C7126">
        <w:rPr>
          <w:rFonts w:ascii="GHEA Grapalat" w:hAnsi="GHEA Grapalat" w:cs="Sylfaen"/>
          <w:sz w:val="24"/>
          <w:szCs w:val="24"/>
          <w:lang w:val="hy-AM" w:eastAsia="x-none"/>
        </w:rPr>
        <w:t>Սույն նախագիծը</w:t>
      </w:r>
      <w:r w:rsidRPr="001C7126">
        <w:rPr>
          <w:rFonts w:ascii="GHEA Grapalat" w:hAnsi="GHEA Grapalat" w:cs="Sylfaen"/>
          <w:sz w:val="24"/>
          <w:szCs w:val="24"/>
          <w:lang w:val="af-ZA" w:eastAsia="x-none"/>
        </w:rPr>
        <w:t xml:space="preserve"> </w:t>
      </w:r>
      <w:r w:rsidRPr="001C7126">
        <w:rPr>
          <w:rFonts w:ascii="GHEA Grapalat" w:hAnsi="GHEA Grapalat" w:cs="Sylfaen"/>
          <w:sz w:val="24"/>
          <w:szCs w:val="24"/>
          <w:lang w:val="hy-AM" w:eastAsia="x-none"/>
        </w:rPr>
        <w:t>մշակվել</w:t>
      </w:r>
      <w:r w:rsidRPr="001C7126">
        <w:rPr>
          <w:rFonts w:ascii="GHEA Grapalat" w:hAnsi="GHEA Grapalat" w:cs="Sylfaen"/>
          <w:sz w:val="24"/>
          <w:szCs w:val="24"/>
          <w:lang w:val="af-ZA" w:eastAsia="x-none"/>
        </w:rPr>
        <w:t xml:space="preserve"> </w:t>
      </w:r>
      <w:r w:rsidRPr="001C7126">
        <w:rPr>
          <w:rFonts w:ascii="GHEA Grapalat" w:hAnsi="GHEA Grapalat" w:cs="Sylfaen"/>
          <w:sz w:val="24"/>
          <w:szCs w:val="24"/>
          <w:lang w:val="hy-AM" w:eastAsia="x-none"/>
        </w:rPr>
        <w:t>է</w:t>
      </w:r>
      <w:r w:rsidRPr="001C7126">
        <w:rPr>
          <w:rFonts w:ascii="GHEA Grapalat" w:hAnsi="GHEA Grapalat" w:cs="Sylfaen"/>
          <w:sz w:val="24"/>
          <w:szCs w:val="24"/>
          <w:lang w:val="af-ZA" w:eastAsia="x-none"/>
        </w:rPr>
        <w:t xml:space="preserve"> </w:t>
      </w:r>
      <w:r w:rsidR="00D75CBA" w:rsidRPr="001C7126">
        <w:rPr>
          <w:rFonts w:ascii="GHEA Grapalat" w:hAnsi="GHEA Grapalat" w:cs="Sylfaen"/>
          <w:sz w:val="24"/>
          <w:szCs w:val="24"/>
          <w:lang w:val="af-ZA" w:eastAsia="x-none"/>
        </w:rPr>
        <w:t>ՀՀ է</w:t>
      </w:r>
      <w:r w:rsidRPr="001C7126">
        <w:rPr>
          <w:rFonts w:ascii="GHEA Grapalat" w:hAnsi="GHEA Grapalat" w:cs="Sylfaen"/>
          <w:sz w:val="24"/>
          <w:szCs w:val="24"/>
          <w:lang w:val="hy-AM" w:eastAsia="x-none"/>
        </w:rPr>
        <w:t>կոնոմիկայի նախարարության</w:t>
      </w:r>
      <w:r w:rsidRPr="001C7126">
        <w:rPr>
          <w:rFonts w:ascii="GHEA Grapalat" w:hAnsi="GHEA Grapalat" w:cs="Sylfaen"/>
          <w:sz w:val="24"/>
          <w:szCs w:val="24"/>
          <w:lang w:val="af-ZA" w:eastAsia="x-none"/>
        </w:rPr>
        <w:t xml:space="preserve"> </w:t>
      </w:r>
      <w:r w:rsidRPr="001C7126">
        <w:rPr>
          <w:rFonts w:ascii="GHEA Grapalat" w:hAnsi="GHEA Grapalat"/>
          <w:sz w:val="24"/>
          <w:szCs w:val="24"/>
          <w:lang w:val="hy-AM"/>
        </w:rPr>
        <w:t>կողմից</w:t>
      </w:r>
      <w:r w:rsidRPr="001C7126">
        <w:rPr>
          <w:rFonts w:ascii="GHEA Grapalat" w:hAnsi="GHEA Grapalat"/>
          <w:sz w:val="24"/>
          <w:szCs w:val="24"/>
          <w:lang w:val="af-ZA"/>
        </w:rPr>
        <w:t xml:space="preserve">: </w:t>
      </w:r>
    </w:p>
    <w:p w14:paraId="1C87E076" w14:textId="77777777" w:rsidR="00BF26D6" w:rsidRPr="001C7126" w:rsidRDefault="00BF26D6" w:rsidP="001C7126">
      <w:pPr>
        <w:tabs>
          <w:tab w:val="left" w:pos="709"/>
          <w:tab w:val="left" w:pos="851"/>
        </w:tabs>
        <w:spacing w:line="276" w:lineRule="auto"/>
        <w:ind w:firstLine="270"/>
        <w:jc w:val="both"/>
        <w:rPr>
          <w:rFonts w:ascii="GHEA Grapalat" w:hAnsi="GHEA Grapalat"/>
          <w:sz w:val="24"/>
          <w:szCs w:val="24"/>
          <w:lang w:val="af-ZA"/>
        </w:rPr>
      </w:pPr>
    </w:p>
    <w:p w14:paraId="70134EAB" w14:textId="77777777" w:rsidR="00BF26D6" w:rsidRPr="001C7126" w:rsidRDefault="00BF26D6" w:rsidP="001C7126">
      <w:pPr>
        <w:pStyle w:val="ListParagraph"/>
        <w:numPr>
          <w:ilvl w:val="0"/>
          <w:numId w:val="23"/>
        </w:numPr>
        <w:shd w:val="clear" w:color="auto" w:fill="FFFFFF"/>
        <w:spacing w:after="0"/>
        <w:ind w:left="0" w:firstLine="567"/>
        <w:jc w:val="both"/>
        <w:rPr>
          <w:rFonts w:ascii="GHEA Grapalat" w:hAnsi="GHEA Grapalat" w:cs="Sylfaen"/>
          <w:b/>
          <w:bCs/>
          <w:sz w:val="24"/>
          <w:szCs w:val="24"/>
          <w:lang w:val="hy-AM"/>
        </w:rPr>
      </w:pPr>
      <w:r w:rsidRPr="001C7126">
        <w:rPr>
          <w:rFonts w:ascii="GHEA Grapalat" w:hAnsi="GHEA Grapalat" w:cs="Sylfaen"/>
          <w:b/>
          <w:bCs/>
          <w:sz w:val="24"/>
          <w:szCs w:val="24"/>
          <w:lang w:val="hy-AM"/>
        </w:rPr>
        <w:t>ՀՀ պետական բյուջեում ծախսերի և եկամուտների փոփոխությունները</w:t>
      </w:r>
    </w:p>
    <w:p w14:paraId="2FBDD68E" w14:textId="5072D3D0" w:rsidR="00BF26D6" w:rsidRPr="001C7126" w:rsidRDefault="00BF26D6" w:rsidP="001C7126">
      <w:pPr>
        <w:pStyle w:val="ListParagraph"/>
        <w:shd w:val="clear" w:color="auto" w:fill="FFFFFF"/>
        <w:ind w:left="0" w:firstLine="567"/>
        <w:jc w:val="both"/>
        <w:rPr>
          <w:rFonts w:ascii="GHEA Grapalat" w:hAnsi="GHEA Grapalat" w:cs="Sylfaen"/>
          <w:bCs/>
          <w:sz w:val="24"/>
          <w:szCs w:val="24"/>
          <w:lang w:val="hy-AM"/>
        </w:rPr>
      </w:pPr>
      <w:r w:rsidRPr="001C7126">
        <w:rPr>
          <w:rFonts w:ascii="GHEA Grapalat" w:hAnsi="GHEA Grapalat" w:cs="Sylfaen"/>
          <w:bCs/>
          <w:sz w:val="24"/>
          <w:szCs w:val="24"/>
          <w:lang w:val="hy-AM"/>
        </w:rPr>
        <w:t xml:space="preserve">«Հայաստանի Հանրապետության 2025 թվականի պետական բյուջեի մասին» օրենքում վերաբաշխում և լրացումներ և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ընդունման կապակցությամբ Հայաստանի Հանրապետության պետական բյուջեում եկամուտների ավելացում կամ նվազեցում չի առաջանա: </w:t>
      </w:r>
    </w:p>
    <w:p w14:paraId="6BA33ACA" w14:textId="1D17D3CB" w:rsidR="00BF26D6" w:rsidRPr="001C7126" w:rsidRDefault="00BF26D6" w:rsidP="001C7126">
      <w:pPr>
        <w:tabs>
          <w:tab w:val="left" w:pos="709"/>
          <w:tab w:val="left" w:pos="851"/>
        </w:tabs>
        <w:spacing w:line="276" w:lineRule="auto"/>
        <w:ind w:firstLine="270"/>
        <w:jc w:val="both"/>
        <w:rPr>
          <w:rFonts w:ascii="GHEA Grapalat" w:hAnsi="GHEA Grapalat"/>
          <w:sz w:val="24"/>
          <w:szCs w:val="24"/>
          <w:lang w:val="hy-AM"/>
        </w:rPr>
      </w:pPr>
      <w:r w:rsidRPr="001C7126">
        <w:rPr>
          <w:rFonts w:ascii="GHEA Grapalat" w:eastAsiaTheme="minorHAnsi" w:hAnsi="GHEA Grapalat" w:cs="Sylfaen"/>
          <w:bCs/>
          <w:sz w:val="24"/>
          <w:szCs w:val="24"/>
          <w:lang w:val="hy-AM" w:eastAsia="en-US"/>
        </w:rPr>
        <w:t>Նվազեցվող միջոցառումների գծով ֆինանսական միջոցների վերականգնման անհրաժեշտությունը ընթացիկ տարվա բյուջեով բացակայում է:</w:t>
      </w:r>
    </w:p>
    <w:p w14:paraId="6C343E90" w14:textId="77777777" w:rsidR="009115C8" w:rsidRPr="001C7126" w:rsidRDefault="009115C8" w:rsidP="001C7126">
      <w:pPr>
        <w:tabs>
          <w:tab w:val="left" w:pos="709"/>
          <w:tab w:val="left" w:pos="851"/>
        </w:tabs>
        <w:spacing w:line="276" w:lineRule="auto"/>
        <w:ind w:firstLine="270"/>
        <w:jc w:val="both"/>
        <w:rPr>
          <w:rFonts w:ascii="GHEA Grapalat" w:hAnsi="GHEA Grapalat"/>
          <w:sz w:val="24"/>
          <w:szCs w:val="24"/>
          <w:lang w:val="af-ZA"/>
        </w:rPr>
      </w:pPr>
    </w:p>
    <w:p w14:paraId="2020FF3E" w14:textId="77777777" w:rsidR="00C54FC0" w:rsidRPr="001C7126" w:rsidRDefault="00C54FC0" w:rsidP="001C7126">
      <w:pPr>
        <w:pStyle w:val="ListParagraph"/>
        <w:numPr>
          <w:ilvl w:val="0"/>
          <w:numId w:val="15"/>
        </w:numPr>
        <w:shd w:val="clear" w:color="auto" w:fill="FFFFFF"/>
        <w:jc w:val="both"/>
        <w:rPr>
          <w:rFonts w:ascii="GHEA Grapalat" w:hAnsi="GHEA Grapalat"/>
          <w:b/>
          <w:sz w:val="24"/>
          <w:szCs w:val="24"/>
          <w:lang w:val="af-ZA"/>
        </w:rPr>
      </w:pPr>
      <w:r w:rsidRPr="001C7126">
        <w:rPr>
          <w:rFonts w:ascii="GHEA Grapalat" w:hAnsi="GHEA Grapalat"/>
          <w:b/>
          <w:sz w:val="24"/>
          <w:szCs w:val="24"/>
          <w:lang w:val="hy-AM"/>
        </w:rPr>
        <w:t>Ակն</w:t>
      </w:r>
      <w:proofErr w:type="spellStart"/>
      <w:r w:rsidRPr="001C7126">
        <w:rPr>
          <w:rFonts w:ascii="GHEA Grapalat" w:hAnsi="GHEA Grapalat"/>
          <w:b/>
          <w:sz w:val="24"/>
          <w:szCs w:val="24"/>
        </w:rPr>
        <w:t>կալվող</w:t>
      </w:r>
      <w:proofErr w:type="spellEnd"/>
      <w:r w:rsidRPr="001C7126">
        <w:rPr>
          <w:rFonts w:ascii="GHEA Grapalat" w:hAnsi="GHEA Grapalat"/>
          <w:b/>
          <w:sz w:val="24"/>
          <w:szCs w:val="24"/>
          <w:lang w:val="af-ZA"/>
        </w:rPr>
        <w:t xml:space="preserve"> </w:t>
      </w:r>
      <w:proofErr w:type="spellStart"/>
      <w:r w:rsidRPr="001C7126">
        <w:rPr>
          <w:rFonts w:ascii="GHEA Grapalat" w:hAnsi="GHEA Grapalat"/>
          <w:b/>
          <w:sz w:val="24"/>
          <w:szCs w:val="24"/>
        </w:rPr>
        <w:t>արդյունքը</w:t>
      </w:r>
      <w:proofErr w:type="spellEnd"/>
      <w:r w:rsidRPr="001C7126">
        <w:rPr>
          <w:rFonts w:ascii="GHEA Grapalat" w:hAnsi="GHEA Grapalat"/>
          <w:b/>
          <w:sz w:val="24"/>
          <w:szCs w:val="24"/>
          <w:lang w:val="af-ZA"/>
        </w:rPr>
        <w:t>.</w:t>
      </w:r>
    </w:p>
    <w:p w14:paraId="3A9865F8" w14:textId="2681A3C2" w:rsidR="004E4069" w:rsidRPr="001C7126" w:rsidRDefault="004E4069" w:rsidP="001C7126">
      <w:pPr>
        <w:spacing w:line="276" w:lineRule="auto"/>
        <w:ind w:firstLine="270"/>
        <w:jc w:val="both"/>
        <w:rPr>
          <w:rFonts w:ascii="GHEA Grapalat" w:hAnsi="GHEA Grapalat"/>
          <w:sz w:val="24"/>
          <w:szCs w:val="24"/>
          <w:lang w:val="hy-AM"/>
        </w:rPr>
      </w:pPr>
      <w:r w:rsidRPr="001C7126">
        <w:rPr>
          <w:rFonts w:ascii="GHEA Grapalat" w:hAnsi="GHEA Grapalat"/>
          <w:sz w:val="24"/>
          <w:szCs w:val="24"/>
          <w:lang w:val="hy-AM"/>
        </w:rPr>
        <w:t xml:space="preserve">Նախագծի ընդունման արդյունքում կապահովվի Ծրագրի </w:t>
      </w:r>
      <w:r w:rsidR="002E3840" w:rsidRPr="001C7126">
        <w:rPr>
          <w:rFonts w:ascii="GHEA Grapalat" w:hAnsi="GHEA Grapalat"/>
          <w:sz w:val="24"/>
          <w:szCs w:val="24"/>
          <w:lang w:val="hy-AM"/>
        </w:rPr>
        <w:t>իրականացումը, միաժամանակ կապահովվի</w:t>
      </w:r>
      <w:r w:rsidR="00087DEA" w:rsidRPr="001C7126">
        <w:rPr>
          <w:rFonts w:ascii="GHEA Grapalat" w:hAnsi="GHEA Grapalat"/>
          <w:sz w:val="24"/>
          <w:szCs w:val="24"/>
          <w:lang w:val="hy-AM"/>
        </w:rPr>
        <w:t xml:space="preserve"> </w:t>
      </w:r>
      <w:r w:rsidR="00087DEA" w:rsidRPr="001C7126">
        <w:rPr>
          <w:rFonts w:ascii="GHEA Grapalat" w:hAnsi="GHEA Grapalat" w:cs="Sylfaen"/>
          <w:sz w:val="24"/>
          <w:szCs w:val="24"/>
          <w:lang w:val="hy-AM"/>
        </w:rPr>
        <w:t>1187-12014 Հայաստանի Հանրապետությունում ինտենսիվ այգեգործության զարգացման նպատակով սուբսիդավորում  միջոցառման շարունակականությունը</w:t>
      </w:r>
      <w:r w:rsidRPr="001C7126">
        <w:rPr>
          <w:rFonts w:ascii="GHEA Grapalat" w:hAnsi="GHEA Grapalat"/>
          <w:sz w:val="24"/>
          <w:szCs w:val="24"/>
          <w:lang w:val="hy-AM"/>
        </w:rPr>
        <w:t>։</w:t>
      </w:r>
    </w:p>
    <w:p w14:paraId="0C9B4640" w14:textId="77777777" w:rsidR="00773295" w:rsidRPr="001C7126" w:rsidRDefault="00773295" w:rsidP="001C7126">
      <w:pPr>
        <w:spacing w:line="276" w:lineRule="auto"/>
        <w:ind w:firstLine="270"/>
        <w:jc w:val="both"/>
        <w:rPr>
          <w:rFonts w:ascii="GHEA Grapalat" w:hAnsi="GHEA Grapalat"/>
          <w:sz w:val="24"/>
          <w:szCs w:val="24"/>
          <w:lang w:val="hy-AM"/>
        </w:rPr>
      </w:pPr>
    </w:p>
    <w:p w14:paraId="02DDF85B" w14:textId="5E218B24" w:rsidR="004E4069" w:rsidRPr="001C7126" w:rsidRDefault="00C54FC0" w:rsidP="001C7126">
      <w:pPr>
        <w:pStyle w:val="ListParagraph"/>
        <w:numPr>
          <w:ilvl w:val="0"/>
          <w:numId w:val="15"/>
        </w:numPr>
        <w:tabs>
          <w:tab w:val="left" w:pos="709"/>
          <w:tab w:val="left" w:pos="851"/>
        </w:tabs>
        <w:jc w:val="both"/>
        <w:rPr>
          <w:rFonts w:ascii="GHEA Grapalat" w:hAnsi="GHEA Grapalat"/>
          <w:b/>
          <w:sz w:val="24"/>
          <w:szCs w:val="24"/>
          <w:lang w:val="hy-AM"/>
        </w:rPr>
      </w:pPr>
      <w:r w:rsidRPr="001C7126">
        <w:rPr>
          <w:rFonts w:ascii="GHEA Grapalat" w:hAnsi="GHEA Grapalat"/>
          <w:b/>
          <w:sz w:val="24"/>
          <w:szCs w:val="24"/>
          <w:lang w:val="hy-AM"/>
        </w:rPr>
        <w:t>Կապը ռազմավարական փաստաթղթերի հետ.</w:t>
      </w:r>
      <w:r w:rsidR="000D5807" w:rsidRPr="001C7126">
        <w:rPr>
          <w:rFonts w:ascii="GHEA Grapalat" w:hAnsi="GHEA Grapalat"/>
          <w:b/>
          <w:sz w:val="24"/>
          <w:szCs w:val="24"/>
          <w:lang w:val="hy-AM"/>
        </w:rPr>
        <w:t xml:space="preserve"> </w:t>
      </w:r>
      <w:r w:rsidRPr="001C7126">
        <w:rPr>
          <w:rFonts w:ascii="GHEA Grapalat" w:hAnsi="GHEA Grapalat"/>
          <w:b/>
          <w:sz w:val="24"/>
          <w:szCs w:val="24"/>
          <w:lang w:val="hy-AM"/>
        </w:rPr>
        <w:t>Հայաստանի վերափոխման</w:t>
      </w:r>
      <w:r w:rsidR="000D5807" w:rsidRPr="001C7126">
        <w:rPr>
          <w:rFonts w:ascii="GHEA Grapalat" w:hAnsi="GHEA Grapalat"/>
          <w:b/>
          <w:sz w:val="24"/>
          <w:szCs w:val="24"/>
          <w:lang w:val="hy-AM"/>
        </w:rPr>
        <w:t xml:space="preserve"> </w:t>
      </w:r>
      <w:r w:rsidRPr="001C7126">
        <w:rPr>
          <w:rFonts w:ascii="GHEA Grapalat" w:hAnsi="GHEA Grapalat"/>
          <w:b/>
          <w:sz w:val="24"/>
          <w:szCs w:val="24"/>
          <w:lang w:val="hy-AM"/>
        </w:rPr>
        <w:t>ռազմավարություն 2050, Կառավարության 202</w:t>
      </w:r>
      <w:r w:rsidR="000D5807" w:rsidRPr="001C7126">
        <w:rPr>
          <w:rFonts w:ascii="GHEA Grapalat" w:hAnsi="GHEA Grapalat"/>
          <w:b/>
          <w:sz w:val="24"/>
          <w:szCs w:val="24"/>
          <w:lang w:val="hy-AM"/>
        </w:rPr>
        <w:t>1-</w:t>
      </w:r>
      <w:r w:rsidRPr="001C7126">
        <w:rPr>
          <w:rFonts w:ascii="GHEA Grapalat" w:hAnsi="GHEA Grapalat"/>
          <w:b/>
          <w:sz w:val="24"/>
          <w:szCs w:val="24"/>
          <w:lang w:val="hy-AM"/>
        </w:rPr>
        <w:t>2026թթ. ծրագիր, ոլորտային և/կամ այլ ռազմավարություններ:</w:t>
      </w:r>
    </w:p>
    <w:p w14:paraId="7A85D771" w14:textId="0BF9A28F" w:rsidR="00427148" w:rsidRPr="001C7126" w:rsidRDefault="00C54FC0" w:rsidP="001C7126">
      <w:pPr>
        <w:tabs>
          <w:tab w:val="left" w:pos="709"/>
          <w:tab w:val="left" w:pos="851"/>
        </w:tabs>
        <w:spacing w:line="276" w:lineRule="auto"/>
        <w:ind w:firstLine="270"/>
        <w:jc w:val="both"/>
        <w:rPr>
          <w:rFonts w:ascii="GHEA Grapalat" w:hAnsi="GHEA Grapalat"/>
          <w:sz w:val="24"/>
          <w:szCs w:val="24"/>
          <w:lang w:val="hy-AM"/>
        </w:rPr>
      </w:pPr>
      <w:r w:rsidRPr="001C7126">
        <w:rPr>
          <w:rFonts w:ascii="GHEA Grapalat" w:hAnsi="GHEA Grapalat"/>
          <w:sz w:val="24"/>
          <w:szCs w:val="24"/>
          <w:lang w:val="hy-AM"/>
        </w:rPr>
        <w:t xml:space="preserve">Կառավարության 2021-2026թթ. ծրագրով նպատակ է դրվել խթանել գյուղատնտեսական նշանակության հողերի նպատակային և արդյունավետ օգտագործումը։ Միաժամանակ, Հայաստանի Հանրապետության գյուղատնտեսության ոլորտի տնտեսական զարգացումն </w:t>
      </w:r>
      <w:r w:rsidRPr="001C7126">
        <w:rPr>
          <w:rFonts w:ascii="GHEA Grapalat" w:hAnsi="GHEA Grapalat"/>
          <w:sz w:val="24"/>
          <w:szCs w:val="24"/>
          <w:lang w:val="hy-AM"/>
        </w:rPr>
        <w:lastRenderedPageBreak/>
        <w:t>ապահովող հիմնական ուղղությունների 2020-2030 թվականների ռազմավարության «Բարելավել պարենային անվտանգությունը և սնուցումը» առաջնահերթությունում կարևորվում է պարենի ֆիզիկական և տնտեսական մատչելիության մակարդակի բարելավմանն ուղղված ծրագրեր իրականացումը և կենսականորեն կարևորագույն պարենամթերքի տեղական արտադրության խթանումը (էջ՝ 53)։</w:t>
      </w:r>
    </w:p>
    <w:p w14:paraId="15621CB7" w14:textId="77777777" w:rsidR="00CC0995" w:rsidRPr="001C7126" w:rsidRDefault="00CC0995" w:rsidP="001C7126">
      <w:pPr>
        <w:tabs>
          <w:tab w:val="left" w:pos="709"/>
          <w:tab w:val="left" w:pos="851"/>
        </w:tabs>
        <w:spacing w:line="276" w:lineRule="auto"/>
        <w:ind w:firstLine="270"/>
        <w:jc w:val="both"/>
        <w:rPr>
          <w:rFonts w:ascii="GHEA Grapalat" w:hAnsi="GHEA Grapalat"/>
          <w:sz w:val="24"/>
          <w:szCs w:val="24"/>
          <w:lang w:val="fr-FR"/>
        </w:rPr>
      </w:pPr>
    </w:p>
    <w:sectPr w:rsidR="00CC0995" w:rsidRPr="001C7126" w:rsidSect="00C33A5A">
      <w:pgSz w:w="12240" w:h="15840"/>
      <w:pgMar w:top="540" w:right="616" w:bottom="36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5676E7A"/>
    <w:multiLevelType w:val="hybridMultilevel"/>
    <w:tmpl w:val="3D14A5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66DE3"/>
    <w:multiLevelType w:val="hybridMultilevel"/>
    <w:tmpl w:val="0122BC72"/>
    <w:lvl w:ilvl="0" w:tplc="F200B2D0">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22F5080"/>
    <w:multiLevelType w:val="hybridMultilevel"/>
    <w:tmpl w:val="29C84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4217067"/>
    <w:multiLevelType w:val="hybridMultilevel"/>
    <w:tmpl w:val="8F3C745A"/>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E692E4B"/>
    <w:multiLevelType w:val="hybridMultilevel"/>
    <w:tmpl w:val="95FED87A"/>
    <w:lvl w:ilvl="0" w:tplc="7452D766">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3DD00F7E"/>
    <w:multiLevelType w:val="hybridMultilevel"/>
    <w:tmpl w:val="0086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2D4F4F"/>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203560"/>
    <w:multiLevelType w:val="hybridMultilevel"/>
    <w:tmpl w:val="813A3168"/>
    <w:lvl w:ilvl="0" w:tplc="8576A1E0">
      <w:start w:val="1165"/>
      <w:numFmt w:val="decimal"/>
      <w:lvlText w:val="%1"/>
      <w:lvlJc w:val="left"/>
      <w:pPr>
        <w:ind w:left="1174" w:hanging="46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5BA05AF4"/>
    <w:multiLevelType w:val="hybridMultilevel"/>
    <w:tmpl w:val="F2984FE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18" w15:restartNumberingAfterBreak="0">
    <w:nsid w:val="61C91DFC"/>
    <w:multiLevelType w:val="hybridMultilevel"/>
    <w:tmpl w:val="6B506E8E"/>
    <w:lvl w:ilvl="0" w:tplc="8D30F55C">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15:restartNumberingAfterBreak="0">
    <w:nsid w:val="638A7180"/>
    <w:multiLevelType w:val="hybridMultilevel"/>
    <w:tmpl w:val="2266EE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044E84"/>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F0701FD"/>
    <w:multiLevelType w:val="hybridMultilevel"/>
    <w:tmpl w:val="3D14A5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0"/>
  </w:num>
  <w:num w:numId="8">
    <w:abstractNumId w:val="12"/>
  </w:num>
  <w:num w:numId="9">
    <w:abstractNumId w:val="9"/>
  </w:num>
  <w:num w:numId="10">
    <w:abstractNumId w:val="17"/>
  </w:num>
  <w:num w:numId="11">
    <w:abstractNumId w:val="11"/>
  </w:num>
  <w:num w:numId="12">
    <w:abstractNumId w:val="20"/>
  </w:num>
  <w:num w:numId="13">
    <w:abstractNumId w:val="1"/>
  </w:num>
  <w:num w:numId="14">
    <w:abstractNumId w:val="21"/>
  </w:num>
  <w:num w:numId="15">
    <w:abstractNumId w:val="2"/>
  </w:num>
  <w:num w:numId="16">
    <w:abstractNumId w:val="10"/>
  </w:num>
  <w:num w:numId="17">
    <w:abstractNumId w:val="18"/>
  </w:num>
  <w:num w:numId="18">
    <w:abstractNumId w:val="5"/>
  </w:num>
  <w:num w:numId="19">
    <w:abstractNumId w:val="16"/>
  </w:num>
  <w:num w:numId="20">
    <w:abstractNumId w:val="19"/>
  </w:num>
  <w:num w:numId="21">
    <w:abstractNumId w:val="4"/>
  </w:num>
  <w:num w:numId="22">
    <w:abstractNumId w:val="15"/>
  </w:num>
  <w:num w:numId="23">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C57"/>
    <w:rsid w:val="00001F9A"/>
    <w:rsid w:val="00013A9E"/>
    <w:rsid w:val="00017A3B"/>
    <w:rsid w:val="0002256C"/>
    <w:rsid w:val="0002583A"/>
    <w:rsid w:val="00026CB9"/>
    <w:rsid w:val="00035D2E"/>
    <w:rsid w:val="0003620A"/>
    <w:rsid w:val="00040CA8"/>
    <w:rsid w:val="000418D0"/>
    <w:rsid w:val="00044077"/>
    <w:rsid w:val="00044EF6"/>
    <w:rsid w:val="00045248"/>
    <w:rsid w:val="000453C2"/>
    <w:rsid w:val="000468B3"/>
    <w:rsid w:val="000504CE"/>
    <w:rsid w:val="00052848"/>
    <w:rsid w:val="00052A5E"/>
    <w:rsid w:val="00055CA2"/>
    <w:rsid w:val="00056566"/>
    <w:rsid w:val="00072F95"/>
    <w:rsid w:val="0007332F"/>
    <w:rsid w:val="00075EAB"/>
    <w:rsid w:val="00077A59"/>
    <w:rsid w:val="00083AF7"/>
    <w:rsid w:val="00087DEA"/>
    <w:rsid w:val="00095344"/>
    <w:rsid w:val="00096AB2"/>
    <w:rsid w:val="00096C14"/>
    <w:rsid w:val="000A3C39"/>
    <w:rsid w:val="000A4FDE"/>
    <w:rsid w:val="000B2723"/>
    <w:rsid w:val="000C28C5"/>
    <w:rsid w:val="000C2A7B"/>
    <w:rsid w:val="000D4F05"/>
    <w:rsid w:val="000D5807"/>
    <w:rsid w:val="000E3397"/>
    <w:rsid w:val="000E6FAC"/>
    <w:rsid w:val="000F1AAE"/>
    <w:rsid w:val="000F6426"/>
    <w:rsid w:val="00106D8F"/>
    <w:rsid w:val="001129F5"/>
    <w:rsid w:val="0011589D"/>
    <w:rsid w:val="00117929"/>
    <w:rsid w:val="0012482E"/>
    <w:rsid w:val="0012533B"/>
    <w:rsid w:val="0012592A"/>
    <w:rsid w:val="00133A34"/>
    <w:rsid w:val="00137B99"/>
    <w:rsid w:val="00140F67"/>
    <w:rsid w:val="00150829"/>
    <w:rsid w:val="0015273D"/>
    <w:rsid w:val="001545CC"/>
    <w:rsid w:val="00156641"/>
    <w:rsid w:val="0016046D"/>
    <w:rsid w:val="00166A69"/>
    <w:rsid w:val="001738CF"/>
    <w:rsid w:val="00175D46"/>
    <w:rsid w:val="00186B5A"/>
    <w:rsid w:val="00190733"/>
    <w:rsid w:val="00190A9A"/>
    <w:rsid w:val="00191ACA"/>
    <w:rsid w:val="0019698B"/>
    <w:rsid w:val="001A0157"/>
    <w:rsid w:val="001A1FBF"/>
    <w:rsid w:val="001A6EE8"/>
    <w:rsid w:val="001B36AF"/>
    <w:rsid w:val="001C3B09"/>
    <w:rsid w:val="001C3CC9"/>
    <w:rsid w:val="001C5DC3"/>
    <w:rsid w:val="001C6583"/>
    <w:rsid w:val="001C7126"/>
    <w:rsid w:val="001D2496"/>
    <w:rsid w:val="001D53B0"/>
    <w:rsid w:val="001D6E5A"/>
    <w:rsid w:val="001F0189"/>
    <w:rsid w:val="001F5353"/>
    <w:rsid w:val="00202F7A"/>
    <w:rsid w:val="002127E0"/>
    <w:rsid w:val="00214E3F"/>
    <w:rsid w:val="00224FF3"/>
    <w:rsid w:val="0022514F"/>
    <w:rsid w:val="00230688"/>
    <w:rsid w:val="002330E8"/>
    <w:rsid w:val="00240585"/>
    <w:rsid w:val="00240F5F"/>
    <w:rsid w:val="002435E5"/>
    <w:rsid w:val="00250D9A"/>
    <w:rsid w:val="002514D3"/>
    <w:rsid w:val="00254FE9"/>
    <w:rsid w:val="0026204E"/>
    <w:rsid w:val="0026263D"/>
    <w:rsid w:val="00262DFE"/>
    <w:rsid w:val="00263F1F"/>
    <w:rsid w:val="00283951"/>
    <w:rsid w:val="00283A69"/>
    <w:rsid w:val="00286DE9"/>
    <w:rsid w:val="00290111"/>
    <w:rsid w:val="002905C1"/>
    <w:rsid w:val="00294CCD"/>
    <w:rsid w:val="002A28D2"/>
    <w:rsid w:val="002A4B00"/>
    <w:rsid w:val="002B15C4"/>
    <w:rsid w:val="002B1722"/>
    <w:rsid w:val="002B5F80"/>
    <w:rsid w:val="002B6819"/>
    <w:rsid w:val="002B7CAE"/>
    <w:rsid w:val="002C2089"/>
    <w:rsid w:val="002C519A"/>
    <w:rsid w:val="002C6837"/>
    <w:rsid w:val="002D28F4"/>
    <w:rsid w:val="002E0F34"/>
    <w:rsid w:val="002E3840"/>
    <w:rsid w:val="002F1E25"/>
    <w:rsid w:val="002F2625"/>
    <w:rsid w:val="002F3F40"/>
    <w:rsid w:val="002F7A09"/>
    <w:rsid w:val="00310534"/>
    <w:rsid w:val="00316C1C"/>
    <w:rsid w:val="003178F4"/>
    <w:rsid w:val="00324656"/>
    <w:rsid w:val="00327583"/>
    <w:rsid w:val="00330592"/>
    <w:rsid w:val="00334360"/>
    <w:rsid w:val="00337D13"/>
    <w:rsid w:val="00367148"/>
    <w:rsid w:val="00374C13"/>
    <w:rsid w:val="0037678B"/>
    <w:rsid w:val="003843D3"/>
    <w:rsid w:val="003A0C84"/>
    <w:rsid w:val="003A0F43"/>
    <w:rsid w:val="003A3670"/>
    <w:rsid w:val="003B54A8"/>
    <w:rsid w:val="003B5E4A"/>
    <w:rsid w:val="003B7ECE"/>
    <w:rsid w:val="003B7F0C"/>
    <w:rsid w:val="003C362A"/>
    <w:rsid w:val="003D482C"/>
    <w:rsid w:val="003D6178"/>
    <w:rsid w:val="003E0BB3"/>
    <w:rsid w:val="003F181D"/>
    <w:rsid w:val="003F1A86"/>
    <w:rsid w:val="00404951"/>
    <w:rsid w:val="00427148"/>
    <w:rsid w:val="00431535"/>
    <w:rsid w:val="00444635"/>
    <w:rsid w:val="00444F1B"/>
    <w:rsid w:val="00454B73"/>
    <w:rsid w:val="004558B9"/>
    <w:rsid w:val="00461ED2"/>
    <w:rsid w:val="00462A21"/>
    <w:rsid w:val="0047619E"/>
    <w:rsid w:val="00484D6C"/>
    <w:rsid w:val="004908B8"/>
    <w:rsid w:val="004B0324"/>
    <w:rsid w:val="004B064F"/>
    <w:rsid w:val="004B2B8F"/>
    <w:rsid w:val="004B34AB"/>
    <w:rsid w:val="004B5C3B"/>
    <w:rsid w:val="004C013E"/>
    <w:rsid w:val="004C0C0E"/>
    <w:rsid w:val="004C39CD"/>
    <w:rsid w:val="004C6821"/>
    <w:rsid w:val="004D63C6"/>
    <w:rsid w:val="004D691F"/>
    <w:rsid w:val="004E1483"/>
    <w:rsid w:val="004E4069"/>
    <w:rsid w:val="004E53B2"/>
    <w:rsid w:val="004E593E"/>
    <w:rsid w:val="004E6B05"/>
    <w:rsid w:val="004F480F"/>
    <w:rsid w:val="00510020"/>
    <w:rsid w:val="00515D27"/>
    <w:rsid w:val="005163D7"/>
    <w:rsid w:val="00520364"/>
    <w:rsid w:val="00527D27"/>
    <w:rsid w:val="00536FB5"/>
    <w:rsid w:val="00547679"/>
    <w:rsid w:val="00563C73"/>
    <w:rsid w:val="00565098"/>
    <w:rsid w:val="0057369B"/>
    <w:rsid w:val="00573F2B"/>
    <w:rsid w:val="00593FD1"/>
    <w:rsid w:val="005A3395"/>
    <w:rsid w:val="005B5AB3"/>
    <w:rsid w:val="005D05DF"/>
    <w:rsid w:val="005D27C9"/>
    <w:rsid w:val="005F520C"/>
    <w:rsid w:val="00611736"/>
    <w:rsid w:val="00616AE7"/>
    <w:rsid w:val="00617479"/>
    <w:rsid w:val="006253D6"/>
    <w:rsid w:val="00632097"/>
    <w:rsid w:val="00641A54"/>
    <w:rsid w:val="00643ED0"/>
    <w:rsid w:val="006528A5"/>
    <w:rsid w:val="006534E7"/>
    <w:rsid w:val="00662319"/>
    <w:rsid w:val="006642B7"/>
    <w:rsid w:val="00665D7C"/>
    <w:rsid w:val="00667C43"/>
    <w:rsid w:val="00680AF2"/>
    <w:rsid w:val="00681308"/>
    <w:rsid w:val="0068381A"/>
    <w:rsid w:val="006A1CF2"/>
    <w:rsid w:val="006A2B9C"/>
    <w:rsid w:val="006B5C41"/>
    <w:rsid w:val="006C651C"/>
    <w:rsid w:val="0070482B"/>
    <w:rsid w:val="00710916"/>
    <w:rsid w:val="007125AA"/>
    <w:rsid w:val="0071701D"/>
    <w:rsid w:val="00717613"/>
    <w:rsid w:val="00717E24"/>
    <w:rsid w:val="007236C1"/>
    <w:rsid w:val="00726CDD"/>
    <w:rsid w:val="00727130"/>
    <w:rsid w:val="007323CD"/>
    <w:rsid w:val="00736030"/>
    <w:rsid w:val="00741564"/>
    <w:rsid w:val="007428F6"/>
    <w:rsid w:val="00742CB9"/>
    <w:rsid w:val="00744C9D"/>
    <w:rsid w:val="007517FB"/>
    <w:rsid w:val="00752E18"/>
    <w:rsid w:val="007561A6"/>
    <w:rsid w:val="00770743"/>
    <w:rsid w:val="0077081A"/>
    <w:rsid w:val="00773295"/>
    <w:rsid w:val="00775324"/>
    <w:rsid w:val="00783B55"/>
    <w:rsid w:val="007922DC"/>
    <w:rsid w:val="007A36A0"/>
    <w:rsid w:val="007B124E"/>
    <w:rsid w:val="007B1559"/>
    <w:rsid w:val="007C0A34"/>
    <w:rsid w:val="007D4C96"/>
    <w:rsid w:val="007D4F86"/>
    <w:rsid w:val="007E0D71"/>
    <w:rsid w:val="007E0F3E"/>
    <w:rsid w:val="007E1916"/>
    <w:rsid w:val="007E22B0"/>
    <w:rsid w:val="007E267A"/>
    <w:rsid w:val="007E76F9"/>
    <w:rsid w:val="007F087A"/>
    <w:rsid w:val="007F6D6D"/>
    <w:rsid w:val="00811D1D"/>
    <w:rsid w:val="0081328D"/>
    <w:rsid w:val="00815135"/>
    <w:rsid w:val="008214C7"/>
    <w:rsid w:val="0082396C"/>
    <w:rsid w:val="008269D8"/>
    <w:rsid w:val="008340AA"/>
    <w:rsid w:val="00835814"/>
    <w:rsid w:val="008449DC"/>
    <w:rsid w:val="00853C15"/>
    <w:rsid w:val="00857BAB"/>
    <w:rsid w:val="00857C13"/>
    <w:rsid w:val="0087473F"/>
    <w:rsid w:val="008770B2"/>
    <w:rsid w:val="008835C4"/>
    <w:rsid w:val="008902A5"/>
    <w:rsid w:val="0089415D"/>
    <w:rsid w:val="008A26C8"/>
    <w:rsid w:val="008A2E2A"/>
    <w:rsid w:val="008B6F0C"/>
    <w:rsid w:val="008D0978"/>
    <w:rsid w:val="008D5EEA"/>
    <w:rsid w:val="008E58CB"/>
    <w:rsid w:val="008E7AEA"/>
    <w:rsid w:val="008F4014"/>
    <w:rsid w:val="00901A65"/>
    <w:rsid w:val="00903152"/>
    <w:rsid w:val="00907E7A"/>
    <w:rsid w:val="009115C8"/>
    <w:rsid w:val="00922C20"/>
    <w:rsid w:val="0093123F"/>
    <w:rsid w:val="009340FB"/>
    <w:rsid w:val="00935BED"/>
    <w:rsid w:val="00937038"/>
    <w:rsid w:val="009419AD"/>
    <w:rsid w:val="00941E43"/>
    <w:rsid w:val="00944A5A"/>
    <w:rsid w:val="00947887"/>
    <w:rsid w:val="00955E7B"/>
    <w:rsid w:val="00966538"/>
    <w:rsid w:val="0097180A"/>
    <w:rsid w:val="00971ED3"/>
    <w:rsid w:val="009758E9"/>
    <w:rsid w:val="00981C57"/>
    <w:rsid w:val="0098258D"/>
    <w:rsid w:val="00991EFE"/>
    <w:rsid w:val="009964A4"/>
    <w:rsid w:val="009A210B"/>
    <w:rsid w:val="009A31A9"/>
    <w:rsid w:val="009A4194"/>
    <w:rsid w:val="009B1EEF"/>
    <w:rsid w:val="009B3016"/>
    <w:rsid w:val="009C4F2B"/>
    <w:rsid w:val="009C7FE0"/>
    <w:rsid w:val="009F4BC2"/>
    <w:rsid w:val="009F7141"/>
    <w:rsid w:val="00A0046E"/>
    <w:rsid w:val="00A00ABD"/>
    <w:rsid w:val="00A01B0B"/>
    <w:rsid w:val="00A02929"/>
    <w:rsid w:val="00A035B2"/>
    <w:rsid w:val="00A1450E"/>
    <w:rsid w:val="00A170BC"/>
    <w:rsid w:val="00A177BF"/>
    <w:rsid w:val="00A21B9F"/>
    <w:rsid w:val="00A279A2"/>
    <w:rsid w:val="00A35105"/>
    <w:rsid w:val="00A44490"/>
    <w:rsid w:val="00A53F35"/>
    <w:rsid w:val="00A54D5B"/>
    <w:rsid w:val="00A57FE9"/>
    <w:rsid w:val="00A62E07"/>
    <w:rsid w:val="00A67A6B"/>
    <w:rsid w:val="00A7447C"/>
    <w:rsid w:val="00A752D9"/>
    <w:rsid w:val="00A779AF"/>
    <w:rsid w:val="00A851B4"/>
    <w:rsid w:val="00AA2D5E"/>
    <w:rsid w:val="00AB03DC"/>
    <w:rsid w:val="00AB0FAE"/>
    <w:rsid w:val="00AC180D"/>
    <w:rsid w:val="00AD0EAE"/>
    <w:rsid w:val="00AD3F7D"/>
    <w:rsid w:val="00AD5B2F"/>
    <w:rsid w:val="00AE2BB9"/>
    <w:rsid w:val="00AE41FF"/>
    <w:rsid w:val="00AE455A"/>
    <w:rsid w:val="00AF2C8B"/>
    <w:rsid w:val="00AF5463"/>
    <w:rsid w:val="00B07CB2"/>
    <w:rsid w:val="00B10777"/>
    <w:rsid w:val="00B11965"/>
    <w:rsid w:val="00B142BF"/>
    <w:rsid w:val="00B42EC9"/>
    <w:rsid w:val="00B54046"/>
    <w:rsid w:val="00B5545D"/>
    <w:rsid w:val="00B61CA1"/>
    <w:rsid w:val="00B62232"/>
    <w:rsid w:val="00B65B68"/>
    <w:rsid w:val="00B71B94"/>
    <w:rsid w:val="00B72B2C"/>
    <w:rsid w:val="00B7359D"/>
    <w:rsid w:val="00B754C7"/>
    <w:rsid w:val="00B77DA3"/>
    <w:rsid w:val="00B77DC4"/>
    <w:rsid w:val="00B92186"/>
    <w:rsid w:val="00BA5A6D"/>
    <w:rsid w:val="00BB1258"/>
    <w:rsid w:val="00BB2950"/>
    <w:rsid w:val="00BC6AE7"/>
    <w:rsid w:val="00BD39E6"/>
    <w:rsid w:val="00BD5B5D"/>
    <w:rsid w:val="00BF26D6"/>
    <w:rsid w:val="00BF5D67"/>
    <w:rsid w:val="00C07965"/>
    <w:rsid w:val="00C11112"/>
    <w:rsid w:val="00C11E43"/>
    <w:rsid w:val="00C22E86"/>
    <w:rsid w:val="00C243DE"/>
    <w:rsid w:val="00C26906"/>
    <w:rsid w:val="00C304C6"/>
    <w:rsid w:val="00C32F77"/>
    <w:rsid w:val="00C33A5A"/>
    <w:rsid w:val="00C424F8"/>
    <w:rsid w:val="00C54FC0"/>
    <w:rsid w:val="00C55912"/>
    <w:rsid w:val="00C57A64"/>
    <w:rsid w:val="00C6215C"/>
    <w:rsid w:val="00C7717F"/>
    <w:rsid w:val="00C77E77"/>
    <w:rsid w:val="00C8267E"/>
    <w:rsid w:val="00C83693"/>
    <w:rsid w:val="00C86415"/>
    <w:rsid w:val="00C971C5"/>
    <w:rsid w:val="00C9789C"/>
    <w:rsid w:val="00CC0995"/>
    <w:rsid w:val="00CD1C88"/>
    <w:rsid w:val="00CE1B16"/>
    <w:rsid w:val="00CE24CC"/>
    <w:rsid w:val="00CE5C6B"/>
    <w:rsid w:val="00CF2F1F"/>
    <w:rsid w:val="00CF51F8"/>
    <w:rsid w:val="00D02113"/>
    <w:rsid w:val="00D035FF"/>
    <w:rsid w:val="00D037B3"/>
    <w:rsid w:val="00D03A44"/>
    <w:rsid w:val="00D04B13"/>
    <w:rsid w:val="00D0778D"/>
    <w:rsid w:val="00D07894"/>
    <w:rsid w:val="00D12709"/>
    <w:rsid w:val="00D13E18"/>
    <w:rsid w:val="00D154BC"/>
    <w:rsid w:val="00D25960"/>
    <w:rsid w:val="00D34355"/>
    <w:rsid w:val="00D42ED2"/>
    <w:rsid w:val="00D508EC"/>
    <w:rsid w:val="00D515C9"/>
    <w:rsid w:val="00D57E36"/>
    <w:rsid w:val="00D60ADC"/>
    <w:rsid w:val="00D6796D"/>
    <w:rsid w:val="00D7147A"/>
    <w:rsid w:val="00D718AC"/>
    <w:rsid w:val="00D729B0"/>
    <w:rsid w:val="00D75CBA"/>
    <w:rsid w:val="00D927C0"/>
    <w:rsid w:val="00D9410D"/>
    <w:rsid w:val="00DA068F"/>
    <w:rsid w:val="00DA31E4"/>
    <w:rsid w:val="00DA3B14"/>
    <w:rsid w:val="00DB014E"/>
    <w:rsid w:val="00DB5D88"/>
    <w:rsid w:val="00DC30D4"/>
    <w:rsid w:val="00DC5F07"/>
    <w:rsid w:val="00DD09F2"/>
    <w:rsid w:val="00DE1CED"/>
    <w:rsid w:val="00DE2BC7"/>
    <w:rsid w:val="00DE4B02"/>
    <w:rsid w:val="00DF7BA6"/>
    <w:rsid w:val="00E22BF5"/>
    <w:rsid w:val="00E24862"/>
    <w:rsid w:val="00E33612"/>
    <w:rsid w:val="00E353E8"/>
    <w:rsid w:val="00E57616"/>
    <w:rsid w:val="00E632B3"/>
    <w:rsid w:val="00E66386"/>
    <w:rsid w:val="00E67BF5"/>
    <w:rsid w:val="00E74E11"/>
    <w:rsid w:val="00EA3745"/>
    <w:rsid w:val="00EA5FDD"/>
    <w:rsid w:val="00EA68B6"/>
    <w:rsid w:val="00EB0AA6"/>
    <w:rsid w:val="00EB3AC8"/>
    <w:rsid w:val="00EB635D"/>
    <w:rsid w:val="00EC085E"/>
    <w:rsid w:val="00EC10CE"/>
    <w:rsid w:val="00EC33F8"/>
    <w:rsid w:val="00EC7253"/>
    <w:rsid w:val="00ED3081"/>
    <w:rsid w:val="00ED3B53"/>
    <w:rsid w:val="00EE2938"/>
    <w:rsid w:val="00EE4997"/>
    <w:rsid w:val="00EE5E79"/>
    <w:rsid w:val="00EF0B74"/>
    <w:rsid w:val="00EF6CEF"/>
    <w:rsid w:val="00F0020F"/>
    <w:rsid w:val="00F03F67"/>
    <w:rsid w:val="00F174F5"/>
    <w:rsid w:val="00F3055D"/>
    <w:rsid w:val="00F3148C"/>
    <w:rsid w:val="00F42C00"/>
    <w:rsid w:val="00F458A3"/>
    <w:rsid w:val="00F4615C"/>
    <w:rsid w:val="00F46458"/>
    <w:rsid w:val="00F54C19"/>
    <w:rsid w:val="00F572C5"/>
    <w:rsid w:val="00F57685"/>
    <w:rsid w:val="00F6218A"/>
    <w:rsid w:val="00F671D3"/>
    <w:rsid w:val="00F738B4"/>
    <w:rsid w:val="00F73EB1"/>
    <w:rsid w:val="00F745E4"/>
    <w:rsid w:val="00F74DDF"/>
    <w:rsid w:val="00F76B30"/>
    <w:rsid w:val="00F8359D"/>
    <w:rsid w:val="00F85183"/>
    <w:rsid w:val="00F879E1"/>
    <w:rsid w:val="00F91533"/>
    <w:rsid w:val="00F917E1"/>
    <w:rsid w:val="00F954E0"/>
    <w:rsid w:val="00F96D30"/>
    <w:rsid w:val="00F978F5"/>
    <w:rsid w:val="00FA58AF"/>
    <w:rsid w:val="00FA5993"/>
    <w:rsid w:val="00FB18DE"/>
    <w:rsid w:val="00FB1F52"/>
    <w:rsid w:val="00FB4C56"/>
    <w:rsid w:val="00FC656E"/>
    <w:rsid w:val="00FD4865"/>
    <w:rsid w:val="00FD602F"/>
    <w:rsid w:val="00FE2C92"/>
    <w:rsid w:val="00FE6808"/>
    <w:rsid w:val="00FF3281"/>
    <w:rsid w:val="00FF5684"/>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9C05"/>
  <w15:docId w15:val="{255671DA-1753-4001-ACF6-56FEC26E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34"/>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
    <w:basedOn w:val="Normal"/>
    <w:link w:val="ListParagraphChar"/>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aliases w:val="References,IBL List Paragraph,Абзац списка"/>
    <w:basedOn w:val="Normal"/>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 w:type="character" w:styleId="Hyperlink">
    <w:name w:val="Hyperlink"/>
    <w:basedOn w:val="DefaultParagraphFont"/>
    <w:uiPriority w:val="99"/>
    <w:unhideWhenUsed/>
    <w:rsid w:val="004E4069"/>
    <w:rPr>
      <w:color w:val="0000FF" w:themeColor="hyperlink"/>
      <w:u w:val="single"/>
    </w:rPr>
  </w:style>
  <w:style w:type="character" w:customStyle="1" w:styleId="UnresolvedMention">
    <w:name w:val="Unresolved Mention"/>
    <w:basedOn w:val="DefaultParagraphFont"/>
    <w:uiPriority w:val="99"/>
    <w:semiHidden/>
    <w:unhideWhenUsed/>
    <w:rsid w:val="009F7141"/>
    <w:rPr>
      <w:color w:val="605E5C"/>
      <w:shd w:val="clear" w:color="auto" w:fill="E1DFDD"/>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D03A4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32973">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396590216">
      <w:bodyDiv w:val="1"/>
      <w:marLeft w:val="0"/>
      <w:marRight w:val="0"/>
      <w:marTop w:val="0"/>
      <w:marBottom w:val="0"/>
      <w:divBdr>
        <w:top w:val="none" w:sz="0" w:space="0" w:color="auto"/>
        <w:left w:val="none" w:sz="0" w:space="0" w:color="auto"/>
        <w:bottom w:val="none" w:sz="0" w:space="0" w:color="auto"/>
        <w:right w:val="none" w:sz="0" w:space="0" w:color="auto"/>
      </w:divBdr>
    </w:div>
    <w:div w:id="427044501">
      <w:bodyDiv w:val="1"/>
      <w:marLeft w:val="0"/>
      <w:marRight w:val="0"/>
      <w:marTop w:val="0"/>
      <w:marBottom w:val="0"/>
      <w:divBdr>
        <w:top w:val="none" w:sz="0" w:space="0" w:color="auto"/>
        <w:left w:val="none" w:sz="0" w:space="0" w:color="auto"/>
        <w:bottom w:val="none" w:sz="0" w:space="0" w:color="auto"/>
        <w:right w:val="none" w:sz="0" w:space="0" w:color="auto"/>
      </w:divBdr>
    </w:div>
    <w:div w:id="433748182">
      <w:bodyDiv w:val="1"/>
      <w:marLeft w:val="0"/>
      <w:marRight w:val="0"/>
      <w:marTop w:val="0"/>
      <w:marBottom w:val="0"/>
      <w:divBdr>
        <w:top w:val="none" w:sz="0" w:space="0" w:color="auto"/>
        <w:left w:val="none" w:sz="0" w:space="0" w:color="auto"/>
        <w:bottom w:val="none" w:sz="0" w:space="0" w:color="auto"/>
        <w:right w:val="none" w:sz="0" w:space="0" w:color="auto"/>
      </w:divBdr>
    </w:div>
    <w:div w:id="541408655">
      <w:bodyDiv w:val="1"/>
      <w:marLeft w:val="0"/>
      <w:marRight w:val="0"/>
      <w:marTop w:val="0"/>
      <w:marBottom w:val="0"/>
      <w:divBdr>
        <w:top w:val="none" w:sz="0" w:space="0" w:color="auto"/>
        <w:left w:val="none" w:sz="0" w:space="0" w:color="auto"/>
        <w:bottom w:val="none" w:sz="0" w:space="0" w:color="auto"/>
        <w:right w:val="none" w:sz="0" w:space="0" w:color="auto"/>
      </w:divBdr>
    </w:div>
    <w:div w:id="597442997">
      <w:bodyDiv w:val="1"/>
      <w:marLeft w:val="0"/>
      <w:marRight w:val="0"/>
      <w:marTop w:val="0"/>
      <w:marBottom w:val="0"/>
      <w:divBdr>
        <w:top w:val="none" w:sz="0" w:space="0" w:color="auto"/>
        <w:left w:val="none" w:sz="0" w:space="0" w:color="auto"/>
        <w:bottom w:val="none" w:sz="0" w:space="0" w:color="auto"/>
        <w:right w:val="none" w:sz="0" w:space="0" w:color="auto"/>
      </w:divBdr>
    </w:div>
    <w:div w:id="634070292">
      <w:bodyDiv w:val="1"/>
      <w:marLeft w:val="0"/>
      <w:marRight w:val="0"/>
      <w:marTop w:val="0"/>
      <w:marBottom w:val="0"/>
      <w:divBdr>
        <w:top w:val="none" w:sz="0" w:space="0" w:color="auto"/>
        <w:left w:val="none" w:sz="0" w:space="0" w:color="auto"/>
        <w:bottom w:val="none" w:sz="0" w:space="0" w:color="auto"/>
        <w:right w:val="none" w:sz="0" w:space="0" w:color="auto"/>
      </w:divBdr>
    </w:div>
    <w:div w:id="673992310">
      <w:bodyDiv w:val="1"/>
      <w:marLeft w:val="0"/>
      <w:marRight w:val="0"/>
      <w:marTop w:val="0"/>
      <w:marBottom w:val="0"/>
      <w:divBdr>
        <w:top w:val="none" w:sz="0" w:space="0" w:color="auto"/>
        <w:left w:val="none" w:sz="0" w:space="0" w:color="auto"/>
        <w:bottom w:val="none" w:sz="0" w:space="0" w:color="auto"/>
        <w:right w:val="none" w:sz="0" w:space="0" w:color="auto"/>
      </w:divBdr>
    </w:div>
    <w:div w:id="685865024">
      <w:bodyDiv w:val="1"/>
      <w:marLeft w:val="0"/>
      <w:marRight w:val="0"/>
      <w:marTop w:val="0"/>
      <w:marBottom w:val="0"/>
      <w:divBdr>
        <w:top w:val="none" w:sz="0" w:space="0" w:color="auto"/>
        <w:left w:val="none" w:sz="0" w:space="0" w:color="auto"/>
        <w:bottom w:val="none" w:sz="0" w:space="0" w:color="auto"/>
        <w:right w:val="none" w:sz="0" w:space="0" w:color="auto"/>
      </w:divBdr>
    </w:div>
    <w:div w:id="698315266">
      <w:bodyDiv w:val="1"/>
      <w:marLeft w:val="0"/>
      <w:marRight w:val="0"/>
      <w:marTop w:val="0"/>
      <w:marBottom w:val="0"/>
      <w:divBdr>
        <w:top w:val="none" w:sz="0" w:space="0" w:color="auto"/>
        <w:left w:val="none" w:sz="0" w:space="0" w:color="auto"/>
        <w:bottom w:val="none" w:sz="0" w:space="0" w:color="auto"/>
        <w:right w:val="none" w:sz="0" w:space="0" w:color="auto"/>
      </w:divBdr>
    </w:div>
    <w:div w:id="716392037">
      <w:bodyDiv w:val="1"/>
      <w:marLeft w:val="0"/>
      <w:marRight w:val="0"/>
      <w:marTop w:val="0"/>
      <w:marBottom w:val="0"/>
      <w:divBdr>
        <w:top w:val="none" w:sz="0" w:space="0" w:color="auto"/>
        <w:left w:val="none" w:sz="0" w:space="0" w:color="auto"/>
        <w:bottom w:val="none" w:sz="0" w:space="0" w:color="auto"/>
        <w:right w:val="none" w:sz="0" w:space="0" w:color="auto"/>
      </w:divBdr>
    </w:div>
    <w:div w:id="869345323">
      <w:bodyDiv w:val="1"/>
      <w:marLeft w:val="0"/>
      <w:marRight w:val="0"/>
      <w:marTop w:val="0"/>
      <w:marBottom w:val="0"/>
      <w:divBdr>
        <w:top w:val="none" w:sz="0" w:space="0" w:color="auto"/>
        <w:left w:val="none" w:sz="0" w:space="0" w:color="auto"/>
        <w:bottom w:val="none" w:sz="0" w:space="0" w:color="auto"/>
        <w:right w:val="none" w:sz="0" w:space="0" w:color="auto"/>
      </w:divBdr>
    </w:div>
    <w:div w:id="1004865760">
      <w:bodyDiv w:val="1"/>
      <w:marLeft w:val="0"/>
      <w:marRight w:val="0"/>
      <w:marTop w:val="0"/>
      <w:marBottom w:val="0"/>
      <w:divBdr>
        <w:top w:val="none" w:sz="0" w:space="0" w:color="auto"/>
        <w:left w:val="none" w:sz="0" w:space="0" w:color="auto"/>
        <w:bottom w:val="none" w:sz="0" w:space="0" w:color="auto"/>
        <w:right w:val="none" w:sz="0" w:space="0" w:color="auto"/>
      </w:divBdr>
    </w:div>
    <w:div w:id="1102453758">
      <w:bodyDiv w:val="1"/>
      <w:marLeft w:val="0"/>
      <w:marRight w:val="0"/>
      <w:marTop w:val="0"/>
      <w:marBottom w:val="0"/>
      <w:divBdr>
        <w:top w:val="none" w:sz="0" w:space="0" w:color="auto"/>
        <w:left w:val="none" w:sz="0" w:space="0" w:color="auto"/>
        <w:bottom w:val="none" w:sz="0" w:space="0" w:color="auto"/>
        <w:right w:val="none" w:sz="0" w:space="0" w:color="auto"/>
      </w:divBdr>
    </w:div>
    <w:div w:id="1324090281">
      <w:bodyDiv w:val="1"/>
      <w:marLeft w:val="0"/>
      <w:marRight w:val="0"/>
      <w:marTop w:val="0"/>
      <w:marBottom w:val="0"/>
      <w:divBdr>
        <w:top w:val="none" w:sz="0" w:space="0" w:color="auto"/>
        <w:left w:val="none" w:sz="0" w:space="0" w:color="auto"/>
        <w:bottom w:val="none" w:sz="0" w:space="0" w:color="auto"/>
        <w:right w:val="none" w:sz="0" w:space="0" w:color="auto"/>
      </w:divBdr>
    </w:div>
    <w:div w:id="1354529273">
      <w:bodyDiv w:val="1"/>
      <w:marLeft w:val="0"/>
      <w:marRight w:val="0"/>
      <w:marTop w:val="0"/>
      <w:marBottom w:val="0"/>
      <w:divBdr>
        <w:top w:val="none" w:sz="0" w:space="0" w:color="auto"/>
        <w:left w:val="none" w:sz="0" w:space="0" w:color="auto"/>
        <w:bottom w:val="none" w:sz="0" w:space="0" w:color="auto"/>
        <w:right w:val="none" w:sz="0" w:space="0" w:color="auto"/>
      </w:divBdr>
    </w:div>
    <w:div w:id="1373773521">
      <w:bodyDiv w:val="1"/>
      <w:marLeft w:val="0"/>
      <w:marRight w:val="0"/>
      <w:marTop w:val="0"/>
      <w:marBottom w:val="0"/>
      <w:divBdr>
        <w:top w:val="none" w:sz="0" w:space="0" w:color="auto"/>
        <w:left w:val="none" w:sz="0" w:space="0" w:color="auto"/>
        <w:bottom w:val="none" w:sz="0" w:space="0" w:color="auto"/>
        <w:right w:val="none" w:sz="0" w:space="0" w:color="auto"/>
      </w:divBdr>
    </w:div>
    <w:div w:id="1391002769">
      <w:bodyDiv w:val="1"/>
      <w:marLeft w:val="0"/>
      <w:marRight w:val="0"/>
      <w:marTop w:val="0"/>
      <w:marBottom w:val="0"/>
      <w:divBdr>
        <w:top w:val="none" w:sz="0" w:space="0" w:color="auto"/>
        <w:left w:val="none" w:sz="0" w:space="0" w:color="auto"/>
        <w:bottom w:val="none" w:sz="0" w:space="0" w:color="auto"/>
        <w:right w:val="none" w:sz="0" w:space="0" w:color="auto"/>
      </w:divBdr>
    </w:div>
    <w:div w:id="1412393369">
      <w:bodyDiv w:val="1"/>
      <w:marLeft w:val="0"/>
      <w:marRight w:val="0"/>
      <w:marTop w:val="0"/>
      <w:marBottom w:val="0"/>
      <w:divBdr>
        <w:top w:val="none" w:sz="0" w:space="0" w:color="auto"/>
        <w:left w:val="none" w:sz="0" w:space="0" w:color="auto"/>
        <w:bottom w:val="none" w:sz="0" w:space="0" w:color="auto"/>
        <w:right w:val="none" w:sz="0" w:space="0" w:color="auto"/>
      </w:divBdr>
    </w:div>
    <w:div w:id="1466435127">
      <w:bodyDiv w:val="1"/>
      <w:marLeft w:val="0"/>
      <w:marRight w:val="0"/>
      <w:marTop w:val="0"/>
      <w:marBottom w:val="0"/>
      <w:divBdr>
        <w:top w:val="none" w:sz="0" w:space="0" w:color="auto"/>
        <w:left w:val="none" w:sz="0" w:space="0" w:color="auto"/>
        <w:bottom w:val="none" w:sz="0" w:space="0" w:color="auto"/>
        <w:right w:val="none" w:sz="0" w:space="0" w:color="auto"/>
      </w:divBdr>
    </w:div>
    <w:div w:id="1542132547">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614436168">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1917782960">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120">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sChild>
    </w:div>
    <w:div w:id="1720518589">
      <w:bodyDiv w:val="1"/>
      <w:marLeft w:val="0"/>
      <w:marRight w:val="0"/>
      <w:marTop w:val="0"/>
      <w:marBottom w:val="0"/>
      <w:divBdr>
        <w:top w:val="none" w:sz="0" w:space="0" w:color="auto"/>
        <w:left w:val="none" w:sz="0" w:space="0" w:color="auto"/>
        <w:bottom w:val="none" w:sz="0" w:space="0" w:color="auto"/>
        <w:right w:val="none" w:sz="0" w:space="0" w:color="auto"/>
      </w:divBdr>
    </w:div>
    <w:div w:id="1752315404">
      <w:bodyDiv w:val="1"/>
      <w:marLeft w:val="0"/>
      <w:marRight w:val="0"/>
      <w:marTop w:val="0"/>
      <w:marBottom w:val="0"/>
      <w:divBdr>
        <w:top w:val="none" w:sz="0" w:space="0" w:color="auto"/>
        <w:left w:val="none" w:sz="0" w:space="0" w:color="auto"/>
        <w:bottom w:val="none" w:sz="0" w:space="0" w:color="auto"/>
        <w:right w:val="none" w:sz="0" w:space="0" w:color="auto"/>
      </w:divBdr>
    </w:div>
    <w:div w:id="1854227325">
      <w:bodyDiv w:val="1"/>
      <w:marLeft w:val="0"/>
      <w:marRight w:val="0"/>
      <w:marTop w:val="0"/>
      <w:marBottom w:val="0"/>
      <w:divBdr>
        <w:top w:val="none" w:sz="0" w:space="0" w:color="auto"/>
        <w:left w:val="none" w:sz="0" w:space="0" w:color="auto"/>
        <w:bottom w:val="none" w:sz="0" w:space="0" w:color="auto"/>
        <w:right w:val="none" w:sz="0" w:space="0" w:color="auto"/>
      </w:divBdr>
    </w:div>
    <w:div w:id="1866167484">
      <w:bodyDiv w:val="1"/>
      <w:marLeft w:val="0"/>
      <w:marRight w:val="0"/>
      <w:marTop w:val="0"/>
      <w:marBottom w:val="0"/>
      <w:divBdr>
        <w:top w:val="none" w:sz="0" w:space="0" w:color="auto"/>
        <w:left w:val="none" w:sz="0" w:space="0" w:color="auto"/>
        <w:bottom w:val="none" w:sz="0" w:space="0" w:color="auto"/>
        <w:right w:val="none" w:sz="0" w:space="0" w:color="auto"/>
      </w:divBdr>
    </w:div>
    <w:div w:id="1899396562">
      <w:bodyDiv w:val="1"/>
      <w:marLeft w:val="0"/>
      <w:marRight w:val="0"/>
      <w:marTop w:val="0"/>
      <w:marBottom w:val="0"/>
      <w:divBdr>
        <w:top w:val="none" w:sz="0" w:space="0" w:color="auto"/>
        <w:left w:val="none" w:sz="0" w:space="0" w:color="auto"/>
        <w:bottom w:val="none" w:sz="0" w:space="0" w:color="auto"/>
        <w:right w:val="none" w:sz="0" w:space="0" w:color="auto"/>
      </w:divBdr>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 w:id="2020349445">
      <w:bodyDiv w:val="1"/>
      <w:marLeft w:val="0"/>
      <w:marRight w:val="0"/>
      <w:marTop w:val="0"/>
      <w:marBottom w:val="0"/>
      <w:divBdr>
        <w:top w:val="none" w:sz="0" w:space="0" w:color="auto"/>
        <w:left w:val="none" w:sz="0" w:space="0" w:color="auto"/>
        <w:bottom w:val="none" w:sz="0" w:space="0" w:color="auto"/>
        <w:right w:val="none" w:sz="0" w:space="0" w:color="auto"/>
      </w:divBdr>
    </w:div>
    <w:div w:id="2105418782">
      <w:bodyDiv w:val="1"/>
      <w:marLeft w:val="0"/>
      <w:marRight w:val="0"/>
      <w:marTop w:val="0"/>
      <w:marBottom w:val="0"/>
      <w:divBdr>
        <w:top w:val="none" w:sz="0" w:space="0" w:color="auto"/>
        <w:left w:val="none" w:sz="0" w:space="0" w:color="auto"/>
        <w:bottom w:val="none" w:sz="0" w:space="0" w:color="auto"/>
        <w:right w:val="none" w:sz="0" w:space="0" w:color="auto"/>
      </w:divBdr>
    </w:div>
    <w:div w:id="212010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7</Pages>
  <Words>2200</Words>
  <Characters>12545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Alisa Melqumyan</dc:creator>
  <cp:keywords>https:/mul2-mineconomy.gov.am/tasks/515868/oneclick/27d2610b7cb5b45aedf9bad7e04bcf0f076cfe3741b07da9a9fc91787b54340c.docx?token=b22ade835d632eb266fb21e7d7eea3a4</cp:keywords>
  <cp:lastModifiedBy>Susanna Arzumanyan</cp:lastModifiedBy>
  <cp:revision>41</cp:revision>
  <cp:lastPrinted>2025-06-20T05:56:00Z</cp:lastPrinted>
  <dcterms:created xsi:type="dcterms:W3CDTF">2025-06-04T06:39:00Z</dcterms:created>
  <dcterms:modified xsi:type="dcterms:W3CDTF">2025-06-30T07:06:00Z</dcterms:modified>
</cp:coreProperties>
</file>