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1D5DE" w14:textId="77777777" w:rsidR="002B4126" w:rsidRPr="009A6735" w:rsidRDefault="002B4126" w:rsidP="009A6735">
      <w:pPr>
        <w:shd w:val="clear" w:color="auto" w:fill="FFFFFF"/>
        <w:spacing w:before="120" w:after="120" w:line="276" w:lineRule="auto"/>
        <w:ind w:left="-450" w:right="-210" w:firstLine="562"/>
        <w:jc w:val="center"/>
        <w:textAlignment w:val="baseline"/>
        <w:rPr>
          <w:rFonts w:ascii="GHEA Grapalat" w:hAnsi="GHEA Grapalat" w:cs="Arial"/>
          <w:b/>
          <w:lang w:val="hy-AM" w:eastAsia="hy-AM"/>
        </w:rPr>
      </w:pPr>
      <w:r w:rsidRPr="009A6735">
        <w:rPr>
          <w:rFonts w:ascii="GHEA Grapalat" w:hAnsi="GHEA Grapalat" w:cs="Arial"/>
          <w:b/>
          <w:bCs/>
          <w:bdr w:val="none" w:sz="0" w:space="0" w:color="auto" w:frame="1"/>
          <w:lang w:val="hy-AM" w:eastAsia="hy-AM"/>
        </w:rPr>
        <w:t>ՀԻՄՆԱՎՈՐՈՒՄ</w:t>
      </w:r>
    </w:p>
    <w:p w14:paraId="66C65E5E" w14:textId="16A5E2D2" w:rsidR="002B4126" w:rsidRPr="009A6735" w:rsidRDefault="00D2047C" w:rsidP="009A6735">
      <w:pPr>
        <w:shd w:val="clear" w:color="auto" w:fill="FFFFFF"/>
        <w:spacing w:before="120" w:after="120" w:line="276" w:lineRule="auto"/>
        <w:ind w:left="-450" w:right="-210" w:firstLine="562"/>
        <w:jc w:val="center"/>
        <w:textAlignment w:val="baseline"/>
        <w:rPr>
          <w:rFonts w:ascii="GHEA Grapalat" w:hAnsi="GHEA Grapalat" w:cs="Arial"/>
          <w:b/>
          <w:lang w:val="hy-AM" w:eastAsia="hy-AM"/>
        </w:rPr>
      </w:pPr>
      <w:r w:rsidRPr="009A6735">
        <w:rPr>
          <w:rFonts w:ascii="GHEA Grapalat" w:eastAsia="Tahoma" w:hAnsi="GHEA Grapalat" w:cs="Arial"/>
          <w:b/>
          <w:lang w:val="hy-AM"/>
        </w:rPr>
        <w:t xml:space="preserve"> «</w:t>
      </w:r>
      <w:r w:rsidR="00261D03" w:rsidRPr="009A6735">
        <w:rPr>
          <w:rFonts w:ascii="GHEA Grapalat" w:eastAsia="Tahoma" w:hAnsi="GHEA Grapalat" w:cs="Arial"/>
          <w:b/>
          <w:lang w:val="hy-AM"/>
        </w:rPr>
        <w:t>Ընտանեկան և կենցաղային բռնության կանխարգելման ու ընտանեկան և կենցաղային բռնության ենթարկված անձանց պաշտպանության մասին</w:t>
      </w:r>
      <w:r w:rsidRPr="009A6735">
        <w:rPr>
          <w:rFonts w:ascii="GHEA Grapalat" w:eastAsia="Tahoma" w:hAnsi="GHEA Grapalat" w:cs="Arial"/>
          <w:b/>
          <w:lang w:val="hy-AM"/>
        </w:rPr>
        <w:t xml:space="preserve">» </w:t>
      </w:r>
      <w:r w:rsidR="00AC4D59" w:rsidRPr="009A6735">
        <w:rPr>
          <w:rFonts w:ascii="GHEA Grapalat" w:eastAsia="Tahoma" w:hAnsi="GHEA Grapalat" w:cs="Arial"/>
          <w:b/>
          <w:lang w:val="hy-AM"/>
        </w:rPr>
        <w:t xml:space="preserve">օրենքում լրացումներ կատարելու մասին» </w:t>
      </w:r>
      <w:r w:rsidRPr="009A6735">
        <w:rPr>
          <w:rFonts w:ascii="GHEA Grapalat" w:eastAsia="Tahoma" w:hAnsi="GHEA Grapalat" w:cs="Arial"/>
          <w:b/>
          <w:lang w:val="hy-AM"/>
        </w:rPr>
        <w:t>և «</w:t>
      </w:r>
      <w:r w:rsidRPr="009A6735">
        <w:rPr>
          <w:rFonts w:ascii="GHEA Grapalat" w:hAnsi="GHEA Grapalat"/>
          <w:b/>
          <w:bCs/>
          <w:bdr w:val="none" w:sz="0" w:space="0" w:color="auto" w:frame="1"/>
          <w:lang w:val="hy-AM"/>
        </w:rPr>
        <w:t>Հայաստանի Հանրապետության</w:t>
      </w:r>
      <w:r w:rsidRPr="009A6735">
        <w:rPr>
          <w:rFonts w:ascii="GHEA Grapalat" w:hAnsi="GHEA Grapalat" w:cs="Calibri"/>
          <w:b/>
          <w:bCs/>
          <w:bdr w:val="none" w:sz="0" w:space="0" w:color="auto" w:frame="1"/>
          <w:lang w:val="hy-AM"/>
        </w:rPr>
        <w:t xml:space="preserve"> </w:t>
      </w:r>
      <w:r w:rsidRPr="009A6735">
        <w:rPr>
          <w:rFonts w:ascii="GHEA Grapalat" w:hAnsi="GHEA Grapalat" w:cs="GHEA Grapalat"/>
          <w:b/>
          <w:bCs/>
          <w:bdr w:val="none" w:sz="0" w:space="0" w:color="auto" w:frame="1"/>
          <w:lang w:val="hy-AM"/>
        </w:rPr>
        <w:t>քրեական</w:t>
      </w:r>
      <w:r w:rsidRPr="009A6735">
        <w:rPr>
          <w:rFonts w:ascii="GHEA Grapalat" w:hAnsi="GHEA Grapalat"/>
          <w:b/>
          <w:bCs/>
          <w:bdr w:val="none" w:sz="0" w:space="0" w:color="auto" w:frame="1"/>
          <w:lang w:val="hy-AM"/>
        </w:rPr>
        <w:t xml:space="preserve"> </w:t>
      </w:r>
      <w:r w:rsidRPr="009A6735">
        <w:rPr>
          <w:rFonts w:ascii="GHEA Grapalat" w:hAnsi="GHEA Grapalat" w:cs="GHEA Grapalat"/>
          <w:b/>
          <w:bCs/>
          <w:bdr w:val="none" w:sz="0" w:space="0" w:color="auto" w:frame="1"/>
          <w:lang w:val="hy-AM"/>
        </w:rPr>
        <w:t>օրենսգրքում</w:t>
      </w:r>
      <w:r w:rsidRPr="009A6735">
        <w:rPr>
          <w:rFonts w:ascii="GHEA Grapalat" w:hAnsi="GHEA Grapalat" w:cs="Calibri"/>
          <w:b/>
          <w:bCs/>
          <w:bdr w:val="none" w:sz="0" w:space="0" w:color="auto" w:frame="1"/>
          <w:lang w:val="hy-AM"/>
        </w:rPr>
        <w:t xml:space="preserve"> </w:t>
      </w:r>
      <w:r w:rsidRPr="009A6735">
        <w:rPr>
          <w:rFonts w:ascii="GHEA Grapalat" w:hAnsi="GHEA Grapalat" w:cs="GHEA Grapalat"/>
          <w:b/>
          <w:bCs/>
          <w:bdr w:val="none" w:sz="0" w:space="0" w:color="auto" w:frame="1"/>
          <w:lang w:val="hy-AM"/>
        </w:rPr>
        <w:t>լրացում</w:t>
      </w:r>
      <w:r w:rsidR="00261D03" w:rsidRPr="009A6735">
        <w:rPr>
          <w:rFonts w:ascii="GHEA Grapalat" w:hAnsi="GHEA Grapalat" w:cs="GHEA Grapalat"/>
          <w:b/>
          <w:bCs/>
          <w:bdr w:val="none" w:sz="0" w:space="0" w:color="auto" w:frame="1"/>
          <w:lang w:val="hy-AM"/>
        </w:rPr>
        <w:t>ներ</w:t>
      </w:r>
      <w:r w:rsidRPr="009A6735">
        <w:rPr>
          <w:rFonts w:ascii="GHEA Grapalat" w:hAnsi="GHEA Grapalat"/>
          <w:b/>
          <w:bCs/>
          <w:bdr w:val="none" w:sz="0" w:space="0" w:color="auto" w:frame="1"/>
          <w:lang w:val="hy-AM"/>
        </w:rPr>
        <w:t xml:space="preserve"> </w:t>
      </w:r>
      <w:r w:rsidRPr="009A6735">
        <w:rPr>
          <w:rFonts w:ascii="GHEA Grapalat" w:hAnsi="GHEA Grapalat" w:cs="GHEA Grapalat"/>
          <w:b/>
          <w:bCs/>
          <w:bdr w:val="none" w:sz="0" w:space="0" w:color="auto" w:frame="1"/>
          <w:lang w:val="hy-AM"/>
        </w:rPr>
        <w:t>կատարելու</w:t>
      </w:r>
      <w:r w:rsidRPr="009A6735">
        <w:rPr>
          <w:rFonts w:ascii="Calibri" w:hAnsi="Calibri" w:cs="Calibri"/>
          <w:b/>
          <w:bCs/>
          <w:bdr w:val="none" w:sz="0" w:space="0" w:color="auto" w:frame="1"/>
          <w:lang w:val="hy-AM"/>
        </w:rPr>
        <w:t> </w:t>
      </w:r>
      <w:r w:rsidRPr="009A6735">
        <w:rPr>
          <w:rFonts w:ascii="GHEA Grapalat" w:hAnsi="GHEA Grapalat" w:cs="GHEA Grapalat"/>
          <w:b/>
          <w:bCs/>
          <w:bdr w:val="none" w:sz="0" w:space="0" w:color="auto" w:frame="1"/>
          <w:lang w:val="hy-AM"/>
        </w:rPr>
        <w:t>մասին</w:t>
      </w:r>
      <w:r w:rsidRPr="009A6735">
        <w:rPr>
          <w:rFonts w:ascii="GHEA Grapalat" w:hAnsi="GHEA Grapalat" w:cs="Arial"/>
          <w:b/>
          <w:bCs/>
          <w:bdr w:val="none" w:sz="0" w:space="0" w:color="auto" w:frame="1"/>
          <w:lang w:val="hy-AM" w:eastAsia="hy-AM"/>
        </w:rPr>
        <w:t>» օրենքների նախագծերի ընդունման</w:t>
      </w:r>
    </w:p>
    <w:p w14:paraId="631F293E" w14:textId="77777777" w:rsidR="002B4126" w:rsidRPr="009A6735" w:rsidRDefault="002B4126" w:rsidP="009A6735">
      <w:pPr>
        <w:shd w:val="clear" w:color="auto" w:fill="FFFFFF"/>
        <w:spacing w:before="120" w:after="120" w:line="276" w:lineRule="auto"/>
        <w:ind w:left="-450" w:right="-210" w:firstLine="562"/>
        <w:jc w:val="both"/>
        <w:textAlignment w:val="baseline"/>
        <w:rPr>
          <w:rFonts w:ascii="GHEA Grapalat" w:hAnsi="GHEA Grapalat" w:cs="Arial"/>
          <w:lang w:val="hy-AM" w:eastAsia="hy-AM"/>
        </w:rPr>
      </w:pPr>
      <w:r w:rsidRPr="009A6735">
        <w:rPr>
          <w:rFonts w:ascii="Calibri" w:hAnsi="Calibri" w:cs="Calibri"/>
          <w:b/>
          <w:bCs/>
          <w:bdr w:val="none" w:sz="0" w:space="0" w:color="auto" w:frame="1"/>
          <w:lang w:val="hy-AM" w:eastAsia="hy-AM"/>
        </w:rPr>
        <w:t> </w:t>
      </w:r>
    </w:p>
    <w:p w14:paraId="3326C22F" w14:textId="10587BC9" w:rsidR="00276AF7" w:rsidRPr="009A6735" w:rsidRDefault="002B4126" w:rsidP="009A6735">
      <w:pPr>
        <w:shd w:val="clear" w:color="auto" w:fill="FFFFFF"/>
        <w:spacing w:before="120" w:after="120" w:line="276" w:lineRule="auto"/>
        <w:ind w:left="-450" w:right="-210" w:firstLine="562"/>
        <w:jc w:val="both"/>
        <w:textAlignment w:val="baseline"/>
        <w:rPr>
          <w:rFonts w:ascii="GHEA Grapalat" w:eastAsia="Microsoft JhengHei" w:hAnsi="GHEA Grapalat" w:cs="Microsoft JhengHei"/>
          <w:b/>
          <w:bCs/>
          <w:bdr w:val="none" w:sz="0" w:space="0" w:color="auto" w:frame="1"/>
          <w:lang w:val="hy-AM" w:eastAsia="hy-AM"/>
        </w:rPr>
      </w:pPr>
      <w:r w:rsidRPr="009A6735">
        <w:rPr>
          <w:rFonts w:ascii="GHEA Grapalat" w:hAnsi="GHEA Grapalat" w:cs="Arial"/>
          <w:b/>
          <w:bCs/>
          <w:bdr w:val="none" w:sz="0" w:space="0" w:color="auto" w:frame="1"/>
          <w:lang w:val="hy-AM" w:eastAsia="hy-AM"/>
        </w:rPr>
        <w:t>1.</w:t>
      </w:r>
      <w:r w:rsidR="00CD4F58" w:rsidRPr="009A6735">
        <w:rPr>
          <w:rFonts w:ascii="GHEA Grapalat" w:hAnsi="GHEA Grapalat" w:cs="Calibri"/>
          <w:b/>
          <w:bCs/>
          <w:bdr w:val="none" w:sz="0" w:space="0" w:color="auto" w:frame="1"/>
          <w:lang w:val="hy-AM" w:eastAsia="hy-AM"/>
        </w:rPr>
        <w:t xml:space="preserve">Ընթացիկ իրավիճակը </w:t>
      </w:r>
      <w:r w:rsidR="0037305D" w:rsidRPr="009A6735">
        <w:rPr>
          <w:rFonts w:ascii="GHEA Grapalat" w:hAnsi="GHEA Grapalat" w:cs="Calibri"/>
          <w:b/>
          <w:bCs/>
          <w:bdr w:val="none" w:sz="0" w:space="0" w:color="auto" w:frame="1"/>
          <w:lang w:val="hy-AM" w:eastAsia="hy-AM"/>
        </w:rPr>
        <w:t>և իրավական ակտի</w:t>
      </w:r>
      <w:r w:rsidRPr="009A6735">
        <w:rPr>
          <w:rFonts w:ascii="GHEA Grapalat" w:hAnsi="GHEA Grapalat" w:cs="Calibri"/>
          <w:b/>
          <w:bCs/>
          <w:bdr w:val="none" w:sz="0" w:space="0" w:color="auto" w:frame="1"/>
          <w:lang w:val="hy-AM" w:eastAsia="hy-AM"/>
        </w:rPr>
        <w:t xml:space="preserve"> ընդունման </w:t>
      </w:r>
      <w:r w:rsidRPr="009A6735">
        <w:rPr>
          <w:rFonts w:ascii="GHEA Grapalat" w:hAnsi="GHEA Grapalat" w:cs="Arial"/>
          <w:b/>
          <w:bCs/>
          <w:bdr w:val="none" w:sz="0" w:space="0" w:color="auto" w:frame="1"/>
          <w:lang w:val="hy-AM" w:eastAsia="hy-AM"/>
        </w:rPr>
        <w:t>անհրաժեշտությունը</w:t>
      </w:r>
      <w:r w:rsidR="0018334C" w:rsidRPr="009A6735">
        <w:rPr>
          <w:rFonts w:ascii="Microsoft JhengHei" w:eastAsia="Microsoft JhengHei" w:hAnsi="Microsoft JhengHei" w:cs="Microsoft JhengHei" w:hint="eastAsia"/>
          <w:b/>
          <w:bCs/>
          <w:bdr w:val="none" w:sz="0" w:space="0" w:color="auto" w:frame="1"/>
          <w:lang w:val="hy-AM" w:eastAsia="hy-AM"/>
        </w:rPr>
        <w:t>․</w:t>
      </w:r>
    </w:p>
    <w:p w14:paraId="02A55897" w14:textId="11A277BD" w:rsidR="00276AF7" w:rsidRPr="009A6735" w:rsidRDefault="00276AF7"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w:t>
      </w:r>
      <w:r w:rsidR="00261D03" w:rsidRPr="009A6735">
        <w:rPr>
          <w:rFonts w:ascii="GHEA Grapalat" w:hAnsi="GHEA Grapalat" w:cs="Arial"/>
          <w:bdr w:val="none" w:sz="0" w:space="0" w:color="auto" w:frame="1"/>
          <w:lang w:val="hy-AM" w:eastAsia="hy-AM"/>
        </w:rPr>
        <w:t>Ընտանեկան և կենցաղային բռնության կանխարգելման ու ընտանեկան և կենցաղային բռնության ենթարկված անձանց պաշտպանության մասին</w:t>
      </w:r>
      <w:r w:rsidRPr="009A6735">
        <w:rPr>
          <w:rFonts w:ascii="GHEA Grapalat" w:hAnsi="GHEA Grapalat" w:cs="Arial"/>
          <w:bdr w:val="none" w:sz="0" w:space="0" w:color="auto" w:frame="1"/>
          <w:lang w:val="hy-AM" w:eastAsia="hy-AM"/>
        </w:rPr>
        <w:t xml:space="preserve">» օրենքի 7-րդ հոդվածի 1-ին մասի համաձայն՝ </w:t>
      </w:r>
      <w:r w:rsidR="00CA3120" w:rsidRPr="009A6735">
        <w:rPr>
          <w:rFonts w:ascii="GHEA Grapalat" w:hAnsi="GHEA Grapalat" w:cs="Arial"/>
          <w:bdr w:val="none" w:sz="0" w:space="0" w:color="auto" w:frame="1"/>
          <w:lang w:val="hy-AM" w:eastAsia="hy-AM"/>
        </w:rPr>
        <w:t xml:space="preserve">եթե ընտանիքի մեկ անդամը, զուգընկերը, ընտանիքի նախկին անդամը կամ նախկին զուգընկերը մյուսի նկատմամբ բռնություն է կիրառել, և առկա է հիմնավոր ենթադրություն բռնության կրկնման կամ շարունակման անմիջականորեն սպառնացող վտանգի մասին, ապա ընտանիքի մյուս անդամի, զուգընկերոջ, ընտանիքի նախկին անդամի կամ նախկին զուգընկերոջ կյանքի և առողջության ապահովման նպատակով ոստիկանության իրավասու ծառայողն անհապաղ կայացնում է անհետաձգելի միջամտության որոշում: Անհետաձգելի միջամտության որոշում կարող է կայացվել նաև այն դեպքում, երբ նախազգուշացում ստանալուց հետո՝ մեկ տարվա ընթացքում, անձը կատարել է այնպիսի բռնի արարք, որը չի պարունակում հանցակազմի հատկանիշներ: </w:t>
      </w:r>
      <w:r w:rsidRPr="009A6735">
        <w:rPr>
          <w:rFonts w:ascii="GHEA Grapalat" w:hAnsi="GHEA Grapalat" w:cs="Arial"/>
          <w:bdr w:val="none" w:sz="0" w:space="0" w:color="auto" w:frame="1"/>
          <w:lang w:val="hy-AM" w:eastAsia="hy-AM"/>
        </w:rPr>
        <w:t xml:space="preserve">Նշված հոդվածի 3-րդ մասի համաձայն՝  </w:t>
      </w:r>
      <w:r w:rsidR="00CA3120" w:rsidRPr="009A6735">
        <w:rPr>
          <w:rFonts w:ascii="GHEA Grapalat" w:hAnsi="GHEA Grapalat" w:cs="Arial"/>
          <w:bdr w:val="none" w:sz="0" w:space="0" w:color="auto" w:frame="1"/>
          <w:lang w:val="hy-AM" w:eastAsia="hy-AM"/>
        </w:rPr>
        <w:t>ա</w:t>
      </w:r>
      <w:r w:rsidRPr="009A6735">
        <w:rPr>
          <w:rFonts w:ascii="GHEA Grapalat" w:hAnsi="GHEA Grapalat" w:cs="Arial"/>
          <w:bdr w:val="none" w:sz="0" w:space="0" w:color="auto" w:frame="1"/>
          <w:lang w:val="hy-AM" w:eastAsia="hy-AM"/>
        </w:rPr>
        <w:t>նհետաձգելի միջամտության որոշմամբ կարող են կիրառվել հետևյալ սահմանափակումները.</w:t>
      </w:r>
    </w:p>
    <w:p w14:paraId="44EA9C98" w14:textId="77777777" w:rsidR="00CA3120" w:rsidRPr="009A6735" w:rsidRDefault="00CA3120"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1) հարկադրել ընտանեկան և կենցաղային բռնություն գործադրած անձին անհապաղ հեռանալ ընտանեկան և կենցաղային բռնության ենթարկվածի բնակության տարածքից և արգելել այդտեղ նրա վերադարձը մինչև որոշմամբ սահմանված ժամկետի լրանալը.</w:t>
      </w:r>
    </w:p>
    <w:p w14:paraId="778655D2" w14:textId="77777777" w:rsidR="00CA3120" w:rsidRPr="009A6735" w:rsidRDefault="00CA3120"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2) արգելել ընտանեկան և կենցաղային բռնություն գործադրած անձին այցելել իր հետ համատեղ բնակելի տարածքում չբնակվող՝ ընտանեկան և կենցաղային բռնության ենթարկվածին, իսկ անհրաժեշտության դեպքում` նաև նրա խնամքի տակ գտնվող անձանց` նրանց աշխատանքի, ուսման, հանգստի, բնակվելու կամ այլ վայրեր.</w:t>
      </w:r>
    </w:p>
    <w:p w14:paraId="77975AFD" w14:textId="77777777" w:rsidR="00CA3120" w:rsidRPr="009A6735" w:rsidRDefault="00CA3120"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3) արգելել ընտանեկան և կենցաղային բռնություն գործադրած անձին այնպիսի հեռավորությունից ավելի մոտենալ ընտանեկան և կենցաղային բռնության ենթարկվածին (անհրաժեշտության դեպքում` նաև նրա խնամքի տակ գտնվող անձանց), որն ընտանեկան և կենցաղային բռնության ենթարկված անձի մեջ ողջամտորեն հիմնավոր վախ կհարուցի իր անձնական անվտանգությանը սպառնացող վտանգի մասին: Այս սահմանափակումը կիրառելիս որոշմամբ սահմանվում է հեռավորության կոնկրետ չափը.</w:t>
      </w:r>
    </w:p>
    <w:p w14:paraId="048A85F0" w14:textId="77777777" w:rsidR="00CA3120" w:rsidRPr="009A6735" w:rsidRDefault="00CA3120"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4) մինչև որոշմամբ սահմանված ժամկետի լրանալն ի պահ վերցնել բռնություն գործադրած անձի տիրապետման տակ գտնվող զենքը: Այս սահմանափակումը կիրառելիս որոշման մասին իրազեկելու պահին ընտանեկան և կենցաղային բռնություն գործադրած անձի տիրապետման տակ զենք լինելու դեպքում նա այն անհապաղ հանձնում է որոշումը կայացրած ոստիկանության իրավասու</w:t>
      </w:r>
      <w:r w:rsidRPr="009A6735">
        <w:rPr>
          <w:rFonts w:ascii="Calibri" w:hAnsi="Calibri" w:cs="Calibri"/>
          <w:bdr w:val="none" w:sz="0" w:space="0" w:color="auto" w:frame="1"/>
          <w:lang w:val="hy-AM" w:eastAsia="hy-AM"/>
        </w:rPr>
        <w:t> </w:t>
      </w:r>
      <w:r w:rsidRPr="009A6735">
        <w:rPr>
          <w:rFonts w:ascii="GHEA Grapalat" w:hAnsi="GHEA Grapalat" w:cs="GHEA Grapalat"/>
          <w:bdr w:val="none" w:sz="0" w:space="0" w:color="auto" w:frame="1"/>
          <w:lang w:val="hy-AM" w:eastAsia="hy-AM"/>
        </w:rPr>
        <w:t>ծառայողին</w:t>
      </w:r>
      <w:r w:rsidRPr="009A6735">
        <w:rPr>
          <w:rFonts w:ascii="GHEA Grapalat" w:hAnsi="GHEA Grapalat" w:cs="Arial"/>
          <w:bdr w:val="none" w:sz="0" w:space="0" w:color="auto" w:frame="1"/>
          <w:lang w:val="hy-AM" w:eastAsia="hy-AM"/>
        </w:rPr>
        <w:t>.</w:t>
      </w:r>
    </w:p>
    <w:p w14:paraId="5140FC90" w14:textId="77777777" w:rsidR="00CA3120" w:rsidRPr="009A6735" w:rsidRDefault="00CA3120"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lastRenderedPageBreak/>
        <w:t>5) արգելել ընտանեկան և կենցաղային բռնություն գործադրած անձին հեռախոսային, նամակագրական կամ կապի այլ միջոցներով հաղորդակցվել ընտանեկան և կենցաղային բռնության ենթարկվածի, իսկ անհրաժեշտության դեպքում` նաև նրա խնամքի տակ գտնվող անձանց հետ:</w:t>
      </w:r>
    </w:p>
    <w:p w14:paraId="4EBA5FBD" w14:textId="293CC915" w:rsidR="00276AF7" w:rsidRPr="009A6735" w:rsidRDefault="0050277C"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w:t>
      </w:r>
      <w:r w:rsidR="006A7799" w:rsidRPr="009A6735">
        <w:rPr>
          <w:rFonts w:ascii="GHEA Grapalat" w:hAnsi="GHEA Grapalat" w:cs="Arial"/>
          <w:bdr w:val="none" w:sz="0" w:space="0" w:color="auto" w:frame="1"/>
          <w:lang w:val="hy-AM" w:eastAsia="hy-AM"/>
        </w:rPr>
        <w:t>Ընտանեկան և կենցաղային բռնության կանխարգելման ու ընտանեկան և կենցաղային բռնության ենթարկված անձանց պաշտպանության մասին</w:t>
      </w:r>
      <w:r w:rsidRPr="009A6735">
        <w:rPr>
          <w:rFonts w:ascii="GHEA Grapalat" w:hAnsi="GHEA Grapalat" w:cs="Arial"/>
          <w:bdr w:val="none" w:sz="0" w:space="0" w:color="auto" w:frame="1"/>
          <w:lang w:val="hy-AM" w:eastAsia="hy-AM"/>
        </w:rPr>
        <w:t>»  օ</w:t>
      </w:r>
      <w:r w:rsidR="00276AF7" w:rsidRPr="009A6735">
        <w:rPr>
          <w:rFonts w:ascii="GHEA Grapalat" w:hAnsi="GHEA Grapalat" w:cs="Arial"/>
          <w:bdr w:val="none" w:sz="0" w:space="0" w:color="auto" w:frame="1"/>
          <w:lang w:val="hy-AM" w:eastAsia="hy-AM"/>
        </w:rPr>
        <w:t xml:space="preserve">րենքի 7-րդ հոդվածի 11-րդ մասի համաձայն՝ </w:t>
      </w:r>
      <w:r w:rsidR="00294F22" w:rsidRPr="009A6735">
        <w:rPr>
          <w:rFonts w:ascii="GHEA Grapalat" w:hAnsi="GHEA Grapalat" w:cs="Arial"/>
          <w:bdr w:val="none" w:sz="0" w:space="0" w:color="auto" w:frame="1"/>
          <w:lang w:val="hy-AM" w:eastAsia="hy-AM"/>
        </w:rPr>
        <w:t>անհետաձգելի միջամտության որոշումն ընտանեկան և կենցաղային բռնություն գործադրած անձի կողմից կատարվելու նկատմամբ հսկողություն է իրականացնում ոստիկանությունը</w:t>
      </w:r>
      <w:r w:rsidR="00276AF7" w:rsidRPr="009A6735">
        <w:rPr>
          <w:rFonts w:ascii="GHEA Grapalat" w:hAnsi="GHEA Grapalat" w:cs="Arial"/>
          <w:bdr w:val="none" w:sz="0" w:space="0" w:color="auto" w:frame="1"/>
          <w:lang w:val="hy-AM" w:eastAsia="hy-AM"/>
        </w:rPr>
        <w:t>։</w:t>
      </w:r>
    </w:p>
    <w:p w14:paraId="60004891" w14:textId="4B463BCD" w:rsidR="00276AF7" w:rsidRPr="009A6735" w:rsidRDefault="00276AF7"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 xml:space="preserve">Օրենքի 8-րդ հոդվածի 3-րդ մասի համաձայն՝ </w:t>
      </w:r>
      <w:r w:rsidR="00294F22" w:rsidRPr="009A6735">
        <w:rPr>
          <w:rFonts w:ascii="GHEA Grapalat" w:hAnsi="GHEA Grapalat" w:cs="Arial"/>
          <w:bdr w:val="none" w:sz="0" w:space="0" w:color="auto" w:frame="1"/>
          <w:lang w:val="hy-AM" w:eastAsia="hy-AM"/>
        </w:rPr>
        <w:t>պաշտպանական որոշումը կայացվում է ընտանեկան և կենցաղային բռնության ենթարկվածի և նրա խնամքի տակ գտնվող անձանց պաշտպանելու և ընտանեկան և կենցաղային բռնության նոր դրսևորումները կանխարգելելու նպատակով</w:t>
      </w:r>
      <w:r w:rsidRPr="009A6735">
        <w:rPr>
          <w:rFonts w:ascii="GHEA Grapalat" w:hAnsi="GHEA Grapalat" w:cs="Arial"/>
          <w:bdr w:val="none" w:sz="0" w:space="0" w:color="auto" w:frame="1"/>
          <w:lang w:val="hy-AM" w:eastAsia="hy-AM"/>
        </w:rPr>
        <w:t>:</w:t>
      </w:r>
    </w:p>
    <w:p w14:paraId="671159BA" w14:textId="6DAA84EF" w:rsidR="00276AF7" w:rsidRPr="009A6735" w:rsidRDefault="00276AF7"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 xml:space="preserve">Նույն հոդվածի 5-րդ մասի համաձայն՝ </w:t>
      </w:r>
      <w:r w:rsidR="00294F22" w:rsidRPr="009A6735">
        <w:rPr>
          <w:rFonts w:ascii="GHEA Grapalat" w:hAnsi="GHEA Grapalat" w:cs="Arial"/>
          <w:bdr w:val="none" w:sz="0" w:space="0" w:color="auto" w:frame="1"/>
          <w:lang w:val="hy-AM" w:eastAsia="hy-AM"/>
        </w:rPr>
        <w:t>պ</w:t>
      </w:r>
      <w:r w:rsidRPr="009A6735">
        <w:rPr>
          <w:rFonts w:ascii="GHEA Grapalat" w:hAnsi="GHEA Grapalat" w:cs="Arial"/>
          <w:bdr w:val="none" w:sz="0" w:space="0" w:color="auto" w:frame="1"/>
          <w:lang w:val="hy-AM" w:eastAsia="hy-AM"/>
        </w:rPr>
        <w:t>աշտպանական որոշմամբ կարող են կիրառվել հետևյալ սահմանափակումները.</w:t>
      </w:r>
    </w:p>
    <w:p w14:paraId="6CA4A439" w14:textId="77777777" w:rsidR="00294F22" w:rsidRPr="009A6735" w:rsidRDefault="00294F22"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1) հարկադրել ընտանեկան և կենցաղային բռնություն գործադրած անձին անհապաղ հեռանալ ընտանեկան և կենցաղային բռնության ենթարկվածի բնակության վայրից և արգելել այդտեղ նրա վերադարձը մինչև որոշմամբ սահմանված ժամկետի լրանալը: Այս սահմանափակման ժամկետը սահմանելիս դատարանը հաշվի է առնում ընտանեկան և կենցաղային բռնության ենթարկված անձին և նրա խնամքի տակ գտնվող անձանց ապաստարան տեղափոխելու հնարավորությունը և նպատակահարմարությունը, ընտանեկան և կենցաղային բռնություն գործադրած անձի համար բնակության այլ վայրերի, այդ թվում՝ ժամանակավոր կացարանի մատչելիությունը.</w:t>
      </w:r>
    </w:p>
    <w:p w14:paraId="033D22E2" w14:textId="77777777" w:rsidR="00294F22" w:rsidRPr="009A6735" w:rsidRDefault="00294F22"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2) արգելել ընտանեկան և կենցաղային բռնություն գործադրած անձին այցելել իր հետ համատեղ բնակելի տարածքում չբնակվող՝ ընտանեկան և կենցաղային բռնության ենթարկվածի, իսկ անհրաժեշտության դեպքում` նաև նրա խնամքի տակ գտնվող անձանց` նրանց աշխատանքի, ուսման, հանգստի, բնակվելու կամ այլ վայրեր.</w:t>
      </w:r>
    </w:p>
    <w:p w14:paraId="5B6FFB76" w14:textId="77777777" w:rsidR="00294F22" w:rsidRPr="009A6735" w:rsidRDefault="00294F22"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3) արգելել ընտանեկան և կենցաղային բռնություն գործադրած անձին այնպիսի հեռավորությունից ավելի մոտենալ ընտանեկան և կենցաղային բռնության ենթարկվածին (անհրաժեշտության դեպքում` նաև նրա խնամքի տակ գտնվող անձանց), որն ընտանեկան և կենցաղային բռնության ենթարկված անձի մեջ ողջամտորեն հիմնավոր վախ կհարուցի իր անձնական անվտանգությանը սպառնացող վտանգի մասին: Այս սահմանափակումը կիրառելիս որոշմամբ սահմանվում է հեռավորության կոնկրետ չափը.</w:t>
      </w:r>
    </w:p>
    <w:p w14:paraId="720EC305" w14:textId="77777777" w:rsidR="00294F22" w:rsidRPr="009A6735" w:rsidRDefault="00294F22"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4) մինչև որոշմամբ սահմանված ժամկետի լրանալը բռնություն գործադրած անձի տիրապետման տակ եղած զենքն ի պահ հանձնել ոստիկանություն.</w:t>
      </w:r>
    </w:p>
    <w:p w14:paraId="3B5C8FE7" w14:textId="77777777" w:rsidR="00294F22" w:rsidRPr="009A6735" w:rsidRDefault="00294F22"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 xml:space="preserve">5) ընտանեկան և կենցաղային բռնություն գործադրած անձի վրա պարտականություն դնել՝ ընտանեկան և կենցաղային բռնության ենթարկվածի հետ կիսելու իրենց համատեղ անչափահաս կամ չափահաս անաշխատունակ երեխաների, ինչպես նաև իրենց համատեղ խնամքի տակ գտնվող անձանց խնամքի ծախսերը՝ Հայաստանի Հանրապետության </w:t>
      </w:r>
      <w:r w:rsidRPr="009A6735">
        <w:rPr>
          <w:rFonts w:ascii="GHEA Grapalat" w:hAnsi="GHEA Grapalat" w:cs="Arial"/>
          <w:bdr w:val="none" w:sz="0" w:space="0" w:color="auto" w:frame="1"/>
          <w:lang w:val="hy-AM" w:eastAsia="hy-AM"/>
        </w:rPr>
        <w:lastRenderedPageBreak/>
        <w:t>ընտանեկան օրենսգրքով սահմանված ալիմենտային պարտավորությունների համար վճարման ենթակա գումարի չափով: Դատարանը կարող է ընտանեկան և կենցաղային բռնություն գործադրած անձի վրա պարտականություն դնել հոգալու ընտանեկան և կենցաղային բռնության ենթարկվածի այլ անհրաժեշտ ծախսերը, որոնք ծագել են գործադրված բռնության պատճառով.</w:t>
      </w:r>
    </w:p>
    <w:p w14:paraId="690958C6" w14:textId="77777777" w:rsidR="00294F22" w:rsidRPr="009A6735" w:rsidRDefault="00294F22"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6) անհրաժեշտության դեպքում արգելել երեխաների հետ տեսակցությունները.</w:t>
      </w:r>
    </w:p>
    <w:p w14:paraId="269F8530" w14:textId="77777777" w:rsidR="00294F22" w:rsidRPr="009A6735" w:rsidRDefault="00294F22"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7) արգելել ընտանեկան և կենցաղային բռնություն գործադրած անձին հեռախոսային, նամակագրական կամ կապի այլ միջոցներով հաղորդակցվել ընտանեկան և կենցաղային բռնության ենթարկվածի, իսկ անհրաժեշտության դեպքում` նաև նրա խնամքի տակ գտնվող անձանց հետ.</w:t>
      </w:r>
    </w:p>
    <w:p w14:paraId="6F6A67CF" w14:textId="606AC2FF" w:rsidR="00276AF7" w:rsidRPr="009A6735" w:rsidRDefault="00294F22"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8) ընտանեկան և կենցաղային բռնություն գործադրած անձի վրա դնել պարտականություն անցնելու ռեաբիլիտացիոն ծրագիր:</w:t>
      </w:r>
    </w:p>
    <w:p w14:paraId="6082BE5F" w14:textId="2FB59B3A" w:rsidR="00276AF7" w:rsidRPr="009A6735" w:rsidRDefault="00276AF7"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Նույն հոդվածի 9-րդ մասի համաձայն՝</w:t>
      </w:r>
      <w:r w:rsidR="004E51B6" w:rsidRPr="009A6735">
        <w:rPr>
          <w:rFonts w:ascii="GHEA Grapalat" w:hAnsi="GHEA Grapalat" w:cs="Arial"/>
          <w:bdr w:val="none" w:sz="0" w:space="0" w:color="auto" w:frame="1"/>
          <w:lang w:val="hy-AM" w:eastAsia="hy-AM"/>
        </w:rPr>
        <w:t xml:space="preserve"> պաշտպանական որոշումն ընտանեկան և կենցաղային բռնություն գործադրած անձի կողմից կատարվելու նկատմամբ հսկողություն է իրականացնում ոստիկանությունը</w:t>
      </w:r>
      <w:r w:rsidRPr="009A6735">
        <w:rPr>
          <w:rFonts w:ascii="GHEA Grapalat" w:hAnsi="GHEA Grapalat" w:cs="Arial"/>
          <w:bdr w:val="none" w:sz="0" w:space="0" w:color="auto" w:frame="1"/>
          <w:lang w:val="hy-AM" w:eastAsia="hy-AM"/>
        </w:rPr>
        <w:t>:</w:t>
      </w:r>
    </w:p>
    <w:p w14:paraId="767558C7" w14:textId="5E74BFA1" w:rsidR="00276AF7" w:rsidRPr="009A6735" w:rsidRDefault="00276AF7" w:rsidP="009A6735">
      <w:pPr>
        <w:shd w:val="clear" w:color="auto" w:fill="FFFFFF"/>
        <w:spacing w:before="120" w:after="120" w:line="276" w:lineRule="auto"/>
        <w:ind w:left="-450" w:right="-210" w:firstLine="562"/>
        <w:jc w:val="both"/>
        <w:textAlignment w:val="baseline"/>
        <w:rPr>
          <w:rFonts w:ascii="GHEA Grapalat" w:hAnsi="GHEA Grapalat" w:cs="Arial"/>
          <w:bdr w:val="none" w:sz="0" w:space="0" w:color="auto" w:frame="1"/>
          <w:lang w:val="hy-AM" w:eastAsia="hy-AM"/>
        </w:rPr>
      </w:pPr>
      <w:r w:rsidRPr="009A6735">
        <w:rPr>
          <w:rFonts w:ascii="GHEA Grapalat" w:hAnsi="GHEA Grapalat" w:cs="Arial"/>
          <w:bdr w:val="none" w:sz="0" w:space="0" w:color="auto" w:frame="1"/>
          <w:lang w:val="hy-AM" w:eastAsia="hy-AM"/>
        </w:rPr>
        <w:t>Վերը նշված որոշումների կատարման նկատմամբ ոստիկանության կողմից հսկողությունը առավել արդյունավետ իրականացնելու նպատակով ուսումնասիրվել է միջազգային փորձն այս ոլորտում, և պարզվել է, որ մի շարք երկրներում գործում է էլեկտրոնային (GPS տեղորոշման համակարգով) հսկողության միջոցների (բրասլետների, ձեռնաշղթաների) կիրառման  պրակտիկան: Բռնություն գործադրած անձի նկատմամբ նման համակարգի կիրառումը հնարավորություն է տալիս</w:t>
      </w:r>
      <w:r w:rsidR="00726B7B" w:rsidRPr="009A6735">
        <w:rPr>
          <w:rFonts w:ascii="GHEA Grapalat" w:hAnsi="GHEA Grapalat" w:cs="Arial"/>
          <w:bdr w:val="none" w:sz="0" w:space="0" w:color="auto" w:frame="1"/>
          <w:lang w:val="hy-AM" w:eastAsia="hy-AM"/>
        </w:rPr>
        <w:t>՝</w:t>
      </w:r>
      <w:r w:rsidRPr="009A6735">
        <w:rPr>
          <w:rFonts w:ascii="GHEA Grapalat" w:hAnsi="GHEA Grapalat" w:cs="Arial"/>
          <w:bdr w:val="none" w:sz="0" w:space="0" w:color="auto" w:frame="1"/>
          <w:lang w:val="hy-AM" w:eastAsia="hy-AM"/>
        </w:rPr>
        <w:t xml:space="preserve"> օպերատիվորեն հսկել վերջինիս տեղաշարժը՝ կիրառված որոշման պատշաճ կատարումն ապահովելու և բռնության հետագա հնարավոր դեպքերից խուսափելու  նպատակով: Ֆրանսիայում, Կանադայում և Ամերիկայի Միացյալ Նահանգներում նման հսկողության համակարգերի կիրառությունը արդեն իսկ արդարացրել է իրեն: </w:t>
      </w:r>
    </w:p>
    <w:p w14:paraId="63153088" w14:textId="11C9FAB1" w:rsidR="00276AF7" w:rsidRPr="009A6735" w:rsidRDefault="00276AF7" w:rsidP="009A6735">
      <w:pPr>
        <w:spacing w:line="276" w:lineRule="auto"/>
        <w:ind w:left="-450" w:right="-210" w:firstLine="562"/>
        <w:jc w:val="both"/>
        <w:rPr>
          <w:rFonts w:ascii="GHEA Grapalat" w:hAnsi="GHEA Grapalat" w:cs="Arial"/>
          <w:b/>
          <w:lang w:val="hy-AM" w:eastAsia="hy-AM"/>
        </w:rPr>
      </w:pPr>
      <w:r w:rsidRPr="009A6735">
        <w:rPr>
          <w:rFonts w:ascii="GHEA Grapalat" w:hAnsi="GHEA Grapalat" w:cs="Arial"/>
          <w:bCs/>
          <w:lang w:val="hy-AM" w:eastAsia="hy-AM"/>
        </w:rPr>
        <w:t>Նշվածով պայմանավորված</w:t>
      </w:r>
      <w:r w:rsidR="0050277C" w:rsidRPr="009A6735">
        <w:rPr>
          <w:rFonts w:ascii="GHEA Grapalat" w:hAnsi="GHEA Grapalat" w:cs="Arial"/>
          <w:bCs/>
          <w:lang w:val="hy-AM" w:eastAsia="hy-AM"/>
        </w:rPr>
        <w:t>՝</w:t>
      </w:r>
      <w:r w:rsidRPr="009A6735">
        <w:rPr>
          <w:rFonts w:ascii="GHEA Grapalat" w:hAnsi="GHEA Grapalat" w:cs="Arial"/>
          <w:bCs/>
          <w:lang w:val="hy-AM" w:eastAsia="hy-AM"/>
        </w:rPr>
        <w:t xml:space="preserve"> ը</w:t>
      </w:r>
      <w:r w:rsidR="001C6626" w:rsidRPr="009A6735">
        <w:rPr>
          <w:rFonts w:ascii="GHEA Grapalat" w:hAnsi="GHEA Grapalat" w:cs="Arial"/>
          <w:bCs/>
          <w:lang w:val="hy-AM" w:eastAsia="hy-AM"/>
        </w:rPr>
        <w:t>նտանիքում բռնության բոլոր դեպքերի բացահայտման</w:t>
      </w:r>
      <w:r w:rsidRPr="009A6735">
        <w:rPr>
          <w:rFonts w:ascii="GHEA Grapalat" w:hAnsi="GHEA Grapalat" w:cs="Arial"/>
          <w:bCs/>
          <w:lang w:val="hy-AM" w:eastAsia="hy-AM"/>
        </w:rPr>
        <w:t xml:space="preserve">, </w:t>
      </w:r>
      <w:r w:rsidR="001C6626" w:rsidRPr="009A6735">
        <w:rPr>
          <w:rFonts w:ascii="GHEA Grapalat" w:hAnsi="GHEA Grapalat" w:cs="Arial"/>
          <w:bCs/>
          <w:lang w:val="hy-AM" w:eastAsia="hy-AM"/>
        </w:rPr>
        <w:t>արդյունավետ կանխարգելման, ընտանիքում բռնության ենթարկված անձանց՝  այդ թվում, երեխաների լավագույն շահի արդյունավետ պաշտպանության ապահովման և համարժեք աջակցության միջոցներ տրամադրելու նպատակով «</w:t>
      </w:r>
      <w:r w:rsidR="006A7799" w:rsidRPr="009A6735">
        <w:rPr>
          <w:rFonts w:ascii="GHEA Grapalat" w:hAnsi="GHEA Grapalat" w:cs="Arial"/>
          <w:bCs/>
          <w:lang w:val="hy-AM" w:eastAsia="hy-AM"/>
        </w:rPr>
        <w:t>Ընտանեկան և կենցաղային բռնության կանխարգելման ու ընտանեկան և կենցաղային բռնության ենթարկված անձանց պաշտպանության մասին</w:t>
      </w:r>
      <w:r w:rsidR="001C6626" w:rsidRPr="009A6735">
        <w:rPr>
          <w:rFonts w:ascii="GHEA Grapalat" w:hAnsi="GHEA Grapalat" w:cs="Arial"/>
          <w:bCs/>
          <w:lang w:val="hy-AM" w:eastAsia="hy-AM"/>
        </w:rPr>
        <w:t>» օրենքում լրացումներ կատարելու մասին» 2023 թվականի մարտի 22-ի թիվ ՀՕ-109-Ն օրենքով  լրացում է կատարվել «</w:t>
      </w:r>
      <w:r w:rsidR="006A7799" w:rsidRPr="009A6735">
        <w:rPr>
          <w:rFonts w:ascii="GHEA Grapalat" w:hAnsi="GHEA Grapalat" w:cs="Arial"/>
          <w:bCs/>
          <w:lang w:val="hy-AM" w:eastAsia="hy-AM"/>
        </w:rPr>
        <w:t>Ընտանեկան և կենցաղային բռնության կանխարգելման ու ընտանեկան և կենցաղային բռնության ենթարկված անձանց պաշտպանության մասին</w:t>
      </w:r>
      <w:r w:rsidR="001C6626" w:rsidRPr="009A6735">
        <w:rPr>
          <w:rFonts w:ascii="GHEA Grapalat" w:hAnsi="GHEA Grapalat" w:cs="Arial"/>
          <w:bCs/>
          <w:lang w:val="hy-AM" w:eastAsia="hy-AM"/>
        </w:rPr>
        <w:t>» օրենքում, որի կարգավորումների համաձայն</w:t>
      </w:r>
      <w:r w:rsidR="00726B7B" w:rsidRPr="009A6735">
        <w:rPr>
          <w:rFonts w:ascii="GHEA Grapalat" w:hAnsi="GHEA Grapalat" w:cs="Arial"/>
          <w:bCs/>
          <w:lang w:val="hy-AM" w:eastAsia="hy-AM"/>
        </w:rPr>
        <w:t>՝</w:t>
      </w:r>
      <w:r w:rsidR="001C6626" w:rsidRPr="009A6735">
        <w:rPr>
          <w:rFonts w:ascii="GHEA Grapalat" w:hAnsi="GHEA Grapalat" w:cs="Arial"/>
          <w:bCs/>
          <w:lang w:val="hy-AM" w:eastAsia="hy-AM"/>
        </w:rPr>
        <w:t xml:space="preserve"> </w:t>
      </w:r>
      <w:r w:rsidR="00726B7B" w:rsidRPr="009A6735">
        <w:rPr>
          <w:rFonts w:ascii="GHEA Grapalat" w:hAnsi="GHEA Grapalat" w:cs="Arial"/>
          <w:bCs/>
          <w:lang w:val="hy-AM" w:eastAsia="hy-AM"/>
        </w:rPr>
        <w:t>ա</w:t>
      </w:r>
      <w:r w:rsidR="001C6626" w:rsidRPr="009A6735">
        <w:rPr>
          <w:rFonts w:ascii="GHEA Grapalat" w:hAnsi="GHEA Grapalat" w:cs="Arial"/>
          <w:bCs/>
          <w:lang w:val="hy-AM" w:eastAsia="hy-AM"/>
        </w:rPr>
        <w:t xml:space="preserve">նհետաձգելի միջամտության որոշման և </w:t>
      </w:r>
      <w:r w:rsidR="00726B7B" w:rsidRPr="009A6735">
        <w:rPr>
          <w:rFonts w:ascii="GHEA Grapalat" w:hAnsi="GHEA Grapalat" w:cs="Arial"/>
          <w:bCs/>
          <w:lang w:val="hy-AM" w:eastAsia="hy-AM"/>
        </w:rPr>
        <w:t>պ</w:t>
      </w:r>
      <w:r w:rsidR="001C6626" w:rsidRPr="009A6735">
        <w:rPr>
          <w:rFonts w:ascii="GHEA Grapalat" w:hAnsi="GHEA Grapalat" w:cs="Arial"/>
          <w:bCs/>
          <w:lang w:val="hy-AM" w:eastAsia="hy-AM"/>
        </w:rPr>
        <w:t xml:space="preserve">աշտպանական որոշման շրջանակներում  ընտանիքում բռնություն գործադրած անձի նկատմամբ </w:t>
      </w:r>
      <w:r w:rsidR="001C6626" w:rsidRPr="009A6735">
        <w:rPr>
          <w:rFonts w:ascii="GHEA Grapalat" w:hAnsi="GHEA Grapalat" w:cs="Arial"/>
          <w:b/>
          <w:lang w:val="hy-AM" w:eastAsia="hy-AM"/>
        </w:rPr>
        <w:t xml:space="preserve">հնարավոր է լինելու կիրառել էլեկտրոնային հսկողության միջոցներ։ </w:t>
      </w:r>
    </w:p>
    <w:p w14:paraId="74A1143F" w14:textId="7E1F6700" w:rsidR="004B6E22" w:rsidRPr="009A6735" w:rsidRDefault="00276AF7" w:rsidP="009A6735">
      <w:pPr>
        <w:spacing w:line="276" w:lineRule="auto"/>
        <w:ind w:left="-450" w:right="-210" w:firstLine="562"/>
        <w:jc w:val="both"/>
        <w:rPr>
          <w:rFonts w:ascii="GHEA Grapalat" w:hAnsi="GHEA Grapalat" w:cs="Arial"/>
          <w:bCs/>
          <w:lang w:val="hy-AM" w:eastAsia="hy-AM"/>
        </w:rPr>
      </w:pPr>
      <w:r w:rsidRPr="009A6735">
        <w:rPr>
          <w:rFonts w:ascii="GHEA Grapalat" w:hAnsi="GHEA Grapalat" w:cs="Arial"/>
          <w:bCs/>
          <w:lang w:val="hy-AM" w:eastAsia="hy-AM"/>
        </w:rPr>
        <w:t>Հարկ է նշել</w:t>
      </w:r>
      <w:r w:rsidR="00726B7B" w:rsidRPr="009A6735">
        <w:rPr>
          <w:rFonts w:ascii="GHEA Grapalat" w:hAnsi="GHEA Grapalat" w:cs="Arial"/>
          <w:bCs/>
          <w:lang w:val="hy-AM" w:eastAsia="hy-AM"/>
        </w:rPr>
        <w:t>,</w:t>
      </w:r>
      <w:r w:rsidRPr="009A6735">
        <w:rPr>
          <w:rFonts w:ascii="GHEA Grapalat" w:hAnsi="GHEA Grapalat" w:cs="Arial"/>
          <w:bCs/>
          <w:lang w:val="hy-AM" w:eastAsia="hy-AM"/>
        </w:rPr>
        <w:t xml:space="preserve"> որ ներկայումս </w:t>
      </w:r>
      <w:r w:rsidR="001C6626" w:rsidRPr="009A6735">
        <w:rPr>
          <w:rFonts w:ascii="GHEA Grapalat" w:hAnsi="GHEA Grapalat" w:cs="Arial"/>
          <w:bCs/>
          <w:lang w:val="hy-AM" w:eastAsia="hy-AM"/>
        </w:rPr>
        <w:t xml:space="preserve"> </w:t>
      </w:r>
      <w:r w:rsidR="005042B2" w:rsidRPr="009A6735">
        <w:rPr>
          <w:rFonts w:ascii="GHEA Grapalat" w:hAnsi="GHEA Grapalat" w:cs="Arial"/>
          <w:bCs/>
          <w:lang w:val="hy-AM" w:eastAsia="hy-AM"/>
        </w:rPr>
        <w:t>«</w:t>
      </w:r>
      <w:r w:rsidR="006A7799" w:rsidRPr="009A6735">
        <w:rPr>
          <w:rFonts w:ascii="GHEA Grapalat" w:hAnsi="GHEA Grapalat" w:cs="Arial"/>
          <w:bCs/>
          <w:lang w:val="hy-AM" w:eastAsia="hy-AM"/>
        </w:rPr>
        <w:t>Ընտանեկան և կենցաղային բռնության կանխարգելման ու ընտանեկան և կենցաղային բռնության ենթարկված անձանց պաշտպանության մասին</w:t>
      </w:r>
      <w:r w:rsidRPr="009A6735">
        <w:rPr>
          <w:rFonts w:ascii="GHEA Grapalat" w:hAnsi="GHEA Grapalat" w:cs="Arial"/>
          <w:bCs/>
          <w:lang w:val="hy-AM" w:eastAsia="hy-AM"/>
        </w:rPr>
        <w:t xml:space="preserve">» օրենքի կարգավորումներով </w:t>
      </w:r>
      <w:r w:rsidRPr="009A6735">
        <w:rPr>
          <w:rFonts w:ascii="GHEA Grapalat" w:hAnsi="GHEA Grapalat" w:cs="Arial"/>
          <w:b/>
          <w:lang w:val="hy-AM" w:eastAsia="hy-AM"/>
        </w:rPr>
        <w:t>նախատեսված չէ դրույթ</w:t>
      </w:r>
      <w:r w:rsidR="005042B2" w:rsidRPr="009A6735">
        <w:rPr>
          <w:rFonts w:ascii="GHEA Grapalat" w:hAnsi="GHEA Grapalat" w:cs="Arial"/>
          <w:b/>
          <w:lang w:val="hy-AM" w:eastAsia="hy-AM"/>
        </w:rPr>
        <w:t>,</w:t>
      </w:r>
      <w:r w:rsidRPr="009A6735">
        <w:rPr>
          <w:rFonts w:ascii="GHEA Grapalat" w:hAnsi="GHEA Grapalat" w:cs="Arial"/>
          <w:b/>
          <w:lang w:val="hy-AM" w:eastAsia="hy-AM"/>
        </w:rPr>
        <w:t xml:space="preserve"> որը կպարտավորեցնի</w:t>
      </w:r>
      <w:r w:rsidRPr="009A6735">
        <w:rPr>
          <w:rFonts w:ascii="GHEA Grapalat" w:hAnsi="GHEA Grapalat" w:cs="Arial"/>
          <w:bCs/>
          <w:lang w:val="hy-AM" w:eastAsia="hy-AM"/>
        </w:rPr>
        <w:t xml:space="preserve"> ընտանիքում </w:t>
      </w:r>
      <w:r w:rsidRPr="009A6735">
        <w:rPr>
          <w:rFonts w:ascii="GHEA Grapalat" w:hAnsi="GHEA Grapalat" w:cs="Arial"/>
          <w:b/>
          <w:lang w:val="hy-AM" w:eastAsia="hy-AM"/>
        </w:rPr>
        <w:t>բռնությ</w:t>
      </w:r>
      <w:r w:rsidR="005042B2" w:rsidRPr="009A6735">
        <w:rPr>
          <w:rFonts w:ascii="GHEA Grapalat" w:hAnsi="GHEA Grapalat" w:cs="Arial"/>
          <w:b/>
          <w:lang w:val="hy-AM" w:eastAsia="hy-AM"/>
        </w:rPr>
        <w:t>ո</w:t>
      </w:r>
      <w:r w:rsidRPr="009A6735">
        <w:rPr>
          <w:rFonts w:ascii="GHEA Grapalat" w:hAnsi="GHEA Grapalat" w:cs="Arial"/>
          <w:b/>
          <w:lang w:val="hy-AM" w:eastAsia="hy-AM"/>
        </w:rPr>
        <w:t xml:space="preserve">ւն գործադրած անձին կրելու </w:t>
      </w:r>
      <w:r w:rsidR="005042B2" w:rsidRPr="009A6735">
        <w:rPr>
          <w:rFonts w:ascii="GHEA Grapalat" w:hAnsi="GHEA Grapalat" w:cs="Arial"/>
          <w:b/>
          <w:lang w:val="hy-AM" w:eastAsia="hy-AM"/>
        </w:rPr>
        <w:t>էլեկտրոնային հսկողության միջոց</w:t>
      </w:r>
      <w:r w:rsidR="00726B7B" w:rsidRPr="009A6735">
        <w:rPr>
          <w:rFonts w:ascii="GHEA Grapalat" w:hAnsi="GHEA Grapalat" w:cs="Arial"/>
          <w:bCs/>
          <w:lang w:val="hy-AM" w:eastAsia="hy-AM"/>
        </w:rPr>
        <w:t>։</w:t>
      </w:r>
      <w:r w:rsidR="005042B2" w:rsidRPr="009A6735">
        <w:rPr>
          <w:rFonts w:ascii="GHEA Grapalat" w:hAnsi="GHEA Grapalat" w:cs="Arial"/>
          <w:bCs/>
          <w:lang w:val="hy-AM" w:eastAsia="hy-AM"/>
        </w:rPr>
        <w:t xml:space="preserve"> </w:t>
      </w:r>
      <w:r w:rsidR="00726B7B" w:rsidRPr="009A6735">
        <w:rPr>
          <w:rFonts w:ascii="GHEA Grapalat" w:hAnsi="GHEA Grapalat" w:cs="Arial"/>
          <w:bCs/>
          <w:lang w:val="hy-AM" w:eastAsia="hy-AM"/>
        </w:rPr>
        <w:t>Ո</w:t>
      </w:r>
      <w:r w:rsidR="005042B2" w:rsidRPr="009A6735">
        <w:rPr>
          <w:rFonts w:ascii="GHEA Grapalat" w:hAnsi="GHEA Grapalat" w:cs="Arial"/>
          <w:bCs/>
          <w:lang w:val="hy-AM" w:eastAsia="hy-AM"/>
        </w:rPr>
        <w:t>ւստի</w:t>
      </w:r>
      <w:r w:rsidR="00726B7B" w:rsidRPr="009A6735">
        <w:rPr>
          <w:rFonts w:ascii="GHEA Grapalat" w:hAnsi="GHEA Grapalat" w:cs="Arial"/>
          <w:bCs/>
          <w:lang w:val="hy-AM" w:eastAsia="hy-AM"/>
        </w:rPr>
        <w:t>,</w:t>
      </w:r>
      <w:r w:rsidR="005042B2" w:rsidRPr="009A6735">
        <w:rPr>
          <w:rFonts w:ascii="GHEA Grapalat" w:hAnsi="GHEA Grapalat" w:cs="Arial"/>
          <w:bCs/>
          <w:lang w:val="hy-AM" w:eastAsia="hy-AM"/>
        </w:rPr>
        <w:t xml:space="preserve"> </w:t>
      </w:r>
      <w:r w:rsidR="005042B2" w:rsidRPr="009A6735">
        <w:rPr>
          <w:rFonts w:ascii="GHEA Grapalat" w:hAnsi="GHEA Grapalat" w:cs="Arial"/>
          <w:bCs/>
          <w:lang w:val="hy-AM" w:eastAsia="hy-AM"/>
        </w:rPr>
        <w:lastRenderedPageBreak/>
        <w:t>«</w:t>
      </w:r>
      <w:r w:rsidR="006A7799" w:rsidRPr="009A6735">
        <w:rPr>
          <w:rFonts w:ascii="GHEA Grapalat" w:hAnsi="GHEA Grapalat" w:cs="Arial"/>
          <w:bCs/>
          <w:lang w:val="hy-AM" w:eastAsia="hy-AM"/>
        </w:rPr>
        <w:t>Ընտանեկան և կենցաղային բռնության կանխարգելման ու ընտանեկան և կենցաղային բռնության ենթարկված անձանց պաշտպանության մասին</w:t>
      </w:r>
      <w:r w:rsidR="005042B2" w:rsidRPr="009A6735">
        <w:rPr>
          <w:rFonts w:ascii="GHEA Grapalat" w:hAnsi="GHEA Grapalat" w:cs="Arial"/>
          <w:bCs/>
          <w:lang w:val="hy-AM" w:eastAsia="hy-AM"/>
        </w:rPr>
        <w:t>» օրենքում լրացումներ կատարելու մասին» օրենքի նախագծով առաջարկվում է ընտանիքում բռնություն գործադրած անձի համար նախատեսել պարտավորություն</w:t>
      </w:r>
      <w:r w:rsidR="00726B7B" w:rsidRPr="009A6735">
        <w:rPr>
          <w:rFonts w:ascii="GHEA Grapalat" w:hAnsi="GHEA Grapalat" w:cs="Arial"/>
          <w:bCs/>
          <w:lang w:val="hy-AM" w:eastAsia="hy-AM"/>
        </w:rPr>
        <w:t>՝</w:t>
      </w:r>
      <w:r w:rsidR="005042B2" w:rsidRPr="009A6735">
        <w:rPr>
          <w:rFonts w:ascii="GHEA Grapalat" w:hAnsi="GHEA Grapalat" w:cs="Arial"/>
          <w:bCs/>
          <w:lang w:val="hy-AM" w:eastAsia="hy-AM"/>
        </w:rPr>
        <w:t xml:space="preserve"> կրելու էլեկտրոնային հսկողության միջոց</w:t>
      </w:r>
      <w:r w:rsidR="004B6E22" w:rsidRPr="009A6735">
        <w:rPr>
          <w:rFonts w:ascii="GHEA Grapalat" w:hAnsi="GHEA Grapalat" w:cs="Arial"/>
          <w:bCs/>
          <w:lang w:val="hy-AM" w:eastAsia="hy-AM"/>
        </w:rPr>
        <w:t>։</w:t>
      </w:r>
    </w:p>
    <w:p w14:paraId="78C0DC06" w14:textId="68F9B8CF" w:rsidR="00B851AC" w:rsidRPr="009A6735" w:rsidRDefault="004B6E22" w:rsidP="009A6735">
      <w:pPr>
        <w:spacing w:line="276" w:lineRule="auto"/>
        <w:ind w:left="-450" w:right="-210" w:firstLine="562"/>
        <w:jc w:val="both"/>
        <w:rPr>
          <w:rFonts w:ascii="GHEA Grapalat" w:hAnsi="GHEA Grapalat" w:cs="Arial"/>
          <w:bCs/>
          <w:lang w:val="hy-AM" w:eastAsia="hy-AM"/>
        </w:rPr>
      </w:pPr>
      <w:r w:rsidRPr="009A6735">
        <w:rPr>
          <w:rFonts w:ascii="GHEA Grapalat" w:hAnsi="GHEA Grapalat" w:cs="Arial"/>
          <w:bCs/>
          <w:lang w:val="hy-AM" w:eastAsia="hy-AM"/>
        </w:rPr>
        <w:t>ՀՀ քրեական օրեն</w:t>
      </w:r>
      <w:r w:rsidR="00E93EE3" w:rsidRPr="009A6735">
        <w:rPr>
          <w:rFonts w:ascii="GHEA Grapalat" w:hAnsi="GHEA Grapalat" w:cs="Arial"/>
          <w:bCs/>
          <w:lang w:val="hy-AM" w:eastAsia="hy-AM"/>
        </w:rPr>
        <w:t>ս</w:t>
      </w:r>
      <w:r w:rsidRPr="009A6735">
        <w:rPr>
          <w:rFonts w:ascii="GHEA Grapalat" w:hAnsi="GHEA Grapalat" w:cs="Arial"/>
          <w:bCs/>
          <w:lang w:val="hy-AM" w:eastAsia="hy-AM"/>
        </w:rPr>
        <w:t>գրքի 508-րդ հոդվածի 1-ին մասի համաձայն՝  «Ընտանեկան և կենցաղային բռնության կանխարգելման ու ընտանեկան և կենցաղային բռնության ենթարկված անձանց պաշտպանության մասին» oրենքի 7-րդ հոդվածի 3-րդ մասի 1-4-րդ կետերից որևէ մեկով, ինչպես նաև 8-րդ հոդվածի 5-րդ մասի 1-4-րդ կետերից որևէ մեկով նախատեսված պահանջն ընտանեկան և կենցաղային բռնություն գործադրած անձի կողմից չկատարելը՝ պատժվում է (…</w:t>
      </w:r>
      <w:r w:rsidR="00726B7B" w:rsidRPr="009A6735">
        <w:rPr>
          <w:rFonts w:ascii="Microsoft JhengHei" w:eastAsia="Microsoft JhengHei" w:hAnsi="Microsoft JhengHei" w:cs="Microsoft JhengHei" w:hint="eastAsia"/>
          <w:bCs/>
          <w:lang w:val="hy-AM" w:eastAsia="hy-AM"/>
        </w:rPr>
        <w:t>․</w:t>
      </w:r>
      <w:r w:rsidRPr="009A6735">
        <w:rPr>
          <w:rFonts w:ascii="GHEA Grapalat" w:hAnsi="GHEA Grapalat" w:cs="Arial"/>
          <w:bCs/>
          <w:lang w:val="hy-AM" w:eastAsia="hy-AM"/>
        </w:rPr>
        <w:t>)։ Հարկ է նշել, որ ընտանիքում բռնություն գործ</w:t>
      </w:r>
      <w:r w:rsidR="00842E2C" w:rsidRPr="009A6735">
        <w:rPr>
          <w:rFonts w:ascii="GHEA Grapalat" w:hAnsi="GHEA Grapalat" w:cs="Arial"/>
          <w:bCs/>
          <w:lang w:val="hy-AM" w:eastAsia="hy-AM"/>
        </w:rPr>
        <w:t>ա</w:t>
      </w:r>
      <w:r w:rsidRPr="009A6735">
        <w:rPr>
          <w:rFonts w:ascii="GHEA Grapalat" w:hAnsi="GHEA Grapalat" w:cs="Arial"/>
          <w:bCs/>
          <w:lang w:val="hy-AM" w:eastAsia="hy-AM"/>
        </w:rPr>
        <w:t>դրած անձի նկատմամբ էլեկտրոնային հսկողության միջոց կիրառե</w:t>
      </w:r>
      <w:r w:rsidR="00842E2C" w:rsidRPr="009A6735">
        <w:rPr>
          <w:rFonts w:ascii="GHEA Grapalat" w:hAnsi="GHEA Grapalat" w:cs="Arial"/>
          <w:bCs/>
          <w:lang w:val="hy-AM" w:eastAsia="hy-AM"/>
        </w:rPr>
        <w:t>լ</w:t>
      </w:r>
      <w:r w:rsidRPr="009A6735">
        <w:rPr>
          <w:rFonts w:ascii="GHEA Grapalat" w:hAnsi="GHEA Grapalat" w:cs="Arial"/>
          <w:bCs/>
          <w:lang w:val="hy-AM" w:eastAsia="hy-AM"/>
        </w:rPr>
        <w:t>ը նպատակ ունի</w:t>
      </w:r>
      <w:r w:rsidR="00726B7B" w:rsidRPr="009A6735">
        <w:rPr>
          <w:rFonts w:ascii="GHEA Grapalat" w:hAnsi="GHEA Grapalat" w:cs="Arial"/>
          <w:bCs/>
          <w:lang w:val="hy-AM" w:eastAsia="hy-AM"/>
        </w:rPr>
        <w:t>՝</w:t>
      </w:r>
      <w:r w:rsidRPr="009A6735">
        <w:rPr>
          <w:rFonts w:ascii="GHEA Grapalat" w:hAnsi="GHEA Grapalat" w:cs="Arial"/>
          <w:bCs/>
          <w:lang w:val="hy-AM" w:eastAsia="hy-AM"/>
        </w:rPr>
        <w:t xml:space="preserve"> շուրջօրյա ռեժիմով հսկելու անհետաձգելի միջամտության որոշման և պաշտպանական որոշման պահանջների կատարումը</w:t>
      </w:r>
      <w:r w:rsidR="00FF5070" w:rsidRPr="009A6735">
        <w:rPr>
          <w:rFonts w:ascii="GHEA Grapalat" w:hAnsi="GHEA Grapalat" w:cs="Arial"/>
          <w:bCs/>
          <w:lang w:val="hy-AM" w:eastAsia="hy-AM"/>
        </w:rPr>
        <w:t xml:space="preserve"> և պետք է նկատի ունենալ,</w:t>
      </w:r>
      <w:r w:rsidR="00842E2C" w:rsidRPr="009A6735">
        <w:rPr>
          <w:rFonts w:ascii="GHEA Grapalat" w:hAnsi="GHEA Grapalat" w:cs="Arial"/>
          <w:bCs/>
          <w:lang w:val="hy-AM" w:eastAsia="hy-AM"/>
        </w:rPr>
        <w:t xml:space="preserve"> որ</w:t>
      </w:r>
      <w:r w:rsidRPr="009A6735">
        <w:rPr>
          <w:rFonts w:ascii="GHEA Grapalat" w:hAnsi="GHEA Grapalat" w:cs="Arial"/>
          <w:bCs/>
          <w:lang w:val="hy-AM" w:eastAsia="hy-AM"/>
        </w:rPr>
        <w:t xml:space="preserve"> նշված որոշումներով ապահովվում է ընտանիքում բռնություն ենթարկված անձի հիմնարար իրավունքների </w:t>
      </w:r>
      <w:r w:rsidR="00842E2C" w:rsidRPr="009A6735">
        <w:rPr>
          <w:rFonts w:ascii="GHEA Grapalat" w:hAnsi="GHEA Grapalat" w:cs="Arial"/>
          <w:bCs/>
          <w:lang w:val="hy-AM" w:eastAsia="hy-AM"/>
        </w:rPr>
        <w:t>պաշտպանությունը։</w:t>
      </w:r>
      <w:r w:rsidR="00FC699F" w:rsidRPr="009A6735">
        <w:rPr>
          <w:rFonts w:ascii="GHEA Grapalat" w:hAnsi="GHEA Grapalat" w:cs="Arial"/>
          <w:bCs/>
          <w:lang w:val="hy-AM" w:eastAsia="hy-AM"/>
        </w:rPr>
        <w:t xml:space="preserve"> </w:t>
      </w:r>
    </w:p>
    <w:p w14:paraId="77A2F251" w14:textId="6F73C6AA" w:rsidR="0056560A" w:rsidRPr="009A6735" w:rsidRDefault="00842E2C" w:rsidP="009A6735">
      <w:pPr>
        <w:spacing w:line="276" w:lineRule="auto"/>
        <w:ind w:left="-450" w:right="-210" w:firstLine="562"/>
        <w:jc w:val="both"/>
        <w:rPr>
          <w:rFonts w:ascii="GHEA Grapalat" w:hAnsi="GHEA Grapalat" w:cs="Arial"/>
          <w:lang w:val="hy-AM" w:eastAsia="ru-RU"/>
        </w:rPr>
      </w:pPr>
      <w:r w:rsidRPr="009A6735">
        <w:rPr>
          <w:rFonts w:ascii="GHEA Grapalat" w:hAnsi="GHEA Grapalat" w:cs="Arial"/>
          <w:bCs/>
          <w:lang w:val="hy-AM" w:eastAsia="hy-AM"/>
        </w:rPr>
        <w:t xml:space="preserve">«Ընտանեկան և կենցաղային բռնության կանխարգելման ու ընտանեկան և կենցաղային բռնության ենթարկված անձանց պաշտպանության մասին» oրենքի 7-րդ հոդվածի 1-ին մասի համաձայն՝ եթե ընտանիքի մեկ անդամը, զուգընկերը, ընտանիքի նախկին անդամը կամ նախկին զուգընկերը մյուսի նկատմամբ բռնություն է կիրառել, և </w:t>
      </w:r>
      <w:r w:rsidRPr="009A6735">
        <w:rPr>
          <w:rFonts w:ascii="GHEA Grapalat" w:hAnsi="GHEA Grapalat" w:cs="Arial"/>
          <w:b/>
          <w:lang w:val="hy-AM" w:eastAsia="hy-AM"/>
        </w:rPr>
        <w:t>առկա է հիմնավոր ենթադրություն</w:t>
      </w:r>
      <w:r w:rsidRPr="009A6735">
        <w:rPr>
          <w:rFonts w:ascii="GHEA Grapalat" w:hAnsi="GHEA Grapalat" w:cs="Arial"/>
          <w:bCs/>
          <w:lang w:val="hy-AM" w:eastAsia="hy-AM"/>
        </w:rPr>
        <w:t xml:space="preserve"> բռնության կրկնման կամ շարունակման </w:t>
      </w:r>
      <w:r w:rsidRPr="009A6735">
        <w:rPr>
          <w:rFonts w:ascii="GHEA Grapalat" w:hAnsi="GHEA Grapalat" w:cs="Arial"/>
          <w:b/>
          <w:lang w:val="hy-AM" w:eastAsia="hy-AM"/>
        </w:rPr>
        <w:t>անմիջականորեն սպառնացող վտանգի մասին</w:t>
      </w:r>
      <w:r w:rsidRPr="009A6735">
        <w:rPr>
          <w:rFonts w:ascii="GHEA Grapalat" w:hAnsi="GHEA Grapalat" w:cs="Arial"/>
          <w:bCs/>
          <w:lang w:val="hy-AM" w:eastAsia="hy-AM"/>
        </w:rPr>
        <w:t xml:space="preserve">, ապա ընտանիքի մյուս անդամի, զուգընկերոջ, ընտանիքի նախկին անդամի կամ նախկին զուգընկերոջ </w:t>
      </w:r>
      <w:r w:rsidRPr="009A6735">
        <w:rPr>
          <w:rFonts w:ascii="GHEA Grapalat" w:hAnsi="GHEA Grapalat" w:cs="Arial"/>
          <w:b/>
          <w:lang w:val="hy-AM" w:eastAsia="hy-AM"/>
        </w:rPr>
        <w:t>կյանքի և առողջության ապահովման</w:t>
      </w:r>
      <w:r w:rsidRPr="009A6735">
        <w:rPr>
          <w:rFonts w:ascii="GHEA Grapalat" w:hAnsi="GHEA Grapalat" w:cs="Arial"/>
          <w:bCs/>
          <w:lang w:val="hy-AM" w:eastAsia="hy-AM"/>
        </w:rPr>
        <w:t xml:space="preserve"> նպատակով ոստիկանության իրավասու ծառայողն անհապաղ կայացնում է անհետաձգելի միջամտության որոշում (…</w:t>
      </w:r>
      <w:r w:rsidR="00726B7B" w:rsidRPr="009A6735">
        <w:rPr>
          <w:rFonts w:ascii="Microsoft JhengHei" w:eastAsia="Microsoft JhengHei" w:hAnsi="Microsoft JhengHei" w:cs="Microsoft JhengHei" w:hint="eastAsia"/>
          <w:bCs/>
          <w:lang w:val="hy-AM" w:eastAsia="hy-AM"/>
        </w:rPr>
        <w:t>․</w:t>
      </w:r>
      <w:r w:rsidRPr="009A6735">
        <w:rPr>
          <w:rFonts w:ascii="GHEA Grapalat" w:hAnsi="GHEA Grapalat" w:cs="Arial"/>
          <w:bCs/>
          <w:lang w:val="hy-AM" w:eastAsia="hy-AM"/>
        </w:rPr>
        <w:t>)։ Հատկանշական է, որ օրենսդիրը նշված նորմը սահմանելիս հատկապես կարևորություն է տվել բռնության կրկնման կամ շարունակման անմիջականորեն սպառնացող վտանգին, իսկ</w:t>
      </w:r>
      <w:r w:rsidR="00B851AC" w:rsidRPr="009A6735">
        <w:rPr>
          <w:rFonts w:ascii="GHEA Grapalat" w:hAnsi="GHEA Grapalat" w:cs="Arial"/>
          <w:bCs/>
          <w:lang w:val="hy-AM" w:eastAsia="hy-AM"/>
        </w:rPr>
        <w:t xml:space="preserve"> </w:t>
      </w:r>
      <w:r w:rsidRPr="009A6735">
        <w:rPr>
          <w:rFonts w:ascii="GHEA Grapalat" w:hAnsi="GHEA Grapalat" w:cs="Arial"/>
          <w:bCs/>
          <w:lang w:val="hy-AM" w:eastAsia="hy-AM"/>
        </w:rPr>
        <w:t>դրա</w:t>
      </w:r>
      <w:r w:rsidR="00B851AC" w:rsidRPr="009A6735">
        <w:rPr>
          <w:rFonts w:ascii="GHEA Grapalat" w:hAnsi="GHEA Grapalat" w:cs="Arial"/>
          <w:bCs/>
          <w:lang w:val="hy-AM" w:eastAsia="hy-AM"/>
        </w:rPr>
        <w:t xml:space="preserve"> </w:t>
      </w:r>
      <w:r w:rsidRPr="009A6735">
        <w:rPr>
          <w:rFonts w:ascii="GHEA Grapalat" w:hAnsi="GHEA Grapalat" w:cs="Arial"/>
          <w:bCs/>
          <w:lang w:val="hy-AM" w:eastAsia="hy-AM"/>
        </w:rPr>
        <w:t xml:space="preserve"> նկատմամբ շուրջօրյա հսկողությունը հնարավոր է միայն էլեկտրոնային հսկողության միջոցի կիրառմամբ</w:t>
      </w:r>
      <w:r w:rsidR="00B851AC" w:rsidRPr="009A6735">
        <w:rPr>
          <w:rFonts w:ascii="GHEA Grapalat" w:hAnsi="GHEA Grapalat" w:cs="Arial"/>
          <w:bCs/>
          <w:lang w:val="hy-AM" w:eastAsia="hy-AM"/>
        </w:rPr>
        <w:t xml:space="preserve"> և էլեկտրոնային հսկողության միջոցից հրաժարվելու դեպքում մեծ է  ընտանիքում բռնություն գործադրած անձի կողմից բռնությունը շարունակելու ռիսկը</w:t>
      </w:r>
      <w:r w:rsidR="00726B7B" w:rsidRPr="009A6735">
        <w:rPr>
          <w:rFonts w:ascii="GHEA Grapalat" w:hAnsi="GHEA Grapalat" w:cs="Arial"/>
          <w:bCs/>
          <w:lang w:val="hy-AM" w:eastAsia="hy-AM"/>
        </w:rPr>
        <w:t>։</w:t>
      </w:r>
      <w:r w:rsidR="00FC699F" w:rsidRPr="009A6735">
        <w:rPr>
          <w:rFonts w:ascii="GHEA Grapalat" w:hAnsi="GHEA Grapalat" w:cs="Arial"/>
          <w:bCs/>
          <w:lang w:val="hy-AM" w:eastAsia="hy-AM"/>
        </w:rPr>
        <w:t xml:space="preserve"> </w:t>
      </w:r>
      <w:r w:rsidR="00726B7B" w:rsidRPr="009A6735">
        <w:rPr>
          <w:rFonts w:ascii="GHEA Grapalat" w:hAnsi="GHEA Grapalat" w:cs="Arial"/>
          <w:bCs/>
          <w:lang w:val="hy-AM" w:eastAsia="hy-AM"/>
        </w:rPr>
        <w:t>Նման</w:t>
      </w:r>
      <w:r w:rsidR="00FC699F" w:rsidRPr="009A6735">
        <w:rPr>
          <w:rFonts w:ascii="GHEA Grapalat" w:hAnsi="GHEA Grapalat" w:cs="Arial"/>
          <w:bCs/>
          <w:lang w:val="hy-AM" w:eastAsia="hy-AM"/>
        </w:rPr>
        <w:t xml:space="preserve"> պայմաններում նշված արարքի համար </w:t>
      </w:r>
      <w:r w:rsidR="00FC699F" w:rsidRPr="009A6735">
        <w:rPr>
          <w:rFonts w:ascii="GHEA Grapalat" w:hAnsi="GHEA Grapalat" w:cs="Arial"/>
          <w:b/>
          <w:lang w:val="hy-AM" w:eastAsia="hy-AM"/>
        </w:rPr>
        <w:t>վարչական ներգործությունը չի կարող համարժեք լինել նշված արարքին</w:t>
      </w:r>
      <w:r w:rsidR="00B851AC" w:rsidRPr="009A6735">
        <w:rPr>
          <w:rFonts w:ascii="GHEA Grapalat" w:hAnsi="GHEA Grapalat" w:cs="Arial"/>
          <w:bCs/>
          <w:lang w:val="hy-AM" w:eastAsia="hy-AM"/>
        </w:rPr>
        <w:t xml:space="preserve">։ </w:t>
      </w:r>
      <w:r w:rsidR="00B851AC" w:rsidRPr="009A6735">
        <w:rPr>
          <w:rFonts w:ascii="GHEA Grapalat" w:hAnsi="GHEA Grapalat" w:cs="Arial"/>
          <w:lang w:val="hy-AM" w:eastAsia="ru-RU"/>
        </w:rPr>
        <w:t>Ուստի</w:t>
      </w:r>
      <w:r w:rsidR="0056560A" w:rsidRPr="009A6735">
        <w:rPr>
          <w:rFonts w:ascii="GHEA Grapalat" w:hAnsi="GHEA Grapalat" w:cs="Arial"/>
          <w:lang w:val="hy-AM" w:eastAsia="ru-RU"/>
        </w:rPr>
        <w:t xml:space="preserve"> </w:t>
      </w:r>
      <w:r w:rsidR="00B851AC" w:rsidRPr="009A6735">
        <w:rPr>
          <w:rFonts w:ascii="GHEA Grapalat" w:hAnsi="GHEA Grapalat" w:cs="Arial"/>
          <w:lang w:val="hy-AM" w:eastAsia="ru-RU"/>
        </w:rPr>
        <w:t>«Հայաստանի Հանրապետության քրեական օրենսգրքում լրացումներ կատարելու մասին» օրենքի նախագծով նախատեսվում է պատասխանատվություն</w:t>
      </w:r>
      <w:r w:rsidR="00726B7B" w:rsidRPr="009A6735">
        <w:rPr>
          <w:rFonts w:ascii="GHEA Grapalat" w:hAnsi="GHEA Grapalat" w:cs="Arial"/>
          <w:lang w:val="hy-AM" w:eastAsia="ru-RU"/>
        </w:rPr>
        <w:t>՝</w:t>
      </w:r>
      <w:r w:rsidR="00B851AC" w:rsidRPr="009A6735">
        <w:rPr>
          <w:rFonts w:ascii="GHEA Grapalat" w:hAnsi="GHEA Grapalat" w:cs="Arial"/>
          <w:lang w:val="hy-AM" w:eastAsia="ru-RU"/>
        </w:rPr>
        <w:t xml:space="preserve"> էլեկտրոնային հսկողության միջոց կրելուց խուսափելու կամ հրաժարվելու համար։</w:t>
      </w:r>
    </w:p>
    <w:p w14:paraId="723C2D4C" w14:textId="13E18F92" w:rsidR="00AC4D59" w:rsidRPr="009A6735" w:rsidRDefault="001C6626" w:rsidP="009A6735">
      <w:pPr>
        <w:spacing w:line="276" w:lineRule="auto"/>
        <w:ind w:left="-450" w:right="-210" w:firstLine="562"/>
        <w:jc w:val="both"/>
        <w:rPr>
          <w:rFonts w:ascii="GHEA Grapalat" w:hAnsi="GHEA Grapalat" w:cs="Arial"/>
          <w:lang w:val="hy-AM" w:eastAsia="ru-RU"/>
        </w:rPr>
      </w:pPr>
      <w:r w:rsidRPr="009A6735">
        <w:rPr>
          <w:rFonts w:ascii="GHEA Grapalat" w:hAnsi="GHEA Grapalat" w:cs="Arial"/>
          <w:lang w:val="hy-AM" w:eastAsia="ru-RU"/>
        </w:rPr>
        <w:t xml:space="preserve">Ավելին, </w:t>
      </w:r>
      <w:r w:rsidR="005042B2" w:rsidRPr="009A6735">
        <w:rPr>
          <w:rFonts w:ascii="GHEA Grapalat" w:hAnsi="GHEA Grapalat" w:cs="Arial"/>
          <w:lang w:val="hy-AM" w:eastAsia="ru-RU"/>
        </w:rPr>
        <w:t>ՀՀ կառավարության 2023 թ</w:t>
      </w:r>
      <w:r w:rsidR="005042B2" w:rsidRPr="009A6735">
        <w:rPr>
          <w:rFonts w:ascii="GHEA Grapalat" w:eastAsia="MS Mincho" w:hAnsi="GHEA Grapalat" w:cs="Courier New"/>
          <w:lang w:val="hy-AM" w:eastAsia="ru-RU"/>
        </w:rPr>
        <w:t>վականի</w:t>
      </w:r>
      <w:r w:rsidR="005042B2" w:rsidRPr="009A6735">
        <w:rPr>
          <w:rFonts w:ascii="GHEA Grapalat" w:hAnsi="GHEA Grapalat" w:cs="Arial"/>
          <w:lang w:val="hy-AM" w:eastAsia="ru-RU"/>
        </w:rPr>
        <w:t xml:space="preserve"> նոյեմբերի 17-ի </w:t>
      </w:r>
      <w:r w:rsidR="0056560A" w:rsidRPr="009A6735">
        <w:rPr>
          <w:rFonts w:ascii="GHEA Grapalat" w:hAnsi="GHEA Grapalat" w:cs="Arial"/>
          <w:lang w:val="hy-AM" w:eastAsia="ru-RU"/>
        </w:rPr>
        <w:t xml:space="preserve">«Էլեկտրոնային հսկողության միջոցների կիրառման և ֆինանսավորման, ինչպես նաև էլեկտրոնային հսկողության համակարգի տվյալների շտեմարանը վարելու, տվյալներից օգտվելու կարգը սահմանելու մասին» </w:t>
      </w:r>
      <w:r w:rsidR="005042B2" w:rsidRPr="009A6735">
        <w:rPr>
          <w:rFonts w:ascii="GHEA Grapalat" w:hAnsi="GHEA Grapalat" w:cs="Arial"/>
          <w:lang w:val="hy-AM" w:eastAsia="ru-RU"/>
        </w:rPr>
        <w:t xml:space="preserve">N 1986-Ն </w:t>
      </w:r>
      <w:r w:rsidR="0056560A" w:rsidRPr="009A6735">
        <w:rPr>
          <w:rFonts w:ascii="GHEA Grapalat" w:hAnsi="GHEA Grapalat" w:cs="Arial"/>
          <w:lang w:val="hy-AM" w:eastAsia="ru-RU"/>
        </w:rPr>
        <w:t xml:space="preserve">որոշման </w:t>
      </w:r>
      <w:r w:rsidR="00726B7B" w:rsidRPr="009A6735">
        <w:rPr>
          <w:rFonts w:ascii="GHEA Grapalat" w:hAnsi="GHEA Grapalat" w:cs="Arial"/>
          <w:lang w:val="hy-AM" w:eastAsia="ru-RU"/>
        </w:rPr>
        <w:t xml:space="preserve">(այսուհետ՝ Որոշում) </w:t>
      </w:r>
      <w:r w:rsidR="0056560A" w:rsidRPr="009A6735">
        <w:rPr>
          <w:rFonts w:ascii="GHEA Grapalat" w:hAnsi="GHEA Grapalat" w:cs="Arial"/>
          <w:lang w:val="hy-AM" w:eastAsia="ru-RU"/>
        </w:rPr>
        <w:t xml:space="preserve">29-րդ կետի համաձայն՝ էլեկտրոնային հսկողության իրականացման ընթացքում ընտանիքում բռնություն գործադրածի դիտավորյալ ներթափանցումն էլեկտրոնային հսկողության իրականացման կարգով սահմանված տագնապի գոտի կամ նախազգուշացման (բուֆերային) գոտի կամ իրավասու անձի` տագնապի գոտին կամ նախազգուշացման (բուֆերային) գոտին լքելու պահանջը չկատարելը կամ էլեկտրոնային հսկողությունից խուսափելը հանգեցնում է Հայաստանի Հանրապետության քրեական </w:t>
      </w:r>
      <w:r w:rsidR="0056560A" w:rsidRPr="009A6735">
        <w:rPr>
          <w:rFonts w:ascii="GHEA Grapalat" w:hAnsi="GHEA Grapalat" w:cs="Arial"/>
          <w:lang w:val="hy-AM" w:eastAsia="ru-RU"/>
        </w:rPr>
        <w:lastRenderedPageBreak/>
        <w:t>օրենսգրքով նախատեսված պատասխանատվության, այնինչ</w:t>
      </w:r>
      <w:r w:rsidR="00726B7B" w:rsidRPr="009A6735">
        <w:rPr>
          <w:rFonts w:ascii="GHEA Grapalat" w:hAnsi="GHEA Grapalat" w:cs="Arial"/>
          <w:lang w:val="hy-AM" w:eastAsia="ru-RU"/>
        </w:rPr>
        <w:t>՝</w:t>
      </w:r>
      <w:r w:rsidR="0056560A" w:rsidRPr="009A6735">
        <w:rPr>
          <w:rFonts w:ascii="GHEA Grapalat" w:hAnsi="GHEA Grapalat" w:cs="Arial"/>
          <w:lang w:val="hy-AM" w:eastAsia="ru-RU"/>
        </w:rPr>
        <w:t xml:space="preserve"> Հայաստանի Հանրապետության քրեական օրենսգրքով էլեկտրոնային հսկողությունից խուսափելու կամ հրաժարվելու դեպքերում պատասխանատվություն նախատեսող նորմ առկա չէ։ </w:t>
      </w:r>
    </w:p>
    <w:p w14:paraId="22AF0F41" w14:textId="71FA2353" w:rsidR="009A6735" w:rsidRPr="009A6735" w:rsidRDefault="00726B7B" w:rsidP="009A6735">
      <w:pPr>
        <w:spacing w:line="276" w:lineRule="auto"/>
        <w:ind w:left="-450" w:right="-210" w:firstLine="562"/>
        <w:jc w:val="both"/>
        <w:rPr>
          <w:rFonts w:ascii="GHEA Grapalat" w:eastAsia="Microsoft JhengHei" w:hAnsi="GHEA Grapalat" w:cs="Microsoft JhengHei"/>
          <w:lang w:val="hy-AM" w:eastAsia="ru-RU"/>
        </w:rPr>
      </w:pPr>
      <w:r w:rsidRPr="009A6735">
        <w:rPr>
          <w:rFonts w:ascii="GHEA Grapalat" w:hAnsi="GHEA Grapalat" w:cs="Arial"/>
          <w:lang w:val="hy-AM" w:eastAsia="ru-RU"/>
        </w:rPr>
        <w:t xml:space="preserve">Միաժամանակ, </w:t>
      </w:r>
      <w:r w:rsidR="009A6735" w:rsidRPr="009A6735">
        <w:rPr>
          <w:rFonts w:ascii="GHEA Grapalat" w:hAnsi="GHEA Grapalat" w:cs="Arial"/>
          <w:lang w:val="hy-AM" w:eastAsia="ru-RU"/>
        </w:rPr>
        <w:t xml:space="preserve">հաշվի առնելով, որ </w:t>
      </w:r>
      <w:r w:rsidRPr="009A6735">
        <w:rPr>
          <w:rFonts w:ascii="GHEA Grapalat" w:hAnsi="GHEA Grapalat" w:cs="Arial"/>
          <w:lang w:val="hy-AM" w:eastAsia="ru-RU"/>
        </w:rPr>
        <w:t>ՀՀ ներքին գործերի նախարարության կողմից մշակվել է Որոշման ուժի մեջ մտնելու ժամկետի փոփոխության վերաբերյալ ՀՀ կառավարության որոշման նախագիծ, որով նախատեսվում է Որոշման ուժի մեջ մտնելու ժամկետ սահմանել 2026թ</w:t>
      </w:r>
      <w:r w:rsidRPr="009A6735">
        <w:rPr>
          <w:rFonts w:ascii="Microsoft JhengHei" w:eastAsia="Microsoft JhengHei" w:hAnsi="Microsoft JhengHei" w:cs="Microsoft JhengHei" w:hint="eastAsia"/>
          <w:lang w:val="hy-AM" w:eastAsia="ru-RU"/>
        </w:rPr>
        <w:t>․</w:t>
      </w:r>
      <w:r w:rsidRPr="009A6735">
        <w:rPr>
          <w:rFonts w:ascii="GHEA Grapalat" w:eastAsia="Microsoft JhengHei" w:hAnsi="GHEA Grapalat" w:cs="Microsoft JhengHei"/>
          <w:lang w:val="hy-AM" w:eastAsia="ru-RU"/>
        </w:rPr>
        <w:t xml:space="preserve"> մարտի 1-ը</w:t>
      </w:r>
      <w:r w:rsidR="009A6735" w:rsidRPr="009A6735">
        <w:rPr>
          <w:rFonts w:ascii="GHEA Grapalat" w:eastAsia="Microsoft JhengHei" w:hAnsi="GHEA Grapalat" w:cs="Microsoft JhengHei"/>
          <w:lang w:val="hy-AM" w:eastAsia="ru-RU"/>
        </w:rPr>
        <w:t>, առաջարկվում է սույն օրենքների նախագծերը ուժի մեջ մտնելու ժամկետ սահմանել 2026թ</w:t>
      </w:r>
      <w:r w:rsidR="009A6735" w:rsidRPr="009A6735">
        <w:rPr>
          <w:rFonts w:ascii="Microsoft JhengHei" w:eastAsia="Microsoft JhengHei" w:hAnsi="Microsoft JhengHei" w:cs="Microsoft JhengHei" w:hint="eastAsia"/>
          <w:lang w:val="hy-AM" w:eastAsia="ru-RU"/>
        </w:rPr>
        <w:t>․</w:t>
      </w:r>
      <w:r w:rsidR="009A6735" w:rsidRPr="009A6735">
        <w:rPr>
          <w:rFonts w:ascii="GHEA Grapalat" w:eastAsia="Microsoft JhengHei" w:hAnsi="GHEA Grapalat" w:cs="Microsoft JhengHei"/>
          <w:lang w:val="hy-AM" w:eastAsia="ru-RU"/>
        </w:rPr>
        <w:t xml:space="preserve"> մարտի 1-ը՝ հաշվի առնելով օրենքների նախագծերի փոխկապվածությունը Որոշման հետ։ </w:t>
      </w:r>
    </w:p>
    <w:p w14:paraId="30E8EBA8" w14:textId="6AA73EF0" w:rsidR="009A6735" w:rsidRPr="009A6735" w:rsidRDefault="009A6735" w:rsidP="009A6735">
      <w:pPr>
        <w:spacing w:line="276" w:lineRule="auto"/>
        <w:ind w:left="-450" w:right="-210" w:firstLine="562"/>
        <w:jc w:val="both"/>
        <w:rPr>
          <w:rFonts w:ascii="GHEA Grapalat" w:eastAsia="Microsoft JhengHei" w:hAnsi="GHEA Grapalat" w:cs="Microsoft JhengHei"/>
          <w:lang w:val="hy-AM" w:eastAsia="ru-RU"/>
        </w:rPr>
      </w:pPr>
    </w:p>
    <w:p w14:paraId="5D9AF16B" w14:textId="72A56AF6" w:rsidR="0018334C" w:rsidRPr="009A6735" w:rsidRDefault="0018334C" w:rsidP="009A6735">
      <w:pPr>
        <w:spacing w:line="276" w:lineRule="auto"/>
        <w:ind w:left="-450" w:right="-210" w:firstLine="562"/>
        <w:jc w:val="both"/>
        <w:rPr>
          <w:rFonts w:ascii="GHEA Grapalat" w:eastAsia="Microsoft JhengHei" w:hAnsi="GHEA Grapalat" w:cs="Microsoft JhengHei"/>
          <w:lang w:val="hy-AM" w:eastAsia="ru-RU"/>
        </w:rPr>
      </w:pPr>
    </w:p>
    <w:p w14:paraId="48CF4723" w14:textId="1056878A" w:rsidR="002B4126" w:rsidRPr="009A6735" w:rsidRDefault="002B4126" w:rsidP="009A6735">
      <w:pPr>
        <w:shd w:val="clear" w:color="auto" w:fill="FFFFFF"/>
        <w:spacing w:before="120" w:after="120" w:line="276" w:lineRule="auto"/>
        <w:ind w:left="-450" w:right="-210" w:firstLine="562"/>
        <w:jc w:val="both"/>
        <w:textAlignment w:val="baseline"/>
        <w:rPr>
          <w:rFonts w:ascii="GHEA Grapalat" w:eastAsia="Microsoft JhengHei" w:hAnsi="GHEA Grapalat" w:cs="Microsoft JhengHei"/>
          <w:b/>
          <w:lang w:val="hy-AM" w:eastAsia="hy-AM"/>
        </w:rPr>
      </w:pPr>
      <w:r w:rsidRPr="009A6735">
        <w:rPr>
          <w:rFonts w:ascii="GHEA Grapalat" w:hAnsi="GHEA Grapalat" w:cs="Arial"/>
          <w:b/>
          <w:lang w:val="hy-AM" w:eastAsia="hy-AM"/>
        </w:rPr>
        <w:t>2. Կարգավորման նպատակը և բնույթը</w:t>
      </w:r>
      <w:r w:rsidR="0018334C" w:rsidRPr="009A6735">
        <w:rPr>
          <w:rFonts w:ascii="Microsoft JhengHei" w:eastAsia="Microsoft JhengHei" w:hAnsi="Microsoft JhengHei" w:cs="Microsoft JhengHei" w:hint="eastAsia"/>
          <w:b/>
          <w:lang w:val="hy-AM" w:eastAsia="hy-AM"/>
        </w:rPr>
        <w:t>․</w:t>
      </w:r>
    </w:p>
    <w:p w14:paraId="06CCB5AA" w14:textId="2C5C9FC8" w:rsidR="005042B2" w:rsidRPr="009A6735" w:rsidRDefault="005042B2" w:rsidP="009A6735">
      <w:pPr>
        <w:shd w:val="clear" w:color="auto" w:fill="FFFFFF"/>
        <w:spacing w:before="120" w:after="120" w:line="276" w:lineRule="auto"/>
        <w:ind w:left="-450" w:right="-210" w:firstLine="562"/>
        <w:jc w:val="both"/>
        <w:textAlignment w:val="baseline"/>
        <w:rPr>
          <w:rFonts w:ascii="GHEA Grapalat" w:eastAsia="Microsoft JhengHei" w:hAnsi="GHEA Grapalat" w:cs="Microsoft JhengHei"/>
          <w:lang w:val="hy-AM" w:eastAsia="hy-AM"/>
        </w:rPr>
      </w:pPr>
      <w:r w:rsidRPr="009A6735">
        <w:rPr>
          <w:rFonts w:ascii="GHEA Grapalat" w:hAnsi="GHEA Grapalat" w:cs="Arial"/>
          <w:lang w:val="hy-AM" w:eastAsia="hy-AM"/>
        </w:rPr>
        <w:t>«</w:t>
      </w:r>
      <w:r w:rsidR="006A7799" w:rsidRPr="009A6735">
        <w:rPr>
          <w:rFonts w:ascii="GHEA Grapalat" w:hAnsi="GHEA Grapalat" w:cs="Arial"/>
          <w:lang w:val="hy-AM" w:eastAsia="hy-AM"/>
        </w:rPr>
        <w:t>Ընտանեկան և կենցաղային բռնության կանխարգելման ու ընտանեկան և կենցաղային բռնության ենթարկված անձանց պաշտպանության մասին</w:t>
      </w:r>
      <w:r w:rsidRPr="009A6735">
        <w:rPr>
          <w:rFonts w:ascii="GHEA Grapalat" w:hAnsi="GHEA Grapalat" w:cs="Arial"/>
          <w:lang w:val="hy-AM" w:eastAsia="hy-AM"/>
        </w:rPr>
        <w:t>» օրենքում լրացումներ կատարելու մասին» օրենքի նախագծով առաջարկվում է ընտանիքում բռնություն գործադրած անձի համար նախատեսել պարտավորություն</w:t>
      </w:r>
      <w:r w:rsidR="0018334C" w:rsidRPr="009A6735">
        <w:rPr>
          <w:rFonts w:ascii="GHEA Grapalat" w:hAnsi="GHEA Grapalat" w:cs="Arial"/>
          <w:lang w:val="hy-AM" w:eastAsia="hy-AM"/>
        </w:rPr>
        <w:t>՝</w:t>
      </w:r>
      <w:r w:rsidRPr="009A6735">
        <w:rPr>
          <w:rFonts w:ascii="GHEA Grapalat" w:hAnsi="GHEA Grapalat" w:cs="Arial"/>
          <w:lang w:val="hy-AM" w:eastAsia="hy-AM"/>
        </w:rPr>
        <w:t xml:space="preserve"> կրելու էլեկտրոնային հսկողության միջոց, իսկ «Հայաստանի Հանրապետության քրեական օրենսգրքում լրացումներ կատարելու մասին» օրենքի նախագծով նախատեսվում է պատասխանատվություն</w:t>
      </w:r>
      <w:r w:rsidR="009A6735" w:rsidRPr="009A6735">
        <w:rPr>
          <w:rFonts w:ascii="GHEA Grapalat" w:hAnsi="GHEA Grapalat" w:cs="Arial"/>
          <w:lang w:val="hy-AM" w:eastAsia="hy-AM"/>
        </w:rPr>
        <w:t>՝</w:t>
      </w:r>
      <w:r w:rsidRPr="009A6735">
        <w:rPr>
          <w:rFonts w:ascii="GHEA Grapalat" w:hAnsi="GHEA Grapalat" w:cs="Arial"/>
          <w:lang w:val="hy-AM" w:eastAsia="hy-AM"/>
        </w:rPr>
        <w:t xml:space="preserve"> էլեկտրոնային հսկողության միջոց կրելուց խուսափելու կամ հրաժարվելու համար։</w:t>
      </w:r>
      <w:r w:rsidR="009A6735" w:rsidRPr="009A6735">
        <w:rPr>
          <w:rFonts w:ascii="GHEA Grapalat" w:hAnsi="GHEA Grapalat" w:cs="Arial"/>
          <w:lang w:val="hy-AM" w:eastAsia="hy-AM"/>
        </w:rPr>
        <w:t xml:space="preserve"> </w:t>
      </w:r>
      <w:r w:rsidR="009A6735">
        <w:rPr>
          <w:rFonts w:ascii="GHEA Grapalat" w:hAnsi="GHEA Grapalat" w:cs="Arial"/>
          <w:lang w:val="hy-AM" w:eastAsia="hy-AM"/>
        </w:rPr>
        <w:t>Միաժամանակ</w:t>
      </w:r>
      <w:r w:rsidR="009A6735" w:rsidRPr="009A6735">
        <w:rPr>
          <w:rFonts w:ascii="GHEA Grapalat" w:hAnsi="GHEA Grapalat" w:cs="Arial"/>
          <w:lang w:val="hy-AM" w:eastAsia="hy-AM"/>
        </w:rPr>
        <w:t>, առաջարկվում է նշված օրենքներն ուժի մեջ մտնելու ժամկետ սահմանել 2026թ</w:t>
      </w:r>
      <w:r w:rsidR="009A6735" w:rsidRPr="009A6735">
        <w:rPr>
          <w:rFonts w:ascii="Microsoft JhengHei" w:eastAsia="Microsoft JhengHei" w:hAnsi="Microsoft JhengHei" w:cs="Microsoft JhengHei" w:hint="eastAsia"/>
          <w:lang w:val="hy-AM" w:eastAsia="hy-AM"/>
        </w:rPr>
        <w:t>․</w:t>
      </w:r>
      <w:r w:rsidR="009A6735" w:rsidRPr="009A6735">
        <w:rPr>
          <w:rFonts w:ascii="GHEA Grapalat" w:eastAsia="Microsoft JhengHei" w:hAnsi="GHEA Grapalat" w:cs="Microsoft JhengHei"/>
          <w:lang w:val="hy-AM" w:eastAsia="hy-AM"/>
        </w:rPr>
        <w:t xml:space="preserve"> մարտի 1-ը։</w:t>
      </w:r>
    </w:p>
    <w:p w14:paraId="0055216B" w14:textId="77777777" w:rsidR="00AC4D59" w:rsidRPr="009A6735" w:rsidRDefault="00AC4D59" w:rsidP="009A6735">
      <w:pPr>
        <w:shd w:val="clear" w:color="auto" w:fill="FFFFFF"/>
        <w:spacing w:before="120" w:after="120" w:line="276" w:lineRule="auto"/>
        <w:ind w:left="-450" w:right="-210" w:firstLine="562"/>
        <w:jc w:val="both"/>
        <w:textAlignment w:val="baseline"/>
        <w:rPr>
          <w:rFonts w:ascii="GHEA Grapalat" w:hAnsi="GHEA Grapalat" w:cs="Arial"/>
          <w:lang w:val="hy-AM" w:eastAsia="hy-AM"/>
        </w:rPr>
      </w:pPr>
    </w:p>
    <w:p w14:paraId="49910AA3" w14:textId="629A7287" w:rsidR="002B4126" w:rsidRPr="009A6735" w:rsidRDefault="00893569" w:rsidP="009A6735">
      <w:pPr>
        <w:shd w:val="clear" w:color="auto" w:fill="FFFFFF"/>
        <w:spacing w:before="120" w:after="120" w:line="276" w:lineRule="auto"/>
        <w:ind w:left="-450" w:right="-210" w:firstLine="562"/>
        <w:jc w:val="both"/>
        <w:textAlignment w:val="baseline"/>
        <w:rPr>
          <w:rFonts w:ascii="GHEA Grapalat" w:eastAsia="Microsoft JhengHei" w:hAnsi="GHEA Grapalat" w:cs="Microsoft JhengHei"/>
          <w:b/>
          <w:lang w:val="hy-AM" w:eastAsia="hy-AM"/>
        </w:rPr>
      </w:pPr>
      <w:r w:rsidRPr="009A6735">
        <w:rPr>
          <w:rFonts w:ascii="GHEA Grapalat" w:hAnsi="GHEA Grapalat" w:cs="Arial"/>
          <w:b/>
          <w:lang w:val="hy-AM" w:eastAsia="hy-AM"/>
        </w:rPr>
        <w:t>3</w:t>
      </w:r>
      <w:r w:rsidR="002B4126" w:rsidRPr="009A6735">
        <w:rPr>
          <w:rFonts w:ascii="GHEA Grapalat" w:hAnsi="GHEA Grapalat" w:cs="Arial"/>
          <w:b/>
          <w:lang w:val="hy-AM" w:eastAsia="hy-AM"/>
        </w:rPr>
        <w:t>.Ակնկալվող արդյունքը</w:t>
      </w:r>
      <w:r w:rsidR="0018334C" w:rsidRPr="009A6735">
        <w:rPr>
          <w:rFonts w:ascii="Microsoft JhengHei" w:eastAsia="Microsoft JhengHei" w:hAnsi="Microsoft JhengHei" w:cs="Microsoft JhengHei" w:hint="eastAsia"/>
          <w:b/>
          <w:lang w:val="hy-AM" w:eastAsia="hy-AM"/>
        </w:rPr>
        <w:t>․</w:t>
      </w:r>
    </w:p>
    <w:p w14:paraId="6E8968E4" w14:textId="310FE60A" w:rsidR="00C81227" w:rsidRPr="009A6735" w:rsidRDefault="005042B2" w:rsidP="009A6735">
      <w:pPr>
        <w:shd w:val="clear" w:color="auto" w:fill="FFFFFF"/>
        <w:spacing w:before="120" w:after="120" w:line="276" w:lineRule="auto"/>
        <w:ind w:left="-450" w:right="-210" w:firstLine="562"/>
        <w:jc w:val="both"/>
        <w:textAlignment w:val="baseline"/>
        <w:rPr>
          <w:rFonts w:ascii="GHEA Grapalat" w:hAnsi="GHEA Grapalat" w:cs="Arial"/>
          <w:lang w:val="hy-AM" w:eastAsia="hy-AM"/>
        </w:rPr>
      </w:pPr>
      <w:r w:rsidRPr="009A6735">
        <w:rPr>
          <w:rFonts w:ascii="GHEA Grapalat" w:hAnsi="GHEA Grapalat" w:cs="Arial"/>
          <w:lang w:val="hy-AM" w:eastAsia="hy-AM"/>
        </w:rPr>
        <w:t>«</w:t>
      </w:r>
      <w:r w:rsidR="006A7799" w:rsidRPr="009A6735">
        <w:rPr>
          <w:rFonts w:ascii="GHEA Grapalat" w:hAnsi="GHEA Grapalat" w:cs="Arial"/>
          <w:lang w:val="hy-AM" w:eastAsia="hy-AM"/>
        </w:rPr>
        <w:t>Ընտանեկան և կենցաղային բռնության կանխարգելման ու ընտանեկան և կենցաղային բռնության ենթարկված անձանց պաշտպանության մասին</w:t>
      </w:r>
      <w:r w:rsidRPr="009A6735">
        <w:rPr>
          <w:rFonts w:ascii="GHEA Grapalat" w:hAnsi="GHEA Grapalat" w:cs="Arial"/>
          <w:lang w:val="hy-AM" w:eastAsia="hy-AM"/>
        </w:rPr>
        <w:t>» օրենքում լրացումներ կատարելու մասին» օրենքի նախագծի ընդունման արդյունքում ընտանիքում բռնություն գործադրած անձի համար կսահմանվի պարտավորություն՝ կրելու էլեկտրոնային հսկողության միջոց, իսկ «Հայաստանի Հանրապետության քրեական օրենսգրքում լրացումներ կատարելու մասին» օրենքի նախագծով պատասխանատվություն կնախատեսվի</w:t>
      </w:r>
      <w:r w:rsidR="00C81227" w:rsidRPr="009A6735">
        <w:rPr>
          <w:rFonts w:ascii="GHEA Grapalat" w:hAnsi="GHEA Grapalat"/>
          <w:lang w:val="hy-AM"/>
        </w:rPr>
        <w:t xml:space="preserve"> </w:t>
      </w:r>
      <w:r w:rsidR="00C81227" w:rsidRPr="009A6735">
        <w:rPr>
          <w:rFonts w:ascii="GHEA Grapalat" w:hAnsi="GHEA Grapalat" w:cs="Arial"/>
          <w:lang w:val="hy-AM" w:eastAsia="hy-AM"/>
        </w:rPr>
        <w:t>ընտանիքում բռնություն գործադրած անձի նկատմամբ՝</w:t>
      </w:r>
      <w:r w:rsidRPr="009A6735">
        <w:rPr>
          <w:rFonts w:ascii="GHEA Grapalat" w:hAnsi="GHEA Grapalat" w:cs="Arial"/>
          <w:lang w:val="hy-AM" w:eastAsia="hy-AM"/>
        </w:rPr>
        <w:t xml:space="preserve"> էլեկտրոնային հսկողության միջոց կրելուց խուսափելու կամ հրաժարվելու համար։</w:t>
      </w:r>
    </w:p>
    <w:p w14:paraId="3F00739F" w14:textId="77777777" w:rsidR="00AC4D59" w:rsidRPr="009A6735" w:rsidRDefault="00AC4D59" w:rsidP="009A6735">
      <w:pPr>
        <w:shd w:val="clear" w:color="auto" w:fill="FFFFFF"/>
        <w:spacing w:before="120" w:after="120" w:line="276" w:lineRule="auto"/>
        <w:ind w:left="-450" w:right="-210" w:firstLine="562"/>
        <w:jc w:val="both"/>
        <w:textAlignment w:val="baseline"/>
        <w:rPr>
          <w:rFonts w:ascii="GHEA Grapalat" w:hAnsi="GHEA Grapalat" w:cs="Arial"/>
          <w:lang w:val="hy-AM" w:eastAsia="hy-AM"/>
        </w:rPr>
      </w:pPr>
    </w:p>
    <w:p w14:paraId="04A04AAC" w14:textId="18401C46" w:rsidR="007B7D07" w:rsidRPr="009A6735" w:rsidRDefault="00893569" w:rsidP="009A6735">
      <w:pPr>
        <w:shd w:val="clear" w:color="auto" w:fill="FFFFFF"/>
        <w:spacing w:before="120" w:after="120" w:line="276" w:lineRule="auto"/>
        <w:ind w:left="-450" w:right="-210" w:firstLine="562"/>
        <w:jc w:val="both"/>
        <w:textAlignment w:val="baseline"/>
        <w:rPr>
          <w:rFonts w:ascii="GHEA Grapalat" w:hAnsi="GHEA Grapalat"/>
          <w:b/>
          <w:lang w:val="hy-AM"/>
        </w:rPr>
      </w:pPr>
      <w:r w:rsidRPr="009A6735">
        <w:rPr>
          <w:rFonts w:ascii="GHEA Grapalat" w:hAnsi="GHEA Grapalat" w:cs="Arial"/>
          <w:b/>
          <w:lang w:val="hy-AM" w:eastAsia="hy-AM"/>
        </w:rPr>
        <w:t>4</w:t>
      </w:r>
      <w:r w:rsidRPr="009A6735">
        <w:rPr>
          <w:rFonts w:ascii="Microsoft JhengHei" w:eastAsia="Microsoft JhengHei" w:hAnsi="Microsoft JhengHei" w:cs="Microsoft JhengHei" w:hint="eastAsia"/>
          <w:b/>
          <w:lang w:val="hy-AM" w:eastAsia="hy-AM"/>
        </w:rPr>
        <w:t>․</w:t>
      </w:r>
      <w:r w:rsidRPr="009A6735">
        <w:rPr>
          <w:rFonts w:ascii="GHEA Grapalat" w:hAnsi="GHEA Grapalat" w:cs="Arial"/>
          <w:b/>
          <w:lang w:val="hy-AM" w:eastAsia="hy-AM"/>
        </w:rPr>
        <w:t xml:space="preserve"> </w:t>
      </w:r>
      <w:r w:rsidR="008A439B" w:rsidRPr="009A6735">
        <w:rPr>
          <w:rFonts w:ascii="GHEA Grapalat" w:hAnsi="GHEA Grapalat" w:cs="Arial"/>
          <w:b/>
          <w:lang w:val="hy-AM" w:eastAsia="hy-AM"/>
        </w:rPr>
        <w:t>Կապը ռազմավարական փաստաթղթերի հետ</w:t>
      </w:r>
      <w:r w:rsidR="00BC4A16" w:rsidRPr="009A6735">
        <w:rPr>
          <w:rFonts w:ascii="GHEA Grapalat" w:hAnsi="GHEA Grapalat" w:cs="Arial"/>
          <w:b/>
          <w:lang w:val="hy-AM" w:eastAsia="hy-AM"/>
        </w:rPr>
        <w:t>.</w:t>
      </w:r>
      <w:r w:rsidR="00020F33" w:rsidRPr="009A6735">
        <w:rPr>
          <w:rFonts w:ascii="GHEA Grapalat" w:hAnsi="GHEA Grapalat" w:cs="Arial"/>
          <w:b/>
          <w:lang w:val="hy-AM" w:eastAsia="hy-AM"/>
        </w:rPr>
        <w:tab/>
      </w:r>
    </w:p>
    <w:p w14:paraId="2F009621" w14:textId="54913DFF" w:rsidR="00A65E97" w:rsidRPr="009A6735" w:rsidRDefault="00D2047C" w:rsidP="009A6735">
      <w:pPr>
        <w:shd w:val="clear" w:color="auto" w:fill="FFFFFF"/>
        <w:spacing w:line="276" w:lineRule="auto"/>
        <w:ind w:left="-450" w:right="-210" w:firstLine="562"/>
        <w:jc w:val="both"/>
        <w:textAlignment w:val="baseline"/>
        <w:rPr>
          <w:rFonts w:ascii="GHEA Grapalat" w:hAnsi="GHEA Grapalat" w:cs="GHEA Grapalat"/>
          <w:lang w:val="hy-AM"/>
        </w:rPr>
      </w:pPr>
      <w:r w:rsidRPr="009A6735">
        <w:rPr>
          <w:rFonts w:ascii="GHEA Grapalat" w:hAnsi="GHEA Grapalat" w:cs="GHEA Grapalat"/>
          <w:lang w:val="hy-AM"/>
        </w:rPr>
        <w:t>Ն</w:t>
      </w:r>
      <w:r w:rsidR="00A65E97" w:rsidRPr="009A6735">
        <w:rPr>
          <w:rFonts w:ascii="GHEA Grapalat" w:hAnsi="GHEA Grapalat" w:cs="GHEA Grapalat"/>
          <w:lang w:val="hy-AM"/>
        </w:rPr>
        <w:t>ախագծ</w:t>
      </w:r>
      <w:r w:rsidRPr="009A6735">
        <w:rPr>
          <w:rFonts w:ascii="GHEA Grapalat" w:hAnsi="GHEA Grapalat" w:cs="GHEA Grapalat"/>
          <w:lang w:val="hy-AM"/>
        </w:rPr>
        <w:t>եր</w:t>
      </w:r>
      <w:r w:rsidR="009D5A36" w:rsidRPr="009A6735">
        <w:rPr>
          <w:rFonts w:ascii="GHEA Grapalat" w:hAnsi="GHEA Grapalat" w:cs="GHEA Grapalat"/>
          <w:lang w:val="hy-AM"/>
        </w:rPr>
        <w:t>ը</w:t>
      </w:r>
      <w:r w:rsidRPr="009A6735">
        <w:rPr>
          <w:rFonts w:ascii="GHEA Grapalat" w:hAnsi="GHEA Grapalat" w:cs="GHEA Grapalat"/>
          <w:lang w:val="hy-AM"/>
        </w:rPr>
        <w:t xml:space="preserve"> </w:t>
      </w:r>
      <w:r w:rsidR="00A65E97" w:rsidRPr="009A6735">
        <w:rPr>
          <w:rFonts w:ascii="GHEA Grapalat" w:hAnsi="GHEA Grapalat" w:cs="GHEA Grapalat"/>
          <w:lang w:val="hy-AM"/>
        </w:rPr>
        <w:t>բխում</w:t>
      </w:r>
      <w:r w:rsidR="00032DF7" w:rsidRPr="009A6735">
        <w:rPr>
          <w:rFonts w:ascii="GHEA Grapalat" w:hAnsi="GHEA Grapalat" w:cs="GHEA Grapalat"/>
          <w:lang w:val="hy-AM"/>
        </w:rPr>
        <w:t xml:space="preserve"> </w:t>
      </w:r>
      <w:r w:rsidR="009D5A36" w:rsidRPr="009A6735">
        <w:rPr>
          <w:rFonts w:ascii="GHEA Grapalat" w:hAnsi="GHEA Grapalat" w:cs="GHEA Grapalat"/>
          <w:lang w:val="hy-AM"/>
        </w:rPr>
        <w:t>են</w:t>
      </w:r>
      <w:r w:rsidR="00032DF7" w:rsidRPr="009A6735">
        <w:rPr>
          <w:rFonts w:ascii="GHEA Grapalat" w:hAnsi="GHEA Grapalat" w:cs="GHEA Grapalat"/>
          <w:lang w:val="hy-AM"/>
        </w:rPr>
        <w:t xml:space="preserve">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թիվ 1902-Լ որոշմամբ հաստատված 1-ին հավելվածի «Աշխատանքի և սոցիալական հարցերի նախարարություն» բաժնի 16-րդ </w:t>
      </w:r>
      <w:r w:rsidR="00032DF7" w:rsidRPr="009A6735">
        <w:rPr>
          <w:rFonts w:ascii="GHEA Grapalat" w:hAnsi="GHEA Grapalat" w:cs="GHEA Grapalat"/>
          <w:b/>
          <w:bCs/>
          <w:lang w:val="hy-AM"/>
        </w:rPr>
        <w:t>«Ընտանիքում բռնության երևույթի կանխարգելմանն ուղղված համալիր միջոցառումների և ծրագրերի իրականացում»</w:t>
      </w:r>
      <w:r w:rsidR="00032DF7" w:rsidRPr="009A6735">
        <w:rPr>
          <w:rFonts w:ascii="GHEA Grapalat" w:hAnsi="GHEA Grapalat" w:cs="GHEA Grapalat"/>
          <w:lang w:val="hy-AM"/>
        </w:rPr>
        <w:t xml:space="preserve"> կետից։</w:t>
      </w:r>
    </w:p>
    <w:p w14:paraId="1DE63ED5" w14:textId="77777777" w:rsidR="00AC4D59" w:rsidRPr="009A6735" w:rsidRDefault="00AC4D59" w:rsidP="009A6735">
      <w:pPr>
        <w:shd w:val="clear" w:color="auto" w:fill="FFFFFF"/>
        <w:spacing w:line="276" w:lineRule="auto"/>
        <w:ind w:left="-450" w:right="-210" w:firstLine="562"/>
        <w:jc w:val="both"/>
        <w:textAlignment w:val="baseline"/>
        <w:rPr>
          <w:rFonts w:ascii="GHEA Grapalat" w:hAnsi="GHEA Grapalat" w:cs="GHEA Grapalat"/>
          <w:lang w:val="hy-AM"/>
        </w:rPr>
      </w:pPr>
    </w:p>
    <w:p w14:paraId="2D8339E9" w14:textId="448C4ABA" w:rsidR="007B7D07" w:rsidRPr="009A6735" w:rsidRDefault="00DF02FE" w:rsidP="009A6735">
      <w:pPr>
        <w:shd w:val="clear" w:color="auto" w:fill="FFFFFF"/>
        <w:spacing w:line="276" w:lineRule="auto"/>
        <w:ind w:left="-450" w:right="-210" w:firstLine="562"/>
        <w:jc w:val="both"/>
        <w:textAlignment w:val="baseline"/>
        <w:rPr>
          <w:rFonts w:ascii="GHEA Grapalat" w:hAnsi="GHEA Grapalat" w:cs="GHEA Grapalat"/>
          <w:lang w:val="hy-AM"/>
        </w:rPr>
      </w:pPr>
      <w:r w:rsidRPr="009A6735">
        <w:rPr>
          <w:rFonts w:ascii="GHEA Grapalat" w:hAnsi="GHEA Grapalat"/>
          <w:b/>
          <w:lang w:val="hy-AM"/>
        </w:rPr>
        <w:t>5</w:t>
      </w:r>
      <w:r w:rsidRPr="009A6735">
        <w:rPr>
          <w:rFonts w:ascii="Microsoft JhengHei" w:eastAsia="Microsoft JhengHei" w:hAnsi="Microsoft JhengHei" w:cs="Microsoft JhengHei" w:hint="eastAsia"/>
          <w:b/>
          <w:lang w:val="hy-AM"/>
        </w:rPr>
        <w:t>․</w:t>
      </w:r>
      <w:r w:rsidRPr="009A6735">
        <w:rPr>
          <w:rFonts w:ascii="GHEA Grapalat" w:hAnsi="GHEA Grapalat"/>
          <w:b/>
          <w:lang w:val="hy-AM"/>
        </w:rPr>
        <w:t xml:space="preserve"> </w:t>
      </w:r>
      <w:r w:rsidR="00020F33" w:rsidRPr="009A6735">
        <w:rPr>
          <w:rFonts w:ascii="GHEA Grapalat" w:hAnsi="GHEA Grapalat"/>
          <w:b/>
          <w:lang w:val="hy-AM"/>
        </w:rPr>
        <w:t>Նախագծի մշակման գործընթացում ներգրավված ինստիտուտները, անձինք և նրանց դիրքորոշումը.</w:t>
      </w:r>
      <w:r w:rsidR="00020F33" w:rsidRPr="009A6735">
        <w:rPr>
          <w:rFonts w:ascii="GHEA Grapalat" w:hAnsi="GHEA Grapalat"/>
          <w:b/>
          <w:lang w:val="hy-AM"/>
        </w:rPr>
        <w:tab/>
      </w:r>
    </w:p>
    <w:p w14:paraId="57F4211D" w14:textId="64C25D40" w:rsidR="00020F33" w:rsidRPr="009A6735" w:rsidRDefault="00020F33" w:rsidP="009A6735">
      <w:pPr>
        <w:pStyle w:val="ListParagraph"/>
        <w:spacing w:after="0"/>
        <w:ind w:left="-450" w:right="-210" w:firstLine="562"/>
        <w:jc w:val="both"/>
        <w:rPr>
          <w:rFonts w:ascii="GHEA Grapalat" w:hAnsi="GHEA Grapalat"/>
          <w:sz w:val="24"/>
          <w:szCs w:val="24"/>
          <w:lang w:val="hy-AM"/>
        </w:rPr>
      </w:pPr>
      <w:r w:rsidRPr="009A6735">
        <w:rPr>
          <w:rFonts w:ascii="GHEA Grapalat" w:hAnsi="GHEA Grapalat"/>
          <w:sz w:val="24"/>
          <w:szCs w:val="24"/>
          <w:lang w:val="hy-AM"/>
        </w:rPr>
        <w:t>Նախագծ</w:t>
      </w:r>
      <w:r w:rsidR="00D2047C" w:rsidRPr="009A6735">
        <w:rPr>
          <w:rFonts w:ascii="GHEA Grapalat" w:hAnsi="GHEA Grapalat"/>
          <w:sz w:val="24"/>
          <w:szCs w:val="24"/>
          <w:lang w:val="hy-AM"/>
        </w:rPr>
        <w:t>եր</w:t>
      </w:r>
      <w:r w:rsidRPr="009A6735">
        <w:rPr>
          <w:rFonts w:ascii="GHEA Grapalat" w:hAnsi="GHEA Grapalat"/>
          <w:sz w:val="24"/>
          <w:szCs w:val="24"/>
          <w:lang w:val="hy-AM"/>
        </w:rPr>
        <w:t xml:space="preserve">ը մշակվել </w:t>
      </w:r>
      <w:r w:rsidR="00A97C35" w:rsidRPr="009A6735">
        <w:rPr>
          <w:rFonts w:ascii="GHEA Grapalat" w:hAnsi="GHEA Grapalat"/>
          <w:sz w:val="24"/>
          <w:szCs w:val="24"/>
          <w:lang w:val="hy-AM"/>
        </w:rPr>
        <w:t>են</w:t>
      </w:r>
      <w:r w:rsidRPr="009A6735">
        <w:rPr>
          <w:rFonts w:ascii="GHEA Grapalat" w:hAnsi="GHEA Grapalat"/>
          <w:sz w:val="24"/>
          <w:szCs w:val="24"/>
          <w:lang w:val="hy-AM"/>
        </w:rPr>
        <w:t xml:space="preserve"> ՀՀ ներքին գործերի նախարարության կողմից:</w:t>
      </w:r>
    </w:p>
    <w:p w14:paraId="53971DE2" w14:textId="77777777" w:rsidR="00AC4D59" w:rsidRPr="009A6735" w:rsidRDefault="00AC4D59" w:rsidP="009A6735">
      <w:pPr>
        <w:pStyle w:val="ListParagraph"/>
        <w:spacing w:after="0"/>
        <w:ind w:left="-450" w:right="-210" w:firstLine="562"/>
        <w:jc w:val="both"/>
        <w:rPr>
          <w:rFonts w:ascii="GHEA Grapalat" w:hAnsi="GHEA Grapalat"/>
          <w:b/>
          <w:sz w:val="24"/>
          <w:szCs w:val="24"/>
          <w:lang w:val="hy-AM"/>
        </w:rPr>
      </w:pPr>
    </w:p>
    <w:p w14:paraId="025BF70E" w14:textId="3B6E6AD1" w:rsidR="007B7D07" w:rsidRPr="009A6735" w:rsidRDefault="00DF02FE" w:rsidP="009A6735">
      <w:pPr>
        <w:spacing w:line="276" w:lineRule="auto"/>
        <w:ind w:left="-450" w:right="-210" w:firstLine="562"/>
        <w:jc w:val="both"/>
        <w:rPr>
          <w:rFonts w:ascii="GHEA Grapalat" w:hAnsi="GHEA Grapalat"/>
          <w:bCs/>
          <w:lang w:val="hy-AM"/>
        </w:rPr>
      </w:pPr>
      <w:r w:rsidRPr="009A6735">
        <w:rPr>
          <w:rFonts w:ascii="GHEA Grapalat" w:hAnsi="GHEA Grapalat"/>
          <w:b/>
          <w:lang w:val="hy-AM"/>
        </w:rPr>
        <w:t>6</w:t>
      </w:r>
      <w:r w:rsidRPr="009A6735">
        <w:rPr>
          <w:rFonts w:ascii="Microsoft JhengHei" w:eastAsia="Microsoft JhengHei" w:hAnsi="Microsoft JhengHei" w:cs="Microsoft JhengHei" w:hint="eastAsia"/>
          <w:b/>
          <w:lang w:val="hy-AM"/>
        </w:rPr>
        <w:t>․</w:t>
      </w:r>
      <w:r w:rsidRPr="009A6735">
        <w:rPr>
          <w:rFonts w:ascii="GHEA Grapalat" w:hAnsi="GHEA Grapalat"/>
          <w:b/>
          <w:lang w:val="hy-AM"/>
        </w:rPr>
        <w:t xml:space="preserve"> </w:t>
      </w:r>
      <w:r w:rsidR="00020F33" w:rsidRPr="009A6735">
        <w:rPr>
          <w:rFonts w:ascii="GHEA Grapalat" w:hAnsi="GHEA Grapalat"/>
          <w:b/>
          <w:lang w:val="hy-AM"/>
        </w:rPr>
        <w:t>Լրացուցիչ ֆինանսական միջոցների անհրաժեշտությունը և պետական բյուջեի եկամուտներում և ծախսերում սպասվելիք փոփոխությունները.</w:t>
      </w:r>
    </w:p>
    <w:p w14:paraId="40FFD2A0" w14:textId="2781DECE" w:rsidR="00A65E97" w:rsidRPr="009A6735" w:rsidRDefault="00C81227" w:rsidP="009A6735">
      <w:pPr>
        <w:spacing w:line="276" w:lineRule="auto"/>
        <w:ind w:left="-450" w:right="-210" w:firstLine="562"/>
        <w:jc w:val="both"/>
        <w:rPr>
          <w:rFonts w:ascii="GHEA Grapalat" w:eastAsiaTheme="minorHAnsi" w:hAnsi="GHEA Grapalat"/>
          <w:bCs/>
          <w:lang w:val="hy-AM"/>
        </w:rPr>
      </w:pPr>
      <w:r w:rsidRPr="009A6735">
        <w:rPr>
          <w:rFonts w:ascii="GHEA Grapalat" w:eastAsiaTheme="minorHAnsi" w:hAnsi="GHEA Grapalat"/>
          <w:bCs/>
          <w:lang w:val="hy-AM"/>
        </w:rPr>
        <w:t>Ն</w:t>
      </w:r>
      <w:r w:rsidR="00A65E97" w:rsidRPr="009A6735">
        <w:rPr>
          <w:rFonts w:ascii="GHEA Grapalat" w:eastAsiaTheme="minorHAnsi" w:hAnsi="GHEA Grapalat"/>
          <w:bCs/>
          <w:lang w:val="hy-AM"/>
        </w:rPr>
        <w:t>ախագծ</w:t>
      </w:r>
      <w:r w:rsidR="00D2047C" w:rsidRPr="009A6735">
        <w:rPr>
          <w:rFonts w:ascii="GHEA Grapalat" w:eastAsiaTheme="minorHAnsi" w:hAnsi="GHEA Grapalat"/>
          <w:bCs/>
          <w:lang w:val="hy-AM"/>
        </w:rPr>
        <w:t>եր</w:t>
      </w:r>
      <w:r w:rsidR="00A65E97" w:rsidRPr="009A6735">
        <w:rPr>
          <w:rFonts w:ascii="GHEA Grapalat" w:eastAsiaTheme="minorHAnsi" w:hAnsi="GHEA Grapalat"/>
          <w:bCs/>
          <w:lang w:val="hy-AM"/>
        </w:rPr>
        <w:t>ի ընդունմամբ պետական բյուջեում ծախսերի և եկամուտների ավելացում կամ նվազեցում չի նախատեսվում:</w:t>
      </w:r>
    </w:p>
    <w:p w14:paraId="6D67690C" w14:textId="77777777" w:rsidR="00914DDA" w:rsidRPr="009A6735" w:rsidRDefault="00914DDA" w:rsidP="009A6735">
      <w:pPr>
        <w:spacing w:line="276" w:lineRule="auto"/>
        <w:ind w:left="-450" w:right="-210" w:firstLine="562"/>
        <w:jc w:val="both"/>
        <w:rPr>
          <w:rFonts w:ascii="GHEA Grapalat" w:eastAsiaTheme="minorHAnsi" w:hAnsi="GHEA Grapalat"/>
          <w:bCs/>
          <w:lang w:val="hy-AM"/>
        </w:rPr>
      </w:pPr>
    </w:p>
    <w:p w14:paraId="3335EB45" w14:textId="77777777" w:rsidR="00914DDA" w:rsidRPr="009A6735" w:rsidRDefault="00914DDA" w:rsidP="009A6735">
      <w:pPr>
        <w:spacing w:line="276" w:lineRule="auto"/>
        <w:ind w:left="-450" w:right="-210" w:firstLine="562"/>
        <w:jc w:val="both"/>
        <w:rPr>
          <w:rFonts w:ascii="GHEA Grapalat" w:eastAsiaTheme="minorHAnsi" w:hAnsi="GHEA Grapalat"/>
          <w:bCs/>
          <w:lang w:val="hy-AM"/>
        </w:rPr>
      </w:pPr>
    </w:p>
    <w:p w14:paraId="25C3D551" w14:textId="77777777" w:rsidR="00914DDA" w:rsidRPr="009A6735" w:rsidRDefault="00914DDA" w:rsidP="009A6735">
      <w:pPr>
        <w:spacing w:line="276" w:lineRule="auto"/>
        <w:ind w:left="-450" w:right="-210" w:firstLine="562"/>
        <w:jc w:val="both"/>
        <w:rPr>
          <w:rFonts w:ascii="GHEA Grapalat" w:eastAsiaTheme="minorHAnsi" w:hAnsi="GHEA Grapalat"/>
          <w:bCs/>
          <w:lang w:val="hy-AM"/>
        </w:rPr>
      </w:pPr>
    </w:p>
    <w:p w14:paraId="64DB50B3" w14:textId="77777777" w:rsidR="00914DDA" w:rsidRPr="009A6735" w:rsidRDefault="00914DDA" w:rsidP="009A6735">
      <w:pPr>
        <w:spacing w:line="276" w:lineRule="auto"/>
        <w:ind w:left="-450" w:right="-210" w:firstLine="562"/>
        <w:jc w:val="both"/>
        <w:rPr>
          <w:rFonts w:ascii="GHEA Grapalat" w:eastAsiaTheme="minorHAnsi" w:hAnsi="GHEA Grapalat"/>
          <w:bCs/>
          <w:lang w:val="hy-AM"/>
        </w:rPr>
      </w:pPr>
    </w:p>
    <w:p w14:paraId="4CB3DFC8" w14:textId="77777777" w:rsidR="00914DDA" w:rsidRPr="009A6735" w:rsidRDefault="00914DDA" w:rsidP="009A6735">
      <w:pPr>
        <w:spacing w:line="276" w:lineRule="auto"/>
        <w:ind w:left="-450" w:right="-210" w:firstLine="562"/>
        <w:jc w:val="both"/>
        <w:rPr>
          <w:rFonts w:ascii="GHEA Grapalat" w:eastAsiaTheme="minorHAnsi" w:hAnsi="GHEA Grapalat"/>
          <w:bCs/>
          <w:lang w:val="hy-AM"/>
        </w:rPr>
      </w:pPr>
    </w:p>
    <w:p w14:paraId="1B39F6C5" w14:textId="032E7C76" w:rsidR="006B0D15" w:rsidRPr="009A6735" w:rsidRDefault="007B7D07" w:rsidP="009A6735">
      <w:pPr>
        <w:spacing w:line="276" w:lineRule="auto"/>
        <w:ind w:left="-450" w:right="-210" w:firstLine="562"/>
        <w:jc w:val="right"/>
        <w:rPr>
          <w:rFonts w:ascii="GHEA Grapalat" w:hAnsi="GHEA Grapalat"/>
          <w:b/>
          <w:lang w:val="hy-AM"/>
        </w:rPr>
      </w:pPr>
      <w:r w:rsidRPr="009A6735">
        <w:rPr>
          <w:rFonts w:ascii="GHEA Grapalat" w:hAnsi="GHEA Grapalat"/>
          <w:b/>
          <w:bCs/>
          <w:lang w:val="en-US"/>
        </w:rPr>
        <w:t>ՀՀ ներքին գործերի նախարարություն</w:t>
      </w:r>
    </w:p>
    <w:sectPr w:rsidR="006B0D15" w:rsidRPr="009A6735" w:rsidSect="004E51B6">
      <w:pgSz w:w="11906" w:h="16838"/>
      <w:pgMar w:top="630" w:right="850" w:bottom="5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3F5B2" w14:textId="77777777" w:rsidR="009B048F" w:rsidRDefault="009B048F" w:rsidP="008866A7">
      <w:r>
        <w:separator/>
      </w:r>
    </w:p>
  </w:endnote>
  <w:endnote w:type="continuationSeparator" w:id="0">
    <w:p w14:paraId="46C237BE" w14:textId="77777777" w:rsidR="009B048F" w:rsidRDefault="009B048F" w:rsidP="00886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9667E" w14:textId="77777777" w:rsidR="009B048F" w:rsidRDefault="009B048F" w:rsidP="008866A7">
      <w:r>
        <w:separator/>
      </w:r>
    </w:p>
  </w:footnote>
  <w:footnote w:type="continuationSeparator" w:id="0">
    <w:p w14:paraId="725CC547" w14:textId="77777777" w:rsidR="009B048F" w:rsidRDefault="009B048F" w:rsidP="008866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F4183"/>
    <w:multiLevelType w:val="hybridMultilevel"/>
    <w:tmpl w:val="17F0AC42"/>
    <w:lvl w:ilvl="0" w:tplc="DB90D1A4">
      <w:start w:val="1"/>
      <w:numFmt w:val="decimal"/>
      <w:lvlText w:val="%1."/>
      <w:lvlJc w:val="left"/>
      <w:pPr>
        <w:ind w:left="1080" w:hanging="360"/>
      </w:pPr>
      <w:rPr>
        <w:rFonts w:hint="default"/>
        <w:b/>
        <w:b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17664DF"/>
    <w:multiLevelType w:val="hybridMultilevel"/>
    <w:tmpl w:val="BDA04A5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4551541"/>
    <w:multiLevelType w:val="hybridMultilevel"/>
    <w:tmpl w:val="65EA3D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2FBC71A8"/>
    <w:multiLevelType w:val="hybridMultilevel"/>
    <w:tmpl w:val="76E010C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0890081">
    <w:abstractNumId w:val="0"/>
  </w:num>
  <w:num w:numId="2" w16cid:durableId="1063991553">
    <w:abstractNumId w:val="1"/>
  </w:num>
  <w:num w:numId="3" w16cid:durableId="1144346223">
    <w:abstractNumId w:val="3"/>
  </w:num>
  <w:num w:numId="4" w16cid:durableId="4300549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C21"/>
    <w:rsid w:val="00020F33"/>
    <w:rsid w:val="00032DF7"/>
    <w:rsid w:val="0009206E"/>
    <w:rsid w:val="000A644C"/>
    <w:rsid w:val="00103D21"/>
    <w:rsid w:val="00115DEC"/>
    <w:rsid w:val="00171A4E"/>
    <w:rsid w:val="0018334C"/>
    <w:rsid w:val="001878A8"/>
    <w:rsid w:val="00195127"/>
    <w:rsid w:val="001A1FA5"/>
    <w:rsid w:val="001C6626"/>
    <w:rsid w:val="001D14C5"/>
    <w:rsid w:val="002025E2"/>
    <w:rsid w:val="00205539"/>
    <w:rsid w:val="00224D96"/>
    <w:rsid w:val="00261D03"/>
    <w:rsid w:val="00276AF7"/>
    <w:rsid w:val="00283D37"/>
    <w:rsid w:val="00294F22"/>
    <w:rsid w:val="002A40A8"/>
    <w:rsid w:val="002A5C23"/>
    <w:rsid w:val="002B4126"/>
    <w:rsid w:val="002D6527"/>
    <w:rsid w:val="002E5B22"/>
    <w:rsid w:val="002F462A"/>
    <w:rsid w:val="00312FBE"/>
    <w:rsid w:val="00365BDB"/>
    <w:rsid w:val="0037305D"/>
    <w:rsid w:val="003A6E97"/>
    <w:rsid w:val="003D66A5"/>
    <w:rsid w:val="00411035"/>
    <w:rsid w:val="00436607"/>
    <w:rsid w:val="00466458"/>
    <w:rsid w:val="004B6E22"/>
    <w:rsid w:val="004D38E4"/>
    <w:rsid w:val="004E51B6"/>
    <w:rsid w:val="0050277C"/>
    <w:rsid w:val="005042B2"/>
    <w:rsid w:val="0056560A"/>
    <w:rsid w:val="00573F26"/>
    <w:rsid w:val="00575016"/>
    <w:rsid w:val="00581629"/>
    <w:rsid w:val="005921B8"/>
    <w:rsid w:val="00595348"/>
    <w:rsid w:val="005C5DD5"/>
    <w:rsid w:val="005E5CFF"/>
    <w:rsid w:val="006202C1"/>
    <w:rsid w:val="00643310"/>
    <w:rsid w:val="00647AD0"/>
    <w:rsid w:val="00667F7A"/>
    <w:rsid w:val="006729B2"/>
    <w:rsid w:val="0067335A"/>
    <w:rsid w:val="00685B51"/>
    <w:rsid w:val="006A7799"/>
    <w:rsid w:val="006B057D"/>
    <w:rsid w:val="006B0D15"/>
    <w:rsid w:val="006D7A06"/>
    <w:rsid w:val="00715421"/>
    <w:rsid w:val="00715BD7"/>
    <w:rsid w:val="00726B7B"/>
    <w:rsid w:val="00745367"/>
    <w:rsid w:val="007665B5"/>
    <w:rsid w:val="007870A9"/>
    <w:rsid w:val="007A359B"/>
    <w:rsid w:val="007B7D07"/>
    <w:rsid w:val="007C20B2"/>
    <w:rsid w:val="00807A9E"/>
    <w:rsid w:val="00817A80"/>
    <w:rsid w:val="00842E2C"/>
    <w:rsid w:val="00860674"/>
    <w:rsid w:val="008866A7"/>
    <w:rsid w:val="00893569"/>
    <w:rsid w:val="008A439B"/>
    <w:rsid w:val="008B7140"/>
    <w:rsid w:val="008E632F"/>
    <w:rsid w:val="00914DDA"/>
    <w:rsid w:val="00915B7E"/>
    <w:rsid w:val="00974033"/>
    <w:rsid w:val="00983EE4"/>
    <w:rsid w:val="009A6735"/>
    <w:rsid w:val="009B048F"/>
    <w:rsid w:val="009D5A36"/>
    <w:rsid w:val="009E7F95"/>
    <w:rsid w:val="00A65E97"/>
    <w:rsid w:val="00A72DCF"/>
    <w:rsid w:val="00A96159"/>
    <w:rsid w:val="00A97C35"/>
    <w:rsid w:val="00AC02FA"/>
    <w:rsid w:val="00AC28FA"/>
    <w:rsid w:val="00AC4D59"/>
    <w:rsid w:val="00AF2AE0"/>
    <w:rsid w:val="00B05DE3"/>
    <w:rsid w:val="00B071E9"/>
    <w:rsid w:val="00B3494A"/>
    <w:rsid w:val="00B368FD"/>
    <w:rsid w:val="00B819D8"/>
    <w:rsid w:val="00B851AC"/>
    <w:rsid w:val="00BC4A16"/>
    <w:rsid w:val="00C57F35"/>
    <w:rsid w:val="00C81227"/>
    <w:rsid w:val="00CA3120"/>
    <w:rsid w:val="00CA5801"/>
    <w:rsid w:val="00CA6597"/>
    <w:rsid w:val="00CC0A41"/>
    <w:rsid w:val="00CD4F58"/>
    <w:rsid w:val="00CF530F"/>
    <w:rsid w:val="00D2047C"/>
    <w:rsid w:val="00D22B09"/>
    <w:rsid w:val="00D61827"/>
    <w:rsid w:val="00D95157"/>
    <w:rsid w:val="00DD1C56"/>
    <w:rsid w:val="00DF02FE"/>
    <w:rsid w:val="00E11368"/>
    <w:rsid w:val="00E36FA4"/>
    <w:rsid w:val="00E724F2"/>
    <w:rsid w:val="00E734C2"/>
    <w:rsid w:val="00E90E68"/>
    <w:rsid w:val="00E93EE3"/>
    <w:rsid w:val="00EB1428"/>
    <w:rsid w:val="00ED2C21"/>
    <w:rsid w:val="00ED5FA8"/>
    <w:rsid w:val="00F22867"/>
    <w:rsid w:val="00F7648F"/>
    <w:rsid w:val="00FC699F"/>
    <w:rsid w:val="00FF50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251A1"/>
  <w15:chartTrackingRefBased/>
  <w15:docId w15:val="{97D647F7-7162-4AD4-A81B-21831A906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57D"/>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B057D"/>
    <w:pPr>
      <w:spacing w:after="0" w:line="276" w:lineRule="auto"/>
      <w:jc w:val="both"/>
    </w:pPr>
    <w:rPr>
      <w:rFonts w:ascii="Arial" w:eastAsia="Arial" w:hAnsi="Arial" w:cs="Arial"/>
      <w:lang w:val="hy-AM"/>
    </w:rPr>
  </w:style>
  <w:style w:type="paragraph" w:customStyle="1" w:styleId="Default">
    <w:name w:val="Default"/>
    <w:rsid w:val="006B057D"/>
    <w:pPr>
      <w:autoSpaceDE w:val="0"/>
      <w:autoSpaceDN w:val="0"/>
      <w:adjustRightInd w:val="0"/>
      <w:spacing w:after="0" w:line="240" w:lineRule="auto"/>
    </w:pPr>
    <w:rPr>
      <w:rFonts w:ascii="Sylfaen" w:hAnsi="Sylfaen" w:cs="Sylfaen"/>
      <w:color w:val="000000"/>
      <w:sz w:val="24"/>
      <w:szCs w:val="24"/>
      <w:lang w:val="en-US"/>
    </w:rPr>
  </w:style>
  <w:style w:type="paragraph" w:styleId="NoSpacing">
    <w:name w:val="No Spacing"/>
    <w:link w:val="NoSpacingChar"/>
    <w:uiPriority w:val="1"/>
    <w:qFormat/>
    <w:rsid w:val="00581629"/>
    <w:pPr>
      <w:spacing w:after="0" w:line="240" w:lineRule="auto"/>
    </w:pPr>
    <w:rPr>
      <w:rFonts w:ascii="Arial Armenian" w:eastAsia="Times New Roman" w:hAnsi="Arial Armenian" w:cs="Arial"/>
      <w:sz w:val="24"/>
      <w:szCs w:val="24"/>
      <w:lang w:eastAsia="ru-RU"/>
    </w:rPr>
  </w:style>
  <w:style w:type="character" w:customStyle="1" w:styleId="NoSpacingChar">
    <w:name w:val="No Spacing Char"/>
    <w:link w:val="NoSpacing"/>
    <w:uiPriority w:val="1"/>
    <w:locked/>
    <w:rsid w:val="00581629"/>
    <w:rPr>
      <w:rFonts w:ascii="Arial Armenian" w:eastAsia="Times New Roman" w:hAnsi="Arial Armenian" w:cs="Arial"/>
      <w:sz w:val="24"/>
      <w:szCs w:val="24"/>
      <w:lang w:eastAsia="ru-RU"/>
    </w:rPr>
  </w:style>
  <w:style w:type="paragraph" w:styleId="ListParagraph">
    <w:name w:val="List Paragraph"/>
    <w:basedOn w:val="Normal"/>
    <w:uiPriority w:val="34"/>
    <w:qFormat/>
    <w:rsid w:val="008B7140"/>
    <w:pPr>
      <w:spacing w:after="200" w:line="276" w:lineRule="auto"/>
      <w:ind w:left="720"/>
      <w:contextualSpacing/>
    </w:pPr>
    <w:rPr>
      <w:rFonts w:asciiTheme="minorHAnsi" w:eastAsiaTheme="minorHAnsi" w:hAnsiTheme="minorHAnsi" w:cstheme="minorBidi"/>
      <w:sz w:val="22"/>
      <w:szCs w:val="22"/>
      <w:lang w:val="ru-RU"/>
    </w:rPr>
  </w:style>
  <w:style w:type="character" w:styleId="CommentReference">
    <w:name w:val="annotation reference"/>
    <w:basedOn w:val="DefaultParagraphFont"/>
    <w:uiPriority w:val="99"/>
    <w:semiHidden/>
    <w:unhideWhenUsed/>
    <w:rsid w:val="002B4126"/>
    <w:rPr>
      <w:sz w:val="16"/>
      <w:szCs w:val="16"/>
    </w:rPr>
  </w:style>
  <w:style w:type="paragraph" w:styleId="CommentText">
    <w:name w:val="annotation text"/>
    <w:basedOn w:val="Normal"/>
    <w:link w:val="CommentTextChar"/>
    <w:uiPriority w:val="99"/>
    <w:semiHidden/>
    <w:unhideWhenUsed/>
    <w:rsid w:val="002B4126"/>
    <w:rPr>
      <w:sz w:val="20"/>
      <w:szCs w:val="20"/>
    </w:rPr>
  </w:style>
  <w:style w:type="character" w:customStyle="1" w:styleId="CommentTextChar">
    <w:name w:val="Comment Text Char"/>
    <w:basedOn w:val="DefaultParagraphFont"/>
    <w:link w:val="CommentText"/>
    <w:uiPriority w:val="99"/>
    <w:semiHidden/>
    <w:rsid w:val="002B4126"/>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8866A7"/>
    <w:pPr>
      <w:tabs>
        <w:tab w:val="center" w:pos="4677"/>
        <w:tab w:val="right" w:pos="9355"/>
      </w:tabs>
    </w:pPr>
  </w:style>
  <w:style w:type="character" w:customStyle="1" w:styleId="HeaderChar">
    <w:name w:val="Header Char"/>
    <w:basedOn w:val="DefaultParagraphFont"/>
    <w:link w:val="Header"/>
    <w:uiPriority w:val="99"/>
    <w:rsid w:val="008866A7"/>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8866A7"/>
    <w:pPr>
      <w:tabs>
        <w:tab w:val="center" w:pos="4677"/>
        <w:tab w:val="right" w:pos="9355"/>
      </w:tabs>
    </w:pPr>
  </w:style>
  <w:style w:type="character" w:customStyle="1" w:styleId="FooterChar">
    <w:name w:val="Footer Char"/>
    <w:basedOn w:val="DefaultParagraphFont"/>
    <w:link w:val="Footer"/>
    <w:uiPriority w:val="99"/>
    <w:rsid w:val="008866A7"/>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17321">
      <w:bodyDiv w:val="1"/>
      <w:marLeft w:val="0"/>
      <w:marRight w:val="0"/>
      <w:marTop w:val="0"/>
      <w:marBottom w:val="0"/>
      <w:divBdr>
        <w:top w:val="none" w:sz="0" w:space="0" w:color="auto"/>
        <w:left w:val="none" w:sz="0" w:space="0" w:color="auto"/>
        <w:bottom w:val="none" w:sz="0" w:space="0" w:color="auto"/>
        <w:right w:val="none" w:sz="0" w:space="0" w:color="auto"/>
      </w:divBdr>
    </w:div>
    <w:div w:id="501548727">
      <w:bodyDiv w:val="1"/>
      <w:marLeft w:val="0"/>
      <w:marRight w:val="0"/>
      <w:marTop w:val="0"/>
      <w:marBottom w:val="0"/>
      <w:divBdr>
        <w:top w:val="none" w:sz="0" w:space="0" w:color="auto"/>
        <w:left w:val="none" w:sz="0" w:space="0" w:color="auto"/>
        <w:bottom w:val="none" w:sz="0" w:space="0" w:color="auto"/>
        <w:right w:val="none" w:sz="0" w:space="0" w:color="auto"/>
      </w:divBdr>
    </w:div>
    <w:div w:id="576478858">
      <w:bodyDiv w:val="1"/>
      <w:marLeft w:val="0"/>
      <w:marRight w:val="0"/>
      <w:marTop w:val="0"/>
      <w:marBottom w:val="0"/>
      <w:divBdr>
        <w:top w:val="none" w:sz="0" w:space="0" w:color="auto"/>
        <w:left w:val="none" w:sz="0" w:space="0" w:color="auto"/>
        <w:bottom w:val="none" w:sz="0" w:space="0" w:color="auto"/>
        <w:right w:val="none" w:sz="0" w:space="0" w:color="auto"/>
      </w:divBdr>
    </w:div>
    <w:div w:id="813840635">
      <w:bodyDiv w:val="1"/>
      <w:marLeft w:val="0"/>
      <w:marRight w:val="0"/>
      <w:marTop w:val="0"/>
      <w:marBottom w:val="0"/>
      <w:divBdr>
        <w:top w:val="none" w:sz="0" w:space="0" w:color="auto"/>
        <w:left w:val="none" w:sz="0" w:space="0" w:color="auto"/>
        <w:bottom w:val="none" w:sz="0" w:space="0" w:color="auto"/>
        <w:right w:val="none" w:sz="0" w:space="0" w:color="auto"/>
      </w:divBdr>
    </w:div>
    <w:div w:id="840896435">
      <w:bodyDiv w:val="1"/>
      <w:marLeft w:val="0"/>
      <w:marRight w:val="0"/>
      <w:marTop w:val="0"/>
      <w:marBottom w:val="0"/>
      <w:divBdr>
        <w:top w:val="none" w:sz="0" w:space="0" w:color="auto"/>
        <w:left w:val="none" w:sz="0" w:space="0" w:color="auto"/>
        <w:bottom w:val="none" w:sz="0" w:space="0" w:color="auto"/>
        <w:right w:val="none" w:sz="0" w:space="0" w:color="auto"/>
      </w:divBdr>
    </w:div>
    <w:div w:id="973291012">
      <w:bodyDiv w:val="1"/>
      <w:marLeft w:val="0"/>
      <w:marRight w:val="0"/>
      <w:marTop w:val="0"/>
      <w:marBottom w:val="0"/>
      <w:divBdr>
        <w:top w:val="none" w:sz="0" w:space="0" w:color="auto"/>
        <w:left w:val="none" w:sz="0" w:space="0" w:color="auto"/>
        <w:bottom w:val="none" w:sz="0" w:space="0" w:color="auto"/>
        <w:right w:val="none" w:sz="0" w:space="0" w:color="auto"/>
      </w:divBdr>
    </w:div>
    <w:div w:id="1040862402">
      <w:bodyDiv w:val="1"/>
      <w:marLeft w:val="0"/>
      <w:marRight w:val="0"/>
      <w:marTop w:val="0"/>
      <w:marBottom w:val="0"/>
      <w:divBdr>
        <w:top w:val="none" w:sz="0" w:space="0" w:color="auto"/>
        <w:left w:val="none" w:sz="0" w:space="0" w:color="auto"/>
        <w:bottom w:val="none" w:sz="0" w:space="0" w:color="auto"/>
        <w:right w:val="none" w:sz="0" w:space="0" w:color="auto"/>
      </w:divBdr>
    </w:div>
    <w:div w:id="1605114639">
      <w:bodyDiv w:val="1"/>
      <w:marLeft w:val="0"/>
      <w:marRight w:val="0"/>
      <w:marTop w:val="0"/>
      <w:marBottom w:val="0"/>
      <w:divBdr>
        <w:top w:val="none" w:sz="0" w:space="0" w:color="auto"/>
        <w:left w:val="none" w:sz="0" w:space="0" w:color="auto"/>
        <w:bottom w:val="none" w:sz="0" w:space="0" w:color="auto"/>
        <w:right w:val="none" w:sz="0" w:space="0" w:color="auto"/>
      </w:divBdr>
    </w:div>
    <w:div w:id="1640261267">
      <w:bodyDiv w:val="1"/>
      <w:marLeft w:val="0"/>
      <w:marRight w:val="0"/>
      <w:marTop w:val="0"/>
      <w:marBottom w:val="0"/>
      <w:divBdr>
        <w:top w:val="none" w:sz="0" w:space="0" w:color="auto"/>
        <w:left w:val="none" w:sz="0" w:space="0" w:color="auto"/>
        <w:bottom w:val="none" w:sz="0" w:space="0" w:color="auto"/>
        <w:right w:val="none" w:sz="0" w:space="0" w:color="auto"/>
      </w:divBdr>
    </w:div>
    <w:div w:id="164354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EAE2D-6FDA-4010-B991-A308451E9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6</Pages>
  <Words>1614</Words>
  <Characters>11816</Characters>
  <Application>Microsoft Office Word</Application>
  <DocSecurity>0</DocSecurity>
  <Lines>211</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Davtyan</dc:creator>
  <cp:keywords>https://mul2.gov.am/tasks/1170428/oneclick?token=4fe7f7161ffd7ed81cba59762a2fc62f</cp:keywords>
  <dc:description/>
  <cp:lastModifiedBy>Ruslan Marandyan</cp:lastModifiedBy>
  <cp:revision>118</cp:revision>
  <dcterms:created xsi:type="dcterms:W3CDTF">2024-08-06T05:24:00Z</dcterms:created>
  <dcterms:modified xsi:type="dcterms:W3CDTF">2025-06-18T14:52:00Z</dcterms:modified>
</cp:coreProperties>
</file>