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159C1E" w14:textId="77777777" w:rsidR="00C92D51" w:rsidRPr="000951EE" w:rsidRDefault="00C92D51" w:rsidP="00C92D51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bookmarkStart w:id="0" w:name="_GoBack"/>
      <w:bookmarkEnd w:id="0"/>
      <w:r w:rsidRPr="000951EE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ՆԱԽԱԳԻԾ</w:t>
      </w:r>
    </w:p>
    <w:p w14:paraId="2B16372E" w14:textId="77777777" w:rsidR="00C92D51" w:rsidRPr="00D919C2" w:rsidRDefault="00C92D51" w:rsidP="003C6E22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7A1E900D" w14:textId="77777777" w:rsidR="00C46AC6" w:rsidRDefault="00C46AC6" w:rsidP="00DB796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</w:pPr>
    </w:p>
    <w:p w14:paraId="580756AF" w14:textId="67273FE2" w:rsidR="00DB7961" w:rsidRPr="00D919C2" w:rsidRDefault="00DB7961" w:rsidP="00DB796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D919C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ՀԱՅԱՍՏԱՆԻ ՀԱՆՐԱՊԵՏՈՒԹՅԱՆ</w:t>
      </w:r>
    </w:p>
    <w:p w14:paraId="2C955469" w14:textId="63F2057C" w:rsidR="00DB7961" w:rsidRPr="00D919C2" w:rsidRDefault="00DB7961" w:rsidP="00DB796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77D41C01" w14:textId="77777777" w:rsidR="00DB7961" w:rsidRPr="00D919C2" w:rsidRDefault="00DB7961" w:rsidP="00DB796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  <w:r w:rsidRPr="00D919C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Օ Ր Ե Ն Ք Ը</w:t>
      </w:r>
    </w:p>
    <w:p w14:paraId="72FD2ADA" w14:textId="5F8A9212" w:rsidR="00DB7961" w:rsidRPr="00D919C2" w:rsidRDefault="00DB7961" w:rsidP="00DB796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color w:val="000000"/>
          <w:kern w:val="0"/>
          <w:sz w:val="24"/>
          <w:szCs w:val="24"/>
          <w14:ligatures w14:val="none"/>
        </w:rPr>
      </w:pPr>
    </w:p>
    <w:p w14:paraId="56C95B15" w14:textId="77777777" w:rsidR="00D919C2" w:rsidRPr="00D919C2" w:rsidRDefault="00D919C2" w:rsidP="00DB796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</w:pPr>
    </w:p>
    <w:p w14:paraId="7561F2DD" w14:textId="621BC2E7" w:rsidR="00DB7961" w:rsidRPr="00D919C2" w:rsidRDefault="00DB7961" w:rsidP="0014085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D919C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«</w:t>
      </w:r>
      <w:r w:rsidR="004D756F" w:rsidRPr="004D756F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ԸՆՏԱՆԵԿԱՆ ԵՎ ԿԵՆՑԱՂԱՅԻՆ ԲՌՆՈՒԹՅԱՆ ԿԱՆԽԱՐԳԵԼՄԱՆ ՈՒ ԸՆՏԱՆԵԿԱՆ ԵՎ ԿԵՆՑԱՂԱՅԻՆ ԲՌՆՈՒԹՅԱՆ ԵՆԹԱՐԿՎԱԾ ԱՆՁԱՆՑ ՊԱՇՏՊԱՆՈՒԹՅԱՆ ՄԱՍԻՆ</w:t>
      </w:r>
      <w:r w:rsidR="00A3660C" w:rsidRPr="00D919C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» ՕՐԵՆՔՈՒՄ ԼՐԱՑՈՒՄ</w:t>
      </w:r>
      <w:r w:rsidR="00351E42" w:rsidRPr="00D919C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ՆԵՐ</w:t>
      </w:r>
      <w:r w:rsidR="00A3660C" w:rsidRPr="00D919C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ԿԱՏԱՐԵԼՈՒ ՄԱՍԻՆ</w:t>
      </w:r>
    </w:p>
    <w:p w14:paraId="49AF0A49" w14:textId="77777777" w:rsidR="00DB7961" w:rsidRPr="00D919C2" w:rsidRDefault="00DB7961" w:rsidP="00DB796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14:ligatures w14:val="none"/>
        </w:rPr>
      </w:pPr>
      <w:r w:rsidRPr="00D919C2">
        <w:rPr>
          <w:rFonts w:ascii="Calibri" w:eastAsia="Times New Roman" w:hAnsi="Calibri" w:cs="Calibri"/>
          <w:color w:val="000000"/>
          <w:kern w:val="0"/>
          <w:sz w:val="21"/>
          <w:szCs w:val="21"/>
          <w14:ligatures w14:val="none"/>
        </w:rPr>
        <w:t> </w:t>
      </w:r>
    </w:p>
    <w:p w14:paraId="5B2A720D" w14:textId="004D0351" w:rsidR="00DB7961" w:rsidRPr="00D919C2" w:rsidRDefault="00DB7961" w:rsidP="004D756F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proofErr w:type="spellStart"/>
      <w:r w:rsidRPr="00D919C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Հոդված</w:t>
      </w:r>
      <w:proofErr w:type="spellEnd"/>
      <w:r w:rsidR="00D919C2" w:rsidRPr="00D919C2"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Pr="00D919C2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14:ligatures w14:val="none"/>
        </w:rPr>
        <w:t>1.</w:t>
      </w:r>
      <w:r w:rsidR="00D919C2" w:rsidRPr="00D919C2">
        <w:rPr>
          <w:rFonts w:ascii="GHEA Grapalat" w:eastAsia="Times New Roman" w:hAnsi="GHEA Grapalat" w:cs="Calibri"/>
          <w:b/>
          <w:bCs/>
          <w:color w:val="000000"/>
          <w:kern w:val="0"/>
          <w:sz w:val="24"/>
          <w:szCs w:val="24"/>
          <w14:ligatures w14:val="none"/>
        </w:rPr>
        <w:t xml:space="preserve"> </w:t>
      </w:r>
      <w:r w:rsidR="00A3660C"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«</w:t>
      </w:r>
      <w:r w:rsidR="004D756F" w:rsidRPr="004D756F">
        <w:t xml:space="preserve"> </w:t>
      </w:r>
      <w:r w:rsidR="004D756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Ը</w:t>
      </w:r>
      <w:r w:rsidR="004D756F" w:rsidRPr="004D756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նտանեկան </w:t>
      </w:r>
      <w:r w:rsidR="004D756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="004D756F" w:rsidRPr="004D756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կենցաղային բռնության կանխարգելման ու ընտանեկան </w:t>
      </w:r>
      <w:r w:rsidR="004D756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="004D756F" w:rsidRPr="004D756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կենցաղային բռնության ենթարկված անձանց պաշտպանության մասին</w:t>
      </w:r>
      <w:r w:rsidR="00A3660C"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»</w:t>
      </w:r>
      <w:r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20</w:t>
      </w:r>
      <w:r w:rsidR="00140858"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17</w:t>
      </w:r>
      <w:r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թվականի</w:t>
      </w:r>
      <w:proofErr w:type="spellEnd"/>
      <w:r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140858"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դեկտեմբերի</w:t>
      </w:r>
      <w:r w:rsidR="00A3660C"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140858"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13</w:t>
      </w:r>
      <w:r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-ի ՀՕ-</w:t>
      </w:r>
      <w:r w:rsidR="00140858"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320</w:t>
      </w:r>
      <w:r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-Ն</w:t>
      </w:r>
      <w:r w:rsidR="00140858"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proofErr w:type="spellStart"/>
      <w:r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օրենքի</w:t>
      </w:r>
      <w:proofErr w:type="spellEnd"/>
      <w:r w:rsidR="00751743"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751743"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/>
          <w14:ligatures w14:val="none"/>
        </w:rPr>
        <w:t>(</w:t>
      </w:r>
      <w:r w:rsidR="00751743"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այսուհետ՝ Օրենք</w:t>
      </w:r>
      <w:r w:rsidR="00751743"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en-GB"/>
          <w14:ligatures w14:val="none"/>
        </w:rPr>
        <w:t>)</w:t>
      </w:r>
      <w:r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140858"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7</w:t>
      </w:r>
      <w:r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-</w:t>
      </w:r>
      <w:proofErr w:type="spellStart"/>
      <w:r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րդ</w:t>
      </w:r>
      <w:proofErr w:type="spellEnd"/>
      <w:r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14:ligatures w14:val="none"/>
        </w:rPr>
        <w:t>հոդվա</w:t>
      </w:r>
      <w:r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ծ</w:t>
      </w:r>
      <w:r w:rsidR="00140858"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ը</w:t>
      </w:r>
      <w:proofErr w:type="spellEnd"/>
      <w:r w:rsidR="00140858"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լրա</w:t>
      </w:r>
      <w:r w:rsidR="0070255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ց</w:t>
      </w:r>
      <w:r w:rsidR="00140858"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նել 11</w:t>
      </w:r>
      <w:r w:rsidR="00140858" w:rsidRPr="00D919C2">
        <w:rPr>
          <w:rFonts w:ascii="MS Mincho" w:eastAsia="MS Mincho" w:hAnsi="MS Mincho" w:cs="MS Mincho" w:hint="eastAsia"/>
          <w:color w:val="000000"/>
          <w:kern w:val="0"/>
          <w:sz w:val="24"/>
          <w:szCs w:val="24"/>
          <w:lang w:val="hy-AM"/>
          <w14:ligatures w14:val="none"/>
        </w:rPr>
        <w:t>․</w:t>
      </w:r>
      <w:r w:rsidR="00140858"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2-</w:t>
      </w:r>
      <w:r w:rsidR="00140858" w:rsidRPr="00D919C2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րդ</w:t>
      </w:r>
      <w:r w:rsidR="00140858"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822B8F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մաս</w:t>
      </w:r>
      <w:r w:rsidR="00140858" w:rsidRPr="00D919C2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ով</w:t>
      </w:r>
      <w:r w:rsidR="00822B8F">
        <w:rPr>
          <w:rFonts w:ascii="GHEA Grapalat" w:eastAsia="Times New Roman" w:hAnsi="GHEA Grapalat" w:cs="GHEA Grapalat"/>
          <w:color w:val="000000"/>
          <w:kern w:val="0"/>
          <w:sz w:val="24"/>
          <w:szCs w:val="24"/>
          <w:lang w:val="hy-AM"/>
          <w14:ligatures w14:val="none"/>
        </w:rPr>
        <w:t>՝</w:t>
      </w:r>
      <w:r w:rsidR="00140858"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proofErr w:type="spellStart"/>
      <w:r w:rsidR="00140858"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հետևյալ</w:t>
      </w:r>
      <w:proofErr w:type="spellEnd"/>
      <w:r w:rsidR="00140858" w:rsidRPr="00D919C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բովանդակությամբ՝</w:t>
      </w:r>
    </w:p>
    <w:p w14:paraId="7377C6DD" w14:textId="3EAD8714" w:rsidR="00140858" w:rsidRDefault="00DB7961" w:rsidP="004D756F">
      <w:pPr>
        <w:spacing w:after="0" w:line="360" w:lineRule="auto"/>
        <w:ind w:firstLine="709"/>
        <w:jc w:val="both"/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«</w:t>
      </w:r>
      <w:r w:rsidR="00140858"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11</w:t>
      </w:r>
      <w:r w:rsidR="00140858" w:rsidRPr="00D919C2">
        <w:rPr>
          <w:rFonts w:ascii="MS Mincho" w:eastAsia="MS Mincho" w:hAnsi="MS Mincho" w:cs="MS Mincho" w:hint="eastAsia"/>
          <w:color w:val="000000"/>
          <w:kern w:val="0"/>
          <w:sz w:val="24"/>
          <w:szCs w:val="24"/>
          <w:lang w:val="hy-AM"/>
          <w14:ligatures w14:val="none"/>
        </w:rPr>
        <w:t>․</w:t>
      </w:r>
      <w:r w:rsidR="00140858"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2</w:t>
      </w:r>
      <w:r w:rsidR="00140858" w:rsidRPr="00D919C2">
        <w:rPr>
          <w:rFonts w:ascii="MS Mincho" w:eastAsia="MS Mincho" w:hAnsi="MS Mincho" w:cs="MS Mincho" w:hint="eastAsia"/>
          <w:color w:val="000000"/>
          <w:kern w:val="0"/>
          <w:sz w:val="24"/>
          <w:szCs w:val="24"/>
          <w:lang w:val="hy-AM"/>
          <w14:ligatures w14:val="none"/>
        </w:rPr>
        <w:t>․</w:t>
      </w:r>
      <w:r w:rsidR="001236F3" w:rsidRPr="00D919C2">
        <w:rPr>
          <w:rFonts w:ascii="GHEA Grapalat" w:eastAsia="Calibri" w:hAnsi="GHEA Grapalat" w:cs="Cambria Math"/>
          <w:color w:val="000000"/>
          <w:kern w:val="0"/>
          <w:sz w:val="24"/>
          <w:szCs w:val="24"/>
          <w:lang w:val="hy-AM"/>
          <w14:ligatures w14:val="none"/>
        </w:rPr>
        <w:t xml:space="preserve"> Բռնություն գործադրած անձը պարտավոր է կրել անհետաձգելի միջամտության որոշ</w:t>
      </w:r>
      <w:r w:rsidR="00C71F29" w:rsidRPr="00D919C2">
        <w:rPr>
          <w:rFonts w:ascii="GHEA Grapalat" w:eastAsia="Calibri" w:hAnsi="GHEA Grapalat" w:cs="Cambria Math"/>
          <w:color w:val="000000"/>
          <w:kern w:val="0"/>
          <w:sz w:val="24"/>
          <w:szCs w:val="24"/>
          <w:lang w:val="hy-AM"/>
          <w14:ligatures w14:val="none"/>
        </w:rPr>
        <w:t>ման</w:t>
      </w:r>
      <w:r w:rsidR="001236F3" w:rsidRPr="00D919C2">
        <w:rPr>
          <w:rFonts w:ascii="GHEA Grapalat" w:eastAsia="Calibri" w:hAnsi="GHEA Grapalat" w:cs="Cambria Math"/>
          <w:color w:val="000000"/>
          <w:kern w:val="0"/>
          <w:sz w:val="24"/>
          <w:szCs w:val="24"/>
          <w:lang w:val="hy-AM"/>
          <w14:ligatures w14:val="none"/>
        </w:rPr>
        <w:t xml:space="preserve"> կատարումն ապահովելու նպատակով օգտագործվող էլեկտրոնային հսկողության միջոց</w:t>
      </w:r>
      <w:r w:rsidR="00751743" w:rsidRPr="00D919C2">
        <w:rPr>
          <w:rFonts w:ascii="GHEA Grapalat" w:eastAsia="Calibri" w:hAnsi="GHEA Grapalat" w:cs="Cambria Math"/>
          <w:color w:val="000000"/>
          <w:kern w:val="0"/>
          <w:sz w:val="24"/>
          <w:szCs w:val="24"/>
          <w:lang w:val="hy-AM"/>
          <w14:ligatures w14:val="none"/>
        </w:rPr>
        <w:t>ը</w:t>
      </w:r>
      <w:r w:rsidR="001236F3" w:rsidRPr="00D919C2">
        <w:rPr>
          <w:rFonts w:ascii="GHEA Grapalat" w:eastAsia="Calibri" w:hAnsi="GHEA Grapalat" w:cs="Cambria Math"/>
          <w:color w:val="000000"/>
          <w:kern w:val="0"/>
          <w:sz w:val="24"/>
          <w:szCs w:val="24"/>
          <w:lang w:val="hy-AM"/>
          <w14:ligatures w14:val="none"/>
        </w:rPr>
        <w:t xml:space="preserve">։ </w:t>
      </w:r>
      <w:r w:rsidR="001236F3"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Բռնություն գործադրած անձի կողմից Է</w:t>
      </w:r>
      <w:r w:rsidR="00140858"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լեկտրոնային հսկողության միջոց</w:t>
      </w:r>
      <w:r w:rsidR="00C71F29"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կրելուց</w:t>
      </w:r>
      <w:r w:rsidR="00140858"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="001236F3"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խուսափելը կամ հրաժարվելը առաջացնում է օրենքով նախատեսված պատասխանատվություն։</w:t>
      </w:r>
      <w:r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»:</w:t>
      </w:r>
    </w:p>
    <w:p w14:paraId="2A974038" w14:textId="77777777" w:rsidR="00822B8F" w:rsidRPr="00D919C2" w:rsidRDefault="00822B8F" w:rsidP="004D756F">
      <w:pPr>
        <w:spacing w:after="0" w:line="360" w:lineRule="auto"/>
        <w:ind w:firstLine="709"/>
        <w:jc w:val="both"/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</w:p>
    <w:p w14:paraId="52D02B53" w14:textId="52233D51" w:rsidR="00751743" w:rsidRPr="00D919C2" w:rsidRDefault="00751743" w:rsidP="004D756F">
      <w:pPr>
        <w:spacing w:after="0" w:line="360" w:lineRule="auto"/>
        <w:ind w:firstLine="709"/>
        <w:jc w:val="both"/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D919C2">
        <w:rPr>
          <w:rFonts w:ascii="GHEA Grapalat" w:eastAsia="Calibri" w:hAnsi="GHEA Grapalat" w:cs="Times New Roman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Հոդված 2</w:t>
      </w:r>
      <w:r w:rsidRPr="00D919C2">
        <w:rPr>
          <w:rFonts w:ascii="MS Mincho" w:eastAsia="MS Mincho" w:hAnsi="MS Mincho" w:cs="MS Mincho" w:hint="eastAsia"/>
          <w:b/>
          <w:bCs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․</w:t>
      </w:r>
      <w:r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Օրենքի 8-րդ հոդվածը լրա</w:t>
      </w:r>
      <w:r w:rsidR="00702559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ց</w:t>
      </w:r>
      <w:r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նել 9</w:t>
      </w:r>
      <w:r w:rsidRPr="00D919C2">
        <w:rPr>
          <w:rFonts w:ascii="MS Mincho" w:eastAsia="MS Mincho" w:hAnsi="MS Mincho" w:cs="MS Mincho" w:hint="eastAsia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․</w:t>
      </w:r>
      <w:r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2-րդ </w:t>
      </w:r>
      <w:r w:rsidR="00822B8F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մաս</w:t>
      </w:r>
      <w:r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ով</w:t>
      </w:r>
      <w:r w:rsidR="00822B8F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՝</w:t>
      </w:r>
      <w:r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հետևյալ բովանդակությամբ՝</w:t>
      </w:r>
    </w:p>
    <w:p w14:paraId="307AAD33" w14:textId="4C5CE8E7" w:rsidR="00822B8F" w:rsidRPr="000D73D0" w:rsidRDefault="00751743" w:rsidP="000D73D0">
      <w:pPr>
        <w:spacing w:after="0" w:line="360" w:lineRule="auto"/>
        <w:ind w:firstLine="709"/>
        <w:jc w:val="both"/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</w:pPr>
      <w:r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«</w:t>
      </w:r>
      <w:bookmarkStart w:id="1" w:name="_Hlk193719975"/>
      <w:r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9</w:t>
      </w:r>
      <w:r w:rsidRPr="00D919C2">
        <w:rPr>
          <w:rFonts w:ascii="MS Mincho" w:eastAsia="MS Mincho" w:hAnsi="MS Mincho" w:cs="MS Mincho" w:hint="eastAsia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․</w:t>
      </w:r>
      <w:r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2</w:t>
      </w:r>
      <w:r w:rsidRPr="00D919C2">
        <w:rPr>
          <w:rFonts w:ascii="MS Mincho" w:eastAsia="MS Mincho" w:hAnsi="MS Mincho" w:cs="MS Mincho" w:hint="eastAsia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․</w:t>
      </w:r>
      <w:r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Բռնություն գործադրած անձը պարտավոր է կրել պաշտպանական որոշման կատարումն ապահովելու նպատակով օգտագործվող էլեկտրոնային հսկողության միջոց</w:t>
      </w:r>
      <w:r w:rsidR="009428B0"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ը</w:t>
      </w:r>
      <w:r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։</w:t>
      </w:r>
      <w:r w:rsidR="000F76E5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 xml:space="preserve"> </w:t>
      </w:r>
      <w:r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Բռնություն գործադրած անձի կողմից Էլեկտրոնային հսկողության միջոց կրելուց խուսափելը կամ հրաժարվելը առաջացնում է օրենքով նախատեսված պատասխանատվություն։</w:t>
      </w:r>
      <w:bookmarkEnd w:id="1"/>
      <w:r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»</w:t>
      </w:r>
      <w:r w:rsidR="009428B0"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։</w:t>
      </w:r>
    </w:p>
    <w:p w14:paraId="5D2508CE" w14:textId="08DC2DA9" w:rsidR="00DB7961" w:rsidRPr="00D919C2" w:rsidRDefault="00DB7961" w:rsidP="004D756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D919C2">
        <w:rPr>
          <w:rFonts w:ascii="GHEA Grapalat" w:eastAsia="Calibri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Հոդված</w:t>
      </w:r>
      <w:r w:rsidRPr="00D919C2">
        <w:rPr>
          <w:rFonts w:ascii="Calibri" w:eastAsia="Calibri" w:hAnsi="Calibri" w:cs="Calibri"/>
          <w:b/>
          <w:bCs/>
          <w:color w:val="000000"/>
          <w:kern w:val="0"/>
          <w:sz w:val="24"/>
          <w:szCs w:val="24"/>
          <w:lang w:val="hy-AM"/>
          <w14:ligatures w14:val="none"/>
        </w:rPr>
        <w:t> </w:t>
      </w:r>
      <w:r w:rsidR="004D756F">
        <w:rPr>
          <w:rFonts w:ascii="GHEA Grapalat" w:eastAsia="Calibri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3</w:t>
      </w:r>
      <w:r w:rsidRPr="00D919C2">
        <w:rPr>
          <w:rFonts w:ascii="GHEA Grapalat" w:eastAsia="Calibri" w:hAnsi="GHEA Grapalat" w:cs="Times New Roman"/>
          <w:b/>
          <w:bCs/>
          <w:color w:val="000000"/>
          <w:kern w:val="0"/>
          <w:sz w:val="24"/>
          <w:szCs w:val="24"/>
          <w:lang w:val="hy-AM"/>
          <w14:ligatures w14:val="none"/>
        </w:rPr>
        <w:t>.</w:t>
      </w:r>
      <w:r w:rsidRPr="00D919C2">
        <w:rPr>
          <w:rFonts w:ascii="Calibri" w:eastAsia="Calibri" w:hAnsi="Calibri" w:cs="Calibri"/>
          <w:b/>
          <w:bCs/>
          <w:color w:val="000000"/>
          <w:kern w:val="0"/>
          <w:sz w:val="24"/>
          <w:szCs w:val="24"/>
          <w:lang w:val="hy-AM"/>
          <w14:ligatures w14:val="none"/>
        </w:rPr>
        <w:t> </w:t>
      </w:r>
      <w:r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Սույն օրենքն ուժի մեջ է մտնում</w:t>
      </w:r>
      <w:r w:rsidR="005107DB" w:rsidRPr="00D919C2">
        <w:rPr>
          <w:rFonts w:ascii="GHEA Grapalat" w:hAnsi="GHEA Grapalat"/>
          <w:lang w:val="hy-AM"/>
        </w:rPr>
        <w:t xml:space="preserve"> </w:t>
      </w:r>
      <w:r w:rsidR="000938E0" w:rsidRPr="000938E0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2026 թվականի մարտի 1-ից</w:t>
      </w:r>
      <w:r w:rsidRPr="00D919C2">
        <w:rPr>
          <w:rFonts w:ascii="GHEA Grapalat" w:eastAsia="Calibri" w:hAnsi="GHEA Grapalat" w:cs="Times New Roman"/>
          <w:color w:val="000000"/>
          <w:kern w:val="0"/>
          <w:sz w:val="24"/>
          <w:szCs w:val="24"/>
          <w:shd w:val="clear" w:color="auto" w:fill="FFFFFF"/>
          <w:lang w:val="hy-AM"/>
          <w14:ligatures w14:val="none"/>
        </w:rPr>
        <w:t>:</w:t>
      </w:r>
    </w:p>
    <w:p w14:paraId="70379FE3" w14:textId="0775C443" w:rsidR="006C5DE6" w:rsidRPr="00D919C2" w:rsidRDefault="006C5DE6">
      <w:pPr>
        <w:rPr>
          <w:rFonts w:ascii="GHEA Grapalat" w:hAnsi="GHEA Grapalat"/>
          <w:lang w:val="hy-AM"/>
        </w:rPr>
      </w:pPr>
    </w:p>
    <w:p w14:paraId="1BF4DB0D" w14:textId="3A1FB9F8" w:rsidR="005107DB" w:rsidRPr="00D919C2" w:rsidRDefault="005107DB" w:rsidP="00C46AC6">
      <w:pPr>
        <w:ind w:right="105"/>
        <w:rPr>
          <w:rFonts w:ascii="GHEA Grapalat" w:hAnsi="GHEA Grapalat"/>
          <w:b/>
          <w:bCs/>
          <w:sz w:val="24"/>
          <w:szCs w:val="24"/>
          <w:lang w:val="hy-AM"/>
        </w:rPr>
      </w:pPr>
      <w:r w:rsidRPr="00D919C2">
        <w:rPr>
          <w:rFonts w:ascii="GHEA Grapalat" w:hAnsi="GHEA Grapalat"/>
          <w:b/>
          <w:bCs/>
          <w:sz w:val="24"/>
          <w:szCs w:val="24"/>
          <w:lang w:val="hy-AM"/>
        </w:rPr>
        <w:t xml:space="preserve">Հանրապետության նախագահ                     </w:t>
      </w:r>
      <w:r w:rsidR="00E30F28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</w:t>
      </w:r>
      <w:r w:rsidRPr="00D919C2">
        <w:rPr>
          <w:rFonts w:ascii="GHEA Grapalat" w:hAnsi="GHEA Grapalat"/>
          <w:b/>
          <w:bCs/>
          <w:sz w:val="24"/>
          <w:szCs w:val="24"/>
          <w:lang w:val="hy-AM"/>
        </w:rPr>
        <w:t xml:space="preserve">         Վ</w:t>
      </w:r>
      <w:r w:rsidRPr="00D919C2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D919C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46AC6">
        <w:rPr>
          <w:rFonts w:ascii="GHEA Grapalat" w:hAnsi="GHEA Grapalat"/>
          <w:b/>
          <w:bCs/>
          <w:sz w:val="24"/>
          <w:szCs w:val="24"/>
          <w:lang w:val="hy-AM"/>
        </w:rPr>
        <w:t>Խաչատուր</w:t>
      </w:r>
      <w:r w:rsidRPr="00D919C2">
        <w:rPr>
          <w:rFonts w:ascii="GHEA Grapalat" w:hAnsi="GHEA Grapalat"/>
          <w:b/>
          <w:bCs/>
          <w:sz w:val="24"/>
          <w:szCs w:val="24"/>
          <w:lang w:val="hy-AM"/>
        </w:rPr>
        <w:t>յան</w:t>
      </w:r>
    </w:p>
    <w:p w14:paraId="6E2EC581" w14:textId="466A2D2C" w:rsidR="005107DB" w:rsidRPr="00D919C2" w:rsidRDefault="005107DB" w:rsidP="00C46AC6">
      <w:pPr>
        <w:spacing w:after="0"/>
        <w:ind w:right="105"/>
        <w:jc w:val="right"/>
        <w:rPr>
          <w:rFonts w:ascii="GHEA Grapalat" w:hAnsi="GHEA Grapalat"/>
          <w:sz w:val="24"/>
          <w:szCs w:val="24"/>
          <w:lang w:val="hy-AM"/>
        </w:rPr>
      </w:pPr>
      <w:r w:rsidRPr="00D919C2">
        <w:rPr>
          <w:rFonts w:ascii="GHEA Grapalat" w:hAnsi="GHEA Grapalat"/>
          <w:sz w:val="24"/>
          <w:szCs w:val="24"/>
          <w:lang w:val="hy-AM"/>
        </w:rPr>
        <w:t>ք</w:t>
      </w:r>
      <w:r w:rsidRPr="00D919C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919C2">
        <w:rPr>
          <w:rFonts w:ascii="GHEA Grapalat" w:hAnsi="GHEA Grapalat"/>
          <w:sz w:val="24"/>
          <w:szCs w:val="24"/>
          <w:lang w:val="hy-AM"/>
        </w:rPr>
        <w:t xml:space="preserve"> Երևան</w:t>
      </w:r>
    </w:p>
    <w:p w14:paraId="1D671EA1" w14:textId="6D534E86" w:rsidR="005107DB" w:rsidRPr="00D919C2" w:rsidRDefault="00822B8F" w:rsidP="00C46AC6">
      <w:pPr>
        <w:spacing w:after="0"/>
        <w:ind w:right="105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5107DB" w:rsidRPr="00D919C2">
        <w:rPr>
          <w:rFonts w:ascii="GHEA Grapalat" w:hAnsi="GHEA Grapalat"/>
          <w:sz w:val="24"/>
          <w:szCs w:val="24"/>
          <w:lang w:val="hy-AM"/>
        </w:rPr>
        <w:t>«    » «                        »   2025թ</w:t>
      </w:r>
      <w:r w:rsidR="005107DB" w:rsidRPr="00D919C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sectPr w:rsidR="005107DB" w:rsidRPr="00D919C2" w:rsidSect="00C46AC6">
      <w:pgSz w:w="12240" w:h="15840"/>
      <w:pgMar w:top="851" w:right="900" w:bottom="284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2D2"/>
    <w:rsid w:val="0000019B"/>
    <w:rsid w:val="0004237C"/>
    <w:rsid w:val="00064025"/>
    <w:rsid w:val="00064FF6"/>
    <w:rsid w:val="000938E0"/>
    <w:rsid w:val="000951EE"/>
    <w:rsid w:val="000D73D0"/>
    <w:rsid w:val="000F76E5"/>
    <w:rsid w:val="001236F3"/>
    <w:rsid w:val="0013430F"/>
    <w:rsid w:val="00140858"/>
    <w:rsid w:val="001750CE"/>
    <w:rsid w:val="00192AD8"/>
    <w:rsid w:val="00260C93"/>
    <w:rsid w:val="002D0E46"/>
    <w:rsid w:val="00351E42"/>
    <w:rsid w:val="003660F2"/>
    <w:rsid w:val="003A5597"/>
    <w:rsid w:val="003C6E22"/>
    <w:rsid w:val="00436A8C"/>
    <w:rsid w:val="004D756F"/>
    <w:rsid w:val="004F17AD"/>
    <w:rsid w:val="005107DB"/>
    <w:rsid w:val="00530A35"/>
    <w:rsid w:val="00537D06"/>
    <w:rsid w:val="0057476C"/>
    <w:rsid w:val="00602363"/>
    <w:rsid w:val="006C5DE6"/>
    <w:rsid w:val="00702559"/>
    <w:rsid w:val="00742575"/>
    <w:rsid w:val="00751743"/>
    <w:rsid w:val="00754107"/>
    <w:rsid w:val="00783FDF"/>
    <w:rsid w:val="007F2DD3"/>
    <w:rsid w:val="00822B8F"/>
    <w:rsid w:val="00872360"/>
    <w:rsid w:val="008F30A2"/>
    <w:rsid w:val="0091429D"/>
    <w:rsid w:val="009263AF"/>
    <w:rsid w:val="009428B0"/>
    <w:rsid w:val="00A3660C"/>
    <w:rsid w:val="00A47F49"/>
    <w:rsid w:val="00A676A3"/>
    <w:rsid w:val="00AA3675"/>
    <w:rsid w:val="00AB4B6D"/>
    <w:rsid w:val="00AC03CA"/>
    <w:rsid w:val="00BE28FC"/>
    <w:rsid w:val="00C46AC6"/>
    <w:rsid w:val="00C71F29"/>
    <w:rsid w:val="00C86643"/>
    <w:rsid w:val="00C92D51"/>
    <w:rsid w:val="00CA6583"/>
    <w:rsid w:val="00CA69EB"/>
    <w:rsid w:val="00D71F37"/>
    <w:rsid w:val="00D919C2"/>
    <w:rsid w:val="00DB7961"/>
    <w:rsid w:val="00DC167D"/>
    <w:rsid w:val="00E30F28"/>
    <w:rsid w:val="00E51F47"/>
    <w:rsid w:val="00ED2576"/>
    <w:rsid w:val="00EF0725"/>
    <w:rsid w:val="00F6546B"/>
    <w:rsid w:val="00F67088"/>
    <w:rsid w:val="00FD161E"/>
    <w:rsid w:val="00FD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1F09D"/>
  <w15:chartTrackingRefBased/>
  <w15:docId w15:val="{8F0439BC-A2D1-4BFA-AD97-986CF205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6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1161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irav22</dc:creator>
  <cp:keywords>https:/mul2.gov.am/tasks/1170428/oneclick?token=a51f41733a8638a3fe78811933bc4f18</cp:keywords>
  <dc:description/>
  <cp:lastModifiedBy>Anahit Mnatsakanyan</cp:lastModifiedBy>
  <cp:revision>2</cp:revision>
  <dcterms:created xsi:type="dcterms:W3CDTF">2025-06-19T07:20:00Z</dcterms:created>
  <dcterms:modified xsi:type="dcterms:W3CDTF">2025-06-19T07:20:00Z</dcterms:modified>
</cp:coreProperties>
</file>