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59722" w14:textId="77777777" w:rsidR="00C901BD" w:rsidRDefault="00C901BD" w:rsidP="00C901BD">
      <w:pPr>
        <w:pStyle w:val="a3"/>
        <w:tabs>
          <w:tab w:val="left" w:pos="72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14:paraId="0273DCA1" w14:textId="77777777" w:rsidR="00C901BD" w:rsidRPr="00C901BD" w:rsidRDefault="00C901BD" w:rsidP="00C901B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C901BD">
        <w:rPr>
          <w:rFonts w:ascii="GHEA Grapalat" w:hAnsi="GHEA Grapalat" w:cs="Sylfaen"/>
          <w:b/>
          <w:lang w:val="hy-AM"/>
        </w:rPr>
        <w:t>ՀԻՄՆԱՎՈՐՈՒՄ</w:t>
      </w:r>
    </w:p>
    <w:p w14:paraId="31E3C7D5" w14:textId="77777777" w:rsidR="00C901BD" w:rsidRDefault="00C901BD" w:rsidP="00C901B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C901BD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ԳՆՈՒՄՆԵՐԻ </w:t>
      </w:r>
      <w:r>
        <w:rPr>
          <w:rFonts w:ascii="GHEA Grapalat" w:eastAsia="Arial" w:hAnsi="GHEA Grapalat" w:cs="Arial"/>
          <w:b/>
          <w:bCs/>
          <w:lang w:val="hy-AM" w:eastAsia="en-US"/>
        </w:rPr>
        <w:t>ՄԱՍԻՆ</w:t>
      </w:r>
      <w:r w:rsidRPr="00C901BD">
        <w:rPr>
          <w:rFonts w:ascii="GHEA Grapalat" w:hAnsi="GHEA Grapalat" w:cs="Sylfaen"/>
          <w:b/>
          <w:lang w:val="hy-AM"/>
        </w:rPr>
        <w:t>»</w:t>
      </w:r>
      <w:r>
        <w:rPr>
          <w:rFonts w:ascii="GHEA Grapalat" w:hAnsi="GHEA Grapalat" w:cs="Sylfaen"/>
          <w:b/>
          <w:lang w:val="hy-AM"/>
        </w:rPr>
        <w:t xml:space="preserve"> ՕՐԵՆՔՈՒՄ ՓՈՓՈԽՈՒԹՅՈՒՆՆԵՐ ԿԱՏԱՐԵԼՈՒ ՄԱՍԻՆ» ՕՐԵՆՔԻ</w:t>
      </w:r>
      <w:r w:rsidRPr="00FA2EFB">
        <w:rPr>
          <w:rFonts w:ascii="GHEA Grapalat" w:hAnsi="GHEA Grapalat" w:cs="Sylfaen"/>
          <w:b/>
          <w:bCs/>
          <w:lang w:val="hy-AM"/>
        </w:rPr>
        <w:t xml:space="preserve"> ՆԱԽԱԳԾԻ </w:t>
      </w:r>
      <w:r>
        <w:rPr>
          <w:rFonts w:ascii="GHEA Grapalat" w:hAnsi="GHEA Grapalat" w:cs="Sylfaen"/>
          <w:b/>
          <w:bCs/>
          <w:lang w:val="hy-AM"/>
        </w:rPr>
        <w:t xml:space="preserve">ԸՆԴՈՒՆՄԱՆ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8"/>
        <w:gridCol w:w="10122"/>
      </w:tblGrid>
      <w:tr w:rsidR="00C901BD" w14:paraId="67ED5102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60AD4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A2654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901BD" w:rsidRPr="00863E6E" w14:paraId="606C4EDE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9BA88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5B01A" w14:textId="77777777" w:rsidR="000F5410" w:rsidRDefault="000F5410" w:rsidP="0034221D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«Գնումների մասին» օրենքում փոփոխություններ կատարելու մասին օրենքի նախագծի ընդունման անհրաժեշտությունը պայմանավորված է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այն հանգամանքով, որ 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>նախագծում առաջարկվող նոր կարգավորումները հստակեց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ում են մտցնում 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գործող օրենքի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որոշ 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դրույթներում՝ բացառելով իրավակիրառ պրակտիկայում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հաճախակի հանդիպող 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տարաբնույթ մեկնաբանությունները: </w:t>
            </w:r>
          </w:p>
          <w:p w14:paraId="14C18DDF" w14:textId="77777777" w:rsidR="000F5410" w:rsidRPr="000F5410" w:rsidRDefault="000F5410" w:rsidP="0034221D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Փ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>ոփոխություններ</w:t>
            </w:r>
            <w:r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 ուղղված են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նախագծում բերված հոդվածներով սահմանված կարգավորումների 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>պարզեցմանը</w:t>
            </w:r>
            <w:r>
              <w:rPr>
                <w:rFonts w:ascii="GHEA Grapalat" w:hAnsi="GHEA Grapalat" w:cs="Sylfaen"/>
                <w:bCs/>
                <w:lang w:val="hy-AM"/>
              </w:rPr>
              <w:t>՝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 ստեղծ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ելով 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>ա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ռավել 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հստակ </w:t>
            </w:r>
            <w:r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 միանշանակ կանոններ, որոնք կ</w:t>
            </w:r>
            <w:r>
              <w:rPr>
                <w:rFonts w:ascii="GHEA Grapalat" w:hAnsi="GHEA Grapalat" w:cs="Sylfaen"/>
                <w:bCs/>
                <w:lang w:val="hy-AM"/>
              </w:rPr>
              <w:t>բացառեն տարաբնույթ մեկնաբանությունները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C901BD" w14:paraId="596391B9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1A96F5" w14:textId="77777777" w:rsidR="00C901BD" w:rsidRPr="000E2EC5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DF598" w14:textId="77777777" w:rsidR="00C901BD" w:rsidRDefault="00C901BD" w:rsidP="00730DC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Ընթացիկ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իրավիճակը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C901BD" w:rsidRPr="00863E6E" w14:paraId="631BD1B0" w14:textId="77777777" w:rsidTr="0034221D">
        <w:trPr>
          <w:trHeight w:val="1412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A4750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91D2F" w14:textId="77777777" w:rsidR="00701F88" w:rsidRDefault="004B70A9" w:rsidP="0034221D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4B70A9">
              <w:rPr>
                <w:rFonts w:ascii="GHEA Grapalat" w:hAnsi="GHEA Grapalat" w:cs="Sylfaen"/>
                <w:bCs/>
                <w:lang w:val="hy-AM"/>
              </w:rPr>
              <w:t>Օրենքի</w:t>
            </w:r>
            <w:r>
              <w:rPr>
                <w:rFonts w:ascii="GHEA Grapalat" w:hAnsi="GHEA Grapalat" w:cs="Sylfaen"/>
                <w:bCs/>
                <w:lang w:val="hy-AM"/>
              </w:rPr>
              <w:t>՝ նախագծում բերված հոդվածներով սահմանված կարգավորումների իրավակիրառ պրակտիկա</w:t>
            </w:r>
            <w:r w:rsidR="00730DC7">
              <w:rPr>
                <w:rFonts w:ascii="GHEA Grapalat" w:hAnsi="GHEA Grapalat" w:cs="Sylfaen"/>
                <w:bCs/>
                <w:lang w:val="hy-AM"/>
              </w:rPr>
              <w:t>յում հաճախակի են դրանց շուրջ տարաբնույթ մեկնաբանությունները, որոնք ուղղակի ազդեցություն են ունենում ինչպես գնման գործընթացների կազմակերպման արդյունավետության, այնպես էլ որոշումների կայացման ապակենտրոնացվածության և ճկունության աստիճանի բարձրացման վրա:</w:t>
            </w:r>
          </w:p>
          <w:p w14:paraId="4D8832D2" w14:textId="591D0312" w:rsidR="004A6D81" w:rsidRPr="00F2591A" w:rsidRDefault="004A6D81" w:rsidP="004A6D81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F2591A">
              <w:rPr>
                <w:rFonts w:ascii="GHEA Grapalat" w:hAnsi="GHEA Grapalat"/>
                <w:color w:val="000000"/>
                <w:lang w:val="hy-AM"/>
              </w:rPr>
              <w:t xml:space="preserve">ախագծի ընդունման անհրաժեշտությունը պայմանավորված է այն հանգամանքով, որ առաջարկվող նոր կարգավորումները հստակեցում են մտցնում </w:t>
            </w:r>
            <w:r w:rsidR="00EA15FB" w:rsidRPr="0034221D">
              <w:rPr>
                <w:rFonts w:ascii="GHEA Grapalat" w:hAnsi="GHEA Grapalat"/>
                <w:color w:val="000000"/>
                <w:lang w:val="hy-AM"/>
              </w:rPr>
              <w:t>նախագծով փոփոխվող հոդվածներում</w:t>
            </w:r>
            <w:r w:rsidRPr="00F2591A">
              <w:rPr>
                <w:rFonts w:ascii="GHEA Grapalat" w:hAnsi="GHEA Grapalat"/>
                <w:color w:val="000000"/>
                <w:lang w:val="hy-AM"/>
              </w:rPr>
              <w:t xml:space="preserve">՝ բացառելով իրավակիրառ պրակտիկայում հաճախակի հանդիպող տարաբնույթ մեկնաբանությունները: </w:t>
            </w:r>
          </w:p>
          <w:p w14:paraId="7D1289B0" w14:textId="77777777" w:rsidR="004A6D81" w:rsidRPr="00F2591A" w:rsidRDefault="004A6D81" w:rsidP="004A6D81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2591A">
              <w:rPr>
                <w:rFonts w:ascii="GHEA Grapalat" w:hAnsi="GHEA Grapalat"/>
                <w:color w:val="000000"/>
                <w:lang w:val="hy-AM"/>
              </w:rPr>
              <w:t>Մասնավորապես՝</w:t>
            </w:r>
          </w:p>
          <w:p w14:paraId="4B391840" w14:textId="77777777" w:rsidR="004A6D81" w:rsidRDefault="004A6D81" w:rsidP="004A6D81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2591A">
              <w:rPr>
                <w:rFonts w:ascii="GHEA Grapalat" w:hAnsi="GHEA Grapalat"/>
                <w:color w:val="000000"/>
                <w:lang w:val="hy-AM"/>
              </w:rPr>
              <w:t xml:space="preserve">- հստակեցվում է, որ պատվիրատուն չի կարող փոխել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կնքված պայմանագրով նախատեսված </w:t>
            </w:r>
            <w:r w:rsidRPr="00F2591A">
              <w:rPr>
                <w:rFonts w:ascii="GHEA Grapalat" w:hAnsi="GHEA Grapalat"/>
                <w:color w:val="000000"/>
                <w:lang w:val="hy-AM"/>
              </w:rPr>
              <w:t>գնման առարկան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իսկ բնութագրերին </w:t>
            </w:r>
            <w:r w:rsidRPr="00F2591A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տեխնիկական բնութագիր, մատակարարմն և վճարման պայմաններ</w:t>
            </w:r>
            <w:r w:rsidRPr="00F2591A">
              <w:rPr>
                <w:rFonts w:ascii="GHEA Grapalat" w:hAnsi="GHEA Grapalat"/>
                <w:color w:val="000000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ներկայացվող պահանջների փոփոխման դեպքերը և կարգը կսահմանի Կառավարությունը.</w:t>
            </w:r>
          </w:p>
          <w:p w14:paraId="68AE04D0" w14:textId="77777777" w:rsidR="004A6D81" w:rsidRDefault="004A6D81" w:rsidP="004A6D81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- նախատեսվում է, որ այն դեպքերում, երբ մրցույթի հաղթող ճանաչված մասնակիցը պայմանագրի և որակավորման ապահովումները պետք է ներկայացնի բանկային </w:t>
            </w:r>
            <w:r>
              <w:rPr>
                <w:rFonts w:ascii="GHEA Grapalat" w:hAnsi="GHEA Grapalat"/>
                <w:lang w:val="hy-AM"/>
              </w:rPr>
              <w:lastRenderedPageBreak/>
              <w:t>երաշխիքի ձևով, ապա դրանց ներկայացման համար նախատեսվող ժամկետը պատվիրատուն ի սկզբանե նախատեսում է հրավերով, որը չի կարող պակաս լինել 10 օրից: Գործող կարգավորմամբ ժամկետը սահմանված է 10 օր.</w:t>
            </w:r>
          </w:p>
          <w:p w14:paraId="76FB9C51" w14:textId="77777777" w:rsidR="004A6D81" w:rsidRDefault="004A6D81" w:rsidP="004A6D81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 նախատեսվում է, որ գնման առարկայի բնութագրերը՝</w:t>
            </w:r>
          </w:p>
          <w:p w14:paraId="2DA8B9D3" w14:textId="77777777" w:rsidR="004A6D81" w:rsidRDefault="004A6D81" w:rsidP="004A6D81">
            <w:pPr>
              <w:pStyle w:val="a8"/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0" w:firstLine="37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1771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պետք է լինեն օբյեկտիվորեն հիմնավորված և բխեն կարիքից, որի բավարարման նպատակով կատարվում է տվյալ գնումը. </w:t>
            </w:r>
          </w:p>
          <w:p w14:paraId="3CEDAACB" w14:textId="77777777" w:rsidR="004A6D81" w:rsidRPr="00F1771E" w:rsidRDefault="004A6D81" w:rsidP="004A6D81">
            <w:pPr>
              <w:pStyle w:val="a8"/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0" w:firstLine="37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F1771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երառում են ոչ գնային պայմանների ամբողջական նկարագրությունը:</w:t>
            </w:r>
          </w:p>
          <w:p w14:paraId="04BE111B" w14:textId="38D5BAD0" w:rsidR="004A6D81" w:rsidRPr="00827ADF" w:rsidRDefault="004A6D81" w:rsidP="004A6D81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Գործող օրենքով սահմանված է, որ բնութագրերը պետք է լինեն օբյեկտիվորեն հիմնավորված և համարժե</w:t>
            </w:r>
            <w:r w:rsidR="00EA15FB" w:rsidRPr="0034221D">
              <w:rPr>
                <w:rFonts w:ascii="GHEA Grapalat" w:hAnsi="GHEA Grapalat"/>
                <w:lang w:val="hy-AM"/>
              </w:rPr>
              <w:t>ք</w:t>
            </w:r>
            <w:r>
              <w:rPr>
                <w:rFonts w:ascii="GHEA Grapalat" w:hAnsi="GHEA Grapalat"/>
                <w:lang w:val="hy-AM"/>
              </w:rPr>
              <w:t xml:space="preserve"> լինեն կարիքին և ներառեն ոչ գնային պայմանների ամբողջական և համարժեք նկարագրությունը:</w:t>
            </w:r>
          </w:p>
          <w:p w14:paraId="5FEEB17C" w14:textId="5544F393" w:rsidR="00720676" w:rsidRPr="00720676" w:rsidRDefault="00720676" w:rsidP="009C3B39">
            <w:pPr>
              <w:pStyle w:val="a3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901BD" w14:paraId="30596A0A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83F81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3.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9074A" w14:textId="77777777" w:rsidR="00C901BD" w:rsidRDefault="00C901BD" w:rsidP="00730DC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Տվյալ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բնագավառում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իրականացվող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C901BD" w14:paraId="4BB63E6F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5D866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BA7EF" w14:textId="77777777" w:rsidR="00C901BD" w:rsidRDefault="00C901BD" w:rsidP="0034221D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Տվյալ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բնագավառում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իրականացվող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քաղաքականության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նախատեսվում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C901BD" w14:paraId="585E9910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61486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E173F" w14:textId="77777777" w:rsidR="00C901BD" w:rsidRDefault="00C901BD" w:rsidP="00730DC7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Կարգավորման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նպատակը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C901BD" w:rsidRPr="00FE30B6" w14:paraId="246CD5F8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D819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C91665" w14:textId="77777777" w:rsidR="00C901BD" w:rsidRPr="00FE30B6" w:rsidRDefault="00C901BD" w:rsidP="0034221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pacing w:val="6"/>
                <w:lang w:val="hy-AM"/>
              </w:rPr>
              <w:t xml:space="preserve">Նախագծով առաջարկվում է </w:t>
            </w:r>
            <w:r w:rsidR="00730DC7">
              <w:rPr>
                <w:rFonts w:ascii="GHEA Grapalat" w:hAnsi="GHEA Grapalat"/>
                <w:spacing w:val="6"/>
                <w:lang w:val="hy-AM"/>
              </w:rPr>
              <w:t xml:space="preserve">բացառել </w:t>
            </w:r>
            <w:r w:rsidR="00730DC7">
              <w:rPr>
                <w:rFonts w:ascii="GHEA Grapalat" w:hAnsi="GHEA Grapalat" w:cs="Sylfaen"/>
                <w:bCs/>
                <w:lang w:val="hy-AM"/>
              </w:rPr>
              <w:t>իրավակիրառ պրակտիկայում հաճախակի հանդիպող տարաբնույթ մեկնաբանությունները, բարձրաց</w:t>
            </w:r>
            <w:r w:rsidR="00F1172C">
              <w:rPr>
                <w:rFonts w:ascii="GHEA Grapalat" w:hAnsi="GHEA Grapalat" w:cs="Sylfaen"/>
                <w:bCs/>
                <w:lang w:val="hy-AM"/>
              </w:rPr>
              <w:t>նել</w:t>
            </w:r>
            <w:r w:rsidR="00730DC7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F1172C">
              <w:rPr>
                <w:rFonts w:ascii="GHEA Grapalat" w:hAnsi="GHEA Grapalat" w:cs="Sylfaen"/>
                <w:bCs/>
                <w:lang w:val="hy-AM"/>
              </w:rPr>
              <w:t xml:space="preserve">ինչպես </w:t>
            </w:r>
            <w:r w:rsidR="00730DC7">
              <w:rPr>
                <w:rFonts w:ascii="GHEA Grapalat" w:hAnsi="GHEA Grapalat" w:cs="Sylfaen"/>
                <w:bCs/>
                <w:lang w:val="hy-AM"/>
              </w:rPr>
              <w:t xml:space="preserve">գնման գործընթացների կազմակերպման արդյունավետությունը, </w:t>
            </w:r>
            <w:r w:rsidR="00F1172C">
              <w:rPr>
                <w:rFonts w:ascii="GHEA Grapalat" w:hAnsi="GHEA Grapalat" w:cs="Sylfaen"/>
                <w:bCs/>
                <w:lang w:val="hy-AM"/>
              </w:rPr>
              <w:t xml:space="preserve">այնպես էլ </w:t>
            </w:r>
            <w:r w:rsidR="00730DC7">
              <w:rPr>
                <w:rFonts w:ascii="GHEA Grapalat" w:hAnsi="GHEA Grapalat" w:cs="Sylfaen"/>
                <w:bCs/>
                <w:lang w:val="hy-AM"/>
              </w:rPr>
              <w:t>որոշումների կայացման ապակենտրոնացվածության և ճկունության աստիճանը</w:t>
            </w:r>
            <w:r w:rsidRPr="00A406BD">
              <w:rPr>
                <w:rFonts w:ascii="GHEA Grapalat" w:hAnsi="GHEA Grapalat"/>
                <w:spacing w:val="6"/>
                <w:lang w:val="es-ES_tradnl"/>
              </w:rPr>
              <w:t>:</w:t>
            </w:r>
            <w:r>
              <w:rPr>
                <w:rFonts w:ascii="GHEA Grapalat" w:hAnsi="GHEA Grapalat"/>
                <w:spacing w:val="6"/>
                <w:lang w:val="hy-AM"/>
              </w:rPr>
              <w:t xml:space="preserve"> </w:t>
            </w:r>
          </w:p>
        </w:tc>
      </w:tr>
      <w:tr w:rsidR="00C901BD" w14:paraId="44A77D62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94430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9CF03" w14:textId="77777777" w:rsidR="00C901BD" w:rsidRDefault="00C901BD" w:rsidP="00F1172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մշակման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գործընթացում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ներգրավված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ինստիտուտները</w:t>
            </w:r>
            <w:proofErr w:type="spellEnd"/>
            <w:r>
              <w:rPr>
                <w:rFonts w:ascii="GHEA Grapalat" w:hAnsi="GHEA Grapalat"/>
                <w:b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</w:rPr>
              <w:t>ան</w:t>
            </w:r>
            <w:r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C901BD" w14:paraId="326C045B" w14:textId="77777777" w:rsidTr="0034221D">
        <w:trPr>
          <w:trHeight w:val="19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E387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2A475" w14:textId="77777777" w:rsidR="00C901BD" w:rsidRDefault="00C901BD" w:rsidP="00F1172C">
            <w:pPr>
              <w:tabs>
                <w:tab w:val="left" w:pos="1440"/>
              </w:tabs>
              <w:spacing w:after="100" w:afterAutospacing="1"/>
              <w:ind w:firstLine="2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մշակվել է ՀՀ ֆինանսների նախարարության կողմից:</w:t>
            </w:r>
          </w:p>
        </w:tc>
      </w:tr>
      <w:tr w:rsidR="00C901BD" w14:paraId="3E04613D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FE774" w14:textId="77777777" w:rsidR="00C901BD" w:rsidRPr="000E2EC5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</w:rPr>
              <w:t>6.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F4986" w14:textId="77777777" w:rsidR="00C901BD" w:rsidRDefault="00C901BD" w:rsidP="00F1172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Ակնկալվող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C901BD" w14:paraId="5465F3B9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3268B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BA83F9" w14:textId="77777777" w:rsidR="00C901BD" w:rsidRPr="00FE30B6" w:rsidRDefault="00C901BD" w:rsidP="0034221D">
            <w:pPr>
              <w:spacing w:line="360" w:lineRule="auto"/>
              <w:jc w:val="both"/>
              <w:rPr>
                <w:rFonts w:ascii="GHEA Grapalat" w:hAnsi="GHEA Grapalat"/>
                <w:lang w:val="es-ES_tradnl"/>
              </w:rPr>
            </w:pPr>
            <w:r>
              <w:rPr>
                <w:rFonts w:ascii="GHEA Grapalat" w:hAnsi="GHEA Grapalat" w:cs="Sylfaen"/>
                <w:lang w:val="es-ES_tradnl"/>
              </w:rPr>
              <w:t>Նախագծի ընդունման</w:t>
            </w:r>
            <w:r w:rsidRPr="006D0665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7C2F7C">
              <w:rPr>
                <w:rFonts w:ascii="GHEA Grapalat" w:hAnsi="GHEA Grapalat" w:cs="Arial"/>
                <w:lang w:val="fr-FR"/>
              </w:rPr>
              <w:t>արդյունքում</w:t>
            </w:r>
            <w:r>
              <w:rPr>
                <w:rFonts w:ascii="GHEA Grapalat" w:hAnsi="GHEA Grapalat" w:cs="Arial"/>
                <w:lang w:val="fr-FR"/>
              </w:rPr>
              <w:t xml:space="preserve"> </w:t>
            </w:r>
            <w:r w:rsidR="00F1172C">
              <w:rPr>
                <w:rFonts w:ascii="GHEA Grapalat" w:hAnsi="GHEA Grapalat" w:cs="Arial"/>
                <w:lang w:val="hy-AM"/>
              </w:rPr>
              <w:t xml:space="preserve">կբացառվի </w:t>
            </w:r>
            <w:r w:rsidR="00F1172C">
              <w:rPr>
                <w:rFonts w:ascii="GHEA Grapalat" w:hAnsi="GHEA Grapalat" w:cs="Sylfaen"/>
                <w:bCs/>
                <w:lang w:val="hy-AM"/>
              </w:rPr>
              <w:t>իրավակիրառ պրակտիկայում հաճախակի հանդիպող տարաբնույթ մեկնաբանությունները, կբարձրացվի ինչպես գնման գործընթացների կազմակերպման արդյունավետությունը, այնպես էլ որոշումների կայացման ապակենտրոնացվածության և ճկունության աստիճանը</w:t>
            </w:r>
            <w:r w:rsidR="00F1172C" w:rsidRPr="00A406BD">
              <w:rPr>
                <w:rFonts w:ascii="GHEA Grapalat" w:hAnsi="GHEA Grapalat"/>
                <w:spacing w:val="6"/>
                <w:lang w:val="es-ES_tradnl"/>
              </w:rPr>
              <w:t>:</w:t>
            </w:r>
            <w:r w:rsidR="00F1172C">
              <w:rPr>
                <w:rFonts w:ascii="GHEA Grapalat" w:hAnsi="GHEA Grapalat"/>
                <w:spacing w:val="6"/>
                <w:lang w:val="hy-AM"/>
              </w:rPr>
              <w:t xml:space="preserve"> </w:t>
            </w:r>
          </w:p>
        </w:tc>
      </w:tr>
      <w:tr w:rsidR="00C901BD" w:rsidRPr="000E2EC5" w14:paraId="08703A8D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3DB3E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ECDF6" w14:textId="77777777" w:rsidR="00C901BD" w:rsidRPr="000E2EC5" w:rsidRDefault="00F1172C" w:rsidP="007C4FFC">
            <w:pPr>
              <w:tabs>
                <w:tab w:val="left" w:pos="1440"/>
              </w:tabs>
              <w:spacing w:after="100" w:afterAutospacing="1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Տ</w:t>
            </w:r>
            <w:r w:rsidR="00C901BD">
              <w:rPr>
                <w:rFonts w:ascii="GHEA Grapalat" w:hAnsi="GHEA Grapalat"/>
                <w:b/>
                <w:lang w:val="hy-AM"/>
              </w:rPr>
              <w:t>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C901BD" w:rsidRPr="000E2EC5" w14:paraId="24D9D09E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2E114" w14:textId="77777777" w:rsidR="00C901BD" w:rsidRPr="000E2EC5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19C66" w14:textId="77777777" w:rsidR="00C901BD" w:rsidRDefault="00C901BD" w:rsidP="0034221D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901BD" w:rsidRPr="00863E6E" w14:paraId="46AB62BD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515E3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59329" w14:textId="77777777" w:rsidR="00C901BD" w:rsidRDefault="00C901BD" w:rsidP="007C4FFC">
            <w:pPr>
              <w:tabs>
                <w:tab w:val="left" w:pos="1440"/>
              </w:tabs>
              <w:spacing w:after="100" w:afterAutospacing="1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C901BD" w:rsidRPr="00863E6E" w14:paraId="45089029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B424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6ADDC" w14:textId="77777777" w:rsidR="00C901BD" w:rsidRDefault="00C901BD" w:rsidP="0034221D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C901BD" w:rsidRPr="00863E6E" w14:paraId="44A6B194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F5A6B" w14:textId="77777777" w:rsidR="00C901BD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BFCB" w14:textId="77777777" w:rsidR="00C901BD" w:rsidRDefault="00C901BD" w:rsidP="005C0942">
            <w:pPr>
              <w:spacing w:line="360" w:lineRule="auto"/>
              <w:ind w:left="-2" w:firstLine="72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      </w:r>
          </w:p>
        </w:tc>
      </w:tr>
      <w:tr w:rsidR="00C901BD" w:rsidRPr="00863E6E" w14:paraId="688B4EDC" w14:textId="77777777" w:rsidTr="0034221D"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44A5" w14:textId="77777777" w:rsidR="00C901BD" w:rsidRPr="000E2EC5" w:rsidRDefault="00C901BD" w:rsidP="005C094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14B87" w14:textId="53A98B7E" w:rsidR="00C901BD" w:rsidRPr="00AD693A" w:rsidRDefault="002F558E" w:rsidP="0034221D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es-ES_tradnl"/>
              </w:rPr>
            </w:pPr>
            <w:r w:rsidRPr="0008544B">
              <w:rPr>
                <w:rFonts w:ascii="GHEA Grapalat" w:hAnsi="GHEA Grapalat" w:cs="Arial"/>
                <w:lang w:val="hy-AM"/>
              </w:rPr>
              <w:t xml:space="preserve">ՀՀ վարչապետի 25.08.2022թ. թիվ 977-Լ որոշմամբ հաստատված գնումների համակարգի զարգացման հայեցակարգից բխող միջոցառումների ծրագրի 3.3. </w:t>
            </w:r>
            <w:r w:rsidRPr="002F558E">
              <w:rPr>
                <w:rFonts w:ascii="GHEA Grapalat" w:hAnsi="GHEA Grapalat" w:cs="Arial"/>
                <w:lang w:val="hy-AM"/>
              </w:rPr>
              <w:t xml:space="preserve">կետով </w:t>
            </w:r>
            <w:r w:rsidRPr="0008544B">
              <w:rPr>
                <w:rFonts w:ascii="GHEA Grapalat" w:hAnsi="GHEA Grapalat" w:cs="Arial"/>
                <w:lang w:val="hy-AM"/>
              </w:rPr>
              <w:t>նախատեսված՝ «Համակարգային վերլուծությունների աջակցություն և իրականացում» միջոցառում /ակնկալվող արդյունքը՝ մրցութային, պլանավորման և պայմանագրերի կառավարման գործընթացների շարունակական ուսումնասիրությունների իրականացման արդյունքում՝ ռիսկերի բացահայտում և կառավարում,  արդյունավետության բարձրացում, ժամկետը՝ շարունակական/:</w:t>
            </w:r>
          </w:p>
        </w:tc>
      </w:tr>
    </w:tbl>
    <w:p w14:paraId="435D3F70" w14:textId="77777777" w:rsidR="00C901BD" w:rsidRPr="00DB46CE" w:rsidRDefault="00C901BD" w:rsidP="00C901BD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</w:p>
    <w:p w14:paraId="6B578CA4" w14:textId="77777777" w:rsidR="00625385" w:rsidRPr="00C901BD" w:rsidRDefault="00625385" w:rsidP="00C901BD">
      <w:pPr>
        <w:spacing w:line="360" w:lineRule="auto"/>
        <w:ind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sectPr w:rsidR="00625385" w:rsidRPr="00C901BD" w:rsidSect="009B4458">
      <w:pgSz w:w="12240" w:h="15840"/>
      <w:pgMar w:top="720" w:right="810" w:bottom="5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3EFA2" w14:textId="77777777" w:rsidR="000573AC" w:rsidRDefault="000573AC" w:rsidP="00300DC9">
      <w:r>
        <w:separator/>
      </w:r>
    </w:p>
  </w:endnote>
  <w:endnote w:type="continuationSeparator" w:id="0">
    <w:p w14:paraId="53DBD724" w14:textId="77777777" w:rsidR="000573AC" w:rsidRDefault="000573AC" w:rsidP="0030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DB9C0" w14:textId="77777777" w:rsidR="000573AC" w:rsidRDefault="000573AC" w:rsidP="00300DC9">
      <w:r>
        <w:separator/>
      </w:r>
    </w:p>
  </w:footnote>
  <w:footnote w:type="continuationSeparator" w:id="0">
    <w:p w14:paraId="6A526913" w14:textId="77777777" w:rsidR="000573AC" w:rsidRDefault="000573AC" w:rsidP="00300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B53EDF"/>
    <w:multiLevelType w:val="hybridMultilevel"/>
    <w:tmpl w:val="FF32A976"/>
    <w:lvl w:ilvl="0" w:tplc="F81CFC3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16D767AD"/>
    <w:multiLevelType w:val="hybridMultilevel"/>
    <w:tmpl w:val="1E609B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F9783C"/>
    <w:multiLevelType w:val="hybridMultilevel"/>
    <w:tmpl w:val="E48C4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232654"/>
    <w:multiLevelType w:val="hybridMultilevel"/>
    <w:tmpl w:val="73B4237C"/>
    <w:lvl w:ilvl="0" w:tplc="2820E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296"/>
    <w:rsid w:val="000335DD"/>
    <w:rsid w:val="000573AC"/>
    <w:rsid w:val="000610F6"/>
    <w:rsid w:val="00066ABC"/>
    <w:rsid w:val="000D7152"/>
    <w:rsid w:val="000F5410"/>
    <w:rsid w:val="001534CB"/>
    <w:rsid w:val="001637F9"/>
    <w:rsid w:val="001769DB"/>
    <w:rsid w:val="002F558E"/>
    <w:rsid w:val="00300DC9"/>
    <w:rsid w:val="0034221D"/>
    <w:rsid w:val="0036515E"/>
    <w:rsid w:val="003C7DBD"/>
    <w:rsid w:val="003E3A1B"/>
    <w:rsid w:val="004158EA"/>
    <w:rsid w:val="004605B8"/>
    <w:rsid w:val="00485A8B"/>
    <w:rsid w:val="004A6D81"/>
    <w:rsid w:val="004B22C5"/>
    <w:rsid w:val="004B70A9"/>
    <w:rsid w:val="004D4296"/>
    <w:rsid w:val="0050358B"/>
    <w:rsid w:val="0053229E"/>
    <w:rsid w:val="005948A0"/>
    <w:rsid w:val="005E006D"/>
    <w:rsid w:val="00602A31"/>
    <w:rsid w:val="00625385"/>
    <w:rsid w:val="00661231"/>
    <w:rsid w:val="006F6F00"/>
    <w:rsid w:val="00701F88"/>
    <w:rsid w:val="00720676"/>
    <w:rsid w:val="00730DC7"/>
    <w:rsid w:val="00737BE2"/>
    <w:rsid w:val="0074418E"/>
    <w:rsid w:val="00753C61"/>
    <w:rsid w:val="007732E0"/>
    <w:rsid w:val="007C4FFC"/>
    <w:rsid w:val="007D2E4A"/>
    <w:rsid w:val="008109A3"/>
    <w:rsid w:val="00833B9A"/>
    <w:rsid w:val="00863E6E"/>
    <w:rsid w:val="008A6FAD"/>
    <w:rsid w:val="00923A3B"/>
    <w:rsid w:val="009448D9"/>
    <w:rsid w:val="00994E5E"/>
    <w:rsid w:val="009B02B6"/>
    <w:rsid w:val="009C3B39"/>
    <w:rsid w:val="009D0197"/>
    <w:rsid w:val="00A0730B"/>
    <w:rsid w:val="00A52F74"/>
    <w:rsid w:val="00AB145A"/>
    <w:rsid w:val="00AD7C01"/>
    <w:rsid w:val="00AF1D40"/>
    <w:rsid w:val="00B04B2E"/>
    <w:rsid w:val="00B54F10"/>
    <w:rsid w:val="00BB6F08"/>
    <w:rsid w:val="00C001BD"/>
    <w:rsid w:val="00C901BD"/>
    <w:rsid w:val="00CE3B88"/>
    <w:rsid w:val="00D67A05"/>
    <w:rsid w:val="00D71FF6"/>
    <w:rsid w:val="00DD7FD6"/>
    <w:rsid w:val="00E82017"/>
    <w:rsid w:val="00EA15FB"/>
    <w:rsid w:val="00F1172C"/>
    <w:rsid w:val="00F4217F"/>
    <w:rsid w:val="00F7024B"/>
    <w:rsid w:val="00F95777"/>
    <w:rsid w:val="00FD12CA"/>
    <w:rsid w:val="00F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048E9"/>
  <w15:chartTrackingRefBased/>
  <w15:docId w15:val="{44D5E148-7E95-47D1-A70F-AFC735B3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4"/>
    <w:uiPriority w:val="99"/>
    <w:unhideWhenUsed/>
    <w:qFormat/>
    <w:rsid w:val="00602A31"/>
    <w:pPr>
      <w:spacing w:before="100" w:beforeAutospacing="1" w:after="100" w:afterAutospacing="1"/>
    </w:pPr>
    <w:rPr>
      <w:lang w:val="ru-RU"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3"/>
    <w:uiPriority w:val="99"/>
    <w:locked/>
    <w:rsid w:val="00602A3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602A31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602A3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a5">
    <w:name w:val="footnote text"/>
    <w:basedOn w:val="a"/>
    <w:link w:val="a6"/>
    <w:uiPriority w:val="99"/>
    <w:semiHidden/>
    <w:unhideWhenUsed/>
    <w:rsid w:val="00300D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300DC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00DC9"/>
    <w:rPr>
      <w:vertAlign w:val="superscript"/>
    </w:rPr>
  </w:style>
  <w:style w:type="paragraph" w:styleId="a8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2,3"/>
    <w:basedOn w:val="a"/>
    <w:link w:val="a9"/>
    <w:uiPriority w:val="34"/>
    <w:qFormat/>
    <w:rsid w:val="00485A8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3 Знак"/>
    <w:link w:val="a8"/>
    <w:uiPriority w:val="34"/>
    <w:qFormat/>
    <w:locked/>
    <w:rsid w:val="00485A8B"/>
  </w:style>
  <w:style w:type="character" w:customStyle="1" w:styleId="Bodytext2">
    <w:name w:val="Body text (2)_"/>
    <w:link w:val="Bodytext20"/>
    <w:rsid w:val="00C901BD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a"/>
    <w:link w:val="Bodytext2"/>
    <w:rsid w:val="00C901BD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lang w:eastAsia="en-US"/>
    </w:rPr>
  </w:style>
  <w:style w:type="character" w:styleId="aa">
    <w:name w:val="Strong"/>
    <w:uiPriority w:val="22"/>
    <w:qFormat/>
    <w:rsid w:val="00C90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6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Ժենյա Նազարյան</dc:creator>
  <cp:keywords>https:/mul2-minfin.gov.am/tasks/920676/oneclick?token=4f723ccb8197ed3ce94bfe8ec548b42c</cp:keywords>
  <dc:description/>
  <cp:lastModifiedBy>User</cp:lastModifiedBy>
  <cp:revision>3</cp:revision>
  <dcterms:created xsi:type="dcterms:W3CDTF">2025-06-16T05:45:00Z</dcterms:created>
  <dcterms:modified xsi:type="dcterms:W3CDTF">2025-06-16T05:47:00Z</dcterms:modified>
</cp:coreProperties>
</file>