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977" w:rsidRPr="005C0594" w:rsidRDefault="00666977" w:rsidP="00666977">
      <w:pPr>
        <w:tabs>
          <w:tab w:val="left" w:pos="270"/>
        </w:tabs>
        <w:spacing w:after="0" w:line="360" w:lineRule="auto"/>
        <w:ind w:right="-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C059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66977" w:rsidRPr="005C0594" w:rsidRDefault="00666977" w:rsidP="00666977">
      <w:pPr>
        <w:spacing w:after="0" w:line="240" w:lineRule="auto"/>
        <w:ind w:right="-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66977" w:rsidRPr="005C0594" w:rsidRDefault="00666977" w:rsidP="00666977">
      <w:pPr>
        <w:shd w:val="clear" w:color="auto" w:fill="FFFFFF"/>
        <w:spacing w:after="240" w:line="240" w:lineRule="auto"/>
        <w:ind w:right="-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C0594"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 xml:space="preserve">       «ՀԱՅԱՍՏԱՆԻ ՀԱՆՐԱՊԵՏՈՒԹՅԱՆ 2025 ԹՎԱԿԱՆԻ ՊԵՏԱԿԱՆ ԲՅՈՒՋԵԻ</w:t>
      </w:r>
      <w:r w:rsidRPr="005C0594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 xml:space="preserve"> ՄԱՍԻՆ»  ՕՐԵՆՔՈՒՄ ՎԵՐԱԲԱՇԽՈՒՄ, ՀԱՅԱՍՏԱՆԻ </w:t>
      </w:r>
      <w:r w:rsidRPr="005C0594">
        <w:rPr>
          <w:rFonts w:ascii="GHEA Grapalat" w:eastAsia="Times New Roman" w:hAnsi="GHEA Grapalat" w:cs="Sylfaen"/>
          <w:b/>
          <w:bCs/>
          <w:spacing w:val="-2"/>
          <w:sz w:val="24"/>
          <w:szCs w:val="24"/>
          <w:shd w:val="clear" w:color="auto" w:fill="FFFFFF"/>
          <w:lang w:val="hy-AM" w:eastAsia="ru-RU"/>
        </w:rPr>
        <w:t>ՀԱՆՐԱՊԵՏՈՒԹՅԱՆ ԿԱՌԱՎԱՐՈՒԹՅԱՆ 2024 ԹՎԱԿԱՆԻ ԴԵԿՏԵՄԲԵՐԻ</w:t>
      </w:r>
      <w:r w:rsidRPr="005C0594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 xml:space="preserve"> 27-Ի N 2060-Ն ՈՐՈՇՄԱՆ ՄԵՋ ՓՈՓՈԽՈՒԹՅՈՒՆՆԵՐ ԿԱՏԱՐԵԼՈՒ </w:t>
      </w:r>
      <w:r w:rsidRPr="005C05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ՀԱՅԱՍՏԱՆԻ ՀԱՆՐԱՊԵՏՈՒԹՅԱՆ ՍԱՀՄԱՆԱԴՐԱԿԱՆ ԴԱՏԱՐԱՆԻՆ ԳՈՒՄԱՐ ՀԱՏԿԱՑՆԵԼՈՒ ՄԱՍԻՆ» ՀՀ ԿԱՌԱՎԱՐՈՒԹՅՈՒՆ </w:t>
      </w:r>
      <w:r w:rsidRPr="005C0594"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 xml:space="preserve">ՈՐՈՇՄԱՆ </w:t>
      </w:r>
      <w:r w:rsidRPr="005C0594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>ԸՆԴՈՒՆՄԱՆ</w:t>
      </w:r>
    </w:p>
    <w:p w:rsidR="00666977" w:rsidRPr="005C0594" w:rsidRDefault="00666977" w:rsidP="0066697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-72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666977" w:rsidRDefault="00666977" w:rsidP="0066697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right="-720"/>
        <w:jc w:val="center"/>
        <w:rPr>
          <w:rFonts w:ascii="GHEA Grapalat" w:eastAsia="GHEA Grapalat" w:hAnsi="GHEA Grapalat" w:cs="GHEA Grapalat"/>
          <w:b/>
          <w:color w:val="000000"/>
        </w:rPr>
      </w:pPr>
      <w:r w:rsidRPr="005C0594">
        <w:rPr>
          <w:rFonts w:ascii="GHEA Grapalat" w:eastAsia="GHEA Grapalat" w:hAnsi="GHEA Grapalat" w:cs="GHEA Grapalat"/>
          <w:b/>
          <w:color w:val="000000"/>
        </w:rPr>
        <w:t>Ընթացիկ իրավիճակը և նախագծի ընդունման անհրաժեշտությունը.</w:t>
      </w:r>
    </w:p>
    <w:p w:rsidR="005E4512" w:rsidRPr="0068793E" w:rsidRDefault="005E4512" w:rsidP="0068793E">
      <w:pPr>
        <w:spacing w:after="0" w:line="360" w:lineRule="auto"/>
        <w:ind w:right="-720"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68793E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t>Հայաստանի Հանրապետության Սահմա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softHyphen/>
        <w:t>նադրությունն ընդունվել է 1995 թվականի հուլիսի 5-ի հանրաքվեով, որի 117-րդ հոդվածը, մինչև հետագա սահմանադրական փոփոխություններ կատարելը, սահմանում էր. «</w:t>
      </w:r>
      <w:r w:rsidR="000E53BF" w:rsidRPr="0068793E">
        <w:rPr>
          <w:rFonts w:ascii="GHEA Grapalat" w:hAnsi="GHEA Grapalat"/>
          <w:b/>
          <w:sz w:val="24"/>
          <w:szCs w:val="24"/>
          <w:lang w:val="hy-AM"/>
        </w:rPr>
        <w:t>Հոդված 117.</w:t>
      </w:r>
      <w:r w:rsidR="0068793E" w:rsidRPr="006879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t xml:space="preserve">Սահմանադրության ընդունման օրը հայտարարվում է տոն՝ «Սահմանադրության օր»։ «Հայաստանի Հանրապետության տոների և հիշատակի օրերի մասին» </w:t>
      </w:r>
      <w:r w:rsidR="0068793E" w:rsidRPr="0068793E">
        <w:rPr>
          <w:rFonts w:ascii="GHEA Grapalat" w:hAnsi="GHEA Grapalat"/>
          <w:sz w:val="24"/>
          <w:szCs w:val="24"/>
          <w:lang w:val="hy-AM"/>
        </w:rPr>
        <w:t>Հ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t>Հ</w:t>
      </w:r>
      <w:r w:rsidR="0068793E" w:rsidRPr="0068793E">
        <w:rPr>
          <w:rFonts w:ascii="GHEA Grapalat" w:hAnsi="GHEA Grapalat"/>
          <w:sz w:val="24"/>
          <w:szCs w:val="24"/>
          <w:lang w:val="hy-AM"/>
        </w:rPr>
        <w:t xml:space="preserve"> 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t>օրենքի 11-րդ հոդվածի համաձայն՝ «</w:t>
      </w:r>
      <w:r w:rsidR="000E53BF" w:rsidRPr="0068793E">
        <w:rPr>
          <w:rFonts w:ascii="GHEA Grapalat" w:hAnsi="GHEA Grapalat"/>
          <w:b/>
          <w:sz w:val="24"/>
          <w:szCs w:val="24"/>
          <w:lang w:val="hy-AM"/>
        </w:rPr>
        <w:t>Հոդված 11.</w:t>
      </w:r>
      <w:r w:rsidR="0068793E" w:rsidRPr="0068793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t>Սահմանադրության օր՝ նշվում է հուլիսի 5-ին, ոչ աշխատանքային օր: Նույն օրը նշվում է նաև որպես պետական խորհրդանիշների օր»:</w:t>
      </w:r>
    </w:p>
    <w:p w:rsidR="000E53BF" w:rsidRPr="0068793E" w:rsidRDefault="005E4512" w:rsidP="0068793E">
      <w:pPr>
        <w:spacing w:after="0" w:line="360" w:lineRule="auto"/>
        <w:ind w:right="-720"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68793E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666977" w:rsidRPr="0068793E">
        <w:rPr>
          <w:rFonts w:ascii="GHEA Grapalat" w:hAnsi="GHEA Grapalat"/>
          <w:sz w:val="24"/>
          <w:szCs w:val="24"/>
          <w:lang w:val="hy-AM"/>
        </w:rPr>
        <w:t>2025 թվականի հուլիսի 5-ին լրանում է Հայաստանի Հանրապետության Սահմանադրության ընդունման 30 տարին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t xml:space="preserve">, որի կապակցությամբ նախատեսվում է 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t xml:space="preserve">կազմակերպել 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t>հանդիսավոր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t xml:space="preserve"> միջո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softHyphen/>
        <w:t>ցառում</w:t>
      </w:r>
      <w:r w:rsidR="00666977" w:rsidRPr="0068793E">
        <w:rPr>
          <w:rFonts w:ascii="GHEA Grapalat" w:hAnsi="GHEA Grapalat"/>
          <w:sz w:val="24"/>
          <w:szCs w:val="24"/>
          <w:lang w:val="hy-AM"/>
        </w:rPr>
        <w:t>:</w:t>
      </w:r>
      <w:r w:rsidRPr="0068793E">
        <w:rPr>
          <w:rFonts w:ascii="GHEA Grapalat" w:hAnsi="GHEA Grapalat"/>
          <w:sz w:val="24"/>
          <w:szCs w:val="24"/>
          <w:lang w:val="hy-AM"/>
        </w:rPr>
        <w:t xml:space="preserve"> 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t>Սահմանադրության ընդունման 30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t>-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t>ամյակին նվիրված և Սահմանադրության գերա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softHyphen/>
        <w:t>կա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softHyphen/>
        <w:t>յու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softHyphen/>
        <w:t>թյան և անմիջական գործողության ապահովման լիազորություններ ունեցող բարձրաս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softHyphen/>
        <w:t>տի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softHyphen/>
        <w:t>ճան պաշտոնատար անձանց, գիտնականների, ուսուցիչների, հասա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softHyphen/>
        <w:t>րա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softHyphen/>
        <w:t>կական կազմա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softHyphen/>
        <w:t>կեր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softHyphen/>
        <w:t>պությունների ու օտարերկրյա դիվանագետների մասնակցությամբ միջոցառման կազմա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softHyphen/>
        <w:t>կերպումը նպատակահարմար կլինի Սահմանադրությամբ ամրա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softHyphen/>
        <w:t>գրված արժեքների վերա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softHyphen/>
        <w:t>իմաս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softHyphen/>
        <w:t>տավորման, երեք տասնամյակ Սահմանադրության կիրառման փորձն ամփոփելու և եզրա</w:t>
      </w:r>
      <w:r w:rsidR="000E53BF" w:rsidRPr="0068793E">
        <w:rPr>
          <w:rFonts w:ascii="GHEA Grapalat" w:hAnsi="GHEA Grapalat"/>
          <w:sz w:val="24"/>
          <w:szCs w:val="24"/>
          <w:lang w:val="hy-AM"/>
        </w:rPr>
        <w:softHyphen/>
        <w:t>հանգումներ անելու տեսանկյունից:</w:t>
      </w:r>
    </w:p>
    <w:p w:rsidR="000E53BF" w:rsidRPr="0068793E" w:rsidRDefault="000E53BF" w:rsidP="00666977">
      <w:pPr>
        <w:pStyle w:val="NormalWeb"/>
        <w:shd w:val="clear" w:color="auto" w:fill="FFFFFF"/>
        <w:spacing w:before="0" w:beforeAutospacing="0" w:after="0" w:afterAutospacing="0" w:line="360" w:lineRule="auto"/>
        <w:ind w:right="-720" w:firstLine="375"/>
        <w:jc w:val="both"/>
        <w:rPr>
          <w:rFonts w:ascii="GHEA Grapalat" w:hAnsi="GHEA Grapalat"/>
        </w:rPr>
      </w:pPr>
    </w:p>
    <w:p w:rsidR="00666977" w:rsidRPr="0068793E" w:rsidRDefault="00666977" w:rsidP="0066697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-72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68793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     </w:t>
      </w:r>
    </w:p>
    <w:p w:rsidR="00666977" w:rsidRPr="0068793E" w:rsidRDefault="00666977" w:rsidP="0066697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-720" w:firstLine="37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68793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 xml:space="preserve">2. Առաջարկվող կարգավորման բնույթը. </w:t>
      </w:r>
    </w:p>
    <w:p w:rsidR="00666977" w:rsidRPr="0068793E" w:rsidRDefault="005E4512" w:rsidP="00666977">
      <w:pPr>
        <w:tabs>
          <w:tab w:val="left" w:pos="630"/>
          <w:tab w:val="left" w:pos="900"/>
        </w:tabs>
        <w:spacing w:after="0" w:line="360" w:lineRule="auto"/>
        <w:ind w:right="-720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879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  <w:r w:rsidR="00666977" w:rsidRPr="006879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առաջարկվում է՝ </w:t>
      </w:r>
      <w:r w:rsidR="00666977" w:rsidRPr="0068793E">
        <w:rPr>
          <w:rFonts w:ascii="GHEA Grapalat" w:hAnsi="GHEA Grapalat"/>
          <w:sz w:val="24"/>
          <w:szCs w:val="24"/>
          <w:lang w:val="hy-AM"/>
        </w:rPr>
        <w:t>սույն թվականի հուլիսի 5-ին Հայաստանի Հանրապետության Սահմանադրության ընդունման 30</w:t>
      </w:r>
      <w:r w:rsidR="00B1417A" w:rsidRPr="0068793E">
        <w:rPr>
          <w:rFonts w:ascii="GHEA Grapalat" w:hAnsi="GHEA Grapalat"/>
          <w:sz w:val="24"/>
          <w:szCs w:val="24"/>
          <w:lang w:val="hy-AM"/>
        </w:rPr>
        <w:t>-</w:t>
      </w:r>
      <w:r w:rsidR="00666977" w:rsidRPr="0068793E">
        <w:rPr>
          <w:rFonts w:ascii="GHEA Grapalat" w:hAnsi="GHEA Grapalat"/>
          <w:sz w:val="24"/>
          <w:szCs w:val="24"/>
          <w:lang w:val="hy-AM"/>
        </w:rPr>
        <w:t xml:space="preserve">ամյակին նվիրված միջոցառման կազմակերպման և անցկացման նպատակով, </w:t>
      </w:r>
      <w:r w:rsidR="00666977" w:rsidRPr="006879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2025 թվականի պետական բյուջեով նախատեսված ՀՀ կառավարության պահուստային </w:t>
      </w:r>
      <w:r w:rsidR="000E53BF" w:rsidRPr="006879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ֆոնդի </w:t>
      </w:r>
      <w:r w:rsidR="00666977" w:rsidRPr="0068793E">
        <w:rPr>
          <w:rFonts w:ascii="GHEA Grapalat" w:eastAsia="Calibri" w:hAnsi="GHEA Grapalat" w:cs="Times New Roman"/>
          <w:sz w:val="24"/>
          <w:szCs w:val="24"/>
          <w:lang w:val="hy-AM"/>
        </w:rPr>
        <w:t>հաշվին ՀՀ ս</w:t>
      </w:r>
      <w:r w:rsidR="00666977" w:rsidRPr="0068793E">
        <w:rPr>
          <w:rFonts w:ascii="GHEA Grapalat" w:hAnsi="GHEA Grapalat"/>
          <w:bCs/>
          <w:sz w:val="24"/>
          <w:szCs w:val="24"/>
          <w:lang w:val="hy-AM"/>
        </w:rPr>
        <w:t>ահմանադրական</w:t>
      </w:r>
      <w:r w:rsidR="00666977" w:rsidRPr="0068793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66977" w:rsidRPr="0068793E">
        <w:rPr>
          <w:rFonts w:ascii="GHEA Grapalat" w:hAnsi="GHEA Grapalat"/>
          <w:bCs/>
          <w:sz w:val="24"/>
          <w:szCs w:val="24"/>
          <w:lang w:val="hy-AM"/>
        </w:rPr>
        <w:t>դատարանի կողմից</w:t>
      </w:r>
      <w:r w:rsidR="00666977" w:rsidRPr="0068793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66977" w:rsidRPr="0068793E">
        <w:rPr>
          <w:rFonts w:ascii="GHEA Grapalat" w:hAnsi="GHEA Grapalat"/>
          <w:bCs/>
          <w:sz w:val="24"/>
          <w:szCs w:val="24"/>
          <w:lang w:val="hy-AM"/>
        </w:rPr>
        <w:t>իրականացվող</w:t>
      </w:r>
      <w:r w:rsidR="00666977" w:rsidRPr="0068793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66977" w:rsidRPr="0068793E">
        <w:rPr>
          <w:rFonts w:ascii="GHEA Grapalat" w:hAnsi="GHEA Grapalat"/>
          <w:bCs/>
          <w:sz w:val="24"/>
          <w:szCs w:val="24"/>
          <w:lang w:val="hy-AM"/>
        </w:rPr>
        <w:t>1092</w:t>
      </w:r>
      <w:r w:rsidR="00666977" w:rsidRPr="0068793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66977" w:rsidRPr="0068793E">
        <w:rPr>
          <w:rFonts w:ascii="GHEA Grapalat" w:hAnsi="GHEA Grapalat"/>
          <w:bCs/>
          <w:sz w:val="24"/>
          <w:szCs w:val="24"/>
          <w:lang w:val="hy-AM"/>
        </w:rPr>
        <w:t>ծրագրի</w:t>
      </w:r>
      <w:r w:rsidR="00666977" w:rsidRPr="0068793E">
        <w:rPr>
          <w:rFonts w:ascii="GHEA Grapalat" w:hAnsi="GHEA Grapalat"/>
          <w:bCs/>
          <w:sz w:val="24"/>
          <w:szCs w:val="24"/>
          <w:lang w:val="af-ZA"/>
        </w:rPr>
        <w:t xml:space="preserve"> «11001. </w:t>
      </w:r>
      <w:r w:rsidR="00666977" w:rsidRPr="0068793E">
        <w:rPr>
          <w:rFonts w:ascii="GHEA Grapalat" w:hAnsi="GHEA Grapalat"/>
          <w:bCs/>
          <w:sz w:val="24"/>
          <w:szCs w:val="24"/>
        </w:rPr>
        <w:t>Սահմանադրական</w:t>
      </w:r>
      <w:r w:rsidR="00666977" w:rsidRPr="0068793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66977" w:rsidRPr="0068793E">
        <w:rPr>
          <w:rFonts w:ascii="GHEA Grapalat" w:hAnsi="GHEA Grapalat"/>
          <w:bCs/>
          <w:sz w:val="24"/>
          <w:szCs w:val="24"/>
        </w:rPr>
        <w:t>դատարանի</w:t>
      </w:r>
      <w:r w:rsidR="00666977" w:rsidRPr="0068793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66977" w:rsidRPr="0068793E">
        <w:rPr>
          <w:rFonts w:ascii="GHEA Grapalat" w:hAnsi="GHEA Grapalat"/>
          <w:bCs/>
          <w:sz w:val="24"/>
          <w:szCs w:val="24"/>
        </w:rPr>
        <w:t>գործունեության</w:t>
      </w:r>
      <w:r w:rsidR="00666977" w:rsidRPr="0068793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66977" w:rsidRPr="0068793E">
        <w:rPr>
          <w:rFonts w:ascii="GHEA Grapalat" w:hAnsi="GHEA Grapalat"/>
          <w:bCs/>
          <w:sz w:val="24"/>
          <w:szCs w:val="24"/>
        </w:rPr>
        <w:t>և</w:t>
      </w:r>
      <w:r w:rsidR="00666977" w:rsidRPr="0068793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66977" w:rsidRPr="0068793E">
        <w:rPr>
          <w:rFonts w:ascii="GHEA Grapalat" w:hAnsi="GHEA Grapalat"/>
          <w:bCs/>
          <w:sz w:val="24"/>
          <w:szCs w:val="24"/>
        </w:rPr>
        <w:t>սահմանադրական</w:t>
      </w:r>
      <w:r w:rsidR="00666977" w:rsidRPr="0068793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66977" w:rsidRPr="0068793E">
        <w:rPr>
          <w:rFonts w:ascii="GHEA Grapalat" w:hAnsi="GHEA Grapalat"/>
          <w:bCs/>
          <w:sz w:val="24"/>
          <w:szCs w:val="24"/>
        </w:rPr>
        <w:t>արդարադատության</w:t>
      </w:r>
      <w:r w:rsidR="00666977" w:rsidRPr="0068793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66977" w:rsidRPr="0068793E">
        <w:rPr>
          <w:rFonts w:ascii="GHEA Grapalat" w:hAnsi="GHEA Grapalat"/>
          <w:bCs/>
          <w:sz w:val="24"/>
          <w:szCs w:val="24"/>
        </w:rPr>
        <w:t>ապահովում</w:t>
      </w:r>
      <w:r w:rsidR="00666977" w:rsidRPr="0068793E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="00666977" w:rsidRPr="0068793E">
        <w:rPr>
          <w:rFonts w:ascii="GHEA Grapalat" w:hAnsi="GHEA Grapalat"/>
          <w:bCs/>
          <w:sz w:val="24"/>
          <w:szCs w:val="24"/>
        </w:rPr>
        <w:t>միջոցառման</w:t>
      </w:r>
      <w:r w:rsidR="000E53BF" w:rsidRPr="0068793E">
        <w:rPr>
          <w:rFonts w:ascii="GHEA Grapalat" w:hAnsi="GHEA Grapalat"/>
          <w:bCs/>
          <w:sz w:val="24"/>
          <w:szCs w:val="24"/>
          <w:lang w:val="hy-AM"/>
        </w:rPr>
        <w:t xml:space="preserve">ը </w:t>
      </w:r>
      <w:r w:rsidR="00666977" w:rsidRPr="0068793E">
        <w:rPr>
          <w:rFonts w:ascii="GHEA Grapalat" w:hAnsi="GHEA Grapalat"/>
          <w:bCs/>
          <w:sz w:val="24"/>
          <w:szCs w:val="24"/>
          <w:lang w:val="hy-AM"/>
        </w:rPr>
        <w:t xml:space="preserve">հատկացնել 37,830.0 հազ.դրամ՝ </w:t>
      </w:r>
      <w:r w:rsidR="00666977" w:rsidRPr="0068793E">
        <w:rPr>
          <w:rFonts w:ascii="GHEA Grapalat" w:hAnsi="GHEA Grapalat" w:cs="Times Armenian"/>
          <w:sz w:val="24"/>
          <w:szCs w:val="24"/>
          <w:lang w:val="hy-AM"/>
        </w:rPr>
        <w:t>բյուջետային ծախսերի տնտեսագիտական դասակարգման «Ներկայացուցչական ծախսեր» հոդվածով</w:t>
      </w:r>
      <w:r w:rsidR="00666977" w:rsidRPr="0068793E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:rsidR="00666977" w:rsidRPr="0068793E" w:rsidRDefault="00666977" w:rsidP="00666977">
      <w:pPr>
        <w:tabs>
          <w:tab w:val="left" w:pos="630"/>
          <w:tab w:val="left" w:pos="900"/>
        </w:tabs>
        <w:spacing w:after="0" w:line="360" w:lineRule="auto"/>
        <w:ind w:right="-72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66977" w:rsidRPr="0068793E" w:rsidRDefault="00666977" w:rsidP="0066697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-720" w:firstLine="54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68793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3. Ակնկալվող արդյունքը.</w:t>
      </w:r>
    </w:p>
    <w:p w:rsidR="00666977" w:rsidRPr="0068793E" w:rsidRDefault="005E4512" w:rsidP="00666977">
      <w:pPr>
        <w:pStyle w:val="BodyTextIndent"/>
        <w:spacing w:after="0" w:line="360" w:lineRule="auto"/>
        <w:ind w:left="0" w:right="-720" w:firstLine="709"/>
        <w:jc w:val="both"/>
        <w:rPr>
          <w:rFonts w:ascii="GHEA Grapalat" w:hAnsi="GHEA Grapalat"/>
          <w:lang w:val="hy-AM"/>
        </w:rPr>
      </w:pPr>
      <w:r w:rsidRPr="0068793E">
        <w:rPr>
          <w:rFonts w:ascii="GHEA Grapalat" w:hAnsi="GHEA Grapalat"/>
          <w:lang w:val="hy-AM"/>
        </w:rPr>
        <w:t xml:space="preserve"> </w:t>
      </w:r>
      <w:r w:rsidR="00666977" w:rsidRPr="0068793E">
        <w:rPr>
          <w:rFonts w:ascii="GHEA Grapalat" w:hAnsi="GHEA Grapalat"/>
          <w:lang w:val="hy-AM"/>
        </w:rPr>
        <w:t xml:space="preserve">Նախագծի ընդունմամբ </w:t>
      </w:r>
      <w:r w:rsidR="00666977" w:rsidRPr="0068793E">
        <w:rPr>
          <w:rFonts w:ascii="GHEA Grapalat" w:eastAsia="Calibri" w:hAnsi="GHEA Grapalat"/>
          <w:lang w:val="hy-AM"/>
        </w:rPr>
        <w:t>ՀՀ ս</w:t>
      </w:r>
      <w:r w:rsidR="00666977" w:rsidRPr="0068793E">
        <w:rPr>
          <w:rFonts w:ascii="GHEA Grapalat" w:hAnsi="GHEA Grapalat"/>
          <w:bCs/>
          <w:lang w:val="hy-AM"/>
        </w:rPr>
        <w:t>ահմանադրական</w:t>
      </w:r>
      <w:r w:rsidR="00666977" w:rsidRPr="0068793E">
        <w:rPr>
          <w:rFonts w:ascii="GHEA Grapalat" w:hAnsi="GHEA Grapalat"/>
          <w:bCs/>
          <w:lang w:val="af-ZA"/>
        </w:rPr>
        <w:t xml:space="preserve"> </w:t>
      </w:r>
      <w:r w:rsidR="00666977" w:rsidRPr="0068793E">
        <w:rPr>
          <w:rFonts w:ascii="GHEA Grapalat" w:hAnsi="GHEA Grapalat"/>
          <w:bCs/>
          <w:lang w:val="hy-AM"/>
        </w:rPr>
        <w:t xml:space="preserve">դատարանը կապահովի </w:t>
      </w:r>
      <w:r w:rsidR="00666977" w:rsidRPr="0068793E">
        <w:rPr>
          <w:rFonts w:ascii="GHEA Grapalat" w:hAnsi="GHEA Grapalat"/>
          <w:lang w:val="hy-AM"/>
        </w:rPr>
        <w:t>սույն թվականի հուլիսի 5-ին Հայաստանի Հանրապետության Սահմանադրության ընդունման 30</w:t>
      </w:r>
      <w:r w:rsidR="00B1417A" w:rsidRPr="0068793E">
        <w:rPr>
          <w:rFonts w:ascii="GHEA Grapalat" w:hAnsi="GHEA Grapalat"/>
          <w:lang w:val="hy-AM"/>
        </w:rPr>
        <w:t>-</w:t>
      </w:r>
      <w:r w:rsidR="00666977" w:rsidRPr="0068793E">
        <w:rPr>
          <w:rFonts w:ascii="GHEA Grapalat" w:hAnsi="GHEA Grapalat"/>
          <w:lang w:val="hy-AM"/>
        </w:rPr>
        <w:t xml:space="preserve"> ամյակին նվիրված միջոցառման պատշաճ կերպով կազմակերպման և անցկացման աշխատանքների իրականացումը:</w:t>
      </w:r>
    </w:p>
    <w:p w:rsidR="00666977" w:rsidRPr="0068793E" w:rsidRDefault="00666977" w:rsidP="00666977">
      <w:pPr>
        <w:pStyle w:val="BodyTextIndent"/>
        <w:spacing w:after="0" w:line="360" w:lineRule="auto"/>
        <w:ind w:left="0" w:right="-720" w:firstLine="709"/>
        <w:jc w:val="both"/>
        <w:rPr>
          <w:rFonts w:ascii="GHEA Grapalat" w:hAnsi="GHEA Grapalat"/>
          <w:lang w:val="hy-AM"/>
        </w:rPr>
      </w:pPr>
    </w:p>
    <w:p w:rsidR="00666977" w:rsidRPr="0068793E" w:rsidRDefault="0068793E" w:rsidP="0068793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-72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666977" w:rsidRPr="0068793E">
        <w:rPr>
          <w:rFonts w:ascii="GHEA Grapalat" w:hAnsi="GHEA Grapalat"/>
          <w:b/>
          <w:sz w:val="24"/>
          <w:szCs w:val="24"/>
          <w:lang w:val="hy-AM"/>
        </w:rPr>
        <w:t>4</w:t>
      </w:r>
      <w:r w:rsidR="00666977" w:rsidRPr="0068793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666977" w:rsidRPr="0068793E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փոփոխությունները.</w:t>
      </w:r>
    </w:p>
    <w:p w:rsidR="00666977" w:rsidRPr="0068793E" w:rsidRDefault="00666977" w:rsidP="00666977">
      <w:pPr>
        <w:pStyle w:val="BodyTextIndent"/>
        <w:spacing w:after="0" w:line="360" w:lineRule="auto"/>
        <w:ind w:left="0" w:right="-720" w:firstLine="709"/>
        <w:jc w:val="both"/>
        <w:rPr>
          <w:rFonts w:ascii="GHEA Grapalat" w:hAnsi="GHEA Grapalat"/>
          <w:lang w:val="hy-AM"/>
        </w:rPr>
      </w:pPr>
      <w:r w:rsidRPr="0068793E">
        <w:rPr>
          <w:rFonts w:ascii="GHEA Grapalat" w:hAnsi="GHEA Grapalat"/>
          <w:lang w:val="hy-AM"/>
        </w:rPr>
        <w:t xml:space="preserve">«Հայաստանի Հանրապետության 2025 թվականի պետական բյուջեի մասին» օրենքում վերաբաշխում, Հայաստանի Հանրապետության կառավարության 2024 թվականի դեկտեմբերի 27-ի N 2060-Ն որոշման մեջ </w:t>
      </w:r>
      <w:r w:rsidRPr="0068793E">
        <w:rPr>
          <w:rFonts w:ascii="GHEA Grapalat" w:hAnsi="GHEA Grapalat" w:cs="Sylfaen"/>
          <w:bCs/>
          <w:shd w:val="clear" w:color="auto" w:fill="FFFFFF"/>
          <w:lang w:val="hy-AM"/>
        </w:rPr>
        <w:t>փոփոխություններ կատարելու և Հ</w:t>
      </w:r>
      <w:r w:rsidRPr="0068793E">
        <w:rPr>
          <w:rFonts w:ascii="GHEA Grapalat" w:hAnsi="GHEA Grapalat"/>
          <w:bCs/>
          <w:color w:val="000000"/>
          <w:lang w:val="hy-AM"/>
        </w:rPr>
        <w:t xml:space="preserve">այաստանի Հանրապետության սահմանադրական դատարանին </w:t>
      </w:r>
      <w:r w:rsidRPr="0068793E">
        <w:rPr>
          <w:rFonts w:ascii="GHEA Grapalat" w:hAnsi="GHEA Grapalat"/>
          <w:lang w:val="hy-AM"/>
        </w:rPr>
        <w:t xml:space="preserve">գումար հատկացնելու մասին» ՀՀ կառավարության որոշման նախագծի ընդունմամբ անհրաժեշտություն կառաջանա ՀՀ պետական բյուջեից հատկացնել </w:t>
      </w:r>
      <w:r w:rsidRPr="0068793E">
        <w:rPr>
          <w:rFonts w:ascii="GHEA Grapalat" w:hAnsi="GHEA Grapalat"/>
          <w:bCs/>
          <w:lang w:val="hy-AM"/>
        </w:rPr>
        <w:t>37,830.0 հազ.դրամ</w:t>
      </w:r>
      <w:r w:rsidRPr="0068793E">
        <w:rPr>
          <w:rFonts w:ascii="GHEA Grapalat" w:hAnsi="GHEA Grapalat"/>
          <w:lang w:val="hy-AM"/>
        </w:rPr>
        <w:t>:</w:t>
      </w:r>
    </w:p>
    <w:p w:rsidR="00666977" w:rsidRPr="0068793E" w:rsidRDefault="00666977" w:rsidP="00666977">
      <w:pPr>
        <w:pStyle w:val="BodyTextIndent"/>
        <w:spacing w:after="0" w:line="360" w:lineRule="auto"/>
        <w:ind w:left="0" w:right="-720" w:firstLine="709"/>
        <w:jc w:val="both"/>
        <w:rPr>
          <w:rFonts w:ascii="GHEA Grapalat" w:hAnsi="GHEA Grapalat"/>
          <w:lang w:val="hy-AM"/>
        </w:rPr>
      </w:pPr>
    </w:p>
    <w:p w:rsidR="00666977" w:rsidRPr="0068793E" w:rsidRDefault="00666977" w:rsidP="0068793E">
      <w:pPr>
        <w:shd w:val="clear" w:color="auto" w:fill="FFFFFF"/>
        <w:spacing w:after="0" w:line="360" w:lineRule="auto"/>
        <w:ind w:right="-720" w:firstLine="540"/>
        <w:contextualSpacing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8793E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666977" w:rsidRPr="0068793E" w:rsidRDefault="00666977" w:rsidP="00666977">
      <w:pPr>
        <w:shd w:val="clear" w:color="auto" w:fill="FFFFFF"/>
        <w:spacing w:after="0" w:line="360" w:lineRule="auto"/>
        <w:ind w:right="-720"/>
        <w:jc w:val="both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68793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  </w:t>
      </w:r>
      <w:r w:rsidRPr="0068793E">
        <w:rPr>
          <w:rFonts w:ascii="GHEA Grapalat" w:eastAsia="Calibri" w:hAnsi="GHEA Grapalat" w:cs="Times New Roman"/>
          <w:b/>
          <w:sz w:val="24"/>
          <w:szCs w:val="24"/>
          <w:lang w:val="fr-FR"/>
        </w:rPr>
        <w:tab/>
      </w:r>
      <w:r w:rsidRPr="0068793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Նախագիծը չի բխում համապատասխան ռազմավարական փաստաթղթերից:</w:t>
      </w:r>
    </w:p>
    <w:p w:rsidR="00666977" w:rsidRPr="0068793E" w:rsidRDefault="00666977" w:rsidP="00666977">
      <w:pPr>
        <w:tabs>
          <w:tab w:val="left" w:pos="900"/>
        </w:tabs>
        <w:spacing w:after="0" w:line="360" w:lineRule="auto"/>
        <w:ind w:right="-720" w:firstLine="540"/>
        <w:jc w:val="both"/>
        <w:rPr>
          <w:rFonts w:ascii="GHEA Grapalat" w:eastAsia="Calibri" w:hAnsi="GHEA Grapalat" w:cs="Aharoni"/>
          <w:b/>
          <w:sz w:val="24"/>
          <w:szCs w:val="24"/>
          <w:lang w:val="hy-AM" w:bidi="he-IL"/>
        </w:rPr>
      </w:pPr>
    </w:p>
    <w:p w:rsidR="00666977" w:rsidRPr="0068793E" w:rsidRDefault="00666977" w:rsidP="00666977">
      <w:pPr>
        <w:tabs>
          <w:tab w:val="left" w:pos="900"/>
        </w:tabs>
        <w:spacing w:after="0" w:line="360" w:lineRule="auto"/>
        <w:ind w:right="-720" w:firstLine="540"/>
        <w:jc w:val="both"/>
        <w:rPr>
          <w:rFonts w:ascii="GHEA Grapalat" w:eastAsia="Calibri" w:hAnsi="GHEA Grapalat" w:cs="Aharoni"/>
          <w:b/>
          <w:sz w:val="24"/>
          <w:szCs w:val="24"/>
          <w:lang w:val="fr-FR" w:bidi="he-IL"/>
        </w:rPr>
      </w:pPr>
      <w:r w:rsidRPr="0068793E">
        <w:rPr>
          <w:rFonts w:ascii="GHEA Grapalat" w:eastAsia="Calibri" w:hAnsi="GHEA Grapalat" w:cs="Aharoni"/>
          <w:b/>
          <w:sz w:val="24"/>
          <w:szCs w:val="24"/>
          <w:lang w:val="hy-AM" w:bidi="he-IL"/>
        </w:rPr>
        <w:t>6</w:t>
      </w:r>
      <w:r w:rsidRPr="0068793E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. Նախագծի մշակման գործընթացում ներգրաված ինստիտուտները և անձինք.</w:t>
      </w:r>
    </w:p>
    <w:p w:rsidR="00666977" w:rsidRPr="0068793E" w:rsidRDefault="00666977" w:rsidP="00666977">
      <w:pPr>
        <w:tabs>
          <w:tab w:val="left" w:pos="630"/>
          <w:tab w:val="left" w:pos="900"/>
        </w:tabs>
        <w:spacing w:after="0" w:line="360" w:lineRule="auto"/>
        <w:ind w:right="-720" w:firstLine="540"/>
        <w:jc w:val="both"/>
        <w:rPr>
          <w:rFonts w:ascii="GHEA Grapalat" w:eastAsia="Times New Roman" w:hAnsi="GHEA Grapalat" w:cs="Aharoni"/>
          <w:sz w:val="24"/>
          <w:szCs w:val="24"/>
          <w:lang w:val="hy-AM" w:bidi="he-IL"/>
        </w:rPr>
      </w:pPr>
      <w:r w:rsidRPr="0068793E">
        <w:rPr>
          <w:rFonts w:ascii="GHEA Grapalat" w:eastAsia="Times New Roman" w:hAnsi="GHEA Grapalat" w:cs="Aharoni"/>
          <w:sz w:val="24"/>
          <w:szCs w:val="24"/>
          <w:lang w:val="hy-AM" w:bidi="he-IL"/>
        </w:rPr>
        <w:t xml:space="preserve">    </w:t>
      </w:r>
    </w:p>
    <w:p w:rsidR="00BD1F93" w:rsidRPr="0068793E" w:rsidRDefault="00666977" w:rsidP="00666977">
      <w:pPr>
        <w:spacing w:line="360" w:lineRule="auto"/>
        <w:ind w:right="-720" w:firstLine="540"/>
        <w:rPr>
          <w:rFonts w:ascii="GHEA Grapalat" w:hAnsi="GHEA Grapalat"/>
          <w:lang w:val="hy-AM"/>
        </w:rPr>
      </w:pPr>
      <w:r w:rsidRPr="006879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մշակել  է ՀՀ ֆինանսների նախարարության կողմից՝ հիմք ընդունելով ՀՀ վարչապե</w:t>
      </w:r>
      <w:bookmarkStart w:id="0" w:name="_GoBack"/>
      <w:bookmarkEnd w:id="0"/>
      <w:r w:rsidRPr="006879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տի 11.06.2025թ. N 02/16.5/19068-2025 հանձնարարականը:</w:t>
      </w:r>
    </w:p>
    <w:sectPr w:rsidR="00BD1F93" w:rsidRPr="0068793E" w:rsidSect="000E53BF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6B192C"/>
    <w:multiLevelType w:val="hybridMultilevel"/>
    <w:tmpl w:val="4858DAA0"/>
    <w:lvl w:ilvl="0" w:tplc="F5CC29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7EE"/>
    <w:rsid w:val="000E53BF"/>
    <w:rsid w:val="005E4512"/>
    <w:rsid w:val="00666977"/>
    <w:rsid w:val="0068793E"/>
    <w:rsid w:val="00B1417A"/>
    <w:rsid w:val="00BD1F93"/>
    <w:rsid w:val="00DF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CF111"/>
  <w15:chartTrackingRefBased/>
  <w15:docId w15:val="{7EF9CF93-854C-4942-9327-95AB89A26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97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66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styleId="BodyTextIndent">
    <w:name w:val="Body Text Indent"/>
    <w:basedOn w:val="Normal"/>
    <w:link w:val="BodyTextIndentChar"/>
    <w:uiPriority w:val="99"/>
    <w:unhideWhenUsed/>
    <w:rsid w:val="0066697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6669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41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17A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0E53BF"/>
    <w:rPr>
      <w:b/>
      <w:bCs/>
    </w:rPr>
  </w:style>
  <w:style w:type="paragraph" w:styleId="ListParagraph">
    <w:name w:val="List Paragraph"/>
    <w:basedOn w:val="Normal"/>
    <w:uiPriority w:val="34"/>
    <w:qFormat/>
    <w:rsid w:val="000E53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Ordyan</dc:creator>
  <cp:keywords/>
  <dc:description/>
  <cp:lastModifiedBy>Susanna Ordyan</cp:lastModifiedBy>
  <cp:revision>5</cp:revision>
  <cp:lastPrinted>2025-06-12T10:38:00Z</cp:lastPrinted>
  <dcterms:created xsi:type="dcterms:W3CDTF">2025-06-12T10:34:00Z</dcterms:created>
  <dcterms:modified xsi:type="dcterms:W3CDTF">2025-06-12T12:16:00Z</dcterms:modified>
</cp:coreProperties>
</file>