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C6B" w:rsidRDefault="00E84C6B" w:rsidP="00E84C6B">
      <w:pPr>
        <w:shd w:val="clear" w:color="auto" w:fill="FFFFFF"/>
        <w:tabs>
          <w:tab w:val="left" w:pos="0"/>
          <w:tab w:val="left" w:pos="360"/>
          <w:tab w:val="left" w:pos="1170"/>
        </w:tabs>
        <w:spacing w:after="0" w:line="360" w:lineRule="auto"/>
        <w:ind w:firstLine="72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ՀԻՄՆԱՎՈՐՈՒՄ</w:t>
      </w:r>
    </w:p>
    <w:p w:rsidR="00E84C6B" w:rsidRDefault="00E84C6B" w:rsidP="00E84C6B">
      <w:pPr>
        <w:tabs>
          <w:tab w:val="left" w:pos="360"/>
        </w:tabs>
        <w:spacing w:after="0" w:line="360" w:lineRule="auto"/>
        <w:ind w:firstLine="720"/>
        <w:jc w:val="center"/>
        <w:rPr>
          <w:rFonts w:ascii="GHEA Grapalat" w:eastAsia="Calibri" w:hAnsi="GHEA Grapalat" w:cs="Times New Roman"/>
          <w:b/>
          <w:bCs/>
          <w:sz w:val="24"/>
          <w:szCs w:val="24"/>
          <w:lang w:val="hy-AM"/>
        </w:rPr>
      </w:pPr>
      <w:r>
        <w:rPr>
          <w:rFonts w:ascii="GHEA Grapalat" w:eastAsia="Calibri" w:hAnsi="GHEA Grapalat" w:cs="Times New Roman"/>
          <w:b/>
          <w:bCs/>
          <w:sz w:val="24"/>
          <w:szCs w:val="24"/>
          <w:shd w:val="clear" w:color="auto" w:fill="FFFFFF"/>
          <w:lang w:val="hy-AM"/>
        </w:rPr>
        <w:t>«</w:t>
      </w:r>
      <w:r>
        <w:rPr>
          <w:rFonts w:ascii="GHEA Grapalat" w:hAnsi="GHEA Grapalat"/>
          <w:b/>
          <w:sz w:val="24"/>
          <w:szCs w:val="24"/>
          <w:lang w:val="hy-AM"/>
        </w:rPr>
        <w:t xml:space="preserve">ԱՆԱՊԱՀՈՎՈՒԹՅԱՆ ԳՆԱՀԱՏՄԱՆ ՀԱՄԱԿԱՐԳՈՎ ԱՆԱՊԱՀՈՎ ՃԱՆԱՉՎԱԾ ԸՆՏԱՆԻՔԻ ԱՇԽԱՏՈՒՆԱԿ </w:t>
      </w:r>
      <w:r>
        <w:rPr>
          <w:rFonts w:ascii="GHEA Grapalat" w:hAnsi="GHEA Grapalat" w:cs="Sylfaen"/>
          <w:b/>
          <w:sz w:val="24"/>
          <w:szCs w:val="24"/>
          <w:lang w:val="hy-AM"/>
        </w:rPr>
        <w:t>ԱՆՁԱՆՑ</w:t>
      </w:r>
      <w:r>
        <w:rPr>
          <w:rFonts w:ascii="GHEA Grapalat" w:hAnsi="GHEA Grapalat"/>
          <w:b/>
          <w:sz w:val="24"/>
          <w:szCs w:val="24"/>
          <w:lang w:val="hy-AM"/>
        </w:rPr>
        <w:t xml:space="preserve"> </w:t>
      </w:r>
      <w:r>
        <w:rPr>
          <w:rFonts w:ascii="GHEA Grapalat" w:eastAsia="Times New Roman" w:hAnsi="GHEA Grapalat"/>
          <w:b/>
          <w:bCs/>
          <w:sz w:val="24"/>
          <w:szCs w:val="24"/>
          <w:shd w:val="clear" w:color="auto" w:fill="FFFFFF"/>
          <w:lang w:val="hy-AM"/>
        </w:rPr>
        <w:t xml:space="preserve">ՀԱՄԱՐ ԿԱՐՃԱԺԱՄԿԵՏ ՈՒՍՈՒՑՄԱՆ ԴԱՍԸՆԹԱՑԻ </w:t>
      </w:r>
      <w:r>
        <w:rPr>
          <w:rFonts w:ascii="GHEA Grapalat" w:hAnsi="GHEA Grapalat"/>
          <w:b/>
          <w:sz w:val="24"/>
          <w:szCs w:val="24"/>
          <w:lang w:val="hy-AM"/>
        </w:rPr>
        <w:t xml:space="preserve">ԿԱԶՄԱԿԵՐՊՄԱՆ, </w:t>
      </w:r>
      <w:r>
        <w:rPr>
          <w:rFonts w:ascii="GHEA Grapalat" w:eastAsia="Times New Roman" w:hAnsi="GHEA Grapalat"/>
          <w:b/>
          <w:bCs/>
          <w:sz w:val="24"/>
          <w:szCs w:val="24"/>
          <w:shd w:val="clear" w:color="auto" w:fill="FFFFFF"/>
          <w:lang w:val="hy-AM"/>
        </w:rPr>
        <w:t>ԱՇԽԱՏԱՆՔԱՅԻՆ ՓՈՐՁ ՁԵՌՔ ԲԵՐԵԼՈՒ ՀԱՄԱՐ ԱՋԱԿՑՈՒԹՅԱՆ ՏՐԱՄԱԴՐՄԱՆ</w:t>
      </w:r>
      <w:r>
        <w:rPr>
          <w:rFonts w:ascii="GHEA Grapalat" w:hAnsi="GHEA Grapalat"/>
          <w:b/>
          <w:sz w:val="24"/>
          <w:szCs w:val="24"/>
          <w:lang w:val="hy-AM"/>
        </w:rPr>
        <w:t xml:space="preserve"> ԵՎ ԶԲԱՂՎԱԾՈՒԹՅԱՆ ԱՊԱՀՈՎՄԱՆ</w:t>
      </w:r>
      <w:r>
        <w:rPr>
          <w:rFonts w:ascii="GHEA Grapalat" w:hAnsi="GHEA Grapalat" w:cs="Sylfaen"/>
          <w:b/>
          <w:sz w:val="24"/>
          <w:szCs w:val="24"/>
          <w:lang w:val="hy-AM"/>
        </w:rPr>
        <w:t xml:space="preserve"> ԾՐԱԳԻՐԸ</w:t>
      </w:r>
      <w:r>
        <w:rPr>
          <w:rFonts w:ascii="GHEA Grapalat" w:hAnsi="GHEA Grapalat"/>
          <w:b/>
          <w:sz w:val="24"/>
          <w:szCs w:val="24"/>
          <w:lang w:val="hy-AM"/>
        </w:rPr>
        <w:t xml:space="preserve"> </w:t>
      </w:r>
      <w:r>
        <w:rPr>
          <w:rFonts w:ascii="GHEA Grapalat" w:hAnsi="GHEA Grapalat" w:cs="Sylfaen"/>
          <w:b/>
          <w:sz w:val="24"/>
          <w:szCs w:val="24"/>
          <w:lang w:val="hy-AM"/>
        </w:rPr>
        <w:t>ՀԱՍՏԱՏԵԼՈՒ</w:t>
      </w:r>
      <w:r>
        <w:rPr>
          <w:rFonts w:ascii="GHEA Grapalat" w:hAnsi="GHEA Grapalat"/>
          <w:b/>
          <w:sz w:val="24"/>
          <w:szCs w:val="24"/>
          <w:lang w:val="hy-AM"/>
        </w:rPr>
        <w:t xml:space="preserve"> </w:t>
      </w:r>
      <w:r>
        <w:rPr>
          <w:rFonts w:ascii="GHEA Grapalat" w:hAnsi="GHEA Grapalat" w:cs="Sylfaen"/>
          <w:b/>
          <w:sz w:val="24"/>
          <w:szCs w:val="24"/>
          <w:lang w:val="hy-AM"/>
        </w:rPr>
        <w:t>ՄԱՍԻՆ</w:t>
      </w:r>
      <w:r>
        <w:rPr>
          <w:rFonts w:ascii="GHEA Grapalat" w:eastAsia="Calibri" w:hAnsi="GHEA Grapalat" w:cs="Times New Roman"/>
          <w:b/>
          <w:sz w:val="24"/>
          <w:szCs w:val="24"/>
          <w:lang w:val="hy-AM"/>
        </w:rPr>
        <w:t>» ՀՀ ԿԱՌԱՎԱՐՈՒԹՅԱՆ ՈՐՈՇՄԱՆ ՆԱԽԱԳԾԻ ԸՆԴՈ</w:t>
      </w:r>
      <w:r>
        <w:rPr>
          <w:rFonts w:ascii="GHEA Grapalat" w:eastAsia="Calibri" w:hAnsi="GHEA Grapalat" w:cs="Times New Roman"/>
          <w:b/>
          <w:bCs/>
          <w:sz w:val="24"/>
          <w:szCs w:val="24"/>
          <w:lang w:val="hy-AM"/>
        </w:rPr>
        <w:t>Ւ</w:t>
      </w:r>
      <w:r>
        <w:rPr>
          <w:rFonts w:ascii="GHEA Grapalat" w:eastAsia="Calibri" w:hAnsi="GHEA Grapalat" w:cs="Times New Roman"/>
          <w:b/>
          <w:sz w:val="24"/>
          <w:szCs w:val="24"/>
          <w:lang w:val="hy-AM"/>
        </w:rPr>
        <w:t>ՆՄԱՆ ՎԵՐԱԲԵՐՅԱԼ</w:t>
      </w:r>
    </w:p>
    <w:p w:rsidR="00E84C6B" w:rsidRDefault="00E84C6B" w:rsidP="00E84C6B">
      <w:pPr>
        <w:shd w:val="clear" w:color="auto" w:fill="FFFFFF"/>
        <w:tabs>
          <w:tab w:val="left" w:pos="0"/>
          <w:tab w:val="left" w:pos="360"/>
          <w:tab w:val="left" w:pos="1170"/>
        </w:tabs>
        <w:spacing w:after="0" w:line="360" w:lineRule="auto"/>
        <w:ind w:firstLine="720"/>
        <w:jc w:val="center"/>
        <w:rPr>
          <w:rFonts w:ascii="GHEA Grapalat" w:eastAsia="Times New Roman" w:hAnsi="GHEA Grapalat" w:cs="Times New Roman"/>
          <w:sz w:val="24"/>
          <w:szCs w:val="24"/>
          <w:lang w:val="hy-AM" w:eastAsia="ru-RU"/>
        </w:rPr>
      </w:pPr>
    </w:p>
    <w:p w:rsidR="00E84C6B" w:rsidRDefault="00E84C6B" w:rsidP="00E84C6B">
      <w:pPr>
        <w:tabs>
          <w:tab w:val="left" w:pos="0"/>
          <w:tab w:val="left" w:pos="1080"/>
        </w:tabs>
        <w:spacing w:after="0" w:line="360" w:lineRule="auto"/>
        <w:ind w:firstLine="720"/>
        <w:jc w:val="both"/>
        <w:rPr>
          <w:rFonts w:ascii="GHEA Grapalat" w:eastAsia="Calibri" w:hAnsi="GHEA Grapalat" w:cs="Sylfaen"/>
          <w:b/>
          <w:sz w:val="24"/>
          <w:szCs w:val="24"/>
          <w:lang w:val="hy-AM"/>
        </w:rPr>
      </w:pPr>
      <w:r>
        <w:rPr>
          <w:rFonts w:ascii="GHEA Grapalat" w:eastAsia="Calibri" w:hAnsi="GHEA Grapalat" w:cs="Sylfaen"/>
          <w:b/>
          <w:sz w:val="24"/>
          <w:szCs w:val="24"/>
          <w:lang w:val="hy-AM"/>
        </w:rPr>
        <w:t xml:space="preserve">1. Իրավական ակտի անհրաժեշտությունը </w:t>
      </w:r>
    </w:p>
    <w:p w:rsidR="00E84C6B" w:rsidRDefault="00E84C6B" w:rsidP="00E84C6B">
      <w:pPr>
        <w:tabs>
          <w:tab w:val="left" w:pos="0"/>
        </w:tabs>
        <w:spacing w:after="0" w:line="360" w:lineRule="auto"/>
        <w:ind w:firstLine="720"/>
        <w:jc w:val="both"/>
        <w:rPr>
          <w:rFonts w:ascii="GHEA Grapalat" w:eastAsia="Times New Roman" w:hAnsi="GHEA Grapalat" w:cs="Times New Roman"/>
          <w:sz w:val="24"/>
          <w:szCs w:val="24"/>
          <w:lang w:val="hy-AM" w:eastAsia="ru-RU"/>
        </w:rPr>
      </w:pPr>
      <w:r>
        <w:rPr>
          <w:rFonts w:ascii="GHEA Grapalat" w:eastAsia="Calibri" w:hAnsi="GHEA Grapalat" w:cs="Times New Roman"/>
          <w:bCs/>
          <w:sz w:val="24"/>
          <w:szCs w:val="24"/>
          <w:shd w:val="clear" w:color="auto" w:fill="FFFFFF"/>
          <w:lang w:val="hy-AM"/>
        </w:rPr>
        <w:t>«Ա</w:t>
      </w:r>
      <w:r>
        <w:rPr>
          <w:rFonts w:ascii="GHEA Grapalat" w:hAnsi="GHEA Grapalat"/>
          <w:sz w:val="24"/>
          <w:szCs w:val="24"/>
          <w:lang w:val="hy-AM"/>
        </w:rPr>
        <w:t>նապահովության գնահատման համակարգով անապահով ճանաչված ընտանիքի աշխատունակ</w:t>
      </w:r>
      <w:r>
        <w:rPr>
          <w:rFonts w:ascii="GHEA Grapalat" w:hAnsi="GHEA Grapalat"/>
          <w:b/>
          <w:sz w:val="24"/>
          <w:szCs w:val="24"/>
          <w:lang w:val="hy-AM"/>
        </w:rPr>
        <w:t xml:space="preserve"> </w:t>
      </w:r>
      <w:r>
        <w:rPr>
          <w:rFonts w:ascii="GHEA Grapalat" w:hAnsi="GHEA Grapalat" w:cs="Sylfaen"/>
          <w:sz w:val="24"/>
          <w:szCs w:val="24"/>
          <w:lang w:val="hy-AM"/>
        </w:rPr>
        <w:t>անձանց</w:t>
      </w:r>
      <w:r>
        <w:rPr>
          <w:rFonts w:ascii="GHEA Grapalat" w:hAnsi="GHEA Grapalat"/>
          <w:sz w:val="24"/>
          <w:szCs w:val="24"/>
          <w:lang w:val="hy-AM"/>
        </w:rPr>
        <w:t xml:space="preserve"> </w:t>
      </w:r>
      <w:r>
        <w:rPr>
          <w:rFonts w:ascii="GHEA Grapalat" w:eastAsia="Times New Roman" w:hAnsi="GHEA Grapalat"/>
          <w:bCs/>
          <w:sz w:val="24"/>
          <w:szCs w:val="24"/>
          <w:shd w:val="clear" w:color="auto" w:fill="FFFFFF"/>
          <w:lang w:val="hy-AM"/>
        </w:rPr>
        <w:t xml:space="preserve">համար կարճաժամկետ ուսուցման դասընթացի </w:t>
      </w:r>
      <w:r>
        <w:rPr>
          <w:rFonts w:ascii="GHEA Grapalat" w:hAnsi="GHEA Grapalat"/>
          <w:sz w:val="24"/>
          <w:szCs w:val="24"/>
          <w:lang w:val="hy-AM"/>
        </w:rPr>
        <w:t xml:space="preserve">կազմակերպման, </w:t>
      </w:r>
      <w:r>
        <w:rPr>
          <w:rFonts w:ascii="GHEA Grapalat" w:eastAsia="Times New Roman" w:hAnsi="GHEA Grapalat"/>
          <w:bCs/>
          <w:sz w:val="24"/>
          <w:szCs w:val="24"/>
          <w:shd w:val="clear" w:color="auto" w:fill="FFFFFF"/>
          <w:lang w:val="hy-AM"/>
        </w:rPr>
        <w:t>աշխատանքային փորձ ձեռք բերելու համար աջակցության տրամադրման</w:t>
      </w:r>
      <w:r>
        <w:rPr>
          <w:rFonts w:ascii="GHEA Grapalat" w:hAnsi="GHEA Grapalat"/>
          <w:sz w:val="24"/>
          <w:szCs w:val="24"/>
          <w:lang w:val="hy-AM"/>
        </w:rPr>
        <w:t xml:space="preserve"> և զբաղվածության ապահովման</w:t>
      </w:r>
      <w:r>
        <w:rPr>
          <w:rFonts w:ascii="GHEA Grapalat" w:hAnsi="GHEA Grapalat" w:cs="Sylfaen"/>
          <w:sz w:val="24"/>
          <w:szCs w:val="24"/>
          <w:lang w:val="hy-AM"/>
        </w:rPr>
        <w:t xml:space="preserve"> ծրագիրը</w:t>
      </w:r>
      <w:r>
        <w:rPr>
          <w:rFonts w:ascii="GHEA Grapalat" w:hAnsi="GHEA Grapalat"/>
          <w:sz w:val="24"/>
          <w:szCs w:val="24"/>
          <w:lang w:val="hy-AM"/>
        </w:rPr>
        <w:t xml:space="preserve"> </w:t>
      </w:r>
      <w:r>
        <w:rPr>
          <w:rFonts w:ascii="GHEA Grapalat" w:hAnsi="GHEA Grapalat" w:cs="Sylfaen"/>
          <w:sz w:val="24"/>
          <w:szCs w:val="24"/>
          <w:lang w:val="hy-AM"/>
        </w:rPr>
        <w:t>հաստատելու</w:t>
      </w:r>
      <w:r>
        <w:rPr>
          <w:rFonts w:ascii="GHEA Grapalat" w:hAnsi="GHEA Grapalat"/>
          <w:sz w:val="24"/>
          <w:szCs w:val="24"/>
          <w:lang w:val="hy-AM"/>
        </w:rPr>
        <w:t xml:space="preserve"> </w:t>
      </w:r>
      <w:r>
        <w:rPr>
          <w:rFonts w:ascii="GHEA Grapalat" w:hAnsi="GHEA Grapalat" w:cs="Sylfaen"/>
          <w:sz w:val="24"/>
          <w:szCs w:val="24"/>
          <w:lang w:val="hy-AM"/>
        </w:rPr>
        <w:t>մասին</w:t>
      </w:r>
      <w:r>
        <w:rPr>
          <w:rFonts w:ascii="GHEA Grapalat" w:eastAsia="Calibri" w:hAnsi="GHEA Grapalat" w:cs="Times New Roman"/>
          <w:sz w:val="24"/>
          <w:szCs w:val="24"/>
          <w:lang w:val="hy-AM"/>
        </w:rPr>
        <w:t>»</w:t>
      </w:r>
      <w:r>
        <w:rPr>
          <w:rFonts w:ascii="GHEA Grapalat" w:eastAsia="Calibri" w:hAnsi="GHEA Grapalat" w:cs="Times New Roman"/>
          <w:b/>
          <w:sz w:val="24"/>
          <w:szCs w:val="24"/>
          <w:lang w:val="hy-AM"/>
        </w:rPr>
        <w:t xml:space="preserve"> </w:t>
      </w:r>
      <w:r>
        <w:rPr>
          <w:rFonts w:ascii="GHEA Grapalat" w:eastAsia="Calibri" w:hAnsi="GHEA Grapalat" w:cs="Courier New"/>
          <w:sz w:val="24"/>
          <w:szCs w:val="24"/>
          <w:lang w:val="hy-AM"/>
        </w:rPr>
        <w:t xml:space="preserve">ՀՀ կառավարության որոշման նախագիծը </w:t>
      </w:r>
      <w:r>
        <w:rPr>
          <w:rFonts w:ascii="GHEA Grapalat" w:eastAsia="Times New Roman" w:hAnsi="GHEA Grapalat" w:cs="Times New Roman"/>
          <w:sz w:val="24"/>
          <w:szCs w:val="24"/>
          <w:lang w:val="hy-AM" w:eastAsia="ru-RU"/>
        </w:rPr>
        <w:t xml:space="preserve">(այսուհետ՝ նախագիծ) </w:t>
      </w:r>
      <w:r>
        <w:rPr>
          <w:rFonts w:ascii="GHEA Grapalat" w:eastAsia="Calibri" w:hAnsi="GHEA Grapalat" w:cs="Courier New"/>
          <w:sz w:val="24"/>
          <w:szCs w:val="24"/>
          <w:lang w:val="hy-AM"/>
        </w:rPr>
        <w:t xml:space="preserve">մշակվել է՝ ելնելով </w:t>
      </w:r>
      <w:r>
        <w:rPr>
          <w:rFonts w:ascii="GHEA Grapalat" w:hAnsi="GHEA Grapalat"/>
          <w:sz w:val="24"/>
          <w:szCs w:val="24"/>
          <w:lang w:val="hy-AM"/>
        </w:rPr>
        <w:t xml:space="preserve">«Պետական նպաստների մասին» օրենքով և Հայաստանի Հանրապետության կառավարության 2025 թվականի հունվարի 9-ի N 27-Ն որոշման 1-ին կետով հաստատված կարգով ընտանիքի մեկ հաշվարկային անդամի՝ անապահովության նպաստ ստանալու իրավունք տվող սահմանային շեմի 130 տոկոսի արժեքից ցածր ամսական եկամուտ ունեցող և ընտանիքի անապահովության գնահատման համակարգով սոցիալապես անապահով ճանաչված ընտանիքի աշխատունակ անձանց </w:t>
      </w:r>
      <w:r>
        <w:rPr>
          <w:rFonts w:ascii="GHEA Grapalat" w:eastAsia="Times New Roman" w:hAnsi="GHEA Grapalat" w:cs="Times New Roman"/>
          <w:sz w:val="24"/>
          <w:szCs w:val="24"/>
          <w:lang w:val="hy-AM" w:eastAsia="ru-RU"/>
        </w:rPr>
        <w:t xml:space="preserve">(այսուհետ՝ շահառու) </w:t>
      </w:r>
      <w:r>
        <w:rPr>
          <w:rFonts w:ascii="GHEA Grapalat" w:eastAsia="Calibri" w:hAnsi="GHEA Grapalat" w:cs="Times New Roman"/>
          <w:bCs/>
          <w:sz w:val="24"/>
          <w:szCs w:val="24"/>
          <w:shd w:val="clear" w:color="auto" w:fill="FFFFFF"/>
          <w:lang w:val="hy-AM"/>
        </w:rPr>
        <w:t>տնտեսական ակտիվացման</w:t>
      </w:r>
      <w:r>
        <w:rPr>
          <w:rFonts w:ascii="GHEA Grapalat" w:eastAsia="Times New Roman" w:hAnsi="GHEA Grapalat" w:cs="Times New Roman"/>
          <w:sz w:val="24"/>
          <w:szCs w:val="24"/>
          <w:lang w:val="hy-AM" w:eastAsia="ru-RU"/>
        </w:rPr>
        <w:t xml:space="preserve"> անհրաժեշտությունից։</w:t>
      </w:r>
    </w:p>
    <w:p w:rsidR="00E84C6B" w:rsidRDefault="00E84C6B" w:rsidP="00E84C6B">
      <w:pPr>
        <w:shd w:val="clear" w:color="auto" w:fill="FFFFFF"/>
        <w:tabs>
          <w:tab w:val="left" w:pos="0"/>
          <w:tab w:val="left" w:pos="810"/>
          <w:tab w:val="left" w:pos="990"/>
        </w:tabs>
        <w:spacing w:after="0" w:line="360" w:lineRule="auto"/>
        <w:ind w:firstLine="720"/>
        <w:contextualSpacing/>
        <w:jc w:val="both"/>
        <w:rPr>
          <w:rFonts w:ascii="GHEA Grapalat" w:eastAsia="Times New Roman" w:hAnsi="GHEA Grapalat" w:cs="Times New Roman"/>
          <w:sz w:val="24"/>
          <w:szCs w:val="24"/>
          <w:lang w:val="hy-AM" w:eastAsia="ru-RU"/>
        </w:rPr>
      </w:pPr>
      <w:r>
        <w:rPr>
          <w:rFonts w:ascii="GHEA Grapalat" w:eastAsia="Calibri" w:hAnsi="GHEA Grapalat" w:cs="Sylfaen"/>
          <w:b/>
          <w:bCs/>
          <w:sz w:val="24"/>
          <w:szCs w:val="24"/>
          <w:lang w:val="hy-AM" w:eastAsia="ru-RU"/>
        </w:rPr>
        <w:t>2. Առաջարկվող կարգավորման նպատակը և բնույթը</w:t>
      </w:r>
    </w:p>
    <w:p w:rsidR="00E84C6B" w:rsidRDefault="00E84C6B" w:rsidP="00E84C6B">
      <w:pPr>
        <w:shd w:val="clear" w:color="auto" w:fill="FFFFFF"/>
        <w:tabs>
          <w:tab w:val="left" w:pos="0"/>
          <w:tab w:val="left" w:pos="810"/>
          <w:tab w:val="left" w:pos="990"/>
        </w:tabs>
        <w:spacing w:after="0" w:line="360" w:lineRule="auto"/>
        <w:ind w:firstLine="720"/>
        <w:contextualSpacing/>
        <w:jc w:val="both"/>
        <w:rPr>
          <w:rFonts w:ascii="GHEA Grapalat" w:eastAsia="Times New Roman" w:hAnsi="GHEA Grapalat" w:cs="Times New Roman"/>
          <w:sz w:val="24"/>
          <w:szCs w:val="24"/>
          <w:lang w:val="hy-AM"/>
        </w:rPr>
      </w:pPr>
      <w:r>
        <w:rPr>
          <w:rFonts w:ascii="GHEA Grapalat" w:eastAsia="Calibri" w:hAnsi="GHEA Grapalat" w:cs="Courier New"/>
          <w:sz w:val="24"/>
          <w:szCs w:val="24"/>
          <w:lang w:val="hy-AM"/>
        </w:rPr>
        <w:t>Շահառուների</w:t>
      </w:r>
      <w:r>
        <w:rPr>
          <w:rFonts w:ascii="GHEA Grapalat" w:eastAsia="Times New Roman" w:hAnsi="GHEA Grapalat" w:cs="Times New Roman"/>
          <w:sz w:val="24"/>
          <w:szCs w:val="24"/>
          <w:lang w:val="hy-AM" w:eastAsia="ru-RU"/>
        </w:rPr>
        <w:t xml:space="preserve"> </w:t>
      </w:r>
      <w:r>
        <w:rPr>
          <w:rFonts w:ascii="GHEA Grapalat" w:eastAsia="Times New Roman" w:hAnsi="GHEA Grapalat"/>
          <w:sz w:val="24"/>
          <w:szCs w:val="24"/>
          <w:lang w:val="hy-AM" w:eastAsia="ru-RU"/>
        </w:rPr>
        <w:t>կայուն զբաղվածության ապահովման նպատակով՝ ն</w:t>
      </w:r>
      <w:r>
        <w:rPr>
          <w:rFonts w:ascii="GHEA Grapalat" w:eastAsia="Times New Roman" w:hAnsi="GHEA Grapalat" w:cs="Times New Roman"/>
          <w:sz w:val="24"/>
          <w:szCs w:val="24"/>
          <w:lang w:val="hy-AM" w:eastAsia="ru-RU"/>
        </w:rPr>
        <w:t xml:space="preserve">ախագծով առաջարկվում է </w:t>
      </w:r>
      <w:r>
        <w:rPr>
          <w:rFonts w:ascii="GHEA Grapalat" w:eastAsia="Times New Roman" w:hAnsi="GHEA Grapalat" w:cs="Times New Roman"/>
          <w:sz w:val="24"/>
          <w:szCs w:val="24"/>
          <w:lang w:val="hy-AM"/>
        </w:rPr>
        <w:t xml:space="preserve">աջակցել շահառուին ձեռք բերելու գործատուի կողմից ներկայացված պահանջներին համապատասխան մասնագիտական հմտություններ, </w:t>
      </w:r>
      <w:r>
        <w:rPr>
          <w:rFonts w:ascii="GHEA Grapalat" w:eastAsia="Times New Roman" w:hAnsi="GHEA Grapalat" w:cs="Times New Roman"/>
          <w:sz w:val="24"/>
          <w:szCs w:val="24"/>
          <w:lang w:val="hy-AM"/>
        </w:rPr>
        <w:lastRenderedPageBreak/>
        <w:t>կարողություններ և աշխատանքային փորձ՝ գործատուի մոտ առկա թափուր աշխատատեղը համալրելու նպատակով։</w:t>
      </w:r>
    </w:p>
    <w:p w:rsidR="00E84C6B" w:rsidRDefault="00E84C6B" w:rsidP="00E84C6B">
      <w:pPr>
        <w:shd w:val="clear" w:color="auto" w:fill="FFFFFF"/>
        <w:tabs>
          <w:tab w:val="left" w:pos="0"/>
          <w:tab w:val="left" w:pos="810"/>
          <w:tab w:val="left" w:pos="990"/>
        </w:tabs>
        <w:spacing w:after="0" w:line="360" w:lineRule="auto"/>
        <w:ind w:firstLine="720"/>
        <w:contextualSpacing/>
        <w:jc w:val="both"/>
        <w:rPr>
          <w:rFonts w:ascii="GHEA Grapalat" w:eastAsia="Times New Roman" w:hAnsi="GHEA Grapalat" w:cs="Times New Roman"/>
          <w:sz w:val="24"/>
          <w:szCs w:val="24"/>
          <w:lang w:val="hy-AM"/>
        </w:rPr>
      </w:pPr>
      <w:r>
        <w:rPr>
          <w:rFonts w:ascii="GHEA Grapalat" w:eastAsia="Tahoma" w:hAnsi="GHEA Grapalat" w:cs="Times New Roman"/>
          <w:bCs/>
          <w:sz w:val="24"/>
          <w:szCs w:val="24"/>
          <w:lang w:val="hy-AM" w:eastAsia="ru-RU"/>
        </w:rPr>
        <w:t xml:space="preserve">Նախագծով առաջարկվում է </w:t>
      </w:r>
      <w:r>
        <w:rPr>
          <w:rFonts w:ascii="GHEA Grapalat" w:eastAsia="Calibri" w:hAnsi="GHEA Grapalat" w:cs="Courier New"/>
          <w:sz w:val="24"/>
          <w:szCs w:val="24"/>
          <w:lang w:val="hy-AM"/>
        </w:rPr>
        <w:t>շահառուների</w:t>
      </w:r>
      <w:r>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rPr>
        <w:t>զբաղվածության ապահովման 3 ուղղություն՝</w:t>
      </w:r>
    </w:p>
    <w:p w:rsidR="00E84C6B" w:rsidRDefault="00E84C6B" w:rsidP="00E84C6B">
      <w:pPr>
        <w:numPr>
          <w:ilvl w:val="0"/>
          <w:numId w:val="1"/>
        </w:numPr>
        <w:shd w:val="clear" w:color="auto" w:fill="FFFFFF"/>
        <w:tabs>
          <w:tab w:val="left" w:pos="0"/>
          <w:tab w:val="left" w:pos="810"/>
          <w:tab w:val="left" w:pos="990"/>
        </w:tabs>
        <w:spacing w:after="0" w:line="360" w:lineRule="auto"/>
        <w:ind w:left="0"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ուսուցում և աշխատանքի տեղավորում, </w:t>
      </w:r>
    </w:p>
    <w:p w:rsidR="00E84C6B" w:rsidRDefault="00E84C6B" w:rsidP="00E84C6B">
      <w:pPr>
        <w:numPr>
          <w:ilvl w:val="0"/>
          <w:numId w:val="1"/>
        </w:numPr>
        <w:shd w:val="clear" w:color="auto" w:fill="FFFFFF"/>
        <w:tabs>
          <w:tab w:val="left" w:pos="0"/>
          <w:tab w:val="left" w:pos="810"/>
          <w:tab w:val="left" w:pos="990"/>
        </w:tabs>
        <w:spacing w:after="0" w:line="360" w:lineRule="auto"/>
        <w:ind w:left="0"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աշխատանքային փորձի ձեռքբերում և աշխատանքի տեղավորում, </w:t>
      </w:r>
    </w:p>
    <w:p w:rsidR="00E84C6B" w:rsidRDefault="00E84C6B" w:rsidP="00E84C6B">
      <w:pPr>
        <w:numPr>
          <w:ilvl w:val="0"/>
          <w:numId w:val="1"/>
        </w:numPr>
        <w:shd w:val="clear" w:color="auto" w:fill="FFFFFF"/>
        <w:tabs>
          <w:tab w:val="left" w:pos="0"/>
          <w:tab w:val="left" w:pos="810"/>
          <w:tab w:val="left" w:pos="990"/>
        </w:tabs>
        <w:spacing w:after="0" w:line="360" w:lineRule="auto"/>
        <w:ind w:left="0"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աշխատանքի տեղավորում՝ գործատուին մասնակի փոխհատուցում տրամադրելու միջոցով։</w:t>
      </w:r>
    </w:p>
    <w:p w:rsidR="00E84C6B" w:rsidRDefault="00E84C6B" w:rsidP="00E84C6B">
      <w:pPr>
        <w:tabs>
          <w:tab w:val="left" w:pos="0"/>
          <w:tab w:val="left" w:pos="1080"/>
        </w:tabs>
        <w:spacing w:after="0" w:line="360" w:lineRule="auto"/>
        <w:ind w:firstLine="720"/>
        <w:jc w:val="both"/>
        <w:rPr>
          <w:rFonts w:ascii="GHEA Grapalat" w:eastAsia="Times New Roman" w:hAnsi="GHEA Grapalat"/>
          <w:i/>
          <w:sz w:val="24"/>
          <w:szCs w:val="24"/>
          <w:lang w:val="hy-AM"/>
        </w:rPr>
      </w:pPr>
      <w:r>
        <w:rPr>
          <w:rFonts w:ascii="GHEA Grapalat" w:eastAsia="Times New Roman" w:hAnsi="GHEA Grapalat"/>
          <w:i/>
          <w:sz w:val="24"/>
          <w:szCs w:val="24"/>
          <w:lang w:val="hy-AM"/>
        </w:rPr>
        <w:t xml:space="preserve">Աջակցության 1-ին ուղղություն՝ </w:t>
      </w:r>
    </w:p>
    <w:p w:rsidR="00E84C6B" w:rsidRDefault="00E84C6B" w:rsidP="00E84C6B">
      <w:pPr>
        <w:shd w:val="clear" w:color="auto" w:fill="FFFFFF"/>
        <w:tabs>
          <w:tab w:val="left" w:pos="0"/>
          <w:tab w:val="left" w:pos="810"/>
          <w:tab w:val="left" w:pos="993"/>
        </w:tabs>
        <w:spacing w:after="0" w:line="360" w:lineRule="auto"/>
        <w:ind w:firstLine="720"/>
        <w:jc w:val="both"/>
        <w:rPr>
          <w:rFonts w:ascii="GHEA Grapalat" w:hAnsi="GHEA Grapalat"/>
          <w:sz w:val="24"/>
          <w:szCs w:val="24"/>
          <w:lang w:val="hy-AM"/>
        </w:rPr>
      </w:pPr>
      <w:r>
        <w:rPr>
          <w:rFonts w:ascii="GHEA Grapalat" w:eastAsia="Tahoma" w:hAnsi="GHEA Grapalat"/>
          <w:bCs/>
          <w:sz w:val="24"/>
          <w:szCs w:val="24"/>
          <w:lang w:val="hy-AM" w:eastAsia="ru-RU"/>
        </w:rPr>
        <w:t>1) մինչև 5 ամիս տևողությամբ ուսուցման կազմակերպում, որի նպատակով ո</w:t>
      </w:r>
      <w:r>
        <w:rPr>
          <w:rFonts w:ascii="GHEA Grapalat" w:hAnsi="GHEA Grapalat" w:cs="Sylfaen"/>
          <w:sz w:val="24"/>
          <w:szCs w:val="24"/>
          <w:lang w:val="hy-AM"/>
        </w:rPr>
        <w:t>ւսուցման</w:t>
      </w:r>
      <w:r>
        <w:rPr>
          <w:rFonts w:ascii="GHEA Grapalat" w:hAnsi="GHEA Grapalat"/>
          <w:sz w:val="24"/>
          <w:szCs w:val="24"/>
          <w:lang w:val="hy-AM"/>
        </w:rPr>
        <w:t xml:space="preserve"> </w:t>
      </w:r>
      <w:r>
        <w:rPr>
          <w:rFonts w:ascii="GHEA Grapalat" w:hAnsi="GHEA Grapalat" w:cs="Sylfaen"/>
          <w:sz w:val="24"/>
          <w:szCs w:val="24"/>
          <w:lang w:val="hy-AM"/>
        </w:rPr>
        <w:t>ամբողջ</w:t>
      </w:r>
      <w:r>
        <w:rPr>
          <w:rFonts w:ascii="GHEA Grapalat" w:hAnsi="GHEA Grapalat"/>
          <w:sz w:val="24"/>
          <w:szCs w:val="24"/>
          <w:lang w:val="hy-AM"/>
        </w:rPr>
        <w:t xml:space="preserve"> </w:t>
      </w:r>
      <w:r>
        <w:rPr>
          <w:rFonts w:ascii="GHEA Grapalat" w:hAnsi="GHEA Grapalat" w:cs="Sylfaen"/>
          <w:sz w:val="24"/>
          <w:szCs w:val="24"/>
          <w:lang w:val="hy-AM"/>
        </w:rPr>
        <w:t>ժամանակահատվածում,</w:t>
      </w:r>
      <w:r>
        <w:rPr>
          <w:rFonts w:ascii="GHEA Grapalat" w:eastAsia="Times New Roman" w:hAnsi="GHEA Grapalat" w:cs="Times New Roman"/>
          <w:sz w:val="24"/>
          <w:szCs w:val="24"/>
          <w:lang w:val="hy-AM"/>
        </w:rPr>
        <w:t xml:space="preserve"> շահառուի ուսուցմանը մասնակցած օրերին համապատասխան,</w:t>
      </w:r>
      <w:r>
        <w:rPr>
          <w:rFonts w:ascii="GHEA Grapalat" w:hAnsi="GHEA Grapalat"/>
          <w:sz w:val="24"/>
          <w:szCs w:val="24"/>
          <w:lang w:val="hy-AM"/>
        </w:rPr>
        <w:t xml:space="preserve">  </w:t>
      </w:r>
      <w:r>
        <w:rPr>
          <w:rFonts w:ascii="GHEA Grapalat" w:hAnsi="GHEA Grapalat" w:cs="Sylfaen"/>
          <w:sz w:val="24"/>
          <w:szCs w:val="24"/>
          <w:lang w:val="hy-AM"/>
        </w:rPr>
        <w:t>գործատուին</w:t>
      </w:r>
      <w:r>
        <w:rPr>
          <w:rFonts w:ascii="GHEA Grapalat" w:hAnsi="GHEA Grapalat"/>
          <w:sz w:val="24"/>
          <w:szCs w:val="24"/>
          <w:lang w:val="hy-AM"/>
        </w:rPr>
        <w:t xml:space="preserve"> </w:t>
      </w:r>
      <w:r>
        <w:rPr>
          <w:rFonts w:ascii="GHEA Grapalat" w:hAnsi="GHEA Grapalat" w:cs="Sylfaen"/>
          <w:sz w:val="24"/>
          <w:szCs w:val="24"/>
          <w:lang w:val="hy-AM"/>
        </w:rPr>
        <w:t>վճարվում է ուսման</w:t>
      </w:r>
      <w:r>
        <w:rPr>
          <w:rFonts w:ascii="GHEA Grapalat" w:hAnsi="GHEA Grapalat"/>
          <w:sz w:val="24"/>
          <w:szCs w:val="24"/>
          <w:lang w:val="hy-AM"/>
        </w:rPr>
        <w:t xml:space="preserve"> </w:t>
      </w:r>
      <w:r>
        <w:rPr>
          <w:rFonts w:ascii="GHEA Grapalat" w:hAnsi="GHEA Grapalat" w:cs="Sylfaen"/>
          <w:sz w:val="24"/>
          <w:szCs w:val="24"/>
          <w:lang w:val="hy-AM"/>
        </w:rPr>
        <w:t>վարձի</w:t>
      </w:r>
      <w:r>
        <w:rPr>
          <w:rFonts w:ascii="GHEA Grapalat" w:hAnsi="GHEA Grapalat"/>
          <w:sz w:val="24"/>
          <w:szCs w:val="24"/>
          <w:lang w:val="hy-AM"/>
        </w:rPr>
        <w:t xml:space="preserve"> </w:t>
      </w:r>
      <w:r>
        <w:rPr>
          <w:rFonts w:ascii="GHEA Grapalat" w:hAnsi="GHEA Grapalat" w:cs="Sylfaen"/>
          <w:sz w:val="24"/>
          <w:szCs w:val="24"/>
          <w:lang w:val="hy-AM"/>
        </w:rPr>
        <w:t>փոխհատուցում, ընդ որում</w:t>
      </w:r>
      <w:r>
        <w:rPr>
          <w:rFonts w:ascii="GHEA Grapalat" w:hAnsi="GHEA Grapalat" w:cs="GHEA Grapalat"/>
          <w:sz w:val="24"/>
          <w:szCs w:val="24"/>
          <w:lang w:val="hy-AM"/>
        </w:rPr>
        <w:t xml:space="preserve"> ուսուցման դասընթացի համար ուսման վարձի փոխհատուցման ընդհանուր գումարի չափը չի կարող գերազանցել 250000 դրամը։ Ո</w:t>
      </w:r>
      <w:r>
        <w:rPr>
          <w:rFonts w:ascii="GHEA Grapalat" w:eastAsia="Times New Roman" w:hAnsi="GHEA Grapalat" w:cs="Times New Roman"/>
          <w:sz w:val="24"/>
          <w:szCs w:val="24"/>
          <w:lang w:val="hy-AM"/>
        </w:rPr>
        <w:t>չ լրիվ ուսումնական ամսվա համար փոխհատուցման գումարի չափը հաշվարկվում է` փոխհատուցման ամսական գումարը բաժանելով տվյալ ամսվա համար նախատեսված ուսուցման օրերի թվի վրա և բազմապատկելով ուսուցմանը մասնակցած օրերի թվով։</w:t>
      </w:r>
    </w:p>
    <w:p w:rsidR="00E84C6B" w:rsidRDefault="00E84C6B" w:rsidP="00E84C6B">
      <w:pPr>
        <w:tabs>
          <w:tab w:val="left" w:pos="0"/>
          <w:tab w:val="left" w:pos="993"/>
        </w:tabs>
        <w:spacing w:after="0" w:line="360" w:lineRule="auto"/>
        <w:ind w:firstLine="720"/>
        <w:contextualSpacing/>
        <w:jc w:val="both"/>
        <w:rPr>
          <w:rFonts w:ascii="GHEA Grapalat" w:hAnsi="GHEA Grapalat" w:cs="Sylfaen"/>
          <w:sz w:val="24"/>
          <w:szCs w:val="24"/>
          <w:lang w:val="hy-AM"/>
        </w:rPr>
      </w:pPr>
      <w:r>
        <w:rPr>
          <w:rFonts w:ascii="GHEA Grapalat" w:hAnsi="GHEA Grapalat" w:cs="Sylfaen"/>
          <w:sz w:val="24"/>
          <w:szCs w:val="24"/>
          <w:lang w:val="hy-AM"/>
        </w:rPr>
        <w:t>2) Ուսուցումն ավարտելուց հետո գործատուի և շահառուի միջև առնվազն 6 ամիս ժամկետով կնքվում է աշխատանքային</w:t>
      </w:r>
      <w:r>
        <w:rPr>
          <w:rFonts w:ascii="GHEA Grapalat" w:hAnsi="GHEA Grapalat"/>
          <w:sz w:val="24"/>
          <w:szCs w:val="24"/>
          <w:lang w:val="hy-AM"/>
        </w:rPr>
        <w:t xml:space="preserve"> </w:t>
      </w:r>
      <w:r>
        <w:rPr>
          <w:rFonts w:ascii="GHEA Grapalat" w:hAnsi="GHEA Grapalat" w:cs="Sylfaen"/>
          <w:sz w:val="24"/>
          <w:szCs w:val="24"/>
          <w:lang w:val="hy-AM"/>
        </w:rPr>
        <w:t>պայմանագիր, որի պարագայում գործատուին տրամադրվում է աջակցություն՝ առավելագույնն ամսական</w:t>
      </w:r>
      <w:r>
        <w:rPr>
          <w:rFonts w:ascii="GHEA Grapalat" w:hAnsi="GHEA Grapalat"/>
          <w:sz w:val="24"/>
          <w:szCs w:val="24"/>
          <w:lang w:val="hy-AM"/>
        </w:rPr>
        <w:t xml:space="preserve"> 50000 </w:t>
      </w:r>
      <w:r>
        <w:rPr>
          <w:rFonts w:ascii="GHEA Grapalat" w:hAnsi="GHEA Grapalat" w:cs="Sylfaen"/>
          <w:sz w:val="24"/>
          <w:szCs w:val="24"/>
          <w:lang w:val="hy-AM"/>
        </w:rPr>
        <w:t>դրամ, բայց ոչ ավելի, քան 6 ամիս ժամկետով՝</w:t>
      </w:r>
      <w:r>
        <w:rPr>
          <w:rFonts w:ascii="GHEA Grapalat" w:hAnsi="GHEA Grapalat"/>
          <w:sz w:val="24"/>
          <w:szCs w:val="24"/>
          <w:lang w:val="hy-AM"/>
        </w:rPr>
        <w:t xml:space="preserve"> </w:t>
      </w:r>
      <w:r>
        <w:rPr>
          <w:rFonts w:ascii="GHEA Grapalat" w:hAnsi="GHEA Grapalat" w:cs="Sylfaen"/>
          <w:sz w:val="24"/>
          <w:szCs w:val="24"/>
          <w:lang w:val="hy-AM"/>
        </w:rPr>
        <w:t>շահառուի</w:t>
      </w:r>
      <w:r>
        <w:rPr>
          <w:rFonts w:ascii="GHEA Grapalat" w:hAnsi="GHEA Grapalat"/>
          <w:sz w:val="24"/>
          <w:szCs w:val="24"/>
          <w:lang w:val="hy-AM"/>
        </w:rPr>
        <w:t xml:space="preserve"> </w:t>
      </w:r>
      <w:r>
        <w:rPr>
          <w:rFonts w:ascii="GHEA Grapalat" w:hAnsi="GHEA Grapalat" w:cs="Sylfaen"/>
          <w:sz w:val="24"/>
          <w:szCs w:val="24"/>
          <w:lang w:val="hy-AM"/>
        </w:rPr>
        <w:t>աշխատավարձից և դրան հավասարեցված վճարումներից հաշվարկվող եկամտային հարկը, դրոշմանիշային վճարը և օրենքով սահմանված դեպքերում՝ սոցիալական վճարը փոխհատուցելու</w:t>
      </w:r>
      <w:r>
        <w:rPr>
          <w:rFonts w:ascii="GHEA Grapalat" w:hAnsi="GHEA Grapalat"/>
          <w:sz w:val="24"/>
          <w:szCs w:val="24"/>
          <w:lang w:val="hy-AM"/>
        </w:rPr>
        <w:t xml:space="preserve"> </w:t>
      </w:r>
      <w:r>
        <w:rPr>
          <w:rFonts w:ascii="GHEA Grapalat" w:hAnsi="GHEA Grapalat" w:cs="Sylfaen"/>
          <w:sz w:val="24"/>
          <w:szCs w:val="24"/>
          <w:lang w:val="hy-AM"/>
        </w:rPr>
        <w:t>համար։</w:t>
      </w:r>
    </w:p>
    <w:p w:rsidR="00E84C6B" w:rsidRDefault="00E84C6B" w:rsidP="00E84C6B">
      <w:pPr>
        <w:tabs>
          <w:tab w:val="left" w:pos="0"/>
          <w:tab w:val="left" w:pos="1134"/>
        </w:tabs>
        <w:spacing w:after="0" w:line="360" w:lineRule="auto"/>
        <w:ind w:firstLine="720"/>
        <w:jc w:val="both"/>
        <w:rPr>
          <w:rFonts w:ascii="GHEA Grapalat" w:eastAsia="Calibri" w:hAnsi="GHEA Grapalat" w:cs="Times New Roman"/>
          <w:sz w:val="24"/>
          <w:szCs w:val="24"/>
          <w:lang w:val="hy-AM"/>
        </w:rPr>
      </w:pPr>
      <w:r>
        <w:rPr>
          <w:rFonts w:ascii="GHEA Grapalat" w:hAnsi="GHEA Grapalat" w:cs="Sylfaen"/>
          <w:sz w:val="24"/>
          <w:szCs w:val="24"/>
          <w:lang w:val="hy-AM"/>
        </w:rPr>
        <w:t xml:space="preserve">Ուսուցումն ավարտելուց հետո աշխատանքային պայմանագիր չկնքելու, կամ կնքված պայմանագիրը մինչև 6 ամիսը լրանալը լուծելու դեպքում գործատուն </w:t>
      </w:r>
      <w:r>
        <w:rPr>
          <w:rFonts w:ascii="GHEA Grapalat" w:hAnsi="GHEA Grapalat" w:cs="Sylfaen"/>
          <w:sz w:val="24"/>
          <w:szCs w:val="24"/>
          <w:lang w:val="hy-AM"/>
        </w:rPr>
        <w:lastRenderedPageBreak/>
        <w:t xml:space="preserve">պարտավորվում է ամբողջությամբ հատուցել ուսուցման ընթացքում տրամադրված գումարը բացառությամբ հետևյալ դեպքերի. </w:t>
      </w:r>
    </w:p>
    <w:p w:rsidR="00E84C6B" w:rsidRDefault="00E84C6B" w:rsidP="00E84C6B">
      <w:pPr>
        <w:tabs>
          <w:tab w:val="left" w:pos="0"/>
          <w:tab w:val="left" w:pos="1134"/>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1) Հայաստանի Հանրապետության աշխատանքային օրենսգրքի 109-րդ հոդվածի 1-ին մասի </w:t>
      </w:r>
      <w:r>
        <w:rPr>
          <w:rFonts w:ascii="GHEA Grapalat" w:eastAsia="Times New Roman" w:hAnsi="GHEA Grapalat" w:cs="Times New Roman"/>
          <w:sz w:val="24"/>
          <w:szCs w:val="24"/>
          <w:lang w:val="hy-AM"/>
        </w:rPr>
        <w:t>5-7-րդ, 11-րդ, 12-րդ կետերով, 12.2-րդ կետի «դ» ենթակետով, 13-րդ, 14-րդ կետերով, 113-րդ հոդվածի 1-ին մասի 1-ին, 5-րդ, 6-րդ, 8-10-րդ</w:t>
      </w:r>
      <w:r>
        <w:rPr>
          <w:rFonts w:ascii="GHEA Grapalat" w:hAnsi="GHEA Grapalat" w:cs="Sylfaen"/>
          <w:sz w:val="24"/>
          <w:szCs w:val="24"/>
          <w:lang w:val="hy-AM"/>
        </w:rPr>
        <w:t xml:space="preserve"> կետերով նախատեսված հիմքերով լուծելու դեպքում, </w:t>
      </w:r>
    </w:p>
    <w:p w:rsidR="00E84C6B" w:rsidRDefault="00E84C6B" w:rsidP="00E84C6B">
      <w:pPr>
        <w:tabs>
          <w:tab w:val="left" w:pos="0"/>
          <w:tab w:val="left" w:pos="1134"/>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2) երբ գործատուն մեկամսյա ժամկետում նոր աշխատանքային պայմանագիր է կնքում նույն շահառուի հետ՝ առնվազն աշխատանքային պայմանագրով սահմանված ժամկետի չիրացված մասով։</w:t>
      </w:r>
    </w:p>
    <w:p w:rsidR="00E84C6B" w:rsidRDefault="00E84C6B" w:rsidP="00E84C6B">
      <w:pPr>
        <w:tabs>
          <w:tab w:val="left" w:pos="0"/>
          <w:tab w:val="left" w:pos="1134"/>
        </w:tabs>
        <w:spacing w:after="0" w:line="360" w:lineRule="auto"/>
        <w:ind w:firstLine="72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Շահառուն պարտավորվում է որպես ուսման վարձի փոխհատուցում գործատուին տրամադրված գումարն ամբողջությամբ վերադարձնել, եթե շահառուն ներկայացրել է ոչ հավաստի տվյալներ, կամ տարածքային կենտրոնին չի տեղեկացրել նախկինում ներկայացված տվյալներում կատարված փոփոխությունների մասին կամ հեռացվել է ուսուցման դասընթացից երեք անգամ անհարգելի պատճառով դասընթացի չներկայանալու հիմքով կամ լուծել է աշխատանքային պայմանագիրը մինչև ծրագրով սահմանված ժամկետի ավարտը:</w:t>
      </w:r>
    </w:p>
    <w:p w:rsidR="00E84C6B" w:rsidRDefault="00E84C6B" w:rsidP="00E84C6B">
      <w:pPr>
        <w:tabs>
          <w:tab w:val="left" w:pos="0"/>
          <w:tab w:val="left" w:pos="1134"/>
        </w:tabs>
        <w:spacing w:after="0" w:line="360" w:lineRule="auto"/>
        <w:ind w:firstLine="720"/>
        <w:jc w:val="both"/>
        <w:rPr>
          <w:rFonts w:ascii="GHEA Grapalat" w:eastAsia="Times New Roman" w:hAnsi="GHEA Grapalat" w:cs="Times New Roman"/>
          <w:i/>
          <w:sz w:val="24"/>
          <w:szCs w:val="24"/>
          <w:lang w:val="hy-AM"/>
        </w:rPr>
      </w:pPr>
      <w:r>
        <w:rPr>
          <w:rFonts w:ascii="Calibri" w:hAnsi="Calibri" w:cs="Calibri"/>
          <w:sz w:val="24"/>
          <w:szCs w:val="24"/>
          <w:shd w:val="clear" w:color="auto" w:fill="FFFFFF"/>
          <w:lang w:val="hy-AM"/>
        </w:rPr>
        <w:t> </w:t>
      </w:r>
      <w:r>
        <w:rPr>
          <w:rFonts w:ascii="GHEA Grapalat" w:eastAsia="Times New Roman" w:hAnsi="GHEA Grapalat"/>
          <w:i/>
          <w:sz w:val="24"/>
          <w:szCs w:val="24"/>
          <w:lang w:val="hy-AM"/>
        </w:rPr>
        <w:t xml:space="preserve">Աջակցության 2-րդ ուղղություն՝ </w:t>
      </w:r>
    </w:p>
    <w:p w:rsidR="00E84C6B" w:rsidRDefault="00E84C6B" w:rsidP="00E84C6B">
      <w:pPr>
        <w:numPr>
          <w:ilvl w:val="0"/>
          <w:numId w:val="3"/>
        </w:numPr>
        <w:tabs>
          <w:tab w:val="left" w:pos="0"/>
          <w:tab w:val="left" w:pos="990"/>
        </w:tabs>
        <w:spacing w:after="0" w:line="360" w:lineRule="auto"/>
        <w:ind w:left="0" w:firstLine="720"/>
        <w:contextualSpacing/>
        <w:jc w:val="both"/>
        <w:rPr>
          <w:rFonts w:ascii="GHEA Grapalat" w:eastAsia="Calibri" w:hAnsi="GHEA Grapalat" w:cs="Sylfaen"/>
          <w:sz w:val="24"/>
          <w:szCs w:val="24"/>
          <w:lang w:val="hy-AM"/>
        </w:rPr>
      </w:pPr>
      <w:r>
        <w:rPr>
          <w:rFonts w:ascii="GHEA Grapalat" w:eastAsia="Times New Roman" w:hAnsi="GHEA Grapalat" w:cs="Calibri"/>
          <w:bCs/>
          <w:sz w:val="24"/>
          <w:szCs w:val="24"/>
          <w:lang w:val="hy-AM" w:eastAsia="ru-RU"/>
        </w:rPr>
        <w:t xml:space="preserve"> գործատուի և աշխատողի միջև առնվազն 6 ամիս ժամկետով աշխատանքային պայմանագրի կնքում և</w:t>
      </w:r>
    </w:p>
    <w:p w:rsidR="00E84C6B" w:rsidRDefault="00E84C6B" w:rsidP="00E84C6B">
      <w:pPr>
        <w:tabs>
          <w:tab w:val="left" w:pos="0"/>
          <w:tab w:val="left" w:pos="993"/>
        </w:tabs>
        <w:spacing w:after="0" w:line="360" w:lineRule="auto"/>
        <w:ind w:firstLine="720"/>
        <w:contextualSpacing/>
        <w:jc w:val="both"/>
        <w:rPr>
          <w:rFonts w:ascii="GHEA Grapalat" w:hAnsi="GHEA Grapalat" w:cs="Sylfaen"/>
          <w:sz w:val="24"/>
          <w:szCs w:val="24"/>
          <w:lang w:val="hy-AM"/>
        </w:rPr>
      </w:pPr>
      <w:r>
        <w:rPr>
          <w:rFonts w:ascii="GHEA Grapalat" w:eastAsia="Times New Roman" w:hAnsi="GHEA Grapalat" w:cs="Calibri"/>
          <w:bCs/>
          <w:sz w:val="24"/>
          <w:szCs w:val="24"/>
          <w:lang w:val="hy-AM" w:eastAsia="ru-RU"/>
        </w:rPr>
        <w:t>ա</w:t>
      </w:r>
      <w:r>
        <w:rPr>
          <w:rFonts w:ascii="MS Gothic" w:eastAsia="MS Gothic" w:hAnsi="MS Gothic" w:cs="MS Gothic" w:hint="eastAsia"/>
          <w:bCs/>
          <w:sz w:val="24"/>
          <w:szCs w:val="24"/>
          <w:lang w:val="hy-AM" w:eastAsia="ru-RU"/>
        </w:rPr>
        <w:t>․</w:t>
      </w:r>
      <w:r>
        <w:rPr>
          <w:rFonts w:ascii="GHEA Grapalat" w:eastAsia="Times New Roman" w:hAnsi="GHEA Grapalat" w:cs="Calibri"/>
          <w:bCs/>
          <w:sz w:val="24"/>
          <w:szCs w:val="24"/>
          <w:lang w:val="hy-AM" w:eastAsia="ru-RU"/>
        </w:rPr>
        <w:t xml:space="preserve"> </w:t>
      </w:r>
      <w:r>
        <w:rPr>
          <w:rFonts w:ascii="GHEA Grapalat" w:eastAsia="Times New Roman" w:hAnsi="GHEA Grapalat" w:cs="GHEA Grapalat"/>
          <w:bCs/>
          <w:sz w:val="24"/>
          <w:szCs w:val="24"/>
          <w:lang w:val="hy-AM" w:eastAsia="ru-RU"/>
        </w:rPr>
        <w:t>առաջին</w:t>
      </w:r>
      <w:r>
        <w:rPr>
          <w:rFonts w:ascii="GHEA Grapalat" w:eastAsia="Times New Roman" w:hAnsi="GHEA Grapalat" w:cs="Calibri"/>
          <w:bCs/>
          <w:sz w:val="24"/>
          <w:szCs w:val="24"/>
          <w:lang w:val="hy-AM" w:eastAsia="ru-RU"/>
        </w:rPr>
        <w:t xml:space="preserve"> 3 </w:t>
      </w:r>
      <w:r>
        <w:rPr>
          <w:rFonts w:ascii="GHEA Grapalat" w:eastAsia="Times New Roman" w:hAnsi="GHEA Grapalat" w:cs="GHEA Grapalat"/>
          <w:bCs/>
          <w:sz w:val="24"/>
          <w:szCs w:val="24"/>
          <w:lang w:val="hy-AM" w:eastAsia="ru-RU"/>
        </w:rPr>
        <w:t>ամսվա</w:t>
      </w:r>
      <w:r>
        <w:rPr>
          <w:rFonts w:ascii="GHEA Grapalat" w:eastAsia="Times New Roman" w:hAnsi="GHEA Grapalat" w:cs="Calibri"/>
          <w:bCs/>
          <w:sz w:val="24"/>
          <w:szCs w:val="24"/>
          <w:lang w:val="hy-AM" w:eastAsia="ru-RU"/>
        </w:rPr>
        <w:t xml:space="preserve"> ընթացքում աշխատանքային փորձառության կազմակերպում, որի շրջանակներում </w:t>
      </w:r>
      <w:r>
        <w:rPr>
          <w:rFonts w:ascii="GHEA Grapalat" w:hAnsi="GHEA Grapalat" w:cs="Sylfaen"/>
          <w:sz w:val="24"/>
          <w:szCs w:val="24"/>
          <w:lang w:val="hy-AM"/>
        </w:rPr>
        <w:t>գործատուին</w:t>
      </w:r>
      <w:r>
        <w:rPr>
          <w:rFonts w:ascii="GHEA Grapalat" w:hAnsi="GHEA Grapalat"/>
          <w:sz w:val="24"/>
          <w:szCs w:val="24"/>
          <w:lang w:val="hy-AM"/>
        </w:rPr>
        <w:t xml:space="preserve"> </w:t>
      </w:r>
      <w:r>
        <w:rPr>
          <w:rFonts w:ascii="GHEA Grapalat" w:hAnsi="GHEA Grapalat" w:cs="Sylfaen"/>
          <w:sz w:val="24"/>
          <w:szCs w:val="24"/>
          <w:lang w:val="hy-AM"/>
        </w:rPr>
        <w:t>3</w:t>
      </w:r>
      <w:r>
        <w:rPr>
          <w:rFonts w:ascii="GHEA Grapalat" w:hAnsi="GHEA Grapalat"/>
          <w:sz w:val="24"/>
          <w:szCs w:val="24"/>
          <w:lang w:val="hy-AM"/>
        </w:rPr>
        <w:t xml:space="preserve"> </w:t>
      </w:r>
      <w:r>
        <w:rPr>
          <w:rFonts w:ascii="GHEA Grapalat" w:hAnsi="GHEA Grapalat" w:cs="Sylfaen"/>
          <w:sz w:val="24"/>
          <w:szCs w:val="24"/>
          <w:lang w:val="hy-AM"/>
        </w:rPr>
        <w:t>ամիս</w:t>
      </w:r>
      <w:r>
        <w:rPr>
          <w:rFonts w:ascii="GHEA Grapalat" w:hAnsi="GHEA Grapalat"/>
          <w:sz w:val="24"/>
          <w:szCs w:val="24"/>
          <w:lang w:val="hy-AM"/>
        </w:rPr>
        <w:t xml:space="preserve"> </w:t>
      </w:r>
      <w:r>
        <w:rPr>
          <w:rFonts w:ascii="GHEA Grapalat" w:hAnsi="GHEA Grapalat" w:cs="Sylfaen"/>
          <w:sz w:val="24"/>
          <w:szCs w:val="24"/>
          <w:lang w:val="hy-AM"/>
        </w:rPr>
        <w:t xml:space="preserve">ժամկետով </w:t>
      </w:r>
      <w:r>
        <w:rPr>
          <w:rFonts w:ascii="GHEA Grapalat" w:eastAsia="Times New Roman" w:hAnsi="GHEA Grapalat"/>
          <w:sz w:val="24"/>
          <w:szCs w:val="24"/>
          <w:lang w:val="hy-AM"/>
        </w:rPr>
        <w:t>փոխհատուցման տրամադրում</w:t>
      </w:r>
      <w:r>
        <w:rPr>
          <w:rFonts w:ascii="GHEA Grapalat" w:hAnsi="GHEA Grapalat" w:cs="Sylfaen"/>
          <w:sz w:val="24"/>
          <w:szCs w:val="24"/>
          <w:lang w:val="hy-AM"/>
        </w:rPr>
        <w:t xml:space="preserve"> շահառուի</w:t>
      </w:r>
      <w:r>
        <w:rPr>
          <w:rFonts w:ascii="GHEA Grapalat" w:hAnsi="GHEA Grapalat"/>
          <w:sz w:val="24"/>
          <w:szCs w:val="24"/>
          <w:lang w:val="hy-AM"/>
        </w:rPr>
        <w:t xml:space="preserve"> </w:t>
      </w:r>
      <w:r>
        <w:rPr>
          <w:rFonts w:ascii="GHEA Grapalat" w:hAnsi="GHEA Grapalat" w:cs="Sylfaen"/>
          <w:sz w:val="24"/>
          <w:szCs w:val="24"/>
          <w:lang w:val="hy-AM"/>
        </w:rPr>
        <w:t>աշխատավարձի</w:t>
      </w:r>
      <w:r>
        <w:rPr>
          <w:rFonts w:ascii="GHEA Grapalat" w:hAnsi="GHEA Grapalat"/>
          <w:sz w:val="24"/>
          <w:szCs w:val="24"/>
          <w:lang w:val="hy-AM"/>
        </w:rPr>
        <w:t xml:space="preserve"> </w:t>
      </w:r>
      <w:r>
        <w:rPr>
          <w:rFonts w:ascii="GHEA Grapalat" w:hAnsi="GHEA Grapalat" w:cs="Sylfaen"/>
          <w:sz w:val="24"/>
          <w:szCs w:val="24"/>
          <w:lang w:val="hy-AM"/>
        </w:rPr>
        <w:t>վճարման</w:t>
      </w:r>
      <w:r>
        <w:rPr>
          <w:rFonts w:ascii="GHEA Grapalat" w:hAnsi="GHEA Grapalat"/>
          <w:sz w:val="24"/>
          <w:szCs w:val="24"/>
          <w:lang w:val="hy-AM"/>
        </w:rPr>
        <w:t xml:space="preserve"> </w:t>
      </w:r>
      <w:r>
        <w:rPr>
          <w:rFonts w:ascii="GHEA Grapalat" w:hAnsi="GHEA Grapalat" w:cs="Sylfaen"/>
          <w:sz w:val="24"/>
          <w:szCs w:val="24"/>
          <w:lang w:val="hy-AM"/>
        </w:rPr>
        <w:t>համար</w:t>
      </w:r>
      <w:r>
        <w:rPr>
          <w:rFonts w:ascii="GHEA Grapalat" w:hAnsi="GHEA Grapalat"/>
          <w:sz w:val="24"/>
          <w:szCs w:val="24"/>
          <w:lang w:val="hy-AM"/>
        </w:rPr>
        <w:t xml:space="preserve">` </w:t>
      </w:r>
      <w:r>
        <w:rPr>
          <w:rFonts w:ascii="GHEA Grapalat" w:eastAsia="Times New Roman" w:hAnsi="GHEA Grapalat"/>
          <w:sz w:val="24"/>
          <w:szCs w:val="24"/>
          <w:lang w:val="hy-AM"/>
        </w:rPr>
        <w:t>ամսական 165000 դրամ՝ ներառյալ շահառուի աշխատավարձից և դրան հավասարեցված վճարումներից հաշվարկվող</w:t>
      </w:r>
      <w:r>
        <w:rPr>
          <w:rFonts w:ascii="GHEA Grapalat" w:hAnsi="GHEA Grapalat"/>
          <w:sz w:val="24"/>
          <w:szCs w:val="24"/>
          <w:lang w:val="hy-AM"/>
        </w:rPr>
        <w:t xml:space="preserve"> </w:t>
      </w:r>
      <w:r>
        <w:rPr>
          <w:rFonts w:ascii="GHEA Grapalat" w:hAnsi="GHEA Grapalat" w:cs="Sylfaen"/>
          <w:sz w:val="24"/>
          <w:szCs w:val="24"/>
          <w:lang w:val="hy-AM"/>
        </w:rPr>
        <w:t>եկամտային</w:t>
      </w:r>
      <w:r>
        <w:rPr>
          <w:rFonts w:ascii="GHEA Grapalat" w:hAnsi="GHEA Grapalat"/>
          <w:sz w:val="24"/>
          <w:szCs w:val="24"/>
          <w:lang w:val="hy-AM"/>
        </w:rPr>
        <w:t xml:space="preserve"> </w:t>
      </w:r>
      <w:r>
        <w:rPr>
          <w:rFonts w:ascii="GHEA Grapalat" w:hAnsi="GHEA Grapalat" w:cs="Sylfaen"/>
          <w:sz w:val="24"/>
          <w:szCs w:val="24"/>
          <w:lang w:val="hy-AM"/>
        </w:rPr>
        <w:t>հարկը</w:t>
      </w:r>
      <w:r>
        <w:rPr>
          <w:rFonts w:ascii="GHEA Grapalat" w:hAnsi="GHEA Grapalat"/>
          <w:sz w:val="24"/>
          <w:szCs w:val="24"/>
          <w:lang w:val="hy-AM"/>
        </w:rPr>
        <w:t xml:space="preserve">, </w:t>
      </w:r>
      <w:r>
        <w:rPr>
          <w:rFonts w:ascii="GHEA Grapalat" w:hAnsi="GHEA Grapalat" w:cs="Sylfaen"/>
          <w:sz w:val="24"/>
          <w:szCs w:val="24"/>
          <w:lang w:val="hy-AM"/>
        </w:rPr>
        <w:t>դրոշմանիշային</w:t>
      </w:r>
      <w:r>
        <w:rPr>
          <w:rFonts w:ascii="GHEA Grapalat" w:hAnsi="GHEA Grapalat"/>
          <w:sz w:val="24"/>
          <w:szCs w:val="24"/>
          <w:lang w:val="hy-AM"/>
        </w:rPr>
        <w:t xml:space="preserve"> </w:t>
      </w:r>
      <w:r>
        <w:rPr>
          <w:rFonts w:ascii="GHEA Grapalat" w:hAnsi="GHEA Grapalat" w:cs="Sylfaen"/>
          <w:sz w:val="24"/>
          <w:szCs w:val="24"/>
          <w:lang w:val="hy-AM"/>
        </w:rPr>
        <w:t>վճարը</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օրենքով</w:t>
      </w:r>
      <w:r>
        <w:rPr>
          <w:rFonts w:ascii="GHEA Grapalat" w:hAnsi="GHEA Grapalat"/>
          <w:sz w:val="24"/>
          <w:szCs w:val="24"/>
          <w:lang w:val="hy-AM"/>
        </w:rPr>
        <w:t xml:space="preserve"> </w:t>
      </w:r>
      <w:r>
        <w:rPr>
          <w:rFonts w:ascii="GHEA Grapalat" w:hAnsi="GHEA Grapalat" w:cs="Sylfaen"/>
          <w:sz w:val="24"/>
          <w:szCs w:val="24"/>
          <w:lang w:val="hy-AM"/>
        </w:rPr>
        <w:t>սահմանված</w:t>
      </w:r>
      <w:r>
        <w:rPr>
          <w:rFonts w:ascii="GHEA Grapalat" w:hAnsi="GHEA Grapalat"/>
          <w:sz w:val="24"/>
          <w:szCs w:val="24"/>
          <w:lang w:val="hy-AM"/>
        </w:rPr>
        <w:t xml:space="preserve"> </w:t>
      </w:r>
      <w:r>
        <w:rPr>
          <w:rFonts w:ascii="GHEA Grapalat" w:hAnsi="GHEA Grapalat" w:cs="Sylfaen"/>
          <w:sz w:val="24"/>
          <w:szCs w:val="24"/>
          <w:lang w:val="hy-AM"/>
        </w:rPr>
        <w:t>դեպքերում</w:t>
      </w:r>
      <w:r>
        <w:rPr>
          <w:rFonts w:ascii="GHEA Grapalat" w:hAnsi="GHEA Grapalat"/>
          <w:sz w:val="24"/>
          <w:szCs w:val="24"/>
          <w:lang w:val="hy-AM"/>
        </w:rPr>
        <w:t xml:space="preserve">` </w:t>
      </w:r>
      <w:r>
        <w:rPr>
          <w:rFonts w:ascii="GHEA Grapalat" w:hAnsi="GHEA Grapalat" w:cs="Sylfaen"/>
          <w:sz w:val="24"/>
          <w:szCs w:val="24"/>
          <w:lang w:val="hy-AM"/>
        </w:rPr>
        <w:t>սոցիալական</w:t>
      </w:r>
      <w:r>
        <w:rPr>
          <w:rFonts w:ascii="GHEA Grapalat" w:hAnsi="GHEA Grapalat"/>
          <w:sz w:val="24"/>
          <w:szCs w:val="24"/>
          <w:lang w:val="hy-AM"/>
        </w:rPr>
        <w:t xml:space="preserve"> </w:t>
      </w:r>
      <w:r>
        <w:rPr>
          <w:rFonts w:ascii="GHEA Grapalat" w:hAnsi="GHEA Grapalat" w:cs="Sylfaen"/>
          <w:sz w:val="24"/>
          <w:szCs w:val="24"/>
          <w:lang w:val="hy-AM"/>
        </w:rPr>
        <w:t>վճարը,</w:t>
      </w:r>
    </w:p>
    <w:p w:rsidR="00E84C6B" w:rsidRDefault="00E84C6B" w:rsidP="00E84C6B">
      <w:pPr>
        <w:tabs>
          <w:tab w:val="left" w:pos="0"/>
          <w:tab w:val="left" w:pos="993"/>
        </w:tabs>
        <w:spacing w:after="0" w:line="360" w:lineRule="auto"/>
        <w:ind w:firstLine="720"/>
        <w:contextualSpacing/>
        <w:jc w:val="both"/>
        <w:rPr>
          <w:rFonts w:ascii="GHEA Grapalat" w:hAnsi="GHEA Grapalat" w:cs="Sylfaen"/>
          <w:sz w:val="24"/>
          <w:szCs w:val="24"/>
          <w:lang w:val="hy-AM"/>
        </w:rPr>
      </w:pPr>
      <w:r>
        <w:rPr>
          <w:rFonts w:ascii="GHEA Grapalat" w:hAnsi="GHEA Grapalat" w:cs="Sylfaen"/>
          <w:sz w:val="24"/>
          <w:szCs w:val="24"/>
          <w:lang w:val="hy-AM"/>
        </w:rPr>
        <w:lastRenderedPageBreak/>
        <w:t>բ</w:t>
      </w:r>
      <w:r>
        <w:rPr>
          <w:rFonts w:ascii="MS Gothic" w:eastAsia="MS Gothic" w:hAnsi="MS Gothic" w:cs="MS Gothic" w:hint="eastAsia"/>
          <w:sz w:val="24"/>
          <w:szCs w:val="24"/>
          <w:lang w:val="hy-AM"/>
        </w:rPr>
        <w:t>․</w:t>
      </w:r>
      <w:r>
        <w:rPr>
          <w:rFonts w:ascii="GHEA Grapalat" w:hAnsi="GHEA Grapalat" w:cs="Sylfaen"/>
          <w:sz w:val="24"/>
          <w:szCs w:val="24"/>
          <w:lang w:val="hy-AM"/>
        </w:rPr>
        <w:t xml:space="preserve"> գործատուի մոտ աշխատանքային փորձառություն անցնելուց հետո գործատուին աջակցության տրամադրում՝ առավելագույնը ամսական</w:t>
      </w:r>
      <w:r>
        <w:rPr>
          <w:rFonts w:ascii="GHEA Grapalat" w:hAnsi="GHEA Grapalat"/>
          <w:sz w:val="24"/>
          <w:szCs w:val="24"/>
          <w:lang w:val="hy-AM"/>
        </w:rPr>
        <w:t xml:space="preserve"> 50000 </w:t>
      </w:r>
      <w:r>
        <w:rPr>
          <w:rFonts w:ascii="GHEA Grapalat" w:hAnsi="GHEA Grapalat" w:cs="Sylfaen"/>
          <w:sz w:val="24"/>
          <w:szCs w:val="24"/>
          <w:lang w:val="hy-AM"/>
        </w:rPr>
        <w:t>դրամի չափով, բայց ոչ ավելի, քան 3 ամիս ժամկետով՝</w:t>
      </w:r>
      <w:r>
        <w:rPr>
          <w:rFonts w:ascii="GHEA Grapalat" w:hAnsi="GHEA Grapalat"/>
          <w:sz w:val="24"/>
          <w:szCs w:val="24"/>
          <w:lang w:val="hy-AM"/>
        </w:rPr>
        <w:t xml:space="preserve"> </w:t>
      </w:r>
      <w:r>
        <w:rPr>
          <w:rFonts w:ascii="GHEA Grapalat" w:hAnsi="GHEA Grapalat" w:cs="Sylfaen"/>
          <w:sz w:val="24"/>
          <w:szCs w:val="24"/>
          <w:lang w:val="hy-AM"/>
        </w:rPr>
        <w:t>շահառուի</w:t>
      </w:r>
      <w:r>
        <w:rPr>
          <w:rFonts w:ascii="GHEA Grapalat" w:hAnsi="GHEA Grapalat"/>
          <w:sz w:val="24"/>
          <w:szCs w:val="24"/>
          <w:lang w:val="hy-AM"/>
        </w:rPr>
        <w:t xml:space="preserve"> </w:t>
      </w:r>
      <w:r>
        <w:rPr>
          <w:rFonts w:ascii="GHEA Grapalat" w:hAnsi="GHEA Grapalat" w:cs="Sylfaen"/>
          <w:sz w:val="24"/>
          <w:szCs w:val="24"/>
          <w:lang w:val="hy-AM"/>
        </w:rPr>
        <w:t>աշխատավարձից</w:t>
      </w:r>
      <w:r>
        <w:rPr>
          <w:rFonts w:ascii="GHEA Grapalat" w:hAnsi="GHEA Grapalat"/>
          <w:sz w:val="24"/>
          <w:szCs w:val="24"/>
          <w:lang w:val="hy-AM"/>
        </w:rPr>
        <w:t xml:space="preserve"> </w:t>
      </w:r>
      <w:r>
        <w:rPr>
          <w:rFonts w:ascii="GHEA Grapalat" w:hAnsi="GHEA Grapalat" w:cs="Sylfaen"/>
          <w:sz w:val="24"/>
          <w:szCs w:val="24"/>
          <w:lang w:val="hy-AM"/>
        </w:rPr>
        <w:t>հաշվարկվող</w:t>
      </w:r>
      <w:r>
        <w:rPr>
          <w:rFonts w:ascii="GHEA Grapalat" w:hAnsi="GHEA Grapalat"/>
          <w:sz w:val="24"/>
          <w:szCs w:val="24"/>
          <w:lang w:val="hy-AM"/>
        </w:rPr>
        <w:t xml:space="preserve"> </w:t>
      </w:r>
      <w:r>
        <w:rPr>
          <w:rFonts w:ascii="GHEA Grapalat" w:hAnsi="GHEA Grapalat" w:cs="Sylfaen"/>
          <w:sz w:val="24"/>
          <w:szCs w:val="24"/>
          <w:lang w:val="hy-AM"/>
        </w:rPr>
        <w:t>եկամտային</w:t>
      </w:r>
      <w:r>
        <w:rPr>
          <w:rFonts w:ascii="GHEA Grapalat" w:hAnsi="GHEA Grapalat"/>
          <w:sz w:val="24"/>
          <w:szCs w:val="24"/>
          <w:lang w:val="hy-AM"/>
        </w:rPr>
        <w:t xml:space="preserve"> </w:t>
      </w:r>
      <w:r>
        <w:rPr>
          <w:rFonts w:ascii="GHEA Grapalat" w:hAnsi="GHEA Grapalat" w:cs="Sylfaen"/>
          <w:sz w:val="24"/>
          <w:szCs w:val="24"/>
          <w:lang w:val="hy-AM"/>
        </w:rPr>
        <w:t>հարկը</w:t>
      </w:r>
      <w:r>
        <w:rPr>
          <w:rFonts w:ascii="GHEA Grapalat" w:hAnsi="GHEA Grapalat"/>
          <w:sz w:val="24"/>
          <w:szCs w:val="24"/>
          <w:lang w:val="hy-AM"/>
        </w:rPr>
        <w:t xml:space="preserve">, </w:t>
      </w:r>
      <w:r>
        <w:rPr>
          <w:rFonts w:ascii="GHEA Grapalat" w:hAnsi="GHEA Grapalat" w:cs="Sylfaen"/>
          <w:sz w:val="24"/>
          <w:szCs w:val="24"/>
          <w:lang w:val="hy-AM"/>
        </w:rPr>
        <w:t>դրոշմանիշային</w:t>
      </w:r>
      <w:r>
        <w:rPr>
          <w:rFonts w:ascii="GHEA Grapalat" w:hAnsi="GHEA Grapalat"/>
          <w:sz w:val="24"/>
          <w:szCs w:val="24"/>
          <w:lang w:val="hy-AM"/>
        </w:rPr>
        <w:t xml:space="preserve"> </w:t>
      </w:r>
      <w:r>
        <w:rPr>
          <w:rFonts w:ascii="GHEA Grapalat" w:hAnsi="GHEA Grapalat" w:cs="Sylfaen"/>
          <w:sz w:val="24"/>
          <w:szCs w:val="24"/>
          <w:lang w:val="hy-AM"/>
        </w:rPr>
        <w:t>վճարը</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օրենքով</w:t>
      </w:r>
      <w:r>
        <w:rPr>
          <w:rFonts w:ascii="GHEA Grapalat" w:hAnsi="GHEA Grapalat"/>
          <w:sz w:val="24"/>
          <w:szCs w:val="24"/>
          <w:lang w:val="hy-AM"/>
        </w:rPr>
        <w:t xml:space="preserve"> </w:t>
      </w:r>
      <w:r>
        <w:rPr>
          <w:rFonts w:ascii="GHEA Grapalat" w:hAnsi="GHEA Grapalat" w:cs="Sylfaen"/>
          <w:sz w:val="24"/>
          <w:szCs w:val="24"/>
          <w:lang w:val="hy-AM"/>
        </w:rPr>
        <w:t>սահմանված</w:t>
      </w:r>
      <w:r>
        <w:rPr>
          <w:rFonts w:ascii="GHEA Grapalat" w:hAnsi="GHEA Grapalat"/>
          <w:sz w:val="24"/>
          <w:szCs w:val="24"/>
          <w:lang w:val="hy-AM"/>
        </w:rPr>
        <w:t xml:space="preserve"> </w:t>
      </w:r>
      <w:r>
        <w:rPr>
          <w:rFonts w:ascii="GHEA Grapalat" w:hAnsi="GHEA Grapalat" w:cs="Sylfaen"/>
          <w:sz w:val="24"/>
          <w:szCs w:val="24"/>
          <w:lang w:val="hy-AM"/>
        </w:rPr>
        <w:t>դեպքերում</w:t>
      </w:r>
      <w:r>
        <w:rPr>
          <w:rFonts w:ascii="GHEA Grapalat" w:hAnsi="GHEA Grapalat"/>
          <w:sz w:val="24"/>
          <w:szCs w:val="24"/>
          <w:lang w:val="hy-AM"/>
        </w:rPr>
        <w:t xml:space="preserve"> </w:t>
      </w:r>
      <w:r>
        <w:rPr>
          <w:rFonts w:ascii="GHEA Grapalat" w:hAnsi="GHEA Grapalat" w:cs="Sylfaen"/>
          <w:sz w:val="24"/>
          <w:szCs w:val="24"/>
          <w:lang w:val="hy-AM"/>
        </w:rPr>
        <w:t>սոցիալական</w:t>
      </w:r>
      <w:r>
        <w:rPr>
          <w:rFonts w:ascii="GHEA Grapalat" w:hAnsi="GHEA Grapalat"/>
          <w:sz w:val="24"/>
          <w:szCs w:val="24"/>
          <w:lang w:val="hy-AM"/>
        </w:rPr>
        <w:t xml:space="preserve"> </w:t>
      </w:r>
      <w:r>
        <w:rPr>
          <w:rFonts w:ascii="GHEA Grapalat" w:hAnsi="GHEA Grapalat" w:cs="Sylfaen"/>
          <w:sz w:val="24"/>
          <w:szCs w:val="24"/>
          <w:lang w:val="hy-AM"/>
        </w:rPr>
        <w:t>վճարը</w:t>
      </w:r>
      <w:r>
        <w:rPr>
          <w:rFonts w:ascii="GHEA Grapalat" w:hAnsi="GHEA Grapalat"/>
          <w:sz w:val="24"/>
          <w:szCs w:val="24"/>
          <w:lang w:val="hy-AM"/>
        </w:rPr>
        <w:t xml:space="preserve"> </w:t>
      </w:r>
      <w:r>
        <w:rPr>
          <w:rFonts w:ascii="GHEA Grapalat" w:hAnsi="GHEA Grapalat" w:cs="Sylfaen"/>
          <w:sz w:val="24"/>
          <w:szCs w:val="24"/>
          <w:lang w:val="hy-AM"/>
        </w:rPr>
        <w:t>փոխհատուցելու</w:t>
      </w:r>
      <w:r>
        <w:rPr>
          <w:rFonts w:ascii="GHEA Grapalat" w:hAnsi="GHEA Grapalat"/>
          <w:sz w:val="24"/>
          <w:szCs w:val="24"/>
          <w:lang w:val="hy-AM"/>
        </w:rPr>
        <w:t xml:space="preserve"> </w:t>
      </w:r>
      <w:r>
        <w:rPr>
          <w:rFonts w:ascii="GHEA Grapalat" w:hAnsi="GHEA Grapalat" w:cs="Sylfaen"/>
          <w:sz w:val="24"/>
          <w:szCs w:val="24"/>
          <w:lang w:val="hy-AM"/>
        </w:rPr>
        <w:t>համար։</w:t>
      </w:r>
    </w:p>
    <w:p w:rsidR="00E84C6B" w:rsidRDefault="00E84C6B" w:rsidP="00E84C6B">
      <w:pPr>
        <w:tabs>
          <w:tab w:val="left" w:pos="0"/>
          <w:tab w:val="left" w:pos="1134"/>
        </w:tabs>
        <w:spacing w:after="0" w:line="360" w:lineRule="auto"/>
        <w:ind w:firstLine="720"/>
        <w:jc w:val="both"/>
        <w:rPr>
          <w:rFonts w:ascii="GHEA Grapalat" w:eastAsia="Calibri" w:hAnsi="GHEA Grapalat" w:cs="Times New Roman"/>
          <w:sz w:val="24"/>
          <w:szCs w:val="24"/>
          <w:lang w:val="hy-AM"/>
        </w:rPr>
      </w:pPr>
      <w:r>
        <w:rPr>
          <w:rFonts w:ascii="GHEA Grapalat" w:hAnsi="GHEA Grapalat" w:cs="Sylfaen"/>
          <w:sz w:val="24"/>
          <w:szCs w:val="24"/>
          <w:lang w:val="hy-AM"/>
        </w:rPr>
        <w:t xml:space="preserve">Գործատուի և շահառուի միջև կնքված աշխատանքային պայմանագիրը մինչև 6 ամիսը լրանալը լուծելու դեպքում գործատուն պարտավորվում է ամբողջությամբ վերադարձնել աշխատանքային փորձառության ընթացքում իրեն տրամադրված գումարից շահառուին որպես աշխատավարձ վճարված գումարը բացառությամբ հետևյալ դեպքերի. </w:t>
      </w:r>
    </w:p>
    <w:p w:rsidR="00E84C6B" w:rsidRDefault="00E84C6B" w:rsidP="00E84C6B">
      <w:pPr>
        <w:tabs>
          <w:tab w:val="left" w:pos="0"/>
          <w:tab w:val="left" w:pos="1134"/>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1) Հայաստանի Հանրապետության աշխատանքային օրենսգրքի 109-րդ հոդվածի 1-ին մասի </w:t>
      </w:r>
      <w:r>
        <w:rPr>
          <w:rFonts w:ascii="GHEA Grapalat" w:eastAsia="Times New Roman" w:hAnsi="GHEA Grapalat" w:cs="Times New Roman"/>
          <w:sz w:val="24"/>
          <w:szCs w:val="24"/>
          <w:lang w:val="hy-AM"/>
        </w:rPr>
        <w:t>5-7-րդ, 11-րդ, 12-րդ կետերով, 12.2-րդ կետի «դ» ենթակետով, 13-րդ, 14-րդ կետերով, 113-րդ հոդվածի 1-ին մասի 1-ին, 5-րդ, 6-րդ, 8-10-րդ</w:t>
      </w:r>
      <w:r>
        <w:rPr>
          <w:rFonts w:ascii="GHEA Grapalat" w:hAnsi="GHEA Grapalat" w:cs="Sylfaen"/>
          <w:sz w:val="24"/>
          <w:szCs w:val="24"/>
          <w:lang w:val="hy-AM"/>
        </w:rPr>
        <w:t xml:space="preserve"> կետերով նախատեսված հիմքերով լուծելու դեպքում, </w:t>
      </w:r>
    </w:p>
    <w:p w:rsidR="00E84C6B" w:rsidRDefault="00E84C6B" w:rsidP="00E84C6B">
      <w:pPr>
        <w:tabs>
          <w:tab w:val="left" w:pos="0"/>
          <w:tab w:val="left" w:pos="1134"/>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2) երբ գործատուն մեկամսյա ժամկետում նոր աշխատանքային պայմանագիր է կնքում նույն շահառուի հետ՝ առնվազն աշխատանքային պայմանագրով սահմանված ժամկետի չիրացված մասով։</w:t>
      </w:r>
    </w:p>
    <w:p w:rsidR="00E84C6B" w:rsidRDefault="00E84C6B" w:rsidP="00E84C6B">
      <w:pPr>
        <w:shd w:val="clear" w:color="auto" w:fill="FFFFFF"/>
        <w:tabs>
          <w:tab w:val="left" w:pos="0"/>
        </w:tabs>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bCs/>
          <w:sz w:val="24"/>
          <w:szCs w:val="24"/>
          <w:shd w:val="clear" w:color="auto" w:fill="FFFFFF"/>
          <w:lang w:val="hy-AM"/>
        </w:rPr>
        <w:t xml:space="preserve">Ծրագրի շրջանակներում շահառուի աշխատավարձի վճարման համար գործատուին փոխհատուցված ֆինանսական միջոցները, </w:t>
      </w:r>
      <w:r>
        <w:rPr>
          <w:rFonts w:ascii="GHEA Grapalat" w:eastAsia="Times New Roman" w:hAnsi="GHEA Grapalat" w:cs="Times New Roman"/>
          <w:sz w:val="24"/>
          <w:szCs w:val="24"/>
          <w:lang w:val="hy-AM"/>
        </w:rPr>
        <w:t>առանց շահառուի աշխատավարձից և դրան հավասարեցված վճարումներից հաշվարկվող եկամտային հարկի, դրոշմանիշային վճարի և օրենքով սահմանված դեպքերում` սոցիալական վճարի գումարի,</w:t>
      </w:r>
      <w:r>
        <w:rPr>
          <w:rFonts w:ascii="GHEA Grapalat" w:eastAsia="Times New Roman" w:hAnsi="GHEA Grapalat" w:cs="Times New Roman"/>
          <w:bCs/>
          <w:sz w:val="24"/>
          <w:szCs w:val="24"/>
          <w:shd w:val="clear" w:color="auto" w:fill="FFFFFF"/>
          <w:lang w:val="hy-AM"/>
        </w:rPr>
        <w:t xml:space="preserve"> ենթակա են </w:t>
      </w:r>
      <w:r>
        <w:rPr>
          <w:rFonts w:ascii="GHEA Grapalat" w:eastAsia="Times New Roman" w:hAnsi="GHEA Grapalat" w:cs="Times New Roman"/>
          <w:sz w:val="24"/>
          <w:szCs w:val="24"/>
          <w:lang w:val="hy-AM"/>
        </w:rPr>
        <w:t xml:space="preserve">վերադարձման շահառուի կողմից, եթե շահառուն </w:t>
      </w:r>
      <w:r>
        <w:rPr>
          <w:rFonts w:ascii="GHEA Grapalat" w:hAnsi="GHEA Grapalat"/>
          <w:sz w:val="24"/>
          <w:szCs w:val="24"/>
          <w:shd w:val="clear" w:color="auto" w:fill="FFFFFF"/>
          <w:lang w:val="hy-AM"/>
        </w:rPr>
        <w:t>ներկայացրել է ոչ հավաստի տվյալներ կամ տարածքային կենտրոնին չի տեղեկացրել նախկինում ներկայացված տվյալներում կատարված փոփոխությունների մասին կամ խախտել է համապատասխան պայմանագրային պարտավորությունները կամ լուծել է աշխատանքային պայմանագիրը մինչև ծրագրով սահմանված ժամկետի ավարտը:</w:t>
      </w:r>
      <w:r>
        <w:rPr>
          <w:rFonts w:ascii="Calibri" w:hAnsi="Calibri" w:cs="Calibri"/>
          <w:sz w:val="24"/>
          <w:szCs w:val="24"/>
          <w:shd w:val="clear" w:color="auto" w:fill="FFFFFF"/>
          <w:lang w:val="hy-AM"/>
        </w:rPr>
        <w:t> </w:t>
      </w:r>
    </w:p>
    <w:p w:rsidR="00E84C6B" w:rsidRDefault="00E84C6B" w:rsidP="00E84C6B">
      <w:pPr>
        <w:tabs>
          <w:tab w:val="left" w:pos="0"/>
        </w:tabs>
        <w:spacing w:after="0" w:line="360" w:lineRule="auto"/>
        <w:ind w:firstLine="720"/>
        <w:jc w:val="both"/>
        <w:rPr>
          <w:rFonts w:ascii="GHEA Grapalat" w:eastAsia="Times New Roman" w:hAnsi="GHEA Grapalat" w:cs="Times New Roman"/>
          <w:i/>
          <w:sz w:val="24"/>
          <w:szCs w:val="24"/>
          <w:lang w:val="hy-AM"/>
        </w:rPr>
      </w:pPr>
      <w:r>
        <w:rPr>
          <w:rFonts w:ascii="GHEA Grapalat" w:eastAsia="Times New Roman" w:hAnsi="GHEA Grapalat"/>
          <w:i/>
          <w:sz w:val="24"/>
          <w:szCs w:val="24"/>
          <w:lang w:val="hy-AM"/>
        </w:rPr>
        <w:lastRenderedPageBreak/>
        <w:t xml:space="preserve">Աջակցության 3-րդ ուղղություն՝ </w:t>
      </w:r>
    </w:p>
    <w:p w:rsidR="00E84C6B" w:rsidRDefault="00E84C6B" w:rsidP="00E84C6B">
      <w:pPr>
        <w:shd w:val="clear" w:color="auto" w:fill="FFFFFF"/>
        <w:tabs>
          <w:tab w:val="left" w:pos="0"/>
          <w:tab w:val="left" w:pos="810"/>
          <w:tab w:val="left" w:pos="993"/>
        </w:tabs>
        <w:spacing w:after="0" w:line="360" w:lineRule="auto"/>
        <w:ind w:firstLine="720"/>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eastAsia="ru-RU"/>
        </w:rPr>
        <w:t>Նախագծով առաջարկվում է մ</w:t>
      </w:r>
      <w:r>
        <w:rPr>
          <w:rFonts w:ascii="GHEA Grapalat" w:eastAsia="Times New Roman" w:hAnsi="GHEA Grapalat" w:cs="Times New Roman"/>
          <w:bCs/>
          <w:sz w:val="24"/>
          <w:szCs w:val="24"/>
          <w:shd w:val="clear" w:color="auto" w:fill="FFFFFF"/>
          <w:lang w:val="hy-AM"/>
        </w:rPr>
        <w:t>ասնակի փոխհատուցում տրամադրել է այն գործատուին, որն առնվազն վեց ամիս ժամկետով, նորմալ աշխատաժամանակի ռեժիմով (մեկ դրույքով) աշխատանքային պայմանագիր կկնքի իր պահանջներին համապատասխանող շահառուի հետ:</w:t>
      </w:r>
      <w:r>
        <w:rPr>
          <w:rFonts w:ascii="GHEA Grapalat" w:eastAsia="Calibri" w:hAnsi="GHEA Grapalat" w:cs="Times New Roman"/>
          <w:sz w:val="24"/>
          <w:szCs w:val="24"/>
          <w:lang w:val="hy-AM"/>
        </w:rPr>
        <w:t xml:space="preserve">  </w:t>
      </w:r>
      <w:r>
        <w:rPr>
          <w:rFonts w:ascii="GHEA Grapalat" w:eastAsia="Times New Roman" w:hAnsi="GHEA Grapalat" w:cs="Times New Roman"/>
          <w:bCs/>
          <w:sz w:val="24"/>
          <w:szCs w:val="24"/>
          <w:shd w:val="clear" w:color="auto" w:fill="FFFFFF"/>
          <w:lang w:val="hy-AM"/>
        </w:rPr>
        <w:t>Աշխատանքային պայմանագիրը 6-11 ամիս ժամկետով կնքելու դեպքում՝ ամսական կտրվածքով, վեց ամիս ժամկետով, գործատուին առաջարկվում է տրամադրել փոխհատուցում` տվյալ անձի համար սահմանված ամսական աշխատավարձի 50 տոկոսի չափով, բայց ոչ ավելի, քան 50000 դրամը, իսկ աշխատանքային պայմանագիրը 12 և ավելի ամիս ժամկետով կնքելու դեպքում՝ ամսական կտրվածքով, 12 ամիս ժամկետով, տվյալ անձի համար սահմանված ամսական աշխատավարձի 70 տոկոսի չափով, բայց ոչ ավելի, քան «Նվազագույն ամսական աշխատավարձի մասին» օրենքի 1-ին հոդվածով սահմանված նվազագույն ամսական աշխատավարձի չափը:</w:t>
      </w:r>
    </w:p>
    <w:p w:rsidR="00E84C6B" w:rsidRDefault="00E84C6B" w:rsidP="00E84C6B">
      <w:pPr>
        <w:numPr>
          <w:ilvl w:val="0"/>
          <w:numId w:val="4"/>
        </w:numPr>
        <w:tabs>
          <w:tab w:val="left" w:pos="0"/>
          <w:tab w:val="left" w:pos="567"/>
          <w:tab w:val="left" w:pos="900"/>
        </w:tabs>
        <w:spacing w:after="0" w:line="360" w:lineRule="auto"/>
        <w:ind w:left="0" w:firstLine="720"/>
        <w:contextualSpacing/>
        <w:jc w:val="both"/>
        <w:rPr>
          <w:rFonts w:ascii="GHEA Grapalat" w:eastAsia="Times New Roman" w:hAnsi="GHEA Grapalat" w:cs="Sylfaen"/>
          <w:b/>
          <w:sz w:val="24"/>
          <w:szCs w:val="24"/>
          <w:lang w:val="hy-AM"/>
        </w:rPr>
      </w:pPr>
      <w:r>
        <w:rPr>
          <w:rFonts w:ascii="GHEA Grapalat" w:eastAsia="Times New Roman" w:hAnsi="GHEA Grapalat" w:cs="IRTEK Courier"/>
          <w:b/>
          <w:sz w:val="24"/>
          <w:szCs w:val="24"/>
          <w:lang w:val="af-ZA"/>
        </w:rPr>
        <w:t>Նախագծի մշակման գործընթացում ներգրավված ինստիտուտները և անձինք</w:t>
      </w:r>
    </w:p>
    <w:p w:rsidR="00E84C6B" w:rsidRDefault="00E84C6B" w:rsidP="00E84C6B">
      <w:pPr>
        <w:shd w:val="clear" w:color="auto" w:fill="FFFFFF"/>
        <w:tabs>
          <w:tab w:val="left" w:pos="0"/>
          <w:tab w:val="left" w:pos="810"/>
          <w:tab w:val="left" w:pos="990"/>
        </w:tabs>
        <w:spacing w:after="0" w:line="360" w:lineRule="auto"/>
        <w:ind w:firstLine="720"/>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Նախագիծը մշակվել է ՀՀ աշխատանքի և սոցիալական հարցերի նախարարության կողմից:</w:t>
      </w:r>
    </w:p>
    <w:p w:rsidR="00E84C6B" w:rsidRDefault="00E84C6B" w:rsidP="00E84C6B">
      <w:pPr>
        <w:tabs>
          <w:tab w:val="left" w:pos="0"/>
          <w:tab w:val="left" w:pos="810"/>
          <w:tab w:val="left" w:pos="9270"/>
        </w:tabs>
        <w:spacing w:after="0" w:line="360" w:lineRule="auto"/>
        <w:ind w:firstLine="720"/>
        <w:contextualSpacing/>
        <w:jc w:val="both"/>
        <w:rPr>
          <w:rFonts w:ascii="GHEA Grapalat" w:eastAsia="Calibri" w:hAnsi="GHEA Grapalat" w:cs="Times New Roman"/>
          <w:b/>
          <w:bCs/>
          <w:sz w:val="24"/>
          <w:szCs w:val="24"/>
          <w:lang w:val="af-ZA"/>
        </w:rPr>
      </w:pPr>
      <w:r>
        <w:rPr>
          <w:rFonts w:ascii="GHEA Grapalat" w:eastAsia="Calibri" w:hAnsi="GHEA Grapalat" w:cs="IRTEK Courier"/>
          <w:b/>
          <w:sz w:val="24"/>
          <w:szCs w:val="24"/>
          <w:lang w:val="hy-AM"/>
        </w:rPr>
        <w:t xml:space="preserve">4. </w:t>
      </w:r>
      <w:r>
        <w:rPr>
          <w:rFonts w:ascii="GHEA Grapalat" w:eastAsia="Calibri" w:hAnsi="GHEA Grapalat" w:cs="IRTEK Courier"/>
          <w:b/>
          <w:sz w:val="24"/>
          <w:szCs w:val="24"/>
          <w:lang w:val="af-ZA"/>
        </w:rPr>
        <w:t>Ակնկալվող արդյունքը</w:t>
      </w:r>
    </w:p>
    <w:p w:rsidR="00E84C6B" w:rsidRDefault="00E84C6B" w:rsidP="00E84C6B">
      <w:pPr>
        <w:shd w:val="clear" w:color="auto" w:fill="FFFFFF"/>
        <w:tabs>
          <w:tab w:val="left" w:pos="0"/>
          <w:tab w:val="left" w:pos="810"/>
          <w:tab w:val="left" w:pos="990"/>
        </w:tabs>
        <w:spacing w:after="0" w:line="360" w:lineRule="auto"/>
        <w:ind w:firstLine="720"/>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Նախագծի ընդունմամբ ակնկալվում է գործատուների մոտ առկա </w:t>
      </w:r>
      <w:r>
        <w:rPr>
          <w:rFonts w:ascii="GHEA Grapalat" w:eastAsia="Times New Roman" w:hAnsi="GHEA Grapalat" w:cs="Times New Roman"/>
          <w:sz w:val="24"/>
          <w:szCs w:val="24"/>
          <w:lang w:val="hy-AM"/>
        </w:rPr>
        <w:t>թափուր աշխատատեղերը համալրել անհրաժեշտ մասնագիտական կարողություններ և հմտություններ ունեցող</w:t>
      </w:r>
      <w:r>
        <w:rPr>
          <w:rFonts w:ascii="GHEA Grapalat" w:eastAsia="Times New Roman" w:hAnsi="GHEA Grapalat" w:cs="Times New Roman"/>
          <w:sz w:val="24"/>
          <w:szCs w:val="24"/>
          <w:lang w:val="hy-AM" w:eastAsia="ru-RU"/>
        </w:rPr>
        <w:t xml:space="preserve"> </w:t>
      </w:r>
      <w:r>
        <w:rPr>
          <w:rFonts w:ascii="GHEA Grapalat" w:eastAsia="Calibri" w:hAnsi="GHEA Grapalat" w:cs="Times New Roman"/>
          <w:bCs/>
          <w:sz w:val="24"/>
          <w:szCs w:val="24"/>
          <w:shd w:val="clear" w:color="auto" w:fill="FFFFFF"/>
          <w:lang w:val="hy-AM"/>
        </w:rPr>
        <w:t>շահառուներով</w:t>
      </w:r>
      <w:r>
        <w:rPr>
          <w:rFonts w:ascii="GHEA Grapalat" w:eastAsia="Times New Roman" w:hAnsi="GHEA Grapalat" w:cs="Times New Roman"/>
          <w:sz w:val="24"/>
          <w:szCs w:val="24"/>
          <w:lang w:val="hy-AM" w:eastAsia="ru-RU"/>
        </w:rPr>
        <w:t>՝ ապահովելով վերջիններիս կայուն զբաղվածությունը։</w:t>
      </w:r>
    </w:p>
    <w:p w:rsidR="00E84C6B" w:rsidRDefault="00E84C6B" w:rsidP="00E84C6B">
      <w:pPr>
        <w:tabs>
          <w:tab w:val="left" w:pos="0"/>
          <w:tab w:val="left" w:pos="270"/>
          <w:tab w:val="left" w:pos="9270"/>
        </w:tabs>
        <w:spacing w:after="0" w:line="360" w:lineRule="auto"/>
        <w:ind w:firstLine="720"/>
        <w:contextualSpacing/>
        <w:jc w:val="both"/>
        <w:rPr>
          <w:rFonts w:ascii="GHEA Grapalat" w:hAnsi="GHEA Grapalat"/>
          <w:b/>
          <w:sz w:val="24"/>
          <w:szCs w:val="24"/>
          <w:lang w:val="hy-AM"/>
        </w:rPr>
      </w:pPr>
      <w:r>
        <w:rPr>
          <w:rFonts w:ascii="GHEA Grapalat" w:hAnsi="GHEA Grapalat"/>
          <w:b/>
          <w:sz w:val="24"/>
          <w:szCs w:val="24"/>
          <w:lang w:val="hy-AM"/>
        </w:rPr>
        <w:t xml:space="preserve">5. Լրացուցիչ ֆինանսական միջոցների անհրաժեշտությունը և </w:t>
      </w:r>
      <w:r>
        <w:rPr>
          <w:rFonts w:ascii="GHEA Grapalat" w:hAnsi="GHEA Grapalat" w:cs="Sylfaen"/>
          <w:b/>
          <w:sz w:val="24"/>
          <w:szCs w:val="24"/>
          <w:lang w:val="hy-AM"/>
        </w:rPr>
        <w:t>պետական</w:t>
      </w:r>
      <w:r>
        <w:rPr>
          <w:rFonts w:ascii="GHEA Grapalat" w:hAnsi="GHEA Grapalat"/>
          <w:b/>
          <w:sz w:val="24"/>
          <w:szCs w:val="24"/>
          <w:lang w:val="hy-AM"/>
        </w:rPr>
        <w:t xml:space="preserve"> </w:t>
      </w:r>
      <w:r>
        <w:rPr>
          <w:rFonts w:ascii="GHEA Grapalat" w:hAnsi="GHEA Grapalat" w:cs="Sylfaen"/>
          <w:b/>
          <w:sz w:val="24"/>
          <w:szCs w:val="24"/>
          <w:lang w:val="hy-AM"/>
        </w:rPr>
        <w:t>բյո</w:t>
      </w:r>
      <w:r>
        <w:rPr>
          <w:rFonts w:ascii="GHEA Grapalat" w:eastAsia="Calibri" w:hAnsi="GHEA Grapalat"/>
          <w:b/>
          <w:bCs/>
          <w:sz w:val="24"/>
          <w:szCs w:val="24"/>
          <w:lang w:val="hy-AM"/>
        </w:rPr>
        <w:t>ւ</w:t>
      </w:r>
      <w:r>
        <w:rPr>
          <w:rFonts w:ascii="GHEA Grapalat" w:hAnsi="GHEA Grapalat" w:cs="Sylfaen"/>
          <w:b/>
          <w:sz w:val="24"/>
          <w:szCs w:val="24"/>
          <w:lang w:val="hy-AM"/>
        </w:rPr>
        <w:t>ջեի եկամո</w:t>
      </w:r>
      <w:r>
        <w:rPr>
          <w:rFonts w:ascii="GHEA Grapalat" w:eastAsia="Calibri" w:hAnsi="GHEA Grapalat"/>
          <w:b/>
          <w:bCs/>
          <w:sz w:val="24"/>
          <w:szCs w:val="24"/>
          <w:lang w:val="hy-AM"/>
        </w:rPr>
        <w:t>ւ</w:t>
      </w:r>
      <w:r>
        <w:rPr>
          <w:rFonts w:ascii="GHEA Grapalat" w:hAnsi="GHEA Grapalat" w:cs="Sylfaen"/>
          <w:b/>
          <w:sz w:val="24"/>
          <w:szCs w:val="24"/>
          <w:lang w:val="hy-AM"/>
        </w:rPr>
        <w:t xml:space="preserve">տներում և ծախսերում սպասվելիք փոփոխությունները </w:t>
      </w:r>
    </w:p>
    <w:p w:rsidR="00E84C6B" w:rsidRDefault="00E84C6B" w:rsidP="00E84C6B">
      <w:pPr>
        <w:tabs>
          <w:tab w:val="left" w:pos="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Նախագծի հաստատման պարագայում առաջարկվում է դիտարկել շուրջ 400 շահառուի ծրագրում ընդգրկման հարցը, որի համար կպահանջվի շուրջ 197,350,000 դրամի չափով գումար։ </w:t>
      </w:r>
    </w:p>
    <w:p w:rsidR="00E84C6B" w:rsidRDefault="00E84C6B" w:rsidP="00E84C6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Ուսուցման ուղղությամբ 2025 թ.-ին ծրագրում կընդգրկվի 70 շահառու, որի համար կպահանջվի 38,500,000 դրամ ((70*(250000+6*50000)), աշխատանքային փորձի ձեռքբերման ուղղությամբ՝ 130-ը, որի համար կպահանջվի 83,850,000 դրամ ((130*(3*165000+3*50000)), գործատուին մասնակի փոխհատուցման տրամադրման ուղղությամբ՝ 200-ը, որի համար կպահանջվի 75,000,000 դրամ (100*6*50 000+100*6*75 000)։ </w:t>
      </w:r>
    </w:p>
    <w:p w:rsidR="00E84C6B" w:rsidRDefault="00E84C6B" w:rsidP="00E84C6B">
      <w:pPr>
        <w:shd w:val="clear" w:color="auto" w:fill="FFFFFF"/>
        <w:tabs>
          <w:tab w:val="left" w:pos="0"/>
          <w:tab w:val="left" w:pos="810"/>
          <w:tab w:val="left" w:pos="990"/>
        </w:tabs>
        <w:spacing w:after="0" w:line="360" w:lineRule="auto"/>
        <w:ind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Միավոր ծրագրի արժեքը ծրագրային 3 ուղղությունների դեպքում հետևյալն է՝</w:t>
      </w:r>
    </w:p>
    <w:p w:rsidR="00E84C6B" w:rsidRDefault="00E84C6B" w:rsidP="00E84C6B">
      <w:pPr>
        <w:numPr>
          <w:ilvl w:val="0"/>
          <w:numId w:val="5"/>
        </w:numPr>
        <w:shd w:val="clear" w:color="auto" w:fill="FFFFFF"/>
        <w:tabs>
          <w:tab w:val="left" w:pos="0"/>
          <w:tab w:val="left" w:pos="810"/>
          <w:tab w:val="left" w:pos="990"/>
        </w:tabs>
        <w:spacing w:after="0" w:line="360" w:lineRule="auto"/>
        <w:ind w:left="0"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ուսուցում և աշխատանքի տեղավորում՝ գործատուին հարկերի և պարտադիր վճարների փոխհատուցում՝ 550,000 դրամ </w:t>
      </w:r>
      <w:r>
        <w:rPr>
          <w:rFonts w:ascii="GHEA Grapalat" w:eastAsia="Calibri" w:hAnsi="GHEA Grapalat" w:cs="Times New Roman"/>
          <w:sz w:val="24"/>
          <w:szCs w:val="24"/>
          <w:lang w:val="hy-AM"/>
        </w:rPr>
        <w:t>(250000+ 6*50000),</w:t>
      </w:r>
    </w:p>
    <w:p w:rsidR="00E84C6B" w:rsidRDefault="00E84C6B" w:rsidP="00E84C6B">
      <w:pPr>
        <w:numPr>
          <w:ilvl w:val="0"/>
          <w:numId w:val="5"/>
        </w:numPr>
        <w:shd w:val="clear" w:color="auto" w:fill="FFFFFF"/>
        <w:tabs>
          <w:tab w:val="left" w:pos="0"/>
          <w:tab w:val="left" w:pos="810"/>
          <w:tab w:val="left" w:pos="990"/>
        </w:tabs>
        <w:spacing w:after="0" w:line="360" w:lineRule="auto"/>
        <w:ind w:left="0"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աշխատանքային փորձի ձեռքբերում և աշխատանքի տեղավորում՝ հարկերի և պարտադիր վճարների փոխհատուցում՝ 645,000 դրամ </w:t>
      </w:r>
      <w:r>
        <w:rPr>
          <w:rFonts w:ascii="GHEA Grapalat" w:eastAsia="Calibri" w:hAnsi="GHEA Grapalat" w:cs="Times New Roman"/>
          <w:sz w:val="24"/>
          <w:szCs w:val="24"/>
          <w:lang w:val="hy-AM"/>
        </w:rPr>
        <w:t>(3*165000+3*50000),</w:t>
      </w:r>
    </w:p>
    <w:p w:rsidR="00E84C6B" w:rsidRDefault="00E84C6B" w:rsidP="00E84C6B">
      <w:pPr>
        <w:pStyle w:val="NormalWeb"/>
        <w:numPr>
          <w:ilvl w:val="0"/>
          <w:numId w:val="5"/>
        </w:numPr>
        <w:tabs>
          <w:tab w:val="left" w:pos="900"/>
        </w:tabs>
        <w:spacing w:after="0" w:line="360" w:lineRule="auto"/>
        <w:ind w:left="0" w:firstLine="720"/>
        <w:jc w:val="both"/>
        <w:rPr>
          <w:rFonts w:ascii="GHEA Grapalat" w:eastAsiaTheme="minorHAnsi" w:hAnsi="GHEA Grapalat" w:cstheme="minorBidi"/>
          <w:lang w:val="hy-AM"/>
        </w:rPr>
      </w:pPr>
      <w:r>
        <w:rPr>
          <w:rFonts w:ascii="GHEA Grapalat" w:hAnsi="GHEA Grapalat"/>
          <w:lang w:val="hy-AM"/>
        </w:rPr>
        <w:t>մասնակի փոխհատուցում գործատուին՝ 300,000 (6*50,000) կամ 900,000 դրամ (12*75000)։</w:t>
      </w:r>
    </w:p>
    <w:p w:rsidR="00E84C6B" w:rsidRDefault="00E84C6B" w:rsidP="00E84C6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Նախագծի հաստատման պարագայում ծրագրի իրականացման համար ՀՀ 2025 թ. պետական բյուջեի ծախսերի ավելացում չի նախատեսվում։ Ծրագիրը կիրականացվի ՀՀ պետական բյուջեի 1088 ծրագրի համար հատկացված ֆինանսական միջոցների շրջանակում։ Ծրագրի իրականացման շարունակականությունը պայմանավորված կլինի յուրաքանչյուր տարվա պետական բյուջեում համապատասխան ֆինանսական միջոցների առկայությամբ։</w:t>
      </w:r>
    </w:p>
    <w:p w:rsidR="00E84C6B" w:rsidRDefault="00E84C6B" w:rsidP="00E84C6B">
      <w:pPr>
        <w:spacing w:after="0" w:line="360" w:lineRule="auto"/>
        <w:ind w:firstLine="720"/>
        <w:jc w:val="both"/>
        <w:rPr>
          <w:rFonts w:ascii="GHEA Grapalat" w:eastAsia="Calibri" w:hAnsi="GHEA Grapalat" w:cs="Calibri"/>
          <w:b/>
          <w:sz w:val="24"/>
          <w:szCs w:val="24"/>
          <w:shd w:val="clear" w:color="auto" w:fill="FFFFFF"/>
          <w:lang w:val="af-ZA"/>
        </w:rPr>
      </w:pPr>
      <w:r>
        <w:rPr>
          <w:rFonts w:ascii="GHEA Grapalat" w:eastAsia="Calibri" w:hAnsi="GHEA Grapalat" w:cs="Calibri"/>
          <w:b/>
          <w:sz w:val="24"/>
          <w:szCs w:val="24"/>
          <w:shd w:val="clear" w:color="auto" w:fill="FFFFFF"/>
          <w:lang w:val="af-ZA"/>
        </w:rPr>
        <w:t>6. Կապը ռազմավարական փաստաթղթերի հետ. Հայաստանի վերափոխման ռազմավարություն 2050, Կառավարության 2021-2026</w:t>
      </w:r>
      <w:r>
        <w:rPr>
          <w:rFonts w:ascii="GHEA Grapalat" w:eastAsia="Calibri" w:hAnsi="GHEA Grapalat" w:cs="Calibri"/>
          <w:b/>
          <w:sz w:val="24"/>
          <w:szCs w:val="24"/>
          <w:shd w:val="clear" w:color="auto" w:fill="FFFFFF"/>
          <w:lang w:val="hy-AM"/>
        </w:rPr>
        <w:t xml:space="preserve"> </w:t>
      </w:r>
      <w:r>
        <w:rPr>
          <w:rFonts w:ascii="GHEA Grapalat" w:eastAsia="Calibri" w:hAnsi="GHEA Grapalat" w:cs="Calibri"/>
          <w:b/>
          <w:sz w:val="24"/>
          <w:szCs w:val="24"/>
          <w:shd w:val="clear" w:color="auto" w:fill="FFFFFF"/>
          <w:lang w:val="af-ZA"/>
        </w:rPr>
        <w:t>թթ. ծրագիր, ոլորտային և/կամ այլ ռազմավարություններ</w:t>
      </w:r>
    </w:p>
    <w:p w:rsidR="00E84C6B" w:rsidRDefault="00E84C6B" w:rsidP="00E84C6B">
      <w:pPr>
        <w:shd w:val="clear" w:color="auto" w:fill="FFFFFF"/>
        <w:tabs>
          <w:tab w:val="left" w:pos="810"/>
        </w:tabs>
        <w:spacing w:after="0" w:line="360" w:lineRule="auto"/>
        <w:ind w:firstLine="720"/>
        <w:jc w:val="both"/>
        <w:rPr>
          <w:rFonts w:ascii="GHEA Grapalat" w:eastAsia="Times New Roman" w:hAnsi="GHEA Grapalat" w:cs="Sylfaen"/>
          <w:b/>
          <w:bCs/>
          <w:sz w:val="24"/>
          <w:szCs w:val="24"/>
          <w:bdr w:val="none" w:sz="0" w:space="0" w:color="auto" w:frame="1"/>
          <w:lang w:val="hy-AM" w:eastAsia="ru-RU"/>
        </w:rPr>
      </w:pPr>
      <w:r>
        <w:rPr>
          <w:rFonts w:ascii="GHEA Grapalat" w:eastAsia="Times New Roman" w:hAnsi="GHEA Grapalat" w:cs="Times New Roman"/>
          <w:sz w:val="24"/>
          <w:szCs w:val="24"/>
          <w:lang w:val="hy-AM"/>
        </w:rPr>
        <w:lastRenderedPageBreak/>
        <w:t>ՀՀ կառավարության 2021-2026 թթ. ծրագրի «4.6 Աշխատանք և սոցիալական պաշտպանություն» բաժնում ամրագրված է</w:t>
      </w:r>
      <w:r>
        <w:rPr>
          <w:rFonts w:ascii="GHEA Grapalat" w:eastAsia="Times New Roman" w:hAnsi="GHEA Grapalat" w:cs="Times New Roman"/>
          <w:b/>
          <w:sz w:val="24"/>
          <w:szCs w:val="24"/>
          <w:lang w:val="hy-AM"/>
        </w:rPr>
        <w:t xml:space="preserve"> </w:t>
      </w:r>
      <w:r>
        <w:rPr>
          <w:rFonts w:ascii="GHEA Grapalat" w:eastAsia="Times New Roman" w:hAnsi="GHEA Grapalat" w:cs="Times New Roman"/>
          <w:sz w:val="24"/>
          <w:szCs w:val="24"/>
          <w:lang w:val="hy-AM"/>
        </w:rPr>
        <w:t xml:space="preserve">զբաղվածության կարգավորման պետական ծրագրերի հասցեականության ու արդյունավետության բարձրացման կարևորությունը։ Բացի այդ, ՀՀ կառավարության ծրագրում կարևորվում է նաև կյանքի դժվարին իրավիճակում հայտնված և աղքատ ընտանիքների աղքատությունից դուրս գալը՝ զբաղվածության և ինքնազբաղվածության միջոցների ապահովմամբ։ </w:t>
      </w:r>
    </w:p>
    <w:p w:rsidR="00E84C6B" w:rsidRDefault="00E84C6B" w:rsidP="00E84C6B">
      <w:pPr>
        <w:pStyle w:val="NormalWeb"/>
        <w:tabs>
          <w:tab w:val="left" w:pos="810"/>
        </w:tabs>
        <w:spacing w:after="0" w:line="360" w:lineRule="auto"/>
        <w:ind w:left="0" w:firstLine="720"/>
        <w:jc w:val="both"/>
        <w:rPr>
          <w:rFonts w:ascii="GHEA Grapalat" w:hAnsi="GHEA Grapalat"/>
          <w:bCs/>
          <w:shd w:val="clear" w:color="auto" w:fill="FFFFFF"/>
          <w:lang w:val="hy-AM"/>
        </w:rPr>
      </w:pPr>
      <w:r>
        <w:rPr>
          <w:rFonts w:ascii="GHEA Grapalat" w:hAnsi="GHEA Grapalat"/>
          <w:lang w:val="hy-AM"/>
        </w:rPr>
        <w:t>Զբաղվածության 2025-2031 թթ. ռազմավարական ծրագրի «Ընտանեկան և սոցիալական նպաստի առանց սահմանափակումների աշխատունակ շահառուներ» գլուխ 6-ի Ռազմավարական նպատակ 4-ի Մասնավոր նպատակ 4.1-ով ամրագրված է ընտանեկան և սոցիալական նպաստի համակարգի վերափոխման արդյունքում նպաստ ստացող առանց սահմանափակումների աշխատունակ շահառուներին ոչ ֆորմալ մասնագիտական կրթություն ստանալու խրախուսումը, նրանց աշխատաշուկայում ներգրավումը՝ հմտությունների զարգացման միջոցով:</w:t>
      </w:r>
    </w:p>
    <w:p w:rsidR="00E84C6B" w:rsidRDefault="00E84C6B" w:rsidP="00E84C6B">
      <w:pPr>
        <w:rPr>
          <w:lang w:val="hy-AM"/>
        </w:rPr>
      </w:pPr>
    </w:p>
    <w:p w:rsidR="0066327C" w:rsidRPr="00203593" w:rsidRDefault="0066327C">
      <w:pPr>
        <w:rPr>
          <w:lang w:val="hy-AM"/>
        </w:rPr>
      </w:pPr>
      <w:bookmarkStart w:id="0" w:name="_GoBack"/>
      <w:bookmarkEnd w:id="0"/>
    </w:p>
    <w:sectPr w:rsidR="0066327C" w:rsidRPr="002035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13DB"/>
    <w:multiLevelType w:val="hybridMultilevel"/>
    <w:tmpl w:val="7A520A94"/>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15:restartNumberingAfterBreak="0">
    <w:nsid w:val="05EF62B1"/>
    <w:multiLevelType w:val="hybridMultilevel"/>
    <w:tmpl w:val="5704B0B4"/>
    <w:lvl w:ilvl="0" w:tplc="7414975E">
      <w:start w:val="3"/>
      <w:numFmt w:val="decimal"/>
      <w:lvlText w:val="%1."/>
      <w:lvlJc w:val="left"/>
      <w:pPr>
        <w:ind w:left="720" w:hanging="360"/>
      </w:pPr>
      <w:rPr>
        <w:rFonts w:cs="IRTEK Courier"/>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0B05906"/>
    <w:multiLevelType w:val="hybridMultilevel"/>
    <w:tmpl w:val="05B2B7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51893B01"/>
    <w:multiLevelType w:val="hybridMultilevel"/>
    <w:tmpl w:val="9580D62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 w15:restartNumberingAfterBreak="0">
    <w:nsid w:val="529D1B3E"/>
    <w:multiLevelType w:val="hybridMultilevel"/>
    <w:tmpl w:val="9E767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593"/>
    <w:rsid w:val="000122CE"/>
    <w:rsid w:val="000754B4"/>
    <w:rsid w:val="00095E69"/>
    <w:rsid w:val="000A42FB"/>
    <w:rsid w:val="000D6C81"/>
    <w:rsid w:val="00121253"/>
    <w:rsid w:val="0012403F"/>
    <w:rsid w:val="00165ECE"/>
    <w:rsid w:val="00181B99"/>
    <w:rsid w:val="001B290A"/>
    <w:rsid w:val="001B52B2"/>
    <w:rsid w:val="001C537B"/>
    <w:rsid w:val="001C65AA"/>
    <w:rsid w:val="001D4CD6"/>
    <w:rsid w:val="001E7998"/>
    <w:rsid w:val="001F01CE"/>
    <w:rsid w:val="00203593"/>
    <w:rsid w:val="00232D67"/>
    <w:rsid w:val="00233B5D"/>
    <w:rsid w:val="00234658"/>
    <w:rsid w:val="00250AB4"/>
    <w:rsid w:val="00267867"/>
    <w:rsid w:val="002B5616"/>
    <w:rsid w:val="002C4AAD"/>
    <w:rsid w:val="002D1979"/>
    <w:rsid w:val="00306C3A"/>
    <w:rsid w:val="0031614F"/>
    <w:rsid w:val="003239E9"/>
    <w:rsid w:val="003640BE"/>
    <w:rsid w:val="003A264E"/>
    <w:rsid w:val="003D3323"/>
    <w:rsid w:val="00454BD5"/>
    <w:rsid w:val="00492F1D"/>
    <w:rsid w:val="004B5809"/>
    <w:rsid w:val="004D1F43"/>
    <w:rsid w:val="004E1751"/>
    <w:rsid w:val="004E2004"/>
    <w:rsid w:val="004F43C1"/>
    <w:rsid w:val="00524BE0"/>
    <w:rsid w:val="00527E39"/>
    <w:rsid w:val="0053196F"/>
    <w:rsid w:val="005C77FB"/>
    <w:rsid w:val="005E1681"/>
    <w:rsid w:val="005E50BE"/>
    <w:rsid w:val="00622D70"/>
    <w:rsid w:val="0066327C"/>
    <w:rsid w:val="00671B62"/>
    <w:rsid w:val="00772CE9"/>
    <w:rsid w:val="00781639"/>
    <w:rsid w:val="00795E5F"/>
    <w:rsid w:val="007A7138"/>
    <w:rsid w:val="007B5A28"/>
    <w:rsid w:val="007B6DE3"/>
    <w:rsid w:val="007C443A"/>
    <w:rsid w:val="007D372E"/>
    <w:rsid w:val="007E78DE"/>
    <w:rsid w:val="007F0AF7"/>
    <w:rsid w:val="00815D4A"/>
    <w:rsid w:val="00843F32"/>
    <w:rsid w:val="008726FE"/>
    <w:rsid w:val="00874380"/>
    <w:rsid w:val="008C7380"/>
    <w:rsid w:val="008E09D3"/>
    <w:rsid w:val="008E5242"/>
    <w:rsid w:val="00960BEF"/>
    <w:rsid w:val="0098705E"/>
    <w:rsid w:val="00995535"/>
    <w:rsid w:val="009A769E"/>
    <w:rsid w:val="009B0DEB"/>
    <w:rsid w:val="009F5846"/>
    <w:rsid w:val="00A17CD0"/>
    <w:rsid w:val="00A3071D"/>
    <w:rsid w:val="00A466B5"/>
    <w:rsid w:val="00A7174F"/>
    <w:rsid w:val="00A74A97"/>
    <w:rsid w:val="00A75504"/>
    <w:rsid w:val="00AC7796"/>
    <w:rsid w:val="00AF7B05"/>
    <w:rsid w:val="00B05F55"/>
    <w:rsid w:val="00B2688B"/>
    <w:rsid w:val="00B53385"/>
    <w:rsid w:val="00B57D70"/>
    <w:rsid w:val="00B676CC"/>
    <w:rsid w:val="00B91FCE"/>
    <w:rsid w:val="00BA33CB"/>
    <w:rsid w:val="00BA4C10"/>
    <w:rsid w:val="00BB2775"/>
    <w:rsid w:val="00BD11D2"/>
    <w:rsid w:val="00BD60DA"/>
    <w:rsid w:val="00BE78CA"/>
    <w:rsid w:val="00BE7989"/>
    <w:rsid w:val="00C12481"/>
    <w:rsid w:val="00CA335A"/>
    <w:rsid w:val="00CB249B"/>
    <w:rsid w:val="00CC7E6F"/>
    <w:rsid w:val="00CF75AB"/>
    <w:rsid w:val="00D96CB0"/>
    <w:rsid w:val="00DB62D9"/>
    <w:rsid w:val="00DC2B9F"/>
    <w:rsid w:val="00DD04DF"/>
    <w:rsid w:val="00DD497A"/>
    <w:rsid w:val="00DE5365"/>
    <w:rsid w:val="00E575C2"/>
    <w:rsid w:val="00E67F1E"/>
    <w:rsid w:val="00E84C6B"/>
    <w:rsid w:val="00EB4500"/>
    <w:rsid w:val="00F32A77"/>
    <w:rsid w:val="00F5567F"/>
    <w:rsid w:val="00F761E3"/>
    <w:rsid w:val="00F82B26"/>
    <w:rsid w:val="00F92A8A"/>
    <w:rsid w:val="00FA0479"/>
    <w:rsid w:val="00FE7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56D67"/>
  <w15:chartTrackingRefBased/>
  <w15:docId w15:val="{818F86EA-DCB4-4168-AD59-E3D2A10B7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359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semiHidden/>
    <w:locked/>
    <w:rsid w:val="00203593"/>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semiHidden/>
    <w:unhideWhenUsed/>
    <w:qFormat/>
    <w:rsid w:val="00203593"/>
    <w:pPr>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813818">
      <w:bodyDiv w:val="1"/>
      <w:marLeft w:val="0"/>
      <w:marRight w:val="0"/>
      <w:marTop w:val="0"/>
      <w:marBottom w:val="0"/>
      <w:divBdr>
        <w:top w:val="none" w:sz="0" w:space="0" w:color="auto"/>
        <w:left w:val="none" w:sz="0" w:space="0" w:color="auto"/>
        <w:bottom w:val="none" w:sz="0" w:space="0" w:color="auto"/>
        <w:right w:val="none" w:sz="0" w:space="0" w:color="auto"/>
      </w:divBdr>
    </w:div>
    <w:div w:id="136467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1107</Words>
  <Characters>8303</Characters>
  <Application>Microsoft Office Word</Application>
  <DocSecurity>0</DocSecurity>
  <Lines>166</Lines>
  <Paragraphs>42</Paragraphs>
  <ScaleCrop>false</ScaleCrop>
  <Company/>
  <LinksUpToDate>false</LinksUpToDate>
  <CharactersWithSpaces>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Stepanyan</dc:creator>
  <cp:keywords>https://mul2.gov.am/tasks/1157938/oneclick?token=6eb94215fa6f6d6ce4c35fca5f7726ce</cp:keywords>
  <dc:description/>
  <cp:lastModifiedBy>Tatevik Stepanyan</cp:lastModifiedBy>
  <cp:revision>2</cp:revision>
  <dcterms:created xsi:type="dcterms:W3CDTF">2025-05-23T11:02:00Z</dcterms:created>
  <dcterms:modified xsi:type="dcterms:W3CDTF">2025-06-11T12:20:00Z</dcterms:modified>
</cp:coreProperties>
</file>