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0EE51E" w14:textId="77777777" w:rsidR="00FE5681" w:rsidRPr="005579AC" w:rsidRDefault="00FE5681" w:rsidP="00FE5681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5579AC">
        <w:rPr>
          <w:rFonts w:ascii="GHEA Grapalat" w:hAnsi="GHEA Grapalat" w:cs="Sylfaen"/>
          <w:b/>
          <w:bCs/>
          <w:lang w:val="af-ZA" w:eastAsia="en-US"/>
        </w:rPr>
        <w:t>ՀԻՄՆԱՎՈՐՈՒՄ</w:t>
      </w:r>
    </w:p>
    <w:p w14:paraId="78786CBD" w14:textId="57F8F414" w:rsidR="00FE5681" w:rsidRPr="005579AC" w:rsidRDefault="00FE5681" w:rsidP="00FE5681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5579AC">
        <w:rPr>
          <w:rFonts w:ascii="GHEA Grapalat" w:hAnsi="GHEA Grapalat" w:cs="Sylfaen"/>
          <w:b/>
          <w:lang w:val="hy-AM" w:eastAsia="en-US"/>
        </w:rPr>
        <w:t>«</w:t>
      </w:r>
      <w:r w:rsidRPr="005579AC">
        <w:rPr>
          <w:rFonts w:ascii="GHEA Grapalat" w:hAnsi="GHEA Grapalat" w:cs="Sylfaen"/>
          <w:b/>
          <w:bCs/>
        </w:rPr>
        <w:t>ՏՆԱՄԵՐՁ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ՀՈՂԱՄԱՍԵՐՈՒՄ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ԱՅԳԵՀԻՄՆՄԱՆ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ԵՎ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ՈՌՈԳՄԱՆ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ԱՐԴԻԱԿԱՆ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ՀԱՄԱԿԱՐԳԵՐԻ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ՆԵՐԴՐՄԱՆ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ՓՈՐՁՆԱԿԱՆ</w:t>
      </w:r>
      <w:r w:rsidR="000D52C2">
        <w:rPr>
          <w:rFonts w:ascii="GHEA Grapalat" w:hAnsi="GHEA Grapalat" w:cs="Sylfaen"/>
          <w:b/>
          <w:bCs/>
          <w:lang w:val="hy-AM"/>
        </w:rPr>
        <w:t xml:space="preserve"> ԵՐԿՐՈՐԴ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ԾՐԱԳԻՐ</w:t>
      </w:r>
      <w:r w:rsidRPr="005579AC">
        <w:rPr>
          <w:rFonts w:ascii="GHEA Grapalat" w:hAnsi="GHEA Grapalat" w:cs="Sylfaen"/>
          <w:b/>
          <w:bCs/>
          <w:lang w:val="hy-AM"/>
        </w:rPr>
        <w:t>Ը ՀԱՍՏԱՏԵԼՈՒ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ՄԱՍԻՆ</w:t>
      </w:r>
      <w:r w:rsidRPr="005579AC">
        <w:rPr>
          <w:rFonts w:ascii="GHEA Grapalat" w:hAnsi="GHEA Grapalat" w:cs="Sylfaen"/>
          <w:b/>
          <w:lang w:val="hy-AM" w:eastAsia="en-US"/>
        </w:rPr>
        <w:t>» ՀԱՅԱՍՏԱՆԻ</w:t>
      </w:r>
      <w:r w:rsidRPr="005579AC">
        <w:rPr>
          <w:rFonts w:ascii="GHEA Grapalat" w:hAnsi="GHEA Grapalat" w:cs="Sylfaen"/>
          <w:b/>
          <w:lang w:val="af-ZA" w:eastAsia="en-US"/>
        </w:rPr>
        <w:t xml:space="preserve"> </w:t>
      </w:r>
      <w:r w:rsidRPr="005579AC">
        <w:rPr>
          <w:rFonts w:ascii="GHEA Grapalat" w:hAnsi="GHEA Grapalat" w:cs="Sylfaen"/>
          <w:b/>
          <w:lang w:val="hy-AM" w:eastAsia="en-US"/>
        </w:rPr>
        <w:t>ՀԱՆՐԱՊԵՏՈՒԹՅԱՆ</w:t>
      </w:r>
      <w:r w:rsidRPr="005579AC">
        <w:rPr>
          <w:rFonts w:ascii="GHEA Grapalat" w:hAnsi="GHEA Grapalat" w:cs="Sylfaen"/>
          <w:b/>
          <w:lang w:val="af-ZA" w:eastAsia="en-US"/>
        </w:rPr>
        <w:t xml:space="preserve"> </w:t>
      </w:r>
      <w:r w:rsidRPr="005579AC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5579AC">
        <w:rPr>
          <w:rFonts w:ascii="GHEA Grapalat" w:hAnsi="GHEA Grapalat" w:cs="Sylfaen"/>
          <w:b/>
          <w:lang w:val="af-ZA" w:eastAsia="en-US"/>
        </w:rPr>
        <w:t xml:space="preserve"> </w:t>
      </w:r>
      <w:r w:rsidRPr="005579AC">
        <w:rPr>
          <w:rFonts w:ascii="GHEA Grapalat" w:hAnsi="GHEA Grapalat" w:cs="Sylfaen"/>
          <w:b/>
          <w:lang w:val="hy-AM" w:eastAsia="en-US"/>
        </w:rPr>
        <w:t>ՆԱԽԱԳԾԻ</w:t>
      </w:r>
      <w:r w:rsidRPr="005579AC">
        <w:rPr>
          <w:rFonts w:ascii="GHEA Grapalat" w:hAnsi="GHEA Grapalat" w:cs="Sylfaen"/>
          <w:b/>
          <w:lang w:val="af-ZA" w:eastAsia="en-US"/>
        </w:rPr>
        <w:t xml:space="preserve"> </w:t>
      </w:r>
      <w:r w:rsidRPr="005579AC">
        <w:rPr>
          <w:rFonts w:ascii="GHEA Grapalat" w:hAnsi="GHEA Grapalat" w:cs="Sylfaen"/>
          <w:b/>
          <w:lang w:val="hy-AM" w:eastAsia="en-US"/>
        </w:rPr>
        <w:t>ԸՆԴՈՒՆՄԱՆ</w:t>
      </w:r>
    </w:p>
    <w:p w14:paraId="3EF07B62" w14:textId="77777777" w:rsidR="00FE5681" w:rsidRPr="005579AC" w:rsidRDefault="00FE5681" w:rsidP="00FE568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af-ZA" w:eastAsia="x-none"/>
        </w:rPr>
      </w:pPr>
    </w:p>
    <w:p w14:paraId="2ABA27A9" w14:textId="10EE8922" w:rsidR="00FE5681" w:rsidRPr="00DA52E5" w:rsidRDefault="00FE5681" w:rsidP="00DA52E5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Sylfaen"/>
          <w:bCs/>
          <w:lang w:val="hy-AM" w:eastAsia="en-US"/>
        </w:rPr>
      </w:pPr>
      <w:r w:rsidRPr="005579AC">
        <w:rPr>
          <w:rFonts w:ascii="GHEA Grapalat" w:hAnsi="GHEA Grapalat"/>
          <w:b/>
          <w:lang w:val="af-ZA" w:eastAsia="x-none"/>
        </w:rPr>
        <w:t>Անհրաժեշտությունը</w:t>
      </w:r>
      <w:r w:rsidRPr="005579AC">
        <w:rPr>
          <w:rFonts w:ascii="GHEA Grapalat" w:hAnsi="GHEA Grapalat"/>
          <w:b/>
          <w:lang w:val="hy-AM" w:eastAsia="x-none"/>
        </w:rPr>
        <w:t>։</w:t>
      </w:r>
      <w:r w:rsidRPr="005579AC">
        <w:rPr>
          <w:rFonts w:ascii="GHEA Grapalat" w:hAnsi="GHEA Grapalat"/>
          <w:lang w:val="af-ZA" w:eastAsia="x-none"/>
        </w:rPr>
        <w:t xml:space="preserve"> </w:t>
      </w:r>
      <w:r w:rsidRPr="005579AC">
        <w:rPr>
          <w:rFonts w:ascii="GHEA Grapalat" w:hAnsi="GHEA Grapalat"/>
          <w:lang w:val="hy-AM" w:eastAsia="x-none"/>
        </w:rPr>
        <w:t>«</w:t>
      </w:r>
      <w:r w:rsidRPr="005579AC">
        <w:rPr>
          <w:rFonts w:ascii="GHEA Grapalat" w:hAnsi="GHEA Grapalat"/>
          <w:bCs/>
          <w:lang w:val="hy-AM"/>
        </w:rPr>
        <w:t>Տնամերձ հողամասերում այգեհիմնման և ոռոգման</w:t>
      </w:r>
      <w:r w:rsidRPr="005579AC">
        <w:rPr>
          <w:rFonts w:ascii="GHEA Grapalat" w:hAnsi="GHEA Grapalat"/>
          <w:lang w:val="hy-AM"/>
        </w:rPr>
        <w:t xml:space="preserve"> </w:t>
      </w:r>
      <w:r w:rsidRPr="005579AC">
        <w:rPr>
          <w:rFonts w:ascii="GHEA Grapalat" w:hAnsi="GHEA Grapalat"/>
          <w:bCs/>
          <w:lang w:val="hy-AM"/>
        </w:rPr>
        <w:t>արդիական համակարգերի ներդրման փորձնական</w:t>
      </w:r>
      <w:r w:rsidR="000D52C2">
        <w:rPr>
          <w:rFonts w:ascii="GHEA Grapalat" w:hAnsi="GHEA Grapalat"/>
          <w:bCs/>
          <w:lang w:val="hy-AM"/>
        </w:rPr>
        <w:t xml:space="preserve"> երկրորդ</w:t>
      </w:r>
      <w:r w:rsidRPr="005579AC">
        <w:rPr>
          <w:rFonts w:ascii="GHEA Grapalat" w:hAnsi="GHEA Grapalat"/>
          <w:bCs/>
          <w:lang w:val="hy-AM"/>
        </w:rPr>
        <w:t xml:space="preserve"> ծրագիրը հաստատելու մասին»</w:t>
      </w:r>
      <w:r w:rsidRPr="005579AC">
        <w:rPr>
          <w:rFonts w:ascii="GHEA Grapalat" w:hAnsi="GHEA Grapalat" w:cs="Sylfaen"/>
          <w:lang w:val="hy-AM" w:eastAsia="en-US"/>
        </w:rPr>
        <w:t xml:space="preserve"> Հայաստանի</w:t>
      </w:r>
      <w:r w:rsidRPr="005579AC">
        <w:rPr>
          <w:rFonts w:ascii="GHEA Grapalat" w:hAnsi="GHEA Grapalat" w:cs="Sylfaen"/>
          <w:lang w:val="af-ZA" w:eastAsia="en-US"/>
        </w:rPr>
        <w:t xml:space="preserve"> </w:t>
      </w:r>
      <w:r w:rsidRPr="005579AC">
        <w:rPr>
          <w:rFonts w:ascii="GHEA Grapalat" w:hAnsi="GHEA Grapalat" w:cs="Sylfaen"/>
          <w:lang w:val="hy-AM" w:eastAsia="en-US"/>
        </w:rPr>
        <w:t>Հանրապետության</w:t>
      </w:r>
      <w:r w:rsidRPr="005579AC">
        <w:rPr>
          <w:rFonts w:ascii="GHEA Grapalat" w:hAnsi="GHEA Grapalat" w:cs="Sylfaen"/>
          <w:lang w:val="af-ZA" w:eastAsia="en-US"/>
        </w:rPr>
        <w:t xml:space="preserve"> </w:t>
      </w:r>
      <w:r w:rsidRPr="005579AC">
        <w:rPr>
          <w:rFonts w:ascii="GHEA Grapalat" w:hAnsi="GHEA Grapalat" w:cs="Sylfaen"/>
          <w:lang w:val="hy-AM" w:eastAsia="en-US"/>
        </w:rPr>
        <w:t>կառավարության որոշման նախագծի</w:t>
      </w:r>
      <w:r w:rsidR="00B663B1">
        <w:rPr>
          <w:rFonts w:ascii="GHEA Grapalat" w:hAnsi="GHEA Grapalat" w:cs="Sylfaen"/>
          <w:lang w:val="hy-AM" w:eastAsia="en-US"/>
        </w:rPr>
        <w:t xml:space="preserve"> </w:t>
      </w:r>
      <w:r w:rsidR="00B663B1" w:rsidRPr="00B663B1">
        <w:rPr>
          <w:rFonts w:ascii="GHEA Grapalat" w:hAnsi="GHEA Grapalat" w:cs="Sylfaen"/>
          <w:lang w:val="af-ZA" w:eastAsia="en-US"/>
        </w:rPr>
        <w:t>(</w:t>
      </w:r>
      <w:r w:rsidR="00B663B1">
        <w:rPr>
          <w:rFonts w:ascii="GHEA Grapalat" w:hAnsi="GHEA Grapalat" w:cs="Sylfaen"/>
          <w:lang w:val="hy-AM" w:eastAsia="en-US"/>
        </w:rPr>
        <w:t xml:space="preserve">այսուհետ՝ </w:t>
      </w:r>
      <w:r w:rsidR="008918AB">
        <w:rPr>
          <w:rFonts w:ascii="GHEA Grapalat" w:hAnsi="GHEA Grapalat" w:cs="Sylfaen"/>
          <w:lang w:val="hy-AM" w:eastAsia="en-US"/>
        </w:rPr>
        <w:t>ծրագիր</w:t>
      </w:r>
      <w:r w:rsidR="00B663B1" w:rsidRPr="00B663B1">
        <w:rPr>
          <w:rFonts w:ascii="GHEA Grapalat" w:hAnsi="GHEA Grapalat" w:cs="Sylfaen"/>
          <w:lang w:val="af-ZA" w:eastAsia="en-US"/>
        </w:rPr>
        <w:t>)</w:t>
      </w:r>
      <w:r w:rsidRPr="005579AC">
        <w:rPr>
          <w:rFonts w:ascii="GHEA Grapalat" w:hAnsi="GHEA Grapalat" w:cs="Sylfaen"/>
          <w:lang w:val="hy-AM" w:eastAsia="en-US"/>
        </w:rPr>
        <w:t xml:space="preserve"> ընդունումը պայմանավորված է՝ </w:t>
      </w:r>
      <w:r w:rsidRPr="005579AC">
        <w:rPr>
          <w:rFonts w:ascii="GHEA Grapalat" w:hAnsi="GHEA Grapalat"/>
          <w:lang w:val="hy-AM"/>
        </w:rPr>
        <w:t xml:space="preserve">Տավուշի մարզի Իջևան համայնքի </w:t>
      </w:r>
      <w:r w:rsidR="0014482E" w:rsidRPr="0014482E">
        <w:rPr>
          <w:rFonts w:ascii="GHEA Grapalat" w:hAnsi="GHEA Grapalat"/>
          <w:lang w:val="hy-AM"/>
        </w:rPr>
        <w:t>Ծաղկավան, Կիրանց,</w:t>
      </w:r>
      <w:r w:rsidR="0014482E">
        <w:rPr>
          <w:rFonts w:ascii="GHEA Grapalat" w:hAnsi="GHEA Grapalat"/>
          <w:lang w:val="hy-AM"/>
        </w:rPr>
        <w:t xml:space="preserve"> </w:t>
      </w:r>
      <w:r w:rsidRPr="005579AC">
        <w:rPr>
          <w:rFonts w:ascii="GHEA Grapalat" w:hAnsi="GHEA Grapalat"/>
          <w:lang w:val="hy-AM"/>
        </w:rPr>
        <w:t>Բերքաբեր և Խաշթառակ բնակավայրերի</w:t>
      </w:r>
      <w:r w:rsidRPr="005579AC">
        <w:rPr>
          <w:rFonts w:ascii="GHEA Grapalat" w:hAnsi="GHEA Grapalat" w:cs="Sylfaen"/>
          <w:lang w:val="hy-AM" w:eastAsia="en-US"/>
        </w:rPr>
        <w:t xml:space="preserve"> տնամերձ հողամասերում բարձր բերքատվությամբ, հավաստագրված</w:t>
      </w:r>
      <w:r w:rsidR="00C325F0">
        <w:rPr>
          <w:rFonts w:ascii="GHEA Grapalat" w:hAnsi="GHEA Grapalat" w:cs="Sylfaen"/>
          <w:lang w:val="hy-AM" w:eastAsia="en-US"/>
        </w:rPr>
        <w:t xml:space="preserve"> </w:t>
      </w:r>
      <w:r w:rsidR="00C325F0" w:rsidRPr="00A66E23">
        <w:rPr>
          <w:rFonts w:ascii="GHEA Grapalat" w:hAnsi="GHEA Grapalat" w:cs="Sylfaen"/>
          <w:lang w:val="hy-AM" w:eastAsia="en-US"/>
        </w:rPr>
        <w:t>(բացառությամբ տեղական արտադրության տնկիների, որոնք պետք է ունենան բուսասանիտարական անձնագիր)</w:t>
      </w:r>
      <w:r w:rsidR="00C325F0" w:rsidRPr="00A66E23">
        <w:rPr>
          <w:rFonts w:ascii="Calibri" w:hAnsi="Calibri" w:cs="Calibri"/>
          <w:lang w:val="hy-AM" w:eastAsia="en-US"/>
        </w:rPr>
        <w:t> </w:t>
      </w:r>
      <w:r w:rsidRPr="005579AC">
        <w:rPr>
          <w:rFonts w:ascii="GHEA Grapalat" w:hAnsi="GHEA Grapalat" w:cs="Sylfaen"/>
          <w:lang w:val="hy-AM" w:eastAsia="en-US"/>
        </w:rPr>
        <w:t xml:space="preserve"> տնկիներով այգեհիմնման, ոռոգման ջրի խնայողաբար և արդյունավետ օգտագործման, հողօգտագործողների եկամուտների աճի ապահովման, ինչպես նաև </w:t>
      </w:r>
      <w:r w:rsidR="0014482E" w:rsidRPr="0014482E">
        <w:rPr>
          <w:rFonts w:ascii="GHEA Grapalat" w:hAnsi="GHEA Grapalat" w:cs="Sylfaen"/>
          <w:bCs/>
          <w:lang w:val="hy-AM" w:eastAsia="en-US"/>
        </w:rPr>
        <w:t xml:space="preserve">ՀՀ վարչապետի մոտ 2025 թվականի հունվարի 14-ին կայացած գյուղատնտեսության ոլորտի տնտեսական զարգացումն ապահովող հիմնական ուղղությունների 2020-2030 թվականների ռազմավարության շրջանակներում 2024 թվականին իրականացված աշխատանքների վերաբերյալ հաշվետվության մասին խորհրդակցության N Վ/05-2025 արձանագրության 2-րդ կետի առաջին մասի «ե» պարբերության </w:t>
      </w:r>
      <w:r w:rsidR="0014482E" w:rsidRPr="0014482E">
        <w:rPr>
          <w:rFonts w:ascii="GHEA Grapalat" w:hAnsi="GHEA Grapalat" w:cs="Sylfaen"/>
          <w:bCs/>
          <w:lang w:val="af-ZA" w:eastAsia="en-US"/>
        </w:rPr>
        <w:t>(</w:t>
      </w:r>
      <w:r w:rsidR="0014482E" w:rsidRPr="0014482E">
        <w:rPr>
          <w:rFonts w:ascii="GHEA Grapalat" w:hAnsi="GHEA Grapalat" w:cs="Sylfaen"/>
          <w:bCs/>
          <w:lang w:val="hy-AM" w:eastAsia="en-US"/>
        </w:rPr>
        <w:t>անհրաժեշտ աշխատանքներ կիրականացվեն տնամերձ հողամասերում այգեհիմնման և ոռոգման արդիական համակարգերի ներդրման ծրագրի զարգացման ուղղությամբ</w:t>
      </w:r>
      <w:bookmarkStart w:id="0" w:name="_Hlk189220724"/>
      <w:r w:rsidR="00DA52E5" w:rsidRPr="00DA52E5">
        <w:rPr>
          <w:rFonts w:ascii="GHEA Grapalat" w:eastAsia="NSimSun" w:hAnsi="GHEA Grapalat" w:cs="GHEA Grapalat"/>
          <w:bCs/>
          <w:kern w:val="2"/>
          <w:lang w:val="hy-AM" w:eastAsia="zh-CN" w:bidi="hi-IN"/>
        </w:rPr>
        <w:t xml:space="preserve"> </w:t>
      </w:r>
      <w:r w:rsidR="00DA52E5" w:rsidRPr="00DA52E5">
        <w:rPr>
          <w:rFonts w:ascii="GHEA Grapalat" w:hAnsi="GHEA Grapalat" w:cs="Sylfaen"/>
          <w:bCs/>
          <w:lang w:val="hy-AM" w:eastAsia="en-US"/>
        </w:rPr>
        <w:t>Իջևան խոշորացված համայնքը դարձնել</w:t>
      </w:r>
      <w:r w:rsidR="00DA52E5">
        <w:rPr>
          <w:rFonts w:ascii="GHEA Grapalat" w:hAnsi="GHEA Grapalat" w:cs="Sylfaen"/>
          <w:bCs/>
          <w:lang w:val="hy-AM" w:eastAsia="en-US"/>
        </w:rPr>
        <w:t xml:space="preserve">ով 1 </w:t>
      </w:r>
      <w:r w:rsidR="00DA52E5" w:rsidRPr="00DA52E5">
        <w:rPr>
          <w:rFonts w:ascii="GHEA Grapalat" w:hAnsi="GHEA Grapalat" w:cs="Sylfaen"/>
          <w:bCs/>
          <w:lang w:val="hy-AM" w:eastAsia="en-US"/>
        </w:rPr>
        <w:t>ամբողջական կլաստեր</w:t>
      </w:r>
      <w:bookmarkEnd w:id="0"/>
      <w:r w:rsidR="0014482E" w:rsidRPr="0014482E">
        <w:rPr>
          <w:rFonts w:ascii="GHEA Grapalat" w:hAnsi="GHEA Grapalat" w:cs="Sylfaen"/>
          <w:bCs/>
          <w:lang w:val="af-ZA" w:eastAsia="en-US"/>
        </w:rPr>
        <w:t>)</w:t>
      </w:r>
      <w:r w:rsidR="0014482E">
        <w:rPr>
          <w:rFonts w:ascii="GHEA Grapalat" w:hAnsi="GHEA Grapalat" w:cs="Sylfaen"/>
          <w:bCs/>
          <w:lang w:val="af-ZA" w:eastAsia="en-US"/>
        </w:rPr>
        <w:t xml:space="preserve"> հ</w:t>
      </w:r>
      <w:r w:rsidR="00687AE7">
        <w:rPr>
          <w:rFonts w:ascii="GHEA Grapalat" w:hAnsi="GHEA Grapalat" w:cs="Sylfaen"/>
          <w:bCs/>
          <w:lang w:val="af-ZA" w:eastAsia="en-US"/>
        </w:rPr>
        <w:t>ա</w:t>
      </w:r>
      <w:r w:rsidR="0014482E">
        <w:rPr>
          <w:rFonts w:ascii="GHEA Grapalat" w:hAnsi="GHEA Grapalat" w:cs="Sylfaen"/>
          <w:bCs/>
          <w:lang w:val="af-ZA" w:eastAsia="en-US"/>
        </w:rPr>
        <w:t xml:space="preserve">նձարարականի կատարումն ապահովելու </w:t>
      </w:r>
      <w:r w:rsidR="0014482E" w:rsidRPr="0014482E">
        <w:rPr>
          <w:rFonts w:ascii="GHEA Grapalat" w:hAnsi="GHEA Grapalat" w:cs="Sylfaen"/>
          <w:bCs/>
          <w:lang w:val="hy-AM" w:eastAsia="en-US"/>
        </w:rPr>
        <w:t xml:space="preserve"> </w:t>
      </w:r>
      <w:r w:rsidRPr="005579AC">
        <w:rPr>
          <w:rFonts w:ascii="GHEA Grapalat" w:hAnsi="GHEA Grapalat" w:cs="Sylfaen"/>
          <w:lang w:val="hy-AM" w:eastAsia="en-US"/>
        </w:rPr>
        <w:t>անհրաժեշտությամբ։</w:t>
      </w:r>
      <w:r w:rsidRPr="005579AC">
        <w:rPr>
          <w:rFonts w:ascii="GHEA Grapalat" w:hAnsi="GHEA Grapalat" w:cs="Times Armenian"/>
          <w:lang w:val="hy-AM"/>
        </w:rPr>
        <w:t xml:space="preserve"> </w:t>
      </w:r>
    </w:p>
    <w:p w14:paraId="429035B1" w14:textId="34C03675" w:rsidR="00FE5681" w:rsidRPr="005579AC" w:rsidRDefault="00FE5681" w:rsidP="00FE568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bCs/>
          <w:lang w:val="hy-AM"/>
        </w:rPr>
      </w:pPr>
      <w:r w:rsidRPr="005579AC">
        <w:rPr>
          <w:rFonts w:ascii="GHEA Grapalat" w:hAnsi="GHEA Grapalat"/>
          <w:b/>
          <w:lang w:val="hy-AM" w:eastAsia="en-US"/>
        </w:rPr>
        <w:t>Ընթացիկ իրավիճակը և խնդիրները։</w:t>
      </w:r>
      <w:r w:rsidRPr="005579AC">
        <w:rPr>
          <w:rFonts w:ascii="Times New Roman" w:hAnsi="Times New Roman"/>
          <w:lang w:val="hy-AM"/>
        </w:rPr>
        <w:t xml:space="preserve"> </w:t>
      </w:r>
    </w:p>
    <w:p w14:paraId="412A8FA5" w14:textId="040B41A2" w:rsidR="00C92AAC" w:rsidRPr="008918AB" w:rsidRDefault="00FE5681" w:rsidP="008918AB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5579AC">
        <w:rPr>
          <w:rFonts w:ascii="GHEA Grapalat" w:hAnsi="GHEA Grapalat"/>
          <w:bCs/>
          <w:lang w:val="hy-AM"/>
        </w:rPr>
        <w:t>Տնամերձ հողամասերում այգեհիմնման և ոռոգման արդիական համակարգերի ներդրման</w:t>
      </w:r>
      <w:r w:rsidRPr="005579AC">
        <w:rPr>
          <w:rFonts w:ascii="GHEA Grapalat" w:hAnsi="GHEA Grapalat"/>
          <w:lang w:val="hy-AM"/>
        </w:rPr>
        <w:t xml:space="preserve"> փորձնական ծրագր</w:t>
      </w:r>
      <w:r w:rsidR="00687AE7">
        <w:rPr>
          <w:rFonts w:ascii="GHEA Grapalat" w:hAnsi="GHEA Grapalat"/>
          <w:lang w:val="hy-AM"/>
        </w:rPr>
        <w:t>ի</w:t>
      </w:r>
      <w:r w:rsidR="00B663B1">
        <w:rPr>
          <w:rFonts w:ascii="GHEA Grapalat" w:hAnsi="GHEA Grapalat"/>
          <w:lang w:val="hy-AM"/>
        </w:rPr>
        <w:t xml:space="preserve"> </w:t>
      </w:r>
      <w:r w:rsidR="00687AE7">
        <w:rPr>
          <w:rFonts w:ascii="GHEA Grapalat" w:hAnsi="GHEA Grapalat"/>
          <w:lang w:val="hy-AM"/>
        </w:rPr>
        <w:t>շրջանակում կնքվել է 87 պայմանագիր շուրջ 5,84 հա տարածքում այգեհիմնման և ոռոգման արդիական համակարգերի ներդրման համար, որից Բերքաբեր՝ շուրջ 3,4</w:t>
      </w:r>
      <w:r w:rsidR="00B663B1">
        <w:rPr>
          <w:rFonts w:ascii="GHEA Grapalat" w:hAnsi="GHEA Grapalat"/>
          <w:lang w:val="hy-AM"/>
        </w:rPr>
        <w:t>8</w:t>
      </w:r>
      <w:r w:rsidR="00687AE7">
        <w:rPr>
          <w:rFonts w:ascii="GHEA Grapalat" w:hAnsi="GHEA Grapalat"/>
          <w:lang w:val="hy-AM"/>
        </w:rPr>
        <w:t xml:space="preserve"> հա</w:t>
      </w:r>
      <w:r w:rsidR="00687AE7">
        <w:rPr>
          <w:rFonts w:ascii="GHEA Grapalat" w:hAnsi="GHEA Grapalat"/>
          <w:bCs/>
          <w:lang w:val="hy-AM"/>
        </w:rPr>
        <w:t>, Խաշթառակ՝ շուրջ 2,36 հա։</w:t>
      </w:r>
      <w:r w:rsidR="007E1E48">
        <w:rPr>
          <w:rFonts w:ascii="GHEA Grapalat" w:hAnsi="GHEA Grapalat"/>
          <w:bCs/>
          <w:lang w:val="hy-AM"/>
        </w:rPr>
        <w:t xml:space="preserve"> </w:t>
      </w:r>
      <w:r w:rsidR="00E23C83">
        <w:rPr>
          <w:rFonts w:ascii="GHEA Grapalat" w:hAnsi="GHEA Grapalat"/>
          <w:bCs/>
          <w:lang w:val="hy-AM"/>
        </w:rPr>
        <w:t xml:space="preserve">2024 թվականին Կառավարության կողմից </w:t>
      </w:r>
      <w:r w:rsidR="007E1E48">
        <w:rPr>
          <w:rFonts w:ascii="GHEA Grapalat" w:hAnsi="GHEA Grapalat"/>
          <w:bCs/>
          <w:lang w:val="hy-AM"/>
        </w:rPr>
        <w:t xml:space="preserve">տրամադրվել է </w:t>
      </w:r>
      <w:r w:rsidR="007E1E48" w:rsidRPr="007E1E48">
        <w:rPr>
          <w:rFonts w:ascii="GHEA Grapalat" w:hAnsi="GHEA Grapalat"/>
          <w:lang w:val="hy-AM"/>
        </w:rPr>
        <w:t>128,9 մլն</w:t>
      </w:r>
      <w:r w:rsidR="00D04CBC" w:rsidRPr="00D04CBC">
        <w:rPr>
          <w:rFonts w:ascii="MS Mincho" w:eastAsia="MS Mincho" w:hAnsi="MS Mincho" w:cs="MS Mincho"/>
          <w:lang w:val="hy-AM"/>
        </w:rPr>
        <w:t xml:space="preserve"> </w:t>
      </w:r>
      <w:r w:rsidR="007E1E48" w:rsidRPr="007E1E48">
        <w:rPr>
          <w:rFonts w:ascii="GHEA Grapalat" w:hAnsi="GHEA Grapalat"/>
          <w:lang w:val="hy-AM"/>
        </w:rPr>
        <w:t>դրամի</w:t>
      </w:r>
      <w:r w:rsidR="00E23C83">
        <w:rPr>
          <w:rFonts w:ascii="GHEA Grapalat" w:hAnsi="GHEA Grapalat"/>
          <w:lang w:val="hy-AM"/>
        </w:rPr>
        <w:t>, իսկ համայնքի կողմից՝ շուրջ 5,0 մլն դրամի</w:t>
      </w:r>
      <w:r w:rsidR="007E1E48" w:rsidRPr="007E1E48">
        <w:rPr>
          <w:rFonts w:ascii="GHEA Grapalat" w:hAnsi="GHEA Grapalat"/>
          <w:lang w:val="hy-AM"/>
        </w:rPr>
        <w:t xml:space="preserve"> աջակցություն։</w:t>
      </w:r>
      <w:r w:rsidR="008918AB">
        <w:rPr>
          <w:rFonts w:ascii="GHEA Grapalat" w:hAnsi="GHEA Grapalat"/>
          <w:lang w:val="hy-AM"/>
        </w:rPr>
        <w:t xml:space="preserve"> </w:t>
      </w:r>
      <w:r w:rsidR="00D04CBC">
        <w:rPr>
          <w:rFonts w:ascii="GHEA Grapalat" w:hAnsi="GHEA Grapalat"/>
          <w:bCs/>
          <w:lang w:val="hy-AM"/>
        </w:rPr>
        <w:t>Ծ</w:t>
      </w:r>
      <w:r w:rsidR="00C92AAC" w:rsidRPr="00C92AAC">
        <w:rPr>
          <w:rFonts w:ascii="GHEA Grapalat" w:hAnsi="GHEA Grapalat"/>
          <w:bCs/>
          <w:lang w:val="hy-AM"/>
        </w:rPr>
        <w:t xml:space="preserve">րագրի արդյունքների ուսումնասիրության և Իջևան </w:t>
      </w:r>
      <w:r w:rsidR="007955D8" w:rsidRPr="00DA52E5">
        <w:rPr>
          <w:rFonts w:ascii="GHEA Grapalat" w:hAnsi="GHEA Grapalat" w:cs="Sylfaen"/>
          <w:bCs/>
          <w:lang w:val="hy-AM" w:eastAsia="en-US"/>
        </w:rPr>
        <w:t xml:space="preserve">համայնքը </w:t>
      </w:r>
      <w:r w:rsidR="007955D8">
        <w:rPr>
          <w:rFonts w:ascii="GHEA Grapalat" w:hAnsi="GHEA Grapalat" w:cs="Sylfaen"/>
          <w:bCs/>
          <w:lang w:val="hy-AM" w:eastAsia="en-US"/>
        </w:rPr>
        <w:t xml:space="preserve">մեկ </w:t>
      </w:r>
      <w:r w:rsidR="007955D8" w:rsidRPr="00DA52E5">
        <w:rPr>
          <w:rFonts w:ascii="GHEA Grapalat" w:hAnsi="GHEA Grapalat" w:cs="Sylfaen"/>
          <w:bCs/>
          <w:lang w:val="hy-AM" w:eastAsia="en-US"/>
        </w:rPr>
        <w:t>ամբողջական կլաստեր</w:t>
      </w:r>
      <w:r w:rsidR="007955D8">
        <w:rPr>
          <w:rFonts w:ascii="GHEA Grapalat" w:hAnsi="GHEA Grapalat"/>
          <w:bCs/>
          <w:lang w:val="hy-AM"/>
        </w:rPr>
        <w:t xml:space="preserve"> </w:t>
      </w:r>
      <w:r w:rsidR="007955D8" w:rsidRPr="00DA52E5">
        <w:rPr>
          <w:rFonts w:ascii="GHEA Grapalat" w:hAnsi="GHEA Grapalat" w:cs="Sylfaen"/>
          <w:bCs/>
          <w:lang w:val="hy-AM" w:eastAsia="en-US"/>
        </w:rPr>
        <w:t>դարձնել</w:t>
      </w:r>
      <w:r w:rsidR="007955D8">
        <w:rPr>
          <w:rFonts w:ascii="GHEA Grapalat" w:hAnsi="GHEA Grapalat" w:cs="Sylfaen"/>
          <w:bCs/>
          <w:lang w:val="hy-AM" w:eastAsia="en-US"/>
        </w:rPr>
        <w:t>ու</w:t>
      </w:r>
      <w:r w:rsidR="007955D8">
        <w:rPr>
          <w:rFonts w:ascii="GHEA Grapalat" w:hAnsi="GHEA Grapalat"/>
          <w:bCs/>
          <w:lang w:val="hy-AM"/>
        </w:rPr>
        <w:t xml:space="preserve"> տրամաբանությամբ</w:t>
      </w:r>
      <w:r w:rsidR="00C92AAC" w:rsidRPr="00C92AAC">
        <w:rPr>
          <w:rFonts w:ascii="GHEA Grapalat" w:hAnsi="GHEA Grapalat"/>
          <w:bCs/>
          <w:lang w:val="hy-AM"/>
        </w:rPr>
        <w:t xml:space="preserve"> </w:t>
      </w:r>
      <w:r w:rsidR="00C92AAC">
        <w:rPr>
          <w:rFonts w:ascii="GHEA Grapalat" w:hAnsi="GHEA Grapalat"/>
          <w:bCs/>
          <w:lang w:val="hy-AM"/>
        </w:rPr>
        <w:t xml:space="preserve">Էկոնոմիկայի նախարարության ներկայացուցիչները </w:t>
      </w:r>
      <w:r w:rsidR="00C92AAC" w:rsidRPr="00C92AAC">
        <w:rPr>
          <w:rFonts w:ascii="GHEA Grapalat" w:hAnsi="GHEA Grapalat"/>
          <w:bCs/>
          <w:lang w:val="hy-AM"/>
        </w:rPr>
        <w:t xml:space="preserve">Տավուշի </w:t>
      </w:r>
      <w:r w:rsidR="00C92AAC" w:rsidRPr="002E5062">
        <w:rPr>
          <w:rFonts w:ascii="GHEA Grapalat" w:hAnsi="GHEA Grapalat"/>
          <w:bCs/>
          <w:lang w:val="hy-AM"/>
        </w:rPr>
        <w:lastRenderedPageBreak/>
        <w:t>մարզպետ</w:t>
      </w:r>
      <w:r w:rsidR="00474E2C" w:rsidRPr="002E5062">
        <w:rPr>
          <w:rFonts w:ascii="GHEA Grapalat" w:hAnsi="GHEA Grapalat"/>
          <w:bCs/>
          <w:lang w:val="hy-AM"/>
        </w:rPr>
        <w:t>ի աշխատակազմի</w:t>
      </w:r>
      <w:r w:rsidR="00C92AAC" w:rsidRPr="00C92AAC">
        <w:rPr>
          <w:rFonts w:ascii="GHEA Grapalat" w:hAnsi="GHEA Grapalat"/>
          <w:bCs/>
          <w:lang w:val="hy-AM"/>
        </w:rPr>
        <w:t xml:space="preserve"> և Իջևան համայնքի ներկայացուցիչների հետ այցելել են Բերքաբեր, Խաշթառակ, Կիրանց և Ծաղկա</w:t>
      </w:r>
      <w:r w:rsidR="00D04CBC">
        <w:rPr>
          <w:rFonts w:ascii="GHEA Grapalat" w:hAnsi="GHEA Grapalat"/>
          <w:bCs/>
          <w:lang w:val="hy-AM"/>
        </w:rPr>
        <w:t>վա</w:t>
      </w:r>
      <w:r w:rsidR="00C92AAC" w:rsidRPr="00C92AAC">
        <w:rPr>
          <w:rFonts w:ascii="GHEA Grapalat" w:hAnsi="GHEA Grapalat"/>
          <w:bCs/>
          <w:lang w:val="hy-AM"/>
        </w:rPr>
        <w:t>ն բնակավայրեր։ Տնտեսավարողների հետ տեղի ունեցած հանդիպումների ընթացքում քննարկվել են ծրագրի արդյունքները և հետագա զարգացման հնարավորությունները։</w:t>
      </w:r>
      <w:r w:rsidR="00C92AAC" w:rsidRPr="00C92AAC">
        <w:rPr>
          <w:rFonts w:ascii="Calibri" w:hAnsi="Calibri" w:cs="Calibri"/>
          <w:bCs/>
          <w:lang w:val="hy-AM"/>
        </w:rPr>
        <w:t> </w:t>
      </w:r>
    </w:p>
    <w:p w14:paraId="4F72FCED" w14:textId="63055AF4" w:rsidR="00C92AAC" w:rsidRPr="00C92AAC" w:rsidRDefault="00C92AAC" w:rsidP="007E1E48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bCs/>
          <w:lang w:val="hy-AM"/>
        </w:rPr>
      </w:pPr>
      <w:r w:rsidRPr="00C92AAC">
        <w:rPr>
          <w:rFonts w:ascii="GHEA Grapalat" w:hAnsi="GHEA Grapalat"/>
          <w:bCs/>
          <w:lang w:val="hy-AM"/>
        </w:rPr>
        <w:t>Հանդիպման արդյունքներից պարզ է դարձել, որ ծրագիրը մեծ հետաքրքրություն է առաջացրել տնտեսավարողների շրջանում</w:t>
      </w:r>
      <w:r w:rsidR="007E1E48">
        <w:rPr>
          <w:rFonts w:ascii="GHEA Grapalat" w:hAnsi="GHEA Grapalat"/>
          <w:bCs/>
          <w:lang w:val="hy-AM"/>
        </w:rPr>
        <w:t xml:space="preserve">, և եթե նախկինում </w:t>
      </w:r>
      <w:r w:rsidRPr="00C92AAC">
        <w:rPr>
          <w:rFonts w:ascii="GHEA Grapalat" w:hAnsi="GHEA Grapalat"/>
          <w:bCs/>
          <w:lang w:val="hy-AM"/>
        </w:rPr>
        <w:t>նախարարության կողմից խորհրդատվական ու բացատրական աշխատանք</w:t>
      </w:r>
      <w:r w:rsidR="007E1E48">
        <w:rPr>
          <w:rFonts w:ascii="GHEA Grapalat" w:hAnsi="GHEA Grapalat"/>
          <w:bCs/>
          <w:lang w:val="hy-AM"/>
        </w:rPr>
        <w:t>ներ է</w:t>
      </w:r>
      <w:r w:rsidR="00D04CBC">
        <w:rPr>
          <w:rFonts w:ascii="GHEA Grapalat" w:hAnsi="GHEA Grapalat"/>
          <w:bCs/>
          <w:lang w:val="hy-AM"/>
        </w:rPr>
        <w:t>ին</w:t>
      </w:r>
      <w:r w:rsidR="007E1E48">
        <w:rPr>
          <w:rFonts w:ascii="GHEA Grapalat" w:hAnsi="GHEA Grapalat"/>
          <w:bCs/>
          <w:lang w:val="hy-AM"/>
        </w:rPr>
        <w:t xml:space="preserve"> իրականացվում ծրագրում շահառուներ ներգրավվելու նպատակով, ապա ներկայումս տնտեսավարողներն իրենք են դիմում ծրագիրը շարունակելու համար։</w:t>
      </w:r>
      <w:r w:rsidRPr="00C92AAC">
        <w:rPr>
          <w:rFonts w:ascii="GHEA Grapalat" w:hAnsi="GHEA Grapalat"/>
          <w:bCs/>
          <w:lang w:val="hy-AM"/>
        </w:rPr>
        <w:t xml:space="preserve"> </w:t>
      </w:r>
    </w:p>
    <w:p w14:paraId="16457064" w14:textId="589EA244" w:rsidR="00FE5681" w:rsidRPr="005579AC" w:rsidRDefault="00FE5681" w:rsidP="00687AE7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shd w:val="clear" w:color="auto" w:fill="FFFFFF"/>
          <w:lang w:val="hy-AM"/>
        </w:rPr>
      </w:pPr>
      <w:r w:rsidRPr="005579AC">
        <w:rPr>
          <w:rFonts w:ascii="GHEA Grapalat" w:hAnsi="GHEA Grapalat"/>
          <w:b/>
          <w:lang w:val="hy-AM" w:eastAsia="en-US"/>
        </w:rPr>
        <w:t xml:space="preserve">Տվյալ բնագավառում իրականացվող քաղաքականությունը։ </w:t>
      </w:r>
      <w:r w:rsidRPr="005579AC">
        <w:rPr>
          <w:rFonts w:ascii="GHEA Grapalat" w:hAnsi="GHEA Grapalat"/>
          <w:shd w:val="clear" w:color="auto" w:fill="FFFFFF"/>
          <w:lang w:val="hy-AM"/>
        </w:rPr>
        <w:t xml:space="preserve">Գյուղատնտեսության ոլորտում իրականացվող քաղաքականությունն ուղղված է գյուղատնտեսության ինտենսիվացմանը, 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 եկամուտների ավելացմանը։ </w:t>
      </w:r>
    </w:p>
    <w:p w14:paraId="00F5674D" w14:textId="77777777" w:rsidR="00FE5681" w:rsidRPr="005579AC" w:rsidRDefault="00FE5681" w:rsidP="00FE5681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Calibri"/>
          <w:lang w:val="hy-AM"/>
        </w:rPr>
      </w:pPr>
      <w:r w:rsidRPr="005579AC">
        <w:rPr>
          <w:rFonts w:ascii="GHEA Grapalat" w:hAnsi="GHEA Grapalat" w:cs="Calibri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5579AC">
        <w:rPr>
          <w:rFonts w:ascii="Calibri" w:hAnsi="Calibri" w:cs="Calibri"/>
          <w:lang w:val="hy-AM"/>
        </w:rPr>
        <w:t> </w:t>
      </w:r>
      <w:r w:rsidRPr="005579AC">
        <w:rPr>
          <w:rFonts w:ascii="GHEA Grapalat" w:hAnsi="GHEA Grapalat"/>
          <w:lang w:val="hy-AM"/>
        </w:rPr>
        <w:t>Կառավարության 2021-2026թթ. ծրագրով նախատեսված է նպաստել գյուղացիական տնտեսությունների եկամուտների ավելացմանը, իսկ Հայաստանի Հանրապետության գյուղատնտեսության ոլորտի տնտեսական զարգացումն ապահովող հիմնական ուղղությունների 2020-2030 թվականների ռազմավարության «բարելավել պարենային անվտանգությունը և սնուցումը» առաջնահերթությունում կարևորվում է պարենամթերքի տեղական արտադրության ծավալների ավելացումը։</w:t>
      </w:r>
    </w:p>
    <w:p w14:paraId="6188A693" w14:textId="77777777" w:rsidR="00FE5681" w:rsidRPr="005579AC" w:rsidRDefault="00FE5681" w:rsidP="00FE5681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lang w:val="af-ZA"/>
        </w:rPr>
      </w:pPr>
      <w:r w:rsidRPr="005579AC">
        <w:rPr>
          <w:rFonts w:ascii="GHEA Grapalat" w:hAnsi="GHEA Grapalat"/>
          <w:b/>
          <w:lang w:val="hy-AM"/>
        </w:rPr>
        <w:t>Կարգավորման</w:t>
      </w:r>
      <w:r w:rsidRPr="005579AC">
        <w:rPr>
          <w:rFonts w:ascii="GHEA Grapalat" w:hAnsi="GHEA Grapalat"/>
          <w:b/>
          <w:lang w:val="af-ZA"/>
        </w:rPr>
        <w:t xml:space="preserve"> </w:t>
      </w:r>
      <w:r w:rsidRPr="005579AC">
        <w:rPr>
          <w:rFonts w:ascii="GHEA Grapalat" w:hAnsi="GHEA Grapalat"/>
          <w:b/>
          <w:lang w:val="hy-AM"/>
        </w:rPr>
        <w:t>նպատակը</w:t>
      </w:r>
      <w:r w:rsidRPr="005579AC">
        <w:rPr>
          <w:rFonts w:ascii="GHEA Grapalat" w:hAnsi="GHEA Grapalat"/>
          <w:b/>
          <w:lang w:val="af-ZA"/>
        </w:rPr>
        <w:t xml:space="preserve"> </w:t>
      </w:r>
      <w:r w:rsidRPr="005579AC">
        <w:rPr>
          <w:rFonts w:ascii="GHEA Grapalat" w:hAnsi="GHEA Grapalat"/>
          <w:b/>
          <w:lang w:val="hy-AM"/>
        </w:rPr>
        <w:t>և</w:t>
      </w:r>
      <w:r w:rsidRPr="005579AC">
        <w:rPr>
          <w:rFonts w:ascii="GHEA Grapalat" w:hAnsi="GHEA Grapalat"/>
          <w:b/>
          <w:lang w:val="af-ZA"/>
        </w:rPr>
        <w:t xml:space="preserve"> </w:t>
      </w:r>
      <w:r w:rsidRPr="005579AC">
        <w:rPr>
          <w:rFonts w:ascii="GHEA Grapalat" w:hAnsi="GHEA Grapalat"/>
          <w:b/>
          <w:lang w:val="hy-AM"/>
        </w:rPr>
        <w:t>բնույթը։</w:t>
      </w:r>
      <w:r w:rsidRPr="005579AC">
        <w:rPr>
          <w:rFonts w:ascii="GHEA Grapalat" w:hAnsi="GHEA Grapalat"/>
          <w:lang w:val="af-ZA"/>
        </w:rPr>
        <w:t xml:space="preserve"> </w:t>
      </w:r>
    </w:p>
    <w:p w14:paraId="612F9072" w14:textId="4A01FBFB" w:rsidR="001443D3" w:rsidRPr="002E5062" w:rsidRDefault="00D04CBC" w:rsidP="002E5062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Ն</w:t>
      </w:r>
      <w:r w:rsidR="00FE5681" w:rsidRPr="005579AC">
        <w:rPr>
          <w:rFonts w:ascii="GHEA Grapalat" w:hAnsi="GHEA Grapalat"/>
          <w:lang w:val="af-ZA"/>
        </w:rPr>
        <w:t xml:space="preserve">ախագծի նպատակն է </w:t>
      </w:r>
      <w:r w:rsidR="00FE5681" w:rsidRPr="005579AC">
        <w:rPr>
          <w:rFonts w:ascii="GHEA Grapalat" w:hAnsi="GHEA Grapalat"/>
          <w:lang w:val="hy-AM"/>
        </w:rPr>
        <w:t xml:space="preserve">ընտրված </w:t>
      </w:r>
      <w:r w:rsidR="00FE5681" w:rsidRPr="005579AC">
        <w:rPr>
          <w:rFonts w:ascii="GHEA Grapalat" w:hAnsi="GHEA Grapalat"/>
          <w:lang w:val="af-ZA"/>
        </w:rPr>
        <w:t>բնակավայր</w:t>
      </w:r>
      <w:r w:rsidR="00FE5681" w:rsidRPr="005579AC">
        <w:rPr>
          <w:rFonts w:ascii="GHEA Grapalat" w:hAnsi="GHEA Grapalat"/>
          <w:lang w:val="hy-AM"/>
        </w:rPr>
        <w:t>երի</w:t>
      </w:r>
      <w:r w:rsidR="00FE5681" w:rsidRPr="005579AC">
        <w:rPr>
          <w:rFonts w:ascii="GHEA Grapalat" w:hAnsi="GHEA Grapalat"/>
          <w:lang w:val="af-ZA"/>
        </w:rPr>
        <w:t xml:space="preserve"> տնամերձ հողամասերում այգեհիմնման և ոռոգման արդիական համակարգերի ներդրման արդյունքում խթանել տնամերձ հողամասերում բարձր բերքատվությամբ, հավաստագրված </w:t>
      </w:r>
      <w:r w:rsidR="00FE5681" w:rsidRPr="005579AC">
        <w:rPr>
          <w:rFonts w:ascii="GHEA Grapalat" w:hAnsi="GHEA Grapalat"/>
          <w:lang w:val="hy-AM"/>
        </w:rPr>
        <w:t>կամ բուսասանիտարական անձնագիր ունեցող</w:t>
      </w:r>
      <w:r w:rsidR="00FE5681" w:rsidRPr="005579AC">
        <w:rPr>
          <w:rFonts w:ascii="GHEA Grapalat" w:hAnsi="GHEA Grapalat"/>
          <w:lang w:val="af-ZA"/>
        </w:rPr>
        <w:t xml:space="preserve"> տնկիներով այգիների հիմնումն ու ջրային ռեսուրսների արդյունավետ ու </w:t>
      </w:r>
      <w:r w:rsidR="00FE5681" w:rsidRPr="005579AC">
        <w:rPr>
          <w:rFonts w:ascii="GHEA Grapalat" w:hAnsi="GHEA Grapalat"/>
          <w:lang w:val="af-ZA"/>
        </w:rPr>
        <w:lastRenderedPageBreak/>
        <w:t>խնայողաբար օգտագործումը</w:t>
      </w:r>
      <w:r w:rsidR="00C92AAC">
        <w:rPr>
          <w:rFonts w:ascii="GHEA Grapalat" w:hAnsi="GHEA Grapalat"/>
          <w:lang w:val="af-ZA"/>
        </w:rPr>
        <w:t>՝</w:t>
      </w:r>
      <w:r w:rsidR="00C92AAC" w:rsidRPr="00C92AAC">
        <w:rPr>
          <w:rFonts w:ascii="GHEA Grapalat" w:hAnsi="GHEA Grapalat"/>
          <w:bCs/>
          <w:lang w:val="hy-AM"/>
        </w:rPr>
        <w:t xml:space="preserve"> Իջևան համայն</w:t>
      </w:r>
      <w:r w:rsidR="009D350E">
        <w:rPr>
          <w:rFonts w:ascii="GHEA Grapalat" w:hAnsi="GHEA Grapalat"/>
          <w:bCs/>
          <w:lang w:val="hy-AM"/>
        </w:rPr>
        <w:t>քը</w:t>
      </w:r>
      <w:r>
        <w:rPr>
          <w:rFonts w:ascii="GHEA Grapalat" w:hAnsi="GHEA Grapalat"/>
          <w:bCs/>
          <w:lang w:val="hy-AM"/>
        </w:rPr>
        <w:t xml:space="preserve"> մեկ ամբողջական կլաստեր դարձնելու տրամաբանությամբ</w:t>
      </w:r>
      <w:r w:rsidR="00FE5681" w:rsidRPr="005579AC">
        <w:rPr>
          <w:rFonts w:ascii="GHEA Grapalat" w:hAnsi="GHEA Grapalat"/>
          <w:lang w:val="af-ZA"/>
        </w:rPr>
        <w:t>։</w:t>
      </w:r>
    </w:p>
    <w:p w14:paraId="52EB9A9C" w14:textId="783C7F53" w:rsidR="00646183" w:rsidRPr="00646183" w:rsidRDefault="00FE5681" w:rsidP="00646183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5579AC">
        <w:rPr>
          <w:rFonts w:ascii="GHEA Grapalat" w:hAnsi="GHEA Grapalat"/>
          <w:lang w:val="hy-AM"/>
        </w:rPr>
        <w:t>Ծ</w:t>
      </w:r>
      <w:r w:rsidRPr="005579AC">
        <w:rPr>
          <w:rFonts w:ascii="GHEA Grapalat" w:hAnsi="GHEA Grapalat"/>
          <w:lang w:val="af-ZA"/>
        </w:rPr>
        <w:t xml:space="preserve">րագիրը </w:t>
      </w:r>
      <w:r w:rsidRPr="00A66E23">
        <w:rPr>
          <w:rFonts w:ascii="GHEA Grapalat" w:hAnsi="GHEA Grapalat"/>
          <w:lang w:val="af-ZA"/>
        </w:rPr>
        <w:t>կ</w:t>
      </w:r>
      <w:r w:rsidRPr="005579AC">
        <w:rPr>
          <w:rFonts w:ascii="GHEA Grapalat" w:hAnsi="GHEA Grapalat"/>
          <w:lang w:val="af-ZA"/>
        </w:rPr>
        <w:t>իրականաց</w:t>
      </w:r>
      <w:r w:rsidRPr="00A66E23">
        <w:rPr>
          <w:rFonts w:ascii="GHEA Grapalat" w:hAnsi="GHEA Grapalat"/>
          <w:lang w:val="af-ZA"/>
        </w:rPr>
        <w:t>վի</w:t>
      </w:r>
      <w:r w:rsidRPr="005579AC">
        <w:rPr>
          <w:rFonts w:ascii="GHEA Grapalat" w:hAnsi="GHEA Grapalat"/>
          <w:lang w:val="af-ZA"/>
        </w:rPr>
        <w:t xml:space="preserve"> 20</w:t>
      </w:r>
      <w:r w:rsidR="00C92AAC">
        <w:rPr>
          <w:rFonts w:ascii="GHEA Grapalat" w:hAnsi="GHEA Grapalat"/>
          <w:lang w:val="af-ZA"/>
        </w:rPr>
        <w:t>25</w:t>
      </w:r>
      <w:r w:rsidRPr="005579AC">
        <w:rPr>
          <w:rFonts w:ascii="GHEA Grapalat" w:hAnsi="GHEA Grapalat"/>
          <w:lang w:val="af-ZA"/>
        </w:rPr>
        <w:t>-</w:t>
      </w:r>
      <w:r w:rsidRPr="00A66E23">
        <w:rPr>
          <w:rFonts w:ascii="GHEA Grapalat" w:hAnsi="GHEA Grapalat"/>
          <w:lang w:val="af-ZA"/>
        </w:rPr>
        <w:t>202</w:t>
      </w:r>
      <w:r w:rsidR="00C74C7A" w:rsidRPr="00A66E23">
        <w:rPr>
          <w:rFonts w:ascii="GHEA Grapalat" w:hAnsi="GHEA Grapalat"/>
          <w:lang w:val="af-ZA"/>
        </w:rPr>
        <w:t>6</w:t>
      </w:r>
      <w:r w:rsidRPr="00A66E23">
        <w:rPr>
          <w:rFonts w:ascii="GHEA Grapalat" w:hAnsi="GHEA Grapalat"/>
          <w:lang w:val="af-ZA"/>
        </w:rPr>
        <w:t xml:space="preserve"> </w:t>
      </w:r>
      <w:r w:rsidRPr="005579AC">
        <w:rPr>
          <w:rFonts w:ascii="GHEA Grapalat" w:hAnsi="GHEA Grapalat"/>
          <w:lang w:val="af-ZA"/>
        </w:rPr>
        <w:t xml:space="preserve">թվականներին՝ Տավուշի մարզի Իջևան համայնքի </w:t>
      </w:r>
      <w:r w:rsidR="00C92AAC" w:rsidRPr="00C92AAC">
        <w:rPr>
          <w:rFonts w:ascii="GHEA Grapalat" w:hAnsi="GHEA Grapalat"/>
          <w:lang w:val="hy-AM"/>
        </w:rPr>
        <w:t xml:space="preserve">Ծաղկավան, Կիրանց, </w:t>
      </w:r>
      <w:r w:rsidRPr="005579AC">
        <w:rPr>
          <w:rFonts w:ascii="GHEA Grapalat" w:hAnsi="GHEA Grapalat"/>
          <w:lang w:val="af-ZA"/>
        </w:rPr>
        <w:t>Բերքաբեր և Խաշթառակ բնակավայրերի տնամերձ հողամասերում։</w:t>
      </w:r>
      <w:r w:rsidRPr="005579AC">
        <w:rPr>
          <w:rFonts w:ascii="GHEA Grapalat" w:hAnsi="GHEA Grapalat"/>
          <w:lang w:val="hy-AM"/>
        </w:rPr>
        <w:t xml:space="preserve"> Ծ</w:t>
      </w:r>
      <w:r w:rsidRPr="005579AC">
        <w:rPr>
          <w:rFonts w:ascii="GHEA Grapalat" w:hAnsi="GHEA Grapalat"/>
          <w:lang w:val="af-ZA"/>
        </w:rPr>
        <w:t xml:space="preserve">րագրի շահառուներ կհանդիսանան՝ </w:t>
      </w:r>
      <w:r w:rsidR="009F32CB" w:rsidRPr="005579AC">
        <w:rPr>
          <w:rFonts w:ascii="GHEA Grapalat" w:hAnsi="GHEA Grapalat"/>
          <w:lang w:val="af-ZA"/>
        </w:rPr>
        <w:t xml:space="preserve">առնվազն </w:t>
      </w:r>
      <w:r w:rsidR="009F32CB" w:rsidRPr="002E5062">
        <w:rPr>
          <w:rFonts w:ascii="GHEA Grapalat" w:hAnsi="GHEA Grapalat"/>
          <w:lang w:val="hy-AM"/>
        </w:rPr>
        <w:t>1</w:t>
      </w:r>
      <w:r w:rsidR="009F32CB" w:rsidRPr="002E5062">
        <w:rPr>
          <w:rFonts w:ascii="GHEA Grapalat" w:hAnsi="GHEA Grapalat"/>
          <w:lang w:val="af-ZA"/>
        </w:rPr>
        <w:t xml:space="preserve">00 քառ. </w:t>
      </w:r>
      <w:r w:rsidR="003843B1">
        <w:rPr>
          <w:rFonts w:ascii="GHEA Grapalat" w:hAnsi="GHEA Grapalat"/>
          <w:lang w:val="af-ZA"/>
        </w:rPr>
        <w:t>մ</w:t>
      </w:r>
      <w:r w:rsidR="009F32CB" w:rsidRPr="002E5062">
        <w:rPr>
          <w:rFonts w:ascii="GHEA Grapalat" w:hAnsi="GHEA Grapalat"/>
          <w:lang w:val="af-ZA"/>
        </w:rPr>
        <w:t>ետր</w:t>
      </w:r>
      <w:r w:rsidR="003843B1">
        <w:rPr>
          <w:rFonts w:ascii="GHEA Grapalat" w:hAnsi="GHEA Grapalat"/>
          <w:lang w:val="af-ZA"/>
        </w:rPr>
        <w:t xml:space="preserve"> և </w:t>
      </w:r>
      <w:r w:rsidR="009F32CB" w:rsidRPr="002E5062">
        <w:rPr>
          <w:rFonts w:ascii="GHEA Grapalat" w:hAnsi="GHEA Grapalat"/>
          <w:lang w:val="af-ZA"/>
        </w:rPr>
        <w:t xml:space="preserve"> </w:t>
      </w:r>
      <w:r w:rsidR="003843B1">
        <w:rPr>
          <w:rFonts w:ascii="GHEA Grapalat" w:hAnsi="GHEA Grapalat"/>
          <w:lang w:val="af-ZA"/>
        </w:rPr>
        <w:t xml:space="preserve">ավելի </w:t>
      </w:r>
      <w:r w:rsidRPr="005579AC">
        <w:rPr>
          <w:rFonts w:ascii="GHEA Grapalat" w:hAnsi="GHEA Grapalat"/>
          <w:lang w:val="af-ZA"/>
        </w:rPr>
        <w:t xml:space="preserve">մեկ ամբողջական, ծառերից </w:t>
      </w:r>
      <w:r w:rsidRPr="009D350E">
        <w:rPr>
          <w:rFonts w:ascii="GHEA Grapalat" w:hAnsi="GHEA Grapalat"/>
          <w:lang w:val="hy-AM"/>
        </w:rPr>
        <w:t xml:space="preserve">և այլ գույքից ազատ </w:t>
      </w:r>
      <w:r w:rsidR="003F10E5">
        <w:rPr>
          <w:rFonts w:ascii="GHEA Grapalat" w:hAnsi="GHEA Grapalat"/>
          <w:lang w:val="hy-AM"/>
        </w:rPr>
        <w:t xml:space="preserve">կամ ազատման ենթակա </w:t>
      </w:r>
      <w:r w:rsidRPr="009D350E">
        <w:rPr>
          <w:rFonts w:ascii="GHEA Grapalat" w:hAnsi="GHEA Grapalat"/>
          <w:lang w:val="hy-AM"/>
        </w:rPr>
        <w:t xml:space="preserve">տնամերձ հողամաս ունեցող տնտեսավարողները։ </w:t>
      </w:r>
      <w:r w:rsidR="009D350E" w:rsidRPr="009D350E">
        <w:rPr>
          <w:rFonts w:ascii="GHEA Grapalat" w:hAnsi="GHEA Grapalat"/>
          <w:lang w:val="hy-AM"/>
        </w:rPr>
        <w:t xml:space="preserve">Միաժամանակ, </w:t>
      </w:r>
      <w:r w:rsidR="00646183" w:rsidRPr="006D660B">
        <w:rPr>
          <w:rFonts w:ascii="GHEA Grapalat" w:hAnsi="GHEA Grapalat"/>
          <w:lang w:val="hy-AM"/>
        </w:rPr>
        <w:t>Տնամերձ հողամասերում այգեհիմնման և ոռոգման արդիական համակարգերի ներդրման փորձնական ծրագրի շահառու հանդիսացած Խաշթառակ և Բերքաբեր բնակավայրերի տնտեսավարողները նույն հողամասի համար կարող են մասնակցել ծրագրին</w:t>
      </w:r>
      <w:r w:rsidR="00E23C83" w:rsidRPr="006D660B">
        <w:rPr>
          <w:rFonts w:ascii="GHEA Grapalat" w:hAnsi="GHEA Grapalat"/>
          <w:lang w:val="hy-AM"/>
        </w:rPr>
        <w:t xml:space="preserve"> (բացառությամբ այգեհիմնված տարածքի)</w:t>
      </w:r>
      <w:r w:rsidR="00646183" w:rsidRPr="006D660B">
        <w:rPr>
          <w:rFonts w:ascii="GHEA Grapalat" w:hAnsi="GHEA Grapalat"/>
          <w:lang w:val="hy-AM"/>
        </w:rPr>
        <w:t>՝ նույն պտղատեսակով (Տնամերձ հողամասերում այգեհիմնման և ոռոգման արդիական համակարգերի ներդրման փորձնական ծրագրի շրջանակում այգեհիմնում կատարված պտղատեսակով) այգեհիմնում կատարելու պայմանով</w:t>
      </w:r>
      <w:r w:rsidR="00E23C83" w:rsidRPr="006D660B">
        <w:rPr>
          <w:rFonts w:ascii="GHEA Grapalat" w:hAnsi="GHEA Grapalat"/>
          <w:lang w:val="hy-AM"/>
        </w:rPr>
        <w:t>, բացառությամբ այգեհիմնված տարածքի</w:t>
      </w:r>
      <w:r w:rsidR="00646183" w:rsidRPr="006D660B">
        <w:rPr>
          <w:rFonts w:ascii="GHEA Grapalat" w:hAnsi="GHEA Grapalat"/>
          <w:lang w:val="hy-AM"/>
        </w:rPr>
        <w:t>։</w:t>
      </w:r>
    </w:p>
    <w:p w14:paraId="6B7F54FD" w14:textId="327E9893" w:rsidR="00BC5926" w:rsidRPr="005579AC" w:rsidRDefault="00613352" w:rsidP="004214B8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GHEA Grapalat"/>
          <w:bCs/>
          <w:lang w:val="hy-AM"/>
        </w:rPr>
      </w:pPr>
      <w:r w:rsidRPr="00613352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Շահառուի հետ կնքվող պայմանագրում կամրագրվի, որ</w:t>
      </w:r>
      <w:r w:rsidRPr="00613352">
        <w:rPr>
          <w:rFonts w:ascii="GHEA Grapalat" w:hAnsi="GHEA Grapalat"/>
          <w:lang w:val="hy-AM"/>
        </w:rPr>
        <w:t xml:space="preserve"> այգեհիմնման աշխատանքների ավարտից հետո 5 տարի անընդմեջ տնամերձ հողամասի այգեհիմնված տարածքը </w:t>
      </w:r>
      <w:r>
        <w:rPr>
          <w:rFonts w:ascii="GHEA Grapalat" w:hAnsi="GHEA Grapalat"/>
          <w:lang w:val="hy-AM"/>
        </w:rPr>
        <w:t>կ</w:t>
      </w:r>
      <w:r w:rsidRPr="00613352">
        <w:rPr>
          <w:rFonts w:ascii="GHEA Grapalat" w:hAnsi="GHEA Grapalat"/>
          <w:lang w:val="hy-AM"/>
        </w:rPr>
        <w:t>օգտագործ</w:t>
      </w:r>
      <w:r>
        <w:rPr>
          <w:rFonts w:ascii="GHEA Grapalat" w:hAnsi="GHEA Grapalat"/>
          <w:lang w:val="hy-AM"/>
        </w:rPr>
        <w:t>վի</w:t>
      </w:r>
      <w:r w:rsidRPr="00613352">
        <w:rPr>
          <w:rFonts w:ascii="GHEA Grapalat" w:hAnsi="GHEA Grapalat"/>
          <w:lang w:val="hy-AM"/>
        </w:rPr>
        <w:t xml:space="preserve"> որպես այգի</w:t>
      </w:r>
      <w:r>
        <w:rPr>
          <w:rFonts w:ascii="GHEA Grapalat" w:hAnsi="GHEA Grapalat"/>
          <w:lang w:val="hy-AM"/>
        </w:rPr>
        <w:t xml:space="preserve">, իսկ </w:t>
      </w:r>
      <w:r w:rsidR="00646183" w:rsidRPr="006D660B">
        <w:rPr>
          <w:rFonts w:ascii="GHEA Grapalat" w:hAnsi="GHEA Grapalat"/>
          <w:lang w:val="hy-AM"/>
        </w:rPr>
        <w:t>այգեհիմնված տարածքը (տնամերձ հողամասը) օտարելու համար շահառուն պետք է մինչև օտարումը համայնք</w:t>
      </w:r>
      <w:r w:rsidR="00B04FF9" w:rsidRPr="006D660B">
        <w:rPr>
          <w:rFonts w:ascii="GHEA Grapalat" w:hAnsi="GHEA Grapalat"/>
          <w:lang w:val="hy-AM"/>
        </w:rPr>
        <w:t>ին</w:t>
      </w:r>
      <w:r w:rsidR="00646183" w:rsidRPr="006D660B">
        <w:rPr>
          <w:rFonts w:ascii="GHEA Grapalat" w:hAnsi="GHEA Grapalat"/>
          <w:lang w:val="hy-AM"/>
        </w:rPr>
        <w:t xml:space="preserve"> վերադարձնի ծրագրի շրջանակում իր տնամերձ հողամասում այգեհիմնման և ոռոգման արդիական համակարգերի ներդրման և գնահատման համար կատարված ծախսերի չափով գումար,</w:t>
      </w:r>
      <w:r w:rsidR="00646183" w:rsidRPr="006D660B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646183" w:rsidRPr="006D660B">
        <w:rPr>
          <w:rFonts w:ascii="GHEA Grapalat" w:hAnsi="GHEA Grapalat"/>
          <w:lang w:val="hy-AM"/>
        </w:rPr>
        <w:t>կիրառելով Հայաստանի Հանրապետության կենտրոնական բանկի խորհրդի 2010 թվականի նոյեմբերի 9-ի թիվ 283-Ն որոշումը</w:t>
      </w:r>
      <w:r w:rsidR="003F10E5" w:rsidRPr="006D660B">
        <w:rPr>
          <w:rFonts w:ascii="GHEA Grapalat" w:hAnsi="GHEA Grapalat"/>
          <w:lang w:val="hy-AM"/>
        </w:rPr>
        <w:t>,</w:t>
      </w:r>
      <w:r w:rsidR="00646183" w:rsidRPr="006D660B">
        <w:rPr>
          <w:rFonts w:ascii="GHEA Grapalat" w:hAnsi="GHEA Grapalat"/>
          <w:lang w:val="hy-AM"/>
        </w:rPr>
        <w:t xml:space="preserve"> որից հետո համայնքի կողմից կթույլատրվի այգեհիմնված տարածքի օտարումը։</w:t>
      </w:r>
      <w:r w:rsidR="00646183">
        <w:rPr>
          <w:rFonts w:ascii="GHEA Grapalat" w:hAnsi="GHEA Grapalat"/>
          <w:lang w:val="hy-AM"/>
        </w:rPr>
        <w:t xml:space="preserve"> </w:t>
      </w:r>
      <w:r w:rsidR="00FE5681" w:rsidRPr="005579AC">
        <w:rPr>
          <w:rFonts w:ascii="GHEA Grapalat" w:hAnsi="GHEA Grapalat"/>
          <w:lang w:val="af-ZA"/>
        </w:rPr>
        <w:t>Համայնքի ղեկավարի</w:t>
      </w:r>
      <w:r w:rsidR="00FE5681" w:rsidRPr="005579AC">
        <w:rPr>
          <w:rFonts w:ascii="GHEA Grapalat" w:hAnsi="GHEA Grapalat"/>
          <w:lang w:val="hy-AM"/>
        </w:rPr>
        <w:t xml:space="preserve"> կողմից </w:t>
      </w:r>
      <w:r w:rsidR="00FE5681" w:rsidRPr="005579AC">
        <w:rPr>
          <w:rFonts w:ascii="GHEA Grapalat" w:hAnsi="GHEA Grapalat" w:cs="GHEA Grapalat"/>
          <w:bCs/>
          <w:lang w:val="hy-AM"/>
        </w:rPr>
        <w:t xml:space="preserve">հավաքագրված տվյալների ու </w:t>
      </w:r>
      <w:r w:rsidR="00FE5681" w:rsidRPr="002E5062">
        <w:rPr>
          <w:rFonts w:ascii="GHEA Grapalat" w:hAnsi="GHEA Grapalat" w:cs="GHEA Grapalat"/>
          <w:bCs/>
          <w:lang w:val="hy-AM"/>
        </w:rPr>
        <w:t>մարզպետ</w:t>
      </w:r>
      <w:r w:rsidR="00474E2C" w:rsidRPr="002E5062">
        <w:rPr>
          <w:rFonts w:ascii="GHEA Grapalat" w:hAnsi="GHEA Grapalat" w:cs="GHEA Grapalat"/>
          <w:bCs/>
          <w:lang w:val="hy-AM"/>
        </w:rPr>
        <w:t>ի աշխատակազմի</w:t>
      </w:r>
      <w:r w:rsidR="00474E2C">
        <w:rPr>
          <w:rFonts w:ascii="GHEA Grapalat" w:hAnsi="GHEA Grapalat" w:cs="GHEA Grapalat"/>
          <w:bCs/>
          <w:lang w:val="hy-AM"/>
        </w:rPr>
        <w:t xml:space="preserve"> </w:t>
      </w:r>
      <w:r w:rsidR="00FE5681" w:rsidRPr="005579AC">
        <w:rPr>
          <w:rFonts w:ascii="GHEA Grapalat" w:hAnsi="GHEA Grapalat" w:cs="GHEA Grapalat"/>
          <w:bCs/>
          <w:lang w:val="hy-AM"/>
        </w:rPr>
        <w:t>առաջարկությունների հիման վրա համայնքը կկազմակերպի գնման</w:t>
      </w:r>
      <w:r w:rsidR="004214B8" w:rsidRPr="005579AC">
        <w:rPr>
          <w:rFonts w:ascii="GHEA Grapalat" w:hAnsi="GHEA Grapalat" w:cs="GHEA Grapalat"/>
          <w:bCs/>
          <w:lang w:val="hy-AM"/>
        </w:rPr>
        <w:t xml:space="preserve"> գործընթաց՝ </w:t>
      </w:r>
      <w:r w:rsidR="00CB0607" w:rsidRPr="005579AC">
        <w:rPr>
          <w:rFonts w:ascii="GHEA Grapalat" w:hAnsi="GHEA Grapalat" w:cs="GHEA Grapalat"/>
          <w:bCs/>
          <w:lang w:val="hy-AM"/>
        </w:rPr>
        <w:t xml:space="preserve">յուրաքանչյուր շահառուի տնամերձ հողամասի հողի ագրոքիմիական բաղադրության լաբորատոր փորձաքննության իրականացման, </w:t>
      </w:r>
      <w:r w:rsidR="004214B8" w:rsidRPr="005579AC">
        <w:rPr>
          <w:rFonts w:ascii="GHEA Grapalat" w:hAnsi="GHEA Grapalat" w:cs="GHEA Grapalat"/>
          <w:bCs/>
          <w:lang w:val="hy-AM"/>
        </w:rPr>
        <w:t xml:space="preserve">յուրաքանչյուր բնակավայրի յուրաքանչյուր շահառուի տնամերձ հողամասում այգեհիմնում իրականացնելու համար ծրագրով նշված </w:t>
      </w:r>
      <w:r w:rsidR="00CE16C5" w:rsidRPr="005579AC">
        <w:rPr>
          <w:rFonts w:ascii="GHEA Grapalat" w:hAnsi="GHEA Grapalat" w:cs="GHEA Grapalat"/>
          <w:bCs/>
          <w:lang w:val="hy-AM"/>
        </w:rPr>
        <w:t>աշխատանքների գնահատման</w:t>
      </w:r>
      <w:r w:rsidR="004214B8" w:rsidRPr="005579AC">
        <w:rPr>
          <w:rFonts w:ascii="GHEA Grapalat" w:hAnsi="GHEA Grapalat" w:cs="GHEA Grapalat"/>
          <w:bCs/>
          <w:lang w:val="hy-AM"/>
        </w:rPr>
        <w:t>,</w:t>
      </w:r>
      <w:r w:rsidR="00CE16C5" w:rsidRPr="005579AC">
        <w:rPr>
          <w:rFonts w:ascii="GHEA Grapalat" w:hAnsi="GHEA Grapalat" w:cs="GHEA Grapalat"/>
          <w:bCs/>
          <w:lang w:val="hy-AM"/>
        </w:rPr>
        <w:t xml:space="preserve"> նախահաշվի կազմման</w:t>
      </w:r>
      <w:r w:rsidR="004214B8" w:rsidRPr="005579AC">
        <w:rPr>
          <w:rFonts w:ascii="GHEA Grapalat" w:hAnsi="GHEA Grapalat" w:cs="GHEA Grapalat"/>
          <w:bCs/>
          <w:lang w:val="hy-AM"/>
        </w:rPr>
        <w:t>, գնահատման աշ</w:t>
      </w:r>
      <w:r w:rsidR="00CE16C5" w:rsidRPr="005579AC">
        <w:rPr>
          <w:rFonts w:ascii="GHEA Grapalat" w:hAnsi="GHEA Grapalat" w:cs="GHEA Grapalat"/>
          <w:bCs/>
          <w:lang w:val="hy-AM"/>
        </w:rPr>
        <w:t>խատանքների արդյունքների ամփոփման</w:t>
      </w:r>
      <w:r w:rsidR="004214B8" w:rsidRPr="005579AC">
        <w:rPr>
          <w:rFonts w:ascii="GHEA Grapalat" w:hAnsi="GHEA Grapalat"/>
          <w:lang w:val="hy-AM" w:eastAsia="en-US"/>
        </w:rPr>
        <w:t xml:space="preserve"> </w:t>
      </w:r>
      <w:r w:rsidR="004214B8" w:rsidRPr="005579AC">
        <w:rPr>
          <w:rFonts w:ascii="GHEA Grapalat" w:hAnsi="GHEA Grapalat" w:cs="GHEA Grapalat"/>
          <w:bCs/>
          <w:lang w:val="hy-AM"/>
        </w:rPr>
        <w:t>և յուրաքանչյուր բնակավայ</w:t>
      </w:r>
      <w:r w:rsidR="00CE16C5" w:rsidRPr="005579AC">
        <w:rPr>
          <w:rFonts w:ascii="GHEA Grapalat" w:hAnsi="GHEA Grapalat" w:cs="GHEA Grapalat"/>
          <w:bCs/>
          <w:lang w:val="hy-AM"/>
        </w:rPr>
        <w:t>րի համար ամփոփ նախահաշվի կազմման նպատակով։</w:t>
      </w:r>
      <w:r w:rsidR="00BC5926" w:rsidRPr="005579AC">
        <w:rPr>
          <w:rFonts w:ascii="GHEA Grapalat" w:hAnsi="GHEA Grapalat" w:cs="GHEA Grapalat"/>
          <w:bCs/>
          <w:lang w:val="hy-AM"/>
        </w:rPr>
        <w:t xml:space="preserve"> Ընտրված գնահատողի հետ կնքված պայմանագրի ֆինանսավորումը </w:t>
      </w:r>
      <w:r w:rsidR="00C42560">
        <w:rPr>
          <w:rFonts w:ascii="GHEA Grapalat" w:hAnsi="GHEA Grapalat" w:cs="GHEA Grapalat"/>
          <w:bCs/>
          <w:lang w:val="hy-AM"/>
        </w:rPr>
        <w:t xml:space="preserve">ամբողջությամբ </w:t>
      </w:r>
      <w:r w:rsidR="00BC5926" w:rsidRPr="005579AC">
        <w:rPr>
          <w:rFonts w:ascii="GHEA Grapalat" w:hAnsi="GHEA Grapalat" w:cs="GHEA Grapalat"/>
          <w:bCs/>
          <w:lang w:val="hy-AM"/>
        </w:rPr>
        <w:t>կիրականաց</w:t>
      </w:r>
      <w:r w:rsidR="006D660B">
        <w:rPr>
          <w:rFonts w:ascii="GHEA Grapalat" w:hAnsi="GHEA Grapalat" w:cs="GHEA Grapalat"/>
          <w:bCs/>
          <w:lang w:val="hy-AM"/>
        </w:rPr>
        <w:t>վ</w:t>
      </w:r>
      <w:r w:rsidR="00BC5926" w:rsidRPr="005579AC">
        <w:rPr>
          <w:rFonts w:ascii="GHEA Grapalat" w:hAnsi="GHEA Grapalat" w:cs="GHEA Grapalat"/>
          <w:bCs/>
          <w:lang w:val="hy-AM"/>
        </w:rPr>
        <w:t xml:space="preserve">ի </w:t>
      </w:r>
      <w:r w:rsidR="006D660B">
        <w:rPr>
          <w:rFonts w:ascii="GHEA Grapalat" w:hAnsi="GHEA Grapalat" w:cs="GHEA Grapalat"/>
          <w:bCs/>
          <w:lang w:val="hy-AM"/>
        </w:rPr>
        <w:t>պետական բյուջեից</w:t>
      </w:r>
      <w:r w:rsidR="00BC5926" w:rsidRPr="005579AC">
        <w:rPr>
          <w:rFonts w:ascii="GHEA Grapalat" w:hAnsi="GHEA Grapalat" w:cs="GHEA Grapalat"/>
          <w:bCs/>
          <w:lang w:val="hy-AM"/>
        </w:rPr>
        <w:t>։</w:t>
      </w:r>
    </w:p>
    <w:p w14:paraId="0EEC5AA2" w14:textId="29E3168D" w:rsidR="00FE5681" w:rsidRPr="005579AC" w:rsidRDefault="00613352" w:rsidP="00004264">
      <w:pPr>
        <w:spacing w:line="360" w:lineRule="auto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lastRenderedPageBreak/>
        <w:t xml:space="preserve">    </w:t>
      </w:r>
      <w:r w:rsidR="00CE16C5" w:rsidRPr="005579AC">
        <w:rPr>
          <w:rFonts w:ascii="GHEA Grapalat" w:hAnsi="GHEA Grapalat" w:cs="GHEA Grapalat"/>
          <w:bCs/>
          <w:lang w:val="hy-AM"/>
        </w:rPr>
        <w:t xml:space="preserve">Տնամերձ հողամասերում այգեհիմնում և ոռոգման արդիական համակարգերի ներդրումն </w:t>
      </w:r>
      <w:r w:rsidR="00CE16C5" w:rsidRPr="00613352">
        <w:rPr>
          <w:rFonts w:ascii="GHEA Grapalat" w:hAnsi="GHEA Grapalat" w:cs="GHEA Grapalat"/>
          <w:bCs/>
          <w:lang w:val="hy-AM"/>
        </w:rPr>
        <w:t>իրականացնելու նպատակով համայնքի ղեկավարը հայտարարում է</w:t>
      </w:r>
      <w:r w:rsidR="00FE5681" w:rsidRPr="005579AC">
        <w:rPr>
          <w:rFonts w:ascii="GHEA Grapalat" w:hAnsi="GHEA Grapalat" w:cs="GHEA Grapalat"/>
          <w:bCs/>
          <w:lang w:val="hy-AM"/>
        </w:rPr>
        <w:t xml:space="preserve"> մրցութային գործընթաց՝ </w:t>
      </w:r>
      <w:r w:rsidR="004D6989" w:rsidRPr="005579AC">
        <w:rPr>
          <w:rFonts w:ascii="GHEA Grapalat" w:hAnsi="GHEA Grapalat" w:cs="GHEA Grapalat"/>
          <w:bCs/>
          <w:lang w:val="hy-AM"/>
        </w:rPr>
        <w:t>գնումների մասին</w:t>
      </w:r>
      <w:r w:rsidR="00FE5681" w:rsidRPr="005579AC">
        <w:rPr>
          <w:rFonts w:ascii="GHEA Grapalat" w:hAnsi="GHEA Grapalat" w:cs="GHEA Grapalat"/>
          <w:bCs/>
          <w:lang w:val="hy-AM"/>
        </w:rPr>
        <w:t xml:space="preserve"> օրենսդրությամբ սահմանված կարգով։</w:t>
      </w:r>
      <w:r w:rsidRPr="00613352">
        <w:rPr>
          <w:rFonts w:ascii="GHEA Grapalat" w:hAnsi="GHEA Grapalat" w:cs="GHEA Grapalat"/>
          <w:bCs/>
          <w:lang w:val="hy-AM"/>
        </w:rPr>
        <w:t xml:space="preserve"> Ընդ որում, համայնքի հետ պայմանագիր կնքած գնահատողը չի կարող մասնակցել կապալառուի գնման մրցութային գործընթացին և ծրագրի շրջանակում հանդես գալ  նաև որպես կապալառու։</w:t>
      </w:r>
    </w:p>
    <w:p w14:paraId="1C5DC1E9" w14:textId="03C1D9E5" w:rsidR="00BC5926" w:rsidRPr="005579AC" w:rsidRDefault="00BC5926" w:rsidP="00BC5926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GHEA Grapalat"/>
          <w:bCs/>
          <w:lang w:val="hy-AM"/>
        </w:rPr>
      </w:pPr>
      <w:r w:rsidRPr="005579AC">
        <w:rPr>
          <w:rFonts w:ascii="GHEA Grapalat" w:hAnsi="GHEA Grapalat" w:cs="GHEA Grapalat"/>
          <w:bCs/>
          <w:lang w:val="hy-AM"/>
        </w:rPr>
        <w:t>Կապալառուի ընտրության համար պարտադիր պայման է համարվում կապալառուի գնային առաջարկի չգերազանցումը նախահաշվային արժեքի չափին։</w:t>
      </w:r>
    </w:p>
    <w:p w14:paraId="53E4BEF1" w14:textId="7398EFC8" w:rsidR="00FE5681" w:rsidRPr="006D660B" w:rsidRDefault="00FE5681" w:rsidP="00FE5681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GHEA Grapalat"/>
          <w:bCs/>
          <w:lang w:val="hy-AM"/>
        </w:rPr>
      </w:pPr>
      <w:r w:rsidRPr="006D660B">
        <w:rPr>
          <w:rFonts w:ascii="GHEA Grapalat" w:hAnsi="GHEA Grapalat" w:cs="GHEA Grapalat"/>
          <w:bCs/>
          <w:lang w:val="hy-AM"/>
        </w:rPr>
        <w:t>Մրցութային եղանակով ընտրված կապալառուն պետք է իրականացնի՝</w:t>
      </w:r>
    </w:p>
    <w:p w14:paraId="127A876A" w14:textId="2942DED9" w:rsidR="00646183" w:rsidRPr="006D660B" w:rsidRDefault="00646183" w:rsidP="00646183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յուրաքանչյուր շահառուի տնամերձ հողամասում իրականացվելիք աշխատանքների ֆինանսական գնահատում</w:t>
      </w:r>
      <w:r w:rsidR="00932758">
        <w:rPr>
          <w:rFonts w:ascii="MS Mincho" w:eastAsia="MS Mincho" w:hAnsi="MS Mincho" w:cs="MS Mincho"/>
          <w:bCs/>
          <w:sz w:val="24"/>
          <w:szCs w:val="24"/>
          <w:lang w:val="hy-AM" w:eastAsia="ru-RU"/>
        </w:rPr>
        <w:t>․</w:t>
      </w:r>
    </w:p>
    <w:p w14:paraId="01A9B84A" w14:textId="77777777" w:rsidR="00646183" w:rsidRPr="006D660B" w:rsidRDefault="00646183" w:rsidP="00646183">
      <w:pPr>
        <w:pStyle w:val="ListParagraph"/>
        <w:numPr>
          <w:ilvl w:val="0"/>
          <w:numId w:val="4"/>
        </w:numPr>
        <w:spacing w:after="0" w:line="360" w:lineRule="auto"/>
        <w:ind w:left="0" w:firstLine="349"/>
        <w:jc w:val="both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կախված յուրաքանչյուր շահառուի տնամերձ հողամասի հողի ագրոքիմիական բաղադրության լաբորատոր փորձաքննության արդյունքներից՝ հողաբարելավում.</w:t>
      </w:r>
    </w:p>
    <w:p w14:paraId="670FACFF" w14:textId="3F697C62" w:rsidR="00646183" w:rsidRPr="006D660B" w:rsidRDefault="00646183" w:rsidP="0064618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հողամասի տեղաձևում</w:t>
      </w:r>
      <w:r w:rsidR="00AB78A6">
        <w:rPr>
          <w:rFonts w:ascii="MS Mincho" w:eastAsia="MS Mincho" w:hAnsi="MS Mincho" w:cs="MS Mincho"/>
          <w:bCs/>
          <w:sz w:val="24"/>
          <w:szCs w:val="24"/>
          <w:lang w:eastAsia="ru-RU"/>
        </w:rPr>
        <w:t>.</w:t>
      </w:r>
    </w:p>
    <w:p w14:paraId="5F6CA2BB" w14:textId="043E5B5E" w:rsidR="00646183" w:rsidRPr="006D660B" w:rsidRDefault="00646183" w:rsidP="00646183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հողատարածքի ազատում</w:t>
      </w:r>
      <w:r w:rsidR="00EE5576"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հին</w:t>
      </w: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ծառերից ու կոճղերից</w:t>
      </w:r>
      <w:r w:rsidR="00C42560"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</w:t>
      </w: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(այգեհիմնման ենթակա տարածքը ազատ չլինելու պայմաններում)</w:t>
      </w:r>
      <w:r w:rsidR="00AB78A6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.</w:t>
      </w:r>
    </w:p>
    <w:p w14:paraId="65ABBB0B" w14:textId="06814D1E" w:rsidR="00646183" w:rsidRPr="006D660B" w:rsidRDefault="00646183" w:rsidP="0064618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տնկման փոսերի հորատում</w:t>
      </w:r>
      <w:r w:rsidR="00AB78A6">
        <w:rPr>
          <w:rFonts w:ascii="MS Mincho" w:eastAsia="MS Mincho" w:hAnsi="MS Mincho" w:cs="MS Mincho"/>
          <w:bCs/>
          <w:sz w:val="24"/>
          <w:szCs w:val="24"/>
          <w:lang w:eastAsia="ru-RU"/>
        </w:rPr>
        <w:t>.</w:t>
      </w:r>
    </w:p>
    <w:p w14:paraId="08339068" w14:textId="2054D7AC" w:rsidR="00646183" w:rsidRPr="006D660B" w:rsidRDefault="00646183" w:rsidP="00646183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</w:t>
      </w:r>
      <w:r w:rsidR="00C325F0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h</w:t>
      </w: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ավաստագրված</w:t>
      </w:r>
      <w:r w:rsidR="00C325F0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</w:t>
      </w:r>
      <w:r w:rsidR="00C325F0" w:rsidRPr="00C325F0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(բացառությամբ տեղական արտադրության տնկիների, որոնք պետք է ունենան բուսասանիտարական անձնագիր)</w:t>
      </w:r>
      <w:r w:rsidR="00C325F0" w:rsidRPr="00C325F0">
        <w:rPr>
          <w:rFonts w:ascii="Calibri" w:eastAsia="Times New Roman" w:hAnsi="Calibri" w:cs="Calibri"/>
          <w:bCs/>
          <w:sz w:val="24"/>
          <w:szCs w:val="24"/>
          <w:lang w:val="hy-AM" w:eastAsia="ru-RU"/>
        </w:rPr>
        <w:t> </w:t>
      </w: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տնկիների մատակարարում, հողախառնուրդի </w:t>
      </w:r>
      <w:r w:rsidR="00EE5576"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(հագեցած օրգանական և հանքային պարարտանյութերով) </w:t>
      </w: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և տնկա</w:t>
      </w:r>
      <w:r w:rsidR="006A4371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ն</w:t>
      </w: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յութի նախապատրաստում</w:t>
      </w:r>
      <w:r w:rsidR="001F000E">
        <w:rPr>
          <w:rFonts w:ascii="MS Mincho" w:eastAsia="MS Mincho" w:hAnsi="MS Mincho" w:cs="MS Mincho"/>
          <w:bCs/>
          <w:sz w:val="24"/>
          <w:szCs w:val="24"/>
          <w:lang w:val="hy-AM" w:eastAsia="ru-RU"/>
        </w:rPr>
        <w:t>.</w:t>
      </w:r>
    </w:p>
    <w:p w14:paraId="19EDDFEB" w14:textId="26321B82" w:rsidR="00646183" w:rsidRPr="006D660B" w:rsidRDefault="00646183" w:rsidP="00AA6674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յուրաքանչյուր շահառուի տնամերձ հողամասում ոռոգման կաթիլային համակարգի ներդրում (ներառյալ մոնտաժը), </w:t>
      </w:r>
      <w:r w:rsidR="00EE5576"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ընդ որում՝ ոռոգման համակարգը կարող է ներդրվել առանձին ոռոգման բաքեր տեղադրելու կամ գլխամասային հանգույցի և ջրավազանի կամ այլ միջոցներով, միաժամանակ ոռոգման համակարգը պետք է ունենա 2 ֆիլտրացիոն համակարգ (ոռոգման բաքերի տեղադրման դեպքում, մեկը մինչև բաքը, մյուսը՝ բաքից հետո) և յուրաքանչյուր տնկու համար պետք է տեղադրվի 2 կաթոցիկ (տնկու աջ և ձախ կողմերում)</w:t>
      </w:r>
      <w:r w:rsidR="00CC031C" w:rsidRPr="00CC031C">
        <w:rPr>
          <w:rFonts w:ascii="MS Mincho" w:eastAsia="MS Mincho" w:hAnsi="MS Mincho" w:cs="MS Mincho"/>
          <w:bCs/>
          <w:sz w:val="24"/>
          <w:szCs w:val="24"/>
          <w:lang w:val="hy-AM" w:eastAsia="ru-RU"/>
        </w:rPr>
        <w:t>.</w:t>
      </w:r>
    </w:p>
    <w:p w14:paraId="65C1DFA8" w14:textId="5ED5B4BA" w:rsidR="00EE5576" w:rsidRPr="006D660B" w:rsidRDefault="00EE5576" w:rsidP="00EE5576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յուրաքանչյուր շահառուի տնամերձ հողամասում մեկ պտղատեսակով այգետնկում</w:t>
      </w:r>
      <w:r w:rsidR="006A4371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</w:t>
      </w:r>
      <w:r w:rsidR="006A4371" w:rsidRPr="00A66E23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(ըստ անհրաժեշտության՝ ագրոսպանի </w:t>
      </w:r>
      <w:r w:rsidR="009F4AF8" w:rsidRPr="00A66E23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օգտագործում</w:t>
      </w:r>
      <w:r w:rsidR="006A4371" w:rsidRPr="00A66E23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)</w:t>
      </w: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և լարասյունային համակարգի (ըստ անհրաժեշտության՝ կախված պտղատեսակից և պատվաստակալից) ներդրում.</w:t>
      </w:r>
    </w:p>
    <w:p w14:paraId="55B3F09E" w14:textId="77777777" w:rsidR="00646183" w:rsidRPr="006D660B" w:rsidRDefault="00646183" w:rsidP="00646183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այգեգործության և ոռոգման կաթիլային համակարգերի շահագործման վերաբերյալ անվճար խորհրդատվության տրամադրում՝ այգեհիմնումից հետո առնվազն երկու տարի</w:t>
      </w:r>
      <w:r w:rsidRPr="006D660B">
        <w:rPr>
          <w:rFonts w:ascii="MS Mincho" w:eastAsia="MS Mincho" w:hAnsi="MS Mincho" w:cs="MS Mincho" w:hint="eastAsia"/>
          <w:bCs/>
          <w:sz w:val="24"/>
          <w:szCs w:val="24"/>
          <w:lang w:val="hy-AM" w:eastAsia="ru-RU"/>
        </w:rPr>
        <w:t>․</w:t>
      </w:r>
    </w:p>
    <w:p w14:paraId="7322CAB7" w14:textId="613CD57F" w:rsidR="00646183" w:rsidRPr="006D660B" w:rsidRDefault="00646183" w:rsidP="00EE5576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lastRenderedPageBreak/>
        <w:t>տեխնիկական բնութագրով սահմանված աշխատանքների իրականացման ընթացքում ի հայտ եկած թերությունների վերացում։</w:t>
      </w:r>
      <w:r w:rsidR="00004264"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</w:t>
      </w:r>
    </w:p>
    <w:p w14:paraId="5E4E0133" w14:textId="4D1EC64F" w:rsidR="00064661" w:rsidRPr="00064661" w:rsidRDefault="00064661" w:rsidP="00064661">
      <w:pPr>
        <w:pStyle w:val="ListParagraph"/>
        <w:spacing w:after="0" w:line="360" w:lineRule="auto"/>
        <w:ind w:left="0"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Ծրագրի ավարտական մոնիթորինգի իրականացումը կվերապահվի համայնքին, որում պարտադիր կներգրավվեն </w:t>
      </w:r>
      <w:r w:rsidR="00474E2C" w:rsidRPr="002E5062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մարզպետի աշխատակազմի</w:t>
      </w: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ներկայացուցիչներ։ Համայնքի ղեկավարն այգեհիմնումից հետո 5 տարի անընդմեջ տարեկան պարբերականությամբ կիրականացնի մոնիթորինգ, իսկ մարզպետի աշխատակազմը </w:t>
      </w:r>
      <w:r w:rsidR="00942A0D" w:rsidRPr="00942A0D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«Գյուղատնտեսական ծառայությունների կենտրոն» պետական ոչ առևտրային կազմակերպությ</w:t>
      </w:r>
      <w:r w:rsidR="00942A0D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ա</w:t>
      </w:r>
      <w:r w:rsidR="00942A0D" w:rsidRPr="00942A0D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ն</w:t>
      </w:r>
      <w:r w:rsidR="00942A0D"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</w:t>
      </w:r>
      <w:r w:rsidR="00942A0D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ներկայացուցչի ներգրավմամբ </w:t>
      </w: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կիրականացն</w:t>
      </w:r>
      <w:r w:rsid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ի</w:t>
      </w: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մոնիթորինգ՝ ծրագրի ավարտից հետո առաջին</w:t>
      </w:r>
      <w:r w:rsidR="00942A0D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և հինգերորդ</w:t>
      </w: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տարվա ընթացքում մեկ անգամ, </w:t>
      </w:r>
      <w:r w:rsidR="00942A0D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ինչպես նաև</w:t>
      </w:r>
      <w:r w:rsidRPr="006D660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՝ ըստ անհրաժեշտության։</w:t>
      </w:r>
    </w:p>
    <w:p w14:paraId="4F840366" w14:textId="3F52A9A0" w:rsidR="00FE5681" w:rsidRDefault="00FE5681" w:rsidP="00FE5681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GHEA Grapalat"/>
          <w:bCs/>
          <w:lang w:val="hy-AM"/>
        </w:rPr>
      </w:pPr>
      <w:r w:rsidRPr="00004264">
        <w:rPr>
          <w:rFonts w:ascii="GHEA Grapalat" w:hAnsi="GHEA Grapalat" w:cs="GHEA Grapalat"/>
          <w:bCs/>
          <w:lang w:val="hy-AM"/>
        </w:rPr>
        <w:t xml:space="preserve">Կապալառուի կատարած աշխատանքների ֆինանսավորումը կիրականացվի հետևյալ համամասնությամբ՝ </w:t>
      </w:r>
      <w:r w:rsidRPr="005579AC">
        <w:rPr>
          <w:rFonts w:ascii="GHEA Grapalat" w:hAnsi="GHEA Grapalat" w:cs="GHEA Grapalat"/>
          <w:bCs/>
          <w:lang w:val="hy-AM"/>
        </w:rPr>
        <w:t>Էկոնոմիկայի նախարարություն՝ 95 տոկոս, համայնք կամ շահառու՝ 5 տոկոս։</w:t>
      </w:r>
    </w:p>
    <w:p w14:paraId="5D5A69FF" w14:textId="79349E4D" w:rsidR="00500B01" w:rsidRPr="005579AC" w:rsidRDefault="00500B01" w:rsidP="00500B01">
      <w:pPr>
        <w:shd w:val="clear" w:color="auto" w:fill="FFFFFF"/>
        <w:spacing w:after="160" w:line="360" w:lineRule="auto"/>
        <w:ind w:firstLine="450"/>
        <w:contextualSpacing/>
        <w:jc w:val="both"/>
        <w:rPr>
          <w:rFonts w:ascii="GHEA Grapalat" w:hAnsi="GHEA Grapalat"/>
          <w:lang w:val="hy-AM" w:eastAsia="en-US"/>
        </w:rPr>
      </w:pPr>
      <w:r w:rsidRPr="005579AC">
        <w:rPr>
          <w:rFonts w:ascii="GHEA Grapalat" w:hAnsi="GHEA Grapalat"/>
          <w:lang w:val="hy-AM" w:eastAsia="en-US"/>
        </w:rPr>
        <w:t>Ծրագրի իրականացման համար պետական բյուջեի ծախսը կկազմի գնահատողի կողմից իրականացված աշխատանքների ամբողջական ֆինանսավորման գումարի և կապալառուի կողմից իրականացված աշխատանքների ընդհանուր ֆինանսավորման գումարի 95 տոկոսը, որը հնարավոր կլինի հաշվարկել «Գնումների մասին» օրենքով սահմանված կարգով պայմանագրերի կնքման արդյունքում։</w:t>
      </w:r>
      <w:r w:rsidRPr="005579AC">
        <w:rPr>
          <w:rFonts w:asciiTheme="minorHAnsi" w:eastAsiaTheme="minorHAnsi" w:hAnsiTheme="minorHAnsi" w:cstheme="minorBidi"/>
          <w:sz w:val="22"/>
          <w:szCs w:val="22"/>
          <w:lang w:val="hy-AM" w:eastAsia="en-US"/>
        </w:rPr>
        <w:t xml:space="preserve"> </w:t>
      </w:r>
      <w:r w:rsidR="00E52680" w:rsidRPr="00D920B2">
        <w:rPr>
          <w:rFonts w:ascii="GHEA Grapalat" w:hAnsi="GHEA Grapalat"/>
          <w:lang w:val="hy-AM" w:eastAsia="en-US"/>
        </w:rPr>
        <w:t xml:space="preserve">Նախատեսվում է, որ </w:t>
      </w:r>
      <w:r w:rsidR="00D04CBC">
        <w:rPr>
          <w:rFonts w:ascii="GHEA Grapalat" w:hAnsi="GHEA Grapalat"/>
          <w:lang w:val="hy-AM" w:eastAsia="en-US"/>
        </w:rPr>
        <w:t>202</w:t>
      </w:r>
      <w:r w:rsidR="00E52680">
        <w:rPr>
          <w:rFonts w:ascii="GHEA Grapalat" w:hAnsi="GHEA Grapalat"/>
          <w:lang w:val="hy-AM" w:eastAsia="en-US"/>
        </w:rPr>
        <w:t>5</w:t>
      </w:r>
      <w:r w:rsidR="00D04CBC">
        <w:rPr>
          <w:rFonts w:ascii="GHEA Grapalat" w:hAnsi="GHEA Grapalat"/>
          <w:lang w:val="hy-AM" w:eastAsia="en-US"/>
        </w:rPr>
        <w:t xml:space="preserve"> թվականի համար պետական բյուջե</w:t>
      </w:r>
      <w:r w:rsidR="00E52680">
        <w:rPr>
          <w:rFonts w:ascii="GHEA Grapalat" w:hAnsi="GHEA Grapalat"/>
          <w:lang w:val="hy-AM" w:eastAsia="en-US"/>
        </w:rPr>
        <w:t xml:space="preserve">ից կֆինանսավորվի գնահատողի </w:t>
      </w:r>
      <w:r w:rsidR="00D04CBC">
        <w:rPr>
          <w:rFonts w:ascii="GHEA Grapalat" w:hAnsi="GHEA Grapalat"/>
          <w:lang w:val="hy-AM" w:eastAsia="en-US"/>
        </w:rPr>
        <w:t xml:space="preserve"> </w:t>
      </w:r>
      <w:r w:rsidR="00E52680">
        <w:rPr>
          <w:rFonts w:ascii="GHEA Grapalat" w:hAnsi="GHEA Grapalat"/>
          <w:lang w:val="hy-AM" w:eastAsia="en-US"/>
        </w:rPr>
        <w:t>կողմից կատարված աշխատանքների համար</w:t>
      </w:r>
      <w:r w:rsidR="00E52680" w:rsidRPr="00E52680">
        <w:rPr>
          <w:rFonts w:ascii="GHEA Grapalat" w:hAnsi="GHEA Grapalat"/>
          <w:lang w:val="hy-AM" w:eastAsia="en-US"/>
        </w:rPr>
        <w:t xml:space="preserve"> (</w:t>
      </w:r>
      <w:r w:rsidR="00E52680">
        <w:rPr>
          <w:rFonts w:ascii="GHEA Grapalat" w:hAnsi="GHEA Grapalat"/>
          <w:lang w:val="hy-AM" w:eastAsia="en-US"/>
        </w:rPr>
        <w:t>ծախսը գնահատվում է շուրջ 50 մլն դրամ</w:t>
      </w:r>
      <w:r w:rsidR="00E52680" w:rsidRPr="00E52680">
        <w:rPr>
          <w:rFonts w:ascii="GHEA Grapalat" w:hAnsi="GHEA Grapalat"/>
          <w:lang w:val="hy-AM" w:eastAsia="en-US"/>
        </w:rPr>
        <w:t>)</w:t>
      </w:r>
      <w:r w:rsidR="00E52680">
        <w:rPr>
          <w:rFonts w:ascii="GHEA Grapalat" w:hAnsi="GHEA Grapalat"/>
          <w:lang w:val="hy-AM" w:eastAsia="en-US"/>
        </w:rPr>
        <w:t>՝</w:t>
      </w:r>
      <w:r w:rsidR="00E52680" w:rsidRPr="00E52680">
        <w:rPr>
          <w:rFonts w:ascii="GHEA Grapalat" w:hAnsi="GHEA Grapalat"/>
          <w:lang w:val="hy-AM"/>
        </w:rPr>
        <w:t xml:space="preserve"> </w:t>
      </w:r>
      <w:r w:rsidR="00E52680" w:rsidRPr="003169BD">
        <w:rPr>
          <w:rFonts w:ascii="GHEA Grapalat" w:hAnsi="GHEA Grapalat"/>
          <w:lang w:val="hy-AM"/>
        </w:rPr>
        <w:t>պետական բյուջեում վերաբաշխում կատարելու</w:t>
      </w:r>
      <w:r w:rsidR="00E52680" w:rsidRPr="00C77B05">
        <w:rPr>
          <w:rFonts w:ascii="Calibri" w:hAnsi="Calibri" w:cs="Calibri"/>
          <w:lang w:val="hy-AM"/>
        </w:rPr>
        <w:t> </w:t>
      </w:r>
      <w:r w:rsidR="00E52680">
        <w:rPr>
          <w:rFonts w:ascii="GHEA Grapalat" w:hAnsi="GHEA Grapalat"/>
          <w:lang w:val="hy-AM" w:eastAsia="en-US"/>
        </w:rPr>
        <w:t xml:space="preserve"> միջոցով, իսկ 2026 թվականին՝ կապալառուի կողմից կատարված աշխատանքների </w:t>
      </w:r>
      <w:r w:rsidR="00D920B2" w:rsidRPr="005579AC">
        <w:rPr>
          <w:rFonts w:ascii="GHEA Grapalat" w:hAnsi="GHEA Grapalat"/>
          <w:lang w:val="hy-AM" w:eastAsia="en-US"/>
        </w:rPr>
        <w:t>95 տոկոս</w:t>
      </w:r>
      <w:r w:rsidR="00D920B2">
        <w:rPr>
          <w:rFonts w:ascii="GHEA Grapalat" w:hAnsi="GHEA Grapalat"/>
          <w:lang w:val="hy-AM" w:eastAsia="en-US"/>
        </w:rPr>
        <w:t xml:space="preserve">ի </w:t>
      </w:r>
      <w:r w:rsidR="00E52680">
        <w:rPr>
          <w:rFonts w:ascii="GHEA Grapalat" w:hAnsi="GHEA Grapalat"/>
          <w:lang w:val="hy-AM" w:eastAsia="en-US"/>
        </w:rPr>
        <w:t>համար</w:t>
      </w:r>
      <w:r w:rsidR="00D920B2">
        <w:rPr>
          <w:rFonts w:ascii="GHEA Grapalat" w:hAnsi="GHEA Grapalat"/>
          <w:lang w:val="hy-AM" w:eastAsia="en-US"/>
        </w:rPr>
        <w:t>, որի</w:t>
      </w:r>
      <w:r w:rsidR="00E52680" w:rsidRPr="00E52680">
        <w:rPr>
          <w:rFonts w:ascii="GHEA Grapalat" w:hAnsi="GHEA Grapalat"/>
          <w:lang w:val="hy-AM" w:eastAsia="en-US"/>
        </w:rPr>
        <w:t xml:space="preserve"> </w:t>
      </w:r>
      <w:r w:rsidR="00D04CBC">
        <w:rPr>
          <w:rFonts w:ascii="GHEA Grapalat" w:hAnsi="GHEA Grapalat"/>
          <w:lang w:val="hy-AM" w:eastAsia="en-US"/>
        </w:rPr>
        <w:t xml:space="preserve">ծախսը գնահատվում է շուրջ </w:t>
      </w:r>
      <w:r w:rsidR="00D920B2">
        <w:rPr>
          <w:rFonts w:ascii="GHEA Grapalat" w:hAnsi="GHEA Grapalat"/>
          <w:lang w:val="hy-AM" w:eastAsia="en-US"/>
        </w:rPr>
        <w:t>350</w:t>
      </w:r>
      <w:r w:rsidR="00D04CBC">
        <w:rPr>
          <w:rFonts w:ascii="GHEA Grapalat" w:hAnsi="GHEA Grapalat"/>
          <w:lang w:val="hy-AM" w:eastAsia="en-US"/>
        </w:rPr>
        <w:t xml:space="preserve"> մլն դրամ։</w:t>
      </w:r>
    </w:p>
    <w:p w14:paraId="44116F33" w14:textId="77777777" w:rsidR="00FE5681" w:rsidRPr="005579AC" w:rsidRDefault="00FE5681" w:rsidP="00FE5681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  <w:r w:rsidRPr="005579AC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անձինք։</w:t>
      </w:r>
    </w:p>
    <w:p w14:paraId="6BE3C959" w14:textId="77777777" w:rsidR="00FE5681" w:rsidRPr="005579AC" w:rsidRDefault="00FE5681" w:rsidP="00FE5681">
      <w:pPr>
        <w:spacing w:line="360" w:lineRule="auto"/>
        <w:ind w:firstLine="284"/>
        <w:jc w:val="both"/>
        <w:rPr>
          <w:rFonts w:ascii="GHEA Grapalat" w:hAnsi="GHEA Grapalat" w:cs="Sylfaen"/>
          <w:lang w:val="hy-AM" w:eastAsia="x-none"/>
        </w:rPr>
      </w:pPr>
      <w:r w:rsidRPr="005579AC">
        <w:rPr>
          <w:rFonts w:ascii="GHEA Grapalat" w:hAnsi="GHEA Grapalat" w:cs="Sylfaen"/>
          <w:lang w:val="hy-AM" w:eastAsia="x-none"/>
        </w:rPr>
        <w:t xml:space="preserve">Նախագիծը մշակվել է Էկոնոմիկայի նախարարության կողմից: </w:t>
      </w:r>
    </w:p>
    <w:p w14:paraId="1CB042A9" w14:textId="30562F89" w:rsidR="00D91247" w:rsidRPr="005579AC" w:rsidRDefault="00FE5681" w:rsidP="00926B86">
      <w:pPr>
        <w:spacing w:line="360" w:lineRule="auto"/>
        <w:ind w:firstLine="284"/>
        <w:jc w:val="both"/>
        <w:rPr>
          <w:rFonts w:ascii="GHEA Grapalat" w:hAnsi="GHEA Grapalat"/>
          <w:lang w:val="af-ZA"/>
        </w:rPr>
      </w:pPr>
      <w:r w:rsidRPr="005579AC">
        <w:rPr>
          <w:rFonts w:ascii="GHEA Grapalat" w:hAnsi="GHEA Grapalat"/>
          <w:b/>
          <w:lang w:val="hy-AM"/>
        </w:rPr>
        <w:t>Ակնկալվող</w:t>
      </w:r>
      <w:r w:rsidRPr="005579AC">
        <w:rPr>
          <w:rFonts w:ascii="GHEA Grapalat" w:hAnsi="GHEA Grapalat"/>
          <w:b/>
          <w:lang w:val="af-ZA"/>
        </w:rPr>
        <w:t xml:space="preserve"> </w:t>
      </w:r>
      <w:r w:rsidRPr="005579AC">
        <w:rPr>
          <w:rFonts w:ascii="GHEA Grapalat" w:hAnsi="GHEA Grapalat"/>
          <w:b/>
          <w:lang w:val="hy-AM"/>
        </w:rPr>
        <w:t>արդյունքը։</w:t>
      </w:r>
      <w:r w:rsidRPr="005579AC">
        <w:rPr>
          <w:rFonts w:ascii="GHEA Grapalat" w:hAnsi="GHEA Grapalat"/>
          <w:lang w:val="af-ZA"/>
        </w:rPr>
        <w:t xml:space="preserve"> Ծրագրի իրականացումից ակնկալվում է </w:t>
      </w:r>
      <w:r w:rsidR="009D350E">
        <w:rPr>
          <w:rFonts w:ascii="GHEA Grapalat" w:hAnsi="GHEA Grapalat"/>
          <w:lang w:val="hy-AM"/>
        </w:rPr>
        <w:t>4</w:t>
      </w:r>
      <w:r w:rsidRPr="005579AC">
        <w:rPr>
          <w:rFonts w:ascii="GHEA Grapalat" w:hAnsi="GHEA Grapalat"/>
          <w:lang w:val="af-ZA"/>
        </w:rPr>
        <w:t xml:space="preserve"> բնակավայրերի տնամերձ հողամասերում </w:t>
      </w:r>
      <w:r w:rsidRPr="005579AC">
        <w:rPr>
          <w:rFonts w:ascii="GHEA Grapalat" w:hAnsi="GHEA Grapalat"/>
          <w:lang w:val="hy-AM"/>
        </w:rPr>
        <w:t xml:space="preserve">հավասագրված </w:t>
      </w:r>
      <w:r w:rsidR="00C325F0" w:rsidRPr="00C325F0">
        <w:rPr>
          <w:rFonts w:ascii="GHEA Grapalat" w:hAnsi="GHEA Grapalat"/>
          <w:lang w:val="hy-AM"/>
        </w:rPr>
        <w:t>(բացառությամբ տեղական արտադրության տնկիների, որոնք պետք է ունենան բուսասանիտարական անձնագիր)</w:t>
      </w:r>
      <w:r w:rsidRPr="005579AC">
        <w:rPr>
          <w:rFonts w:ascii="GHEA Grapalat" w:hAnsi="GHEA Grapalat"/>
          <w:lang w:val="af-ZA"/>
        </w:rPr>
        <w:t xml:space="preserve"> տնկ</w:t>
      </w:r>
      <w:r w:rsidR="00C325F0">
        <w:rPr>
          <w:rFonts w:ascii="GHEA Grapalat" w:hAnsi="GHEA Grapalat"/>
          <w:lang w:val="hy-AM"/>
        </w:rPr>
        <w:t>իներով</w:t>
      </w:r>
      <w:r w:rsidRPr="005579AC">
        <w:rPr>
          <w:rFonts w:ascii="GHEA Grapalat" w:hAnsi="GHEA Grapalat"/>
          <w:lang w:val="af-ZA"/>
        </w:rPr>
        <w:t xml:space="preserve"> և ոռոգման կաթլիային համակարգերով ապահովված այգետնկման իրականացում, ջրային ռեսուրսների արդյունավետ </w:t>
      </w:r>
      <w:r w:rsidRPr="005579AC">
        <w:rPr>
          <w:rFonts w:ascii="GHEA Grapalat" w:hAnsi="GHEA Grapalat"/>
          <w:lang w:val="hy-AM"/>
        </w:rPr>
        <w:t xml:space="preserve">և խնայողաբար </w:t>
      </w:r>
      <w:r w:rsidRPr="005579AC">
        <w:rPr>
          <w:rFonts w:ascii="GHEA Grapalat" w:hAnsi="GHEA Grapalat"/>
          <w:lang w:val="af-ZA"/>
        </w:rPr>
        <w:t>օգտագործում։</w:t>
      </w:r>
    </w:p>
    <w:p w14:paraId="2F11BAB1" w14:textId="0A99F4BD" w:rsidR="00CB0607" w:rsidRPr="00D04CBC" w:rsidRDefault="00CB0607" w:rsidP="00926B86">
      <w:pPr>
        <w:spacing w:line="360" w:lineRule="auto"/>
        <w:ind w:firstLine="284"/>
        <w:jc w:val="both"/>
        <w:rPr>
          <w:rFonts w:ascii="GHEA Grapalat" w:hAnsi="GHEA Grapalat"/>
          <w:lang w:val="af-ZA"/>
        </w:rPr>
      </w:pPr>
      <w:r w:rsidRPr="00D04CBC">
        <w:rPr>
          <w:rFonts w:ascii="GHEA Grapalat" w:hAnsi="GHEA Grapalat"/>
          <w:lang w:val="af-ZA"/>
        </w:rPr>
        <w:t>Ծրագրի շրջանակում 1000 քառ</w:t>
      </w:r>
      <w:r w:rsidRPr="00D04CBC">
        <w:rPr>
          <w:rFonts w:ascii="MS Mincho" w:eastAsia="MS Mincho" w:hAnsi="MS Mincho" w:cs="MS Mincho" w:hint="eastAsia"/>
          <w:lang w:val="af-ZA"/>
        </w:rPr>
        <w:t>․</w:t>
      </w:r>
      <w:r w:rsidRPr="00D04CBC">
        <w:rPr>
          <w:rFonts w:ascii="GHEA Grapalat" w:hAnsi="GHEA Grapalat"/>
          <w:lang w:val="af-ZA"/>
        </w:rPr>
        <w:t xml:space="preserve"> մետր տնամերձ հողամասի հաշվով </w:t>
      </w:r>
      <w:r w:rsidR="00D04CBC" w:rsidRPr="00D04CBC">
        <w:rPr>
          <w:rFonts w:ascii="GHEA Grapalat" w:hAnsi="GHEA Grapalat"/>
          <w:lang w:val="af-ZA"/>
        </w:rPr>
        <w:t xml:space="preserve">գնահատման և </w:t>
      </w:r>
      <w:r w:rsidRPr="00D04CBC">
        <w:rPr>
          <w:rFonts w:ascii="GHEA Grapalat" w:hAnsi="GHEA Grapalat"/>
          <w:lang w:val="af-ZA"/>
        </w:rPr>
        <w:t xml:space="preserve">այգեհիմնման ծախսը գնահատվում է շուրջ </w:t>
      </w:r>
      <w:r w:rsidR="00C95E2A" w:rsidRPr="00D04CBC">
        <w:rPr>
          <w:rFonts w:ascii="GHEA Grapalat" w:hAnsi="GHEA Grapalat"/>
          <w:lang w:val="af-ZA"/>
        </w:rPr>
        <w:t>2.0</w:t>
      </w:r>
      <w:r w:rsidR="00D04CBC" w:rsidRPr="00D04CBC">
        <w:rPr>
          <w:rFonts w:ascii="GHEA Grapalat" w:hAnsi="GHEA Grapalat"/>
          <w:lang w:val="af-ZA"/>
        </w:rPr>
        <w:t>-2.2</w:t>
      </w:r>
      <w:r w:rsidRPr="00D04CBC">
        <w:rPr>
          <w:rFonts w:ascii="GHEA Grapalat" w:hAnsi="GHEA Grapalat"/>
          <w:lang w:val="af-ZA"/>
        </w:rPr>
        <w:t xml:space="preserve"> մլն դրամ</w:t>
      </w:r>
      <w:r w:rsidR="00D04CBC" w:rsidRPr="00D04CBC">
        <w:rPr>
          <w:rFonts w:ascii="GHEA Grapalat" w:hAnsi="GHEA Grapalat"/>
          <w:lang w:val="af-ZA"/>
        </w:rPr>
        <w:t xml:space="preserve"> (հաշվի առնելով ծրագրի շրջանակում գրանցված արդյունքները)</w:t>
      </w:r>
      <w:r w:rsidRPr="00D04CBC">
        <w:rPr>
          <w:rFonts w:ascii="GHEA Grapalat" w:hAnsi="GHEA Grapalat"/>
          <w:lang w:val="af-ZA"/>
        </w:rPr>
        <w:t>, ընդ որում</w:t>
      </w:r>
      <w:r w:rsidR="00407709" w:rsidRPr="00D04CBC">
        <w:rPr>
          <w:rFonts w:ascii="GHEA Grapalat" w:hAnsi="GHEA Grapalat"/>
          <w:lang w:val="af-ZA"/>
        </w:rPr>
        <w:t>՝</w:t>
      </w:r>
      <w:r w:rsidRPr="00D04CBC">
        <w:rPr>
          <w:rFonts w:ascii="GHEA Grapalat" w:hAnsi="GHEA Grapalat"/>
          <w:lang w:val="af-ZA"/>
        </w:rPr>
        <w:t xml:space="preserve"> արժեքը միջինացված է և կախված </w:t>
      </w:r>
      <w:r w:rsidRPr="00D04CBC">
        <w:rPr>
          <w:rFonts w:ascii="GHEA Grapalat" w:hAnsi="GHEA Grapalat"/>
          <w:lang w:val="af-ZA"/>
        </w:rPr>
        <w:lastRenderedPageBreak/>
        <w:t xml:space="preserve">տնկիների տեսակից (տեղական կամ ներմուծված), սորտից, հողաբարելավման աստիճանից, լարասյունային համակարգի ներդրման անհրաժեշտությունից, ոռոգման համակարգի ներդրման եղանակից արժեքը կարող է փոփոխվել։ </w:t>
      </w:r>
    </w:p>
    <w:p w14:paraId="2831E55C" w14:textId="1BAF8969" w:rsidR="00407709" w:rsidRPr="005579AC" w:rsidRDefault="00CB0607" w:rsidP="00613352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5579AC">
        <w:rPr>
          <w:rFonts w:ascii="GHEA Grapalat" w:hAnsi="GHEA Grapalat"/>
          <w:lang w:val="hy-AM"/>
        </w:rPr>
        <w:t>Շահառուները 1000 քառ</w:t>
      </w:r>
      <w:r w:rsidRPr="005579AC">
        <w:rPr>
          <w:rFonts w:ascii="Cambria Math" w:hAnsi="Cambria Math" w:cs="Cambria Math"/>
          <w:lang w:val="hy-AM"/>
        </w:rPr>
        <w:t>․</w:t>
      </w:r>
      <w:r w:rsidRPr="005579AC">
        <w:rPr>
          <w:rFonts w:ascii="GHEA Grapalat" w:hAnsi="GHEA Grapalat"/>
          <w:lang w:val="hy-AM"/>
        </w:rPr>
        <w:t xml:space="preserve"> </w:t>
      </w:r>
      <w:r w:rsidRPr="005579AC">
        <w:rPr>
          <w:rFonts w:ascii="GHEA Grapalat" w:hAnsi="GHEA Grapalat" w:cs="GHEA Grapalat"/>
          <w:lang w:val="hy-AM"/>
        </w:rPr>
        <w:t>մետր</w:t>
      </w:r>
      <w:r w:rsidRPr="005579AC">
        <w:rPr>
          <w:rFonts w:ascii="GHEA Grapalat" w:hAnsi="GHEA Grapalat"/>
          <w:lang w:val="hy-AM"/>
        </w:rPr>
        <w:t xml:space="preserve"> </w:t>
      </w:r>
      <w:r w:rsidRPr="005579AC">
        <w:rPr>
          <w:rFonts w:ascii="GHEA Grapalat" w:hAnsi="GHEA Grapalat" w:cs="GHEA Grapalat"/>
          <w:lang w:val="hy-AM"/>
        </w:rPr>
        <w:t>տնամերձ</w:t>
      </w:r>
      <w:r w:rsidRPr="005579AC">
        <w:rPr>
          <w:rFonts w:ascii="GHEA Grapalat" w:hAnsi="GHEA Grapalat"/>
          <w:lang w:val="hy-AM"/>
        </w:rPr>
        <w:t xml:space="preserve"> </w:t>
      </w:r>
      <w:r w:rsidRPr="005579AC">
        <w:rPr>
          <w:rFonts w:ascii="GHEA Grapalat" w:hAnsi="GHEA Grapalat" w:cs="GHEA Grapalat"/>
          <w:lang w:val="hy-AM"/>
        </w:rPr>
        <w:t>հողամասի</w:t>
      </w:r>
      <w:r w:rsidRPr="005579AC">
        <w:rPr>
          <w:rFonts w:ascii="GHEA Grapalat" w:hAnsi="GHEA Grapalat"/>
          <w:lang w:val="hy-AM"/>
        </w:rPr>
        <w:t xml:space="preserve"> </w:t>
      </w:r>
      <w:r w:rsidRPr="005579AC">
        <w:rPr>
          <w:rFonts w:ascii="GHEA Grapalat" w:hAnsi="GHEA Grapalat" w:cs="GHEA Grapalat"/>
          <w:lang w:val="hy-AM"/>
        </w:rPr>
        <w:t>հաշվով</w:t>
      </w:r>
      <w:r w:rsidRPr="005579AC">
        <w:rPr>
          <w:rFonts w:ascii="GHEA Grapalat" w:hAnsi="GHEA Grapalat"/>
          <w:lang w:val="hy-AM"/>
        </w:rPr>
        <w:t xml:space="preserve"> </w:t>
      </w:r>
      <w:r w:rsidR="00407709" w:rsidRPr="005579AC">
        <w:rPr>
          <w:rFonts w:ascii="GHEA Grapalat" w:hAnsi="GHEA Grapalat"/>
          <w:lang w:val="hy-AM"/>
        </w:rPr>
        <w:t xml:space="preserve">այգեհիմնումից հետո </w:t>
      </w:r>
      <w:r w:rsidR="00CD7A07" w:rsidRPr="005579AC">
        <w:rPr>
          <w:rFonts w:ascii="GHEA Grapalat" w:hAnsi="GHEA Grapalat"/>
          <w:lang w:val="hy-AM"/>
        </w:rPr>
        <w:t>լ</w:t>
      </w:r>
      <w:r w:rsidR="00407709" w:rsidRPr="005579AC">
        <w:rPr>
          <w:rFonts w:ascii="GHEA Grapalat" w:hAnsi="GHEA Grapalat"/>
          <w:lang w:val="hy-AM"/>
        </w:rPr>
        <w:t xml:space="preserve">իարժեք բերքատվության անցնելուց </w:t>
      </w:r>
      <w:r w:rsidR="00CD7A07" w:rsidRPr="005579AC">
        <w:rPr>
          <w:rFonts w:ascii="GHEA Grapalat" w:hAnsi="GHEA Grapalat"/>
          <w:lang w:val="hy-AM"/>
        </w:rPr>
        <w:t>դեպքում</w:t>
      </w:r>
      <w:r w:rsidR="00407709" w:rsidRPr="005579AC">
        <w:rPr>
          <w:rFonts w:ascii="GHEA Grapalat" w:hAnsi="GHEA Grapalat"/>
          <w:lang w:val="hy-AM"/>
        </w:rPr>
        <w:t xml:space="preserve"> կստանա</w:t>
      </w:r>
      <w:r w:rsidR="00CD7A07" w:rsidRPr="005579AC">
        <w:rPr>
          <w:rFonts w:ascii="GHEA Grapalat" w:hAnsi="GHEA Grapalat"/>
          <w:lang w:val="hy-AM"/>
        </w:rPr>
        <w:t>ն</w:t>
      </w:r>
      <w:r w:rsidR="00EA2201" w:rsidRPr="005579AC">
        <w:rPr>
          <w:rFonts w:ascii="GHEA Grapalat" w:hAnsi="GHEA Grapalat"/>
          <w:lang w:val="hy-AM"/>
        </w:rPr>
        <w:t xml:space="preserve"> տարեկան</w:t>
      </w:r>
      <w:r w:rsidR="00407709" w:rsidRPr="005579AC">
        <w:rPr>
          <w:rFonts w:ascii="GHEA Grapalat" w:hAnsi="GHEA Grapalat"/>
          <w:lang w:val="hy-AM"/>
        </w:rPr>
        <w:t xml:space="preserve"> շուրջ </w:t>
      </w:r>
      <w:r w:rsidR="00CD7A07" w:rsidRPr="005579AC">
        <w:rPr>
          <w:rFonts w:ascii="GHEA Grapalat" w:hAnsi="GHEA Grapalat"/>
          <w:lang w:val="hy-AM"/>
        </w:rPr>
        <w:t>3,</w:t>
      </w:r>
      <w:r w:rsidR="00531E25" w:rsidRPr="005579AC">
        <w:rPr>
          <w:rFonts w:ascii="GHEA Grapalat" w:hAnsi="GHEA Grapalat"/>
          <w:lang w:val="hy-AM"/>
        </w:rPr>
        <w:t>0</w:t>
      </w:r>
      <w:r w:rsidR="00407709" w:rsidRPr="005579AC">
        <w:rPr>
          <w:rFonts w:ascii="GHEA Grapalat" w:hAnsi="GHEA Grapalat"/>
          <w:lang w:val="hy-AM"/>
        </w:rPr>
        <w:t xml:space="preserve"> տ համախառն բերք՝  շուրջ </w:t>
      </w:r>
      <w:r w:rsidR="00CD7A07" w:rsidRPr="005579AC">
        <w:rPr>
          <w:rFonts w:ascii="GHEA Grapalat" w:hAnsi="GHEA Grapalat"/>
          <w:lang w:val="hy-AM"/>
        </w:rPr>
        <w:t>2,0</w:t>
      </w:r>
      <w:r w:rsidR="00407709" w:rsidRPr="005579AC">
        <w:rPr>
          <w:rFonts w:ascii="GHEA Grapalat" w:hAnsi="GHEA Grapalat"/>
          <w:lang w:val="hy-AM"/>
        </w:rPr>
        <w:t xml:space="preserve"> մլն դրամ հասույթով։</w:t>
      </w:r>
      <w:r w:rsidR="00613352">
        <w:rPr>
          <w:rFonts w:ascii="GHEA Grapalat" w:hAnsi="GHEA Grapalat"/>
          <w:lang w:val="hy-AM"/>
        </w:rPr>
        <w:t xml:space="preserve"> </w:t>
      </w:r>
      <w:r w:rsidR="00D04CBC">
        <w:rPr>
          <w:rFonts w:ascii="GHEA Grapalat" w:hAnsi="GHEA Grapalat"/>
          <w:lang w:val="hy-AM"/>
        </w:rPr>
        <w:t>Նախագծի</w:t>
      </w:r>
      <w:r w:rsidR="00407709" w:rsidRPr="005579AC">
        <w:rPr>
          <w:rFonts w:ascii="GHEA Grapalat" w:hAnsi="GHEA Grapalat"/>
          <w:lang w:val="hy-AM"/>
        </w:rPr>
        <w:t xml:space="preserve"> իրականացումից ակնկալվող վերջնական արդյունքները հնարավոր կլինի գնահատել ծրագրի ավարտից հետո։</w:t>
      </w:r>
    </w:p>
    <w:sectPr w:rsidR="00407709" w:rsidRPr="005579AC" w:rsidSect="00926B86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E65BA"/>
    <w:multiLevelType w:val="hybridMultilevel"/>
    <w:tmpl w:val="BD20F4AE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41844CD"/>
    <w:multiLevelType w:val="hybridMultilevel"/>
    <w:tmpl w:val="5EB229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7E7BD5"/>
    <w:multiLevelType w:val="hybridMultilevel"/>
    <w:tmpl w:val="F42AA35C"/>
    <w:lvl w:ilvl="0" w:tplc="6D9A325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17003F2"/>
    <w:multiLevelType w:val="hybridMultilevel"/>
    <w:tmpl w:val="9BB2634A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A3138A9"/>
    <w:multiLevelType w:val="hybridMultilevel"/>
    <w:tmpl w:val="30E65986"/>
    <w:lvl w:ilvl="0" w:tplc="C7AEEE74">
      <w:start w:val="1"/>
      <w:numFmt w:val="decimal"/>
      <w:lvlText w:val="%1."/>
      <w:lvlJc w:val="left"/>
      <w:pPr>
        <w:ind w:left="502" w:hanging="360"/>
      </w:pPr>
      <w:rPr>
        <w:strike w:val="0"/>
        <w:dstrike w:val="0"/>
        <w:color w:val="auto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num w:numId="1" w16cid:durableId="26638482">
    <w:abstractNumId w:val="0"/>
  </w:num>
  <w:num w:numId="2" w16cid:durableId="2143889111">
    <w:abstractNumId w:val="2"/>
  </w:num>
  <w:num w:numId="3" w16cid:durableId="596838271">
    <w:abstractNumId w:val="4"/>
  </w:num>
  <w:num w:numId="4" w16cid:durableId="1841120551">
    <w:abstractNumId w:val="1"/>
  </w:num>
  <w:num w:numId="5" w16cid:durableId="5428670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681"/>
    <w:rsid w:val="00004264"/>
    <w:rsid w:val="00064661"/>
    <w:rsid w:val="00085523"/>
    <w:rsid w:val="00086A68"/>
    <w:rsid w:val="000D52C2"/>
    <w:rsid w:val="00131244"/>
    <w:rsid w:val="001443D3"/>
    <w:rsid w:val="0014482E"/>
    <w:rsid w:val="00194247"/>
    <w:rsid w:val="001D65A9"/>
    <w:rsid w:val="001E2228"/>
    <w:rsid w:val="001F000E"/>
    <w:rsid w:val="00222322"/>
    <w:rsid w:val="00234729"/>
    <w:rsid w:val="002A0CA8"/>
    <w:rsid w:val="002A7538"/>
    <w:rsid w:val="002E5062"/>
    <w:rsid w:val="002F4DBA"/>
    <w:rsid w:val="003321B9"/>
    <w:rsid w:val="00361B53"/>
    <w:rsid w:val="003751BF"/>
    <w:rsid w:val="003843B1"/>
    <w:rsid w:val="003F10E5"/>
    <w:rsid w:val="003F25C5"/>
    <w:rsid w:val="00407709"/>
    <w:rsid w:val="004214B8"/>
    <w:rsid w:val="00474E2C"/>
    <w:rsid w:val="004B2F69"/>
    <w:rsid w:val="004D6989"/>
    <w:rsid w:val="00500B01"/>
    <w:rsid w:val="00531E25"/>
    <w:rsid w:val="00547A5E"/>
    <w:rsid w:val="005579AC"/>
    <w:rsid w:val="00583CC6"/>
    <w:rsid w:val="00613352"/>
    <w:rsid w:val="00646183"/>
    <w:rsid w:val="0065410D"/>
    <w:rsid w:val="00687AE7"/>
    <w:rsid w:val="006A4371"/>
    <w:rsid w:val="006D660B"/>
    <w:rsid w:val="0071506A"/>
    <w:rsid w:val="0073676A"/>
    <w:rsid w:val="00792B7B"/>
    <w:rsid w:val="007955D8"/>
    <w:rsid w:val="007D79E3"/>
    <w:rsid w:val="007E1E48"/>
    <w:rsid w:val="008918AB"/>
    <w:rsid w:val="008C719E"/>
    <w:rsid w:val="00926B86"/>
    <w:rsid w:val="00932758"/>
    <w:rsid w:val="00942A0D"/>
    <w:rsid w:val="0096075A"/>
    <w:rsid w:val="009769CD"/>
    <w:rsid w:val="009D350E"/>
    <w:rsid w:val="009E1FEE"/>
    <w:rsid w:val="009F32CB"/>
    <w:rsid w:val="009F419A"/>
    <w:rsid w:val="009F4AF8"/>
    <w:rsid w:val="00A331FF"/>
    <w:rsid w:val="00A55B16"/>
    <w:rsid w:val="00A66E23"/>
    <w:rsid w:val="00A72261"/>
    <w:rsid w:val="00A76FD1"/>
    <w:rsid w:val="00AB78A6"/>
    <w:rsid w:val="00AD1337"/>
    <w:rsid w:val="00AE7375"/>
    <w:rsid w:val="00B04FF9"/>
    <w:rsid w:val="00B06C37"/>
    <w:rsid w:val="00B5322B"/>
    <w:rsid w:val="00B663B1"/>
    <w:rsid w:val="00BB208C"/>
    <w:rsid w:val="00BC5926"/>
    <w:rsid w:val="00BC71BE"/>
    <w:rsid w:val="00BD2568"/>
    <w:rsid w:val="00BE2AD4"/>
    <w:rsid w:val="00C22001"/>
    <w:rsid w:val="00C325F0"/>
    <w:rsid w:val="00C42560"/>
    <w:rsid w:val="00C63BB8"/>
    <w:rsid w:val="00C74C7A"/>
    <w:rsid w:val="00C92AAC"/>
    <w:rsid w:val="00C95E2A"/>
    <w:rsid w:val="00CB0607"/>
    <w:rsid w:val="00CC031C"/>
    <w:rsid w:val="00CD7A07"/>
    <w:rsid w:val="00CE16C5"/>
    <w:rsid w:val="00D04CBC"/>
    <w:rsid w:val="00D80A58"/>
    <w:rsid w:val="00D864BF"/>
    <w:rsid w:val="00D91247"/>
    <w:rsid w:val="00D920B2"/>
    <w:rsid w:val="00DA52E5"/>
    <w:rsid w:val="00E23C83"/>
    <w:rsid w:val="00E52680"/>
    <w:rsid w:val="00EA2201"/>
    <w:rsid w:val="00EA56FE"/>
    <w:rsid w:val="00ED2F37"/>
    <w:rsid w:val="00EE5576"/>
    <w:rsid w:val="00F324A8"/>
    <w:rsid w:val="00F626CC"/>
    <w:rsid w:val="00F81878"/>
    <w:rsid w:val="00FE017C"/>
    <w:rsid w:val="00FE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91C9D"/>
  <w15:chartTrackingRefBased/>
  <w15:docId w15:val="{03946D67-88D4-4E6D-AACB-7DC326454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681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34"/>
    <w:qFormat/>
    <w:rsid w:val="00FE568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34"/>
    <w:locked/>
    <w:rsid w:val="00FE56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4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22134">
          <w:marLeft w:val="0"/>
          <w:marRight w:val="0"/>
          <w:marTop w:val="0"/>
          <w:marBottom w:val="0"/>
          <w:divBdr>
            <w:top w:val="none" w:sz="0" w:space="0" w:color="191919"/>
            <w:left w:val="none" w:sz="0" w:space="0" w:color="191919"/>
            <w:bottom w:val="none" w:sz="0" w:space="0" w:color="191919"/>
            <w:right w:val="none" w:sz="0" w:space="0" w:color="191919"/>
          </w:divBdr>
        </w:div>
        <w:div w:id="1573931930">
          <w:marLeft w:val="0"/>
          <w:marRight w:val="0"/>
          <w:marTop w:val="0"/>
          <w:marBottom w:val="0"/>
          <w:divBdr>
            <w:top w:val="none" w:sz="0" w:space="0" w:color="191919"/>
            <w:left w:val="none" w:sz="0" w:space="0" w:color="191919"/>
            <w:bottom w:val="none" w:sz="0" w:space="0" w:color="191919"/>
            <w:right w:val="none" w:sz="0" w:space="0" w:color="191919"/>
          </w:divBdr>
        </w:div>
        <w:div w:id="1795637393">
          <w:marLeft w:val="0"/>
          <w:marRight w:val="0"/>
          <w:marTop w:val="0"/>
          <w:marBottom w:val="0"/>
          <w:divBdr>
            <w:top w:val="none" w:sz="0" w:space="0" w:color="191919"/>
            <w:left w:val="none" w:sz="0" w:space="0" w:color="191919"/>
            <w:bottom w:val="none" w:sz="0" w:space="0" w:color="191919"/>
            <w:right w:val="none" w:sz="0" w:space="0" w:color="191919"/>
          </w:divBdr>
        </w:div>
        <w:div w:id="210768200">
          <w:marLeft w:val="0"/>
          <w:marRight w:val="0"/>
          <w:marTop w:val="0"/>
          <w:marBottom w:val="0"/>
          <w:divBdr>
            <w:top w:val="none" w:sz="0" w:space="0" w:color="191919"/>
            <w:left w:val="none" w:sz="0" w:space="0" w:color="191919"/>
            <w:bottom w:val="none" w:sz="0" w:space="0" w:color="191919"/>
            <w:right w:val="none" w:sz="0" w:space="0" w:color="191919"/>
          </w:divBdr>
        </w:div>
        <w:div w:id="325790113">
          <w:marLeft w:val="0"/>
          <w:marRight w:val="0"/>
          <w:marTop w:val="0"/>
          <w:marBottom w:val="0"/>
          <w:divBdr>
            <w:top w:val="none" w:sz="0" w:space="0" w:color="191919"/>
            <w:left w:val="none" w:sz="0" w:space="0" w:color="191919"/>
            <w:bottom w:val="none" w:sz="0" w:space="0" w:color="191919"/>
            <w:right w:val="none" w:sz="0" w:space="0" w:color="191919"/>
          </w:divBdr>
        </w:div>
      </w:divsChild>
    </w:div>
    <w:div w:id="14140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28412">
          <w:marLeft w:val="0"/>
          <w:marRight w:val="0"/>
          <w:marTop w:val="0"/>
          <w:marBottom w:val="0"/>
          <w:divBdr>
            <w:top w:val="none" w:sz="0" w:space="0" w:color="191919"/>
            <w:left w:val="none" w:sz="0" w:space="0" w:color="191919"/>
            <w:bottom w:val="none" w:sz="0" w:space="0" w:color="191919"/>
            <w:right w:val="none" w:sz="0" w:space="0" w:color="191919"/>
          </w:divBdr>
        </w:div>
        <w:div w:id="135029167">
          <w:marLeft w:val="0"/>
          <w:marRight w:val="0"/>
          <w:marTop w:val="0"/>
          <w:marBottom w:val="0"/>
          <w:divBdr>
            <w:top w:val="none" w:sz="0" w:space="0" w:color="191919"/>
            <w:left w:val="none" w:sz="0" w:space="0" w:color="191919"/>
            <w:bottom w:val="none" w:sz="0" w:space="0" w:color="191919"/>
            <w:right w:val="none" w:sz="0" w:space="0" w:color="191919"/>
          </w:divBdr>
        </w:div>
        <w:div w:id="786239388">
          <w:marLeft w:val="0"/>
          <w:marRight w:val="0"/>
          <w:marTop w:val="0"/>
          <w:marBottom w:val="0"/>
          <w:divBdr>
            <w:top w:val="none" w:sz="0" w:space="0" w:color="191919"/>
            <w:left w:val="none" w:sz="0" w:space="0" w:color="191919"/>
            <w:bottom w:val="none" w:sz="0" w:space="0" w:color="191919"/>
            <w:right w:val="none" w:sz="0" w:space="0" w:color="19191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1567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>https://mul2.gov.am/tasks/1166078/oneclick?token=57f513db9663d4b5d9dea412a9e7cdbb</cp:keywords>
  <dc:description/>
  <cp:lastModifiedBy>Margarita L. Mirzoyan</cp:lastModifiedBy>
  <cp:revision>3</cp:revision>
  <cp:lastPrinted>2025-03-31T13:23:00Z</cp:lastPrinted>
  <dcterms:created xsi:type="dcterms:W3CDTF">2025-06-09T06:03:00Z</dcterms:created>
  <dcterms:modified xsi:type="dcterms:W3CDTF">2025-06-09T06:19:00Z</dcterms:modified>
</cp:coreProperties>
</file>