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6C364" w14:textId="5881D1F5" w:rsidR="00B6687A" w:rsidRPr="00FA4A28" w:rsidRDefault="00B6687A" w:rsidP="0053332F">
      <w:pPr>
        <w:tabs>
          <w:tab w:val="left" w:pos="709"/>
          <w:tab w:val="left" w:pos="851"/>
        </w:tabs>
        <w:spacing w:line="360" w:lineRule="auto"/>
        <w:ind w:firstLine="284"/>
        <w:jc w:val="center"/>
        <w:rPr>
          <w:rFonts w:ascii="GHEA Grapalat" w:hAnsi="GHEA Grapalat" w:cs="Sylfaen"/>
          <w:b/>
          <w:bCs/>
          <w:szCs w:val="20"/>
          <w:lang w:val="af-ZA" w:eastAsia="en-US"/>
        </w:rPr>
      </w:pPr>
      <w:r w:rsidRPr="00FA4A28">
        <w:rPr>
          <w:rFonts w:ascii="GHEA Grapalat" w:hAnsi="GHEA Grapalat" w:cs="Sylfaen"/>
          <w:b/>
          <w:bCs/>
          <w:szCs w:val="20"/>
          <w:lang w:val="af-ZA" w:eastAsia="en-US"/>
        </w:rPr>
        <w:t>ՀԻՄՆԱՎՈՐՈՒՄ</w:t>
      </w:r>
    </w:p>
    <w:p w14:paraId="51836CAB" w14:textId="585CCE0A" w:rsidR="0053332F" w:rsidRPr="00FA4A28" w:rsidRDefault="00B6687A" w:rsidP="00542727">
      <w:pPr>
        <w:tabs>
          <w:tab w:val="left" w:pos="709"/>
          <w:tab w:val="left" w:pos="851"/>
        </w:tabs>
        <w:spacing w:line="360" w:lineRule="auto"/>
        <w:ind w:firstLine="284"/>
        <w:jc w:val="center"/>
        <w:rPr>
          <w:rFonts w:ascii="GHEA Grapalat" w:hAnsi="GHEA Grapalat" w:cs="Sylfaen"/>
          <w:b/>
          <w:lang w:val="af-ZA" w:eastAsia="en-US"/>
        </w:rPr>
      </w:pPr>
      <w:r w:rsidRPr="00FA4A28">
        <w:rPr>
          <w:rFonts w:ascii="GHEA Grapalat" w:hAnsi="GHEA Grapalat"/>
          <w:b/>
          <w:szCs w:val="20"/>
          <w:lang w:val="af-ZA" w:eastAsia="en-US"/>
        </w:rPr>
        <w:t>«</w:t>
      </w:r>
      <w:r w:rsidR="00542727" w:rsidRPr="00FA4A28">
        <w:rPr>
          <w:rFonts w:ascii="GHEA Grapalat" w:hAnsi="GHEA Grapalat"/>
          <w:b/>
          <w:szCs w:val="20"/>
          <w:lang w:val="af-ZA" w:eastAsia="en-US"/>
        </w:rPr>
        <w:t xml:space="preserve">ՍՊԱՆԴԱՆՈՑՆԵՐԻ ԿՈՂՄԻՑ </w:t>
      </w:r>
      <w:r w:rsidR="006516A0" w:rsidRPr="006516A0">
        <w:rPr>
          <w:rFonts w:ascii="GHEA Grapalat" w:hAnsi="GHEA Grapalat"/>
          <w:b/>
          <w:szCs w:val="20"/>
          <w:lang w:val="af-ZA" w:eastAsia="en-US"/>
        </w:rPr>
        <w:t xml:space="preserve">ԽՈՇՈՐ ԵՂՋԵՐԱՎՈՐ </w:t>
      </w:r>
      <w:r w:rsidR="00542727" w:rsidRPr="00FA4A28">
        <w:rPr>
          <w:rFonts w:ascii="GHEA Grapalat" w:hAnsi="GHEA Grapalat"/>
          <w:b/>
          <w:szCs w:val="20"/>
          <w:lang w:val="af-ZA" w:eastAsia="en-US"/>
        </w:rPr>
        <w:t>ԿԵՆԴԱՆԻՆԵՐԻ ՄԹԵՐՈՒՄՆԵՐԻ (ԳՆՈՒՄՆԵՐԻ) ՆՊԱՏԱԿՈՎ ՏՐԱՄԱԴՐՎՈՂ ՎԱՐԿԵՐԻ ՇՐՋԱՆԱԿՆԵՐՈՒՄ ԲՅՈՒՋԵՏԱՅԻՆ ԵՐԱՇԽԻՔՆԵՐԻ ՏՐԱՄԱԴՐՄԱՆ ԿԱՐԳԸ</w:t>
      </w:r>
      <w:r w:rsidRPr="00FA4A28">
        <w:rPr>
          <w:rFonts w:ascii="GHEA Grapalat" w:hAnsi="GHEA Grapalat"/>
          <w:b/>
          <w:bCs/>
          <w:lang w:val="af-ZA" w:eastAsia="en-US"/>
        </w:rPr>
        <w:t xml:space="preserve"> </w:t>
      </w:r>
      <w:r w:rsidRPr="00FA4A28">
        <w:rPr>
          <w:rFonts w:ascii="GHEA Grapalat" w:hAnsi="GHEA Grapalat" w:cs="Sylfaen"/>
          <w:b/>
          <w:lang w:val="hy-AM" w:eastAsia="en-US"/>
        </w:rPr>
        <w:t>ՀԱՅԱՍՏԱՆԻ</w:t>
      </w:r>
      <w:r w:rsidRPr="00FA4A28">
        <w:rPr>
          <w:rFonts w:ascii="GHEA Grapalat" w:hAnsi="GHEA Grapalat" w:cs="Sylfaen"/>
          <w:b/>
          <w:lang w:val="af-ZA" w:eastAsia="en-US"/>
        </w:rPr>
        <w:t xml:space="preserve"> </w:t>
      </w:r>
      <w:r w:rsidRPr="00FA4A28">
        <w:rPr>
          <w:rFonts w:ascii="GHEA Grapalat" w:hAnsi="GHEA Grapalat" w:cs="Sylfaen"/>
          <w:b/>
          <w:lang w:val="hy-AM" w:eastAsia="en-US"/>
        </w:rPr>
        <w:t>ՀԱՆՐԱՊԵՏՈՒԹՅԱՆ</w:t>
      </w:r>
      <w:r w:rsidRPr="00FA4A28">
        <w:rPr>
          <w:rFonts w:ascii="GHEA Grapalat" w:hAnsi="GHEA Grapalat" w:cs="Sylfaen"/>
          <w:b/>
          <w:lang w:val="af-ZA" w:eastAsia="en-US"/>
        </w:rPr>
        <w:t xml:space="preserve"> </w:t>
      </w:r>
      <w:r w:rsidRPr="00FA4A28">
        <w:rPr>
          <w:rFonts w:ascii="GHEA Grapalat" w:hAnsi="GHEA Grapalat" w:cs="Sylfaen"/>
          <w:b/>
          <w:lang w:val="hy-AM" w:eastAsia="en-US"/>
        </w:rPr>
        <w:t>ԿԱՌԱՎԱՐՈՒԹՅԱՆ ՈՐՈՇՄԱՆ</w:t>
      </w:r>
      <w:r w:rsidRPr="00FA4A28">
        <w:rPr>
          <w:rFonts w:ascii="GHEA Grapalat" w:hAnsi="GHEA Grapalat" w:cs="Sylfaen"/>
          <w:b/>
          <w:lang w:val="af-ZA" w:eastAsia="en-US"/>
        </w:rPr>
        <w:t xml:space="preserve"> </w:t>
      </w:r>
      <w:r w:rsidRPr="00FA4A28">
        <w:rPr>
          <w:rFonts w:ascii="GHEA Grapalat" w:hAnsi="GHEA Grapalat" w:cs="Sylfaen"/>
          <w:b/>
          <w:lang w:val="hy-AM" w:eastAsia="en-US"/>
        </w:rPr>
        <w:t>ՆԱԽԱԳԾԻ</w:t>
      </w:r>
      <w:r w:rsidRPr="00FA4A28">
        <w:rPr>
          <w:rFonts w:ascii="GHEA Grapalat" w:hAnsi="GHEA Grapalat" w:cs="Sylfaen"/>
          <w:b/>
          <w:lang w:val="af-ZA" w:eastAsia="en-US"/>
        </w:rPr>
        <w:t xml:space="preserve"> </w:t>
      </w:r>
    </w:p>
    <w:p w14:paraId="1A107529" w14:textId="77777777" w:rsidR="00CD23BD" w:rsidRPr="00FA4A28" w:rsidRDefault="00CD23BD" w:rsidP="0053332F">
      <w:pPr>
        <w:spacing w:line="360" w:lineRule="auto"/>
        <w:ind w:firstLine="284"/>
        <w:jc w:val="center"/>
        <w:rPr>
          <w:rFonts w:ascii="GHEA Grapalat" w:hAnsi="GHEA Grapalat" w:cs="Sylfaen"/>
          <w:b/>
          <w:lang w:val="af-ZA" w:eastAsia="en-US"/>
        </w:rPr>
      </w:pPr>
    </w:p>
    <w:p w14:paraId="273E1859" w14:textId="6E6E7282" w:rsidR="00542727" w:rsidRPr="00FA4A28" w:rsidRDefault="00162D0A" w:rsidP="0053332F">
      <w:pPr>
        <w:spacing w:line="360" w:lineRule="auto"/>
        <w:ind w:firstLine="284"/>
        <w:jc w:val="both"/>
        <w:rPr>
          <w:rFonts w:ascii="GHEA Grapalat" w:hAnsi="GHEA Grapalat" w:cs="Arial"/>
          <w:lang w:val="hy-AM" w:eastAsia="x-none"/>
        </w:rPr>
      </w:pPr>
      <w:r>
        <w:rPr>
          <w:rFonts w:ascii="GHEA Grapalat" w:hAnsi="GHEA Grapalat"/>
          <w:b/>
          <w:i/>
          <w:lang w:val="hy-AM"/>
        </w:rPr>
        <w:t xml:space="preserve">1. </w:t>
      </w:r>
      <w:r w:rsidR="0053332F" w:rsidRPr="00FA4A28">
        <w:rPr>
          <w:rFonts w:ascii="GHEA Grapalat" w:hAnsi="GHEA Grapalat"/>
          <w:b/>
          <w:i/>
          <w:lang w:val="hy-AM"/>
        </w:rPr>
        <w:t>Անհրաժեշտությունը։</w:t>
      </w:r>
      <w:r w:rsidR="00B6687A" w:rsidRPr="00FA4A28">
        <w:rPr>
          <w:rFonts w:ascii="GHEA Grapalat" w:hAnsi="GHEA Grapalat"/>
          <w:lang w:val="hy-AM" w:eastAsia="x-none"/>
        </w:rPr>
        <w:t xml:space="preserve"> </w:t>
      </w:r>
      <w:r w:rsidR="00B6687A" w:rsidRPr="00FA4A28">
        <w:rPr>
          <w:rFonts w:ascii="GHEA Grapalat" w:hAnsi="GHEA Grapalat" w:cs="Arial"/>
          <w:lang w:val="hy-AM" w:eastAsia="x-none"/>
        </w:rPr>
        <w:t>«</w:t>
      </w:r>
      <w:r w:rsidR="00542727" w:rsidRPr="00FA4A28">
        <w:rPr>
          <w:rFonts w:ascii="GHEA Grapalat" w:hAnsi="GHEA Grapalat" w:cs="Arial"/>
          <w:lang w:val="hy-AM" w:eastAsia="x-none"/>
        </w:rPr>
        <w:t xml:space="preserve">Սպանդանոցների կողմից </w:t>
      </w:r>
      <w:r w:rsidR="006516A0" w:rsidRPr="006516A0">
        <w:rPr>
          <w:rFonts w:ascii="GHEA Grapalat" w:hAnsi="GHEA Grapalat" w:cs="Arial"/>
          <w:lang w:val="hy-AM" w:eastAsia="x-none"/>
        </w:rPr>
        <w:t>խոշոր եղջերավոր</w:t>
      </w:r>
      <w:r w:rsidR="00542727" w:rsidRPr="00FA4A28">
        <w:rPr>
          <w:rFonts w:ascii="GHEA Grapalat" w:hAnsi="GHEA Grapalat" w:cs="Arial"/>
          <w:lang w:val="hy-AM" w:eastAsia="x-none"/>
        </w:rPr>
        <w:t xml:space="preserve"> կենդանիների մթերումների (գնումների) նպատակով տրամադրվող վարկերի շրջանակներում բյուջետային երաշխիքների տրամադրման կարգը հաստատելու</w:t>
      </w:r>
      <w:r w:rsidR="00B6687A" w:rsidRPr="00FA4A28">
        <w:rPr>
          <w:rFonts w:ascii="GHEA Grapalat" w:hAnsi="GHEA Grapalat" w:cs="Arial"/>
          <w:lang w:val="hy-AM" w:eastAsia="x-none"/>
        </w:rPr>
        <w:t xml:space="preserve"> մասին</w:t>
      </w:r>
      <w:r w:rsidR="00542727" w:rsidRPr="00FA4A28">
        <w:rPr>
          <w:rFonts w:ascii="GHEA Grapalat" w:hAnsi="GHEA Grapalat" w:cs="Arial"/>
          <w:lang w:val="hy-AM" w:eastAsia="x-none"/>
        </w:rPr>
        <w:t xml:space="preserve"> ՀՀ</w:t>
      </w:r>
      <w:r w:rsidR="00B6687A" w:rsidRPr="00FA4A28">
        <w:rPr>
          <w:rFonts w:ascii="GHEA Grapalat" w:hAnsi="GHEA Grapalat" w:cs="Arial"/>
          <w:lang w:val="hy-AM" w:eastAsia="x-none"/>
        </w:rPr>
        <w:t xml:space="preserve"> </w:t>
      </w:r>
      <w:r w:rsidR="00542727" w:rsidRPr="00FA4A28">
        <w:rPr>
          <w:rFonts w:ascii="GHEA Grapalat" w:hAnsi="GHEA Grapalat" w:cs="Arial"/>
          <w:lang w:val="hy-AM" w:eastAsia="x-none"/>
        </w:rPr>
        <w:t>կ</w:t>
      </w:r>
      <w:r w:rsidR="00B6687A" w:rsidRPr="00FA4A28">
        <w:rPr>
          <w:rFonts w:ascii="GHEA Grapalat" w:hAnsi="GHEA Grapalat" w:cs="Arial"/>
          <w:lang w:val="hy-AM" w:eastAsia="x-none"/>
        </w:rPr>
        <w:t xml:space="preserve">առավարության որոշման նախագծի </w:t>
      </w:r>
      <w:r w:rsidRPr="00FA4A28">
        <w:rPr>
          <w:rFonts w:ascii="GHEA Grapalat" w:hAnsi="GHEA Grapalat" w:cs="Arial"/>
          <w:lang w:val="hy-AM" w:eastAsia="x-none"/>
        </w:rPr>
        <w:t>(</w:t>
      </w:r>
      <w:r>
        <w:rPr>
          <w:rFonts w:ascii="GHEA Grapalat" w:hAnsi="GHEA Grapalat" w:cs="Arial"/>
          <w:lang w:val="hy-AM" w:eastAsia="x-none"/>
        </w:rPr>
        <w:t>այսուհետ՝ Նախագիծ</w:t>
      </w:r>
      <w:r w:rsidRPr="00FA4A28">
        <w:rPr>
          <w:rFonts w:ascii="GHEA Grapalat" w:hAnsi="GHEA Grapalat" w:cs="Arial"/>
          <w:lang w:val="hy-AM" w:eastAsia="x-none"/>
        </w:rPr>
        <w:t xml:space="preserve">) </w:t>
      </w:r>
      <w:r w:rsidR="00B6687A" w:rsidRPr="00FA4A28">
        <w:rPr>
          <w:rFonts w:ascii="GHEA Grapalat" w:hAnsi="GHEA Grapalat" w:cs="Arial"/>
          <w:lang w:val="hy-AM" w:eastAsia="x-none"/>
        </w:rPr>
        <w:t xml:space="preserve">ընդունումը պայմանավորված է </w:t>
      </w:r>
      <w:r w:rsidRPr="00162D0A">
        <w:rPr>
          <w:rFonts w:ascii="GHEA Grapalat" w:hAnsi="GHEA Grapalat" w:cs="Arial"/>
          <w:lang w:val="hy-AM" w:eastAsia="x-none"/>
        </w:rPr>
        <w:t xml:space="preserve">Կառավարության 2019 թվականի փետրվարի 28-ի N 201-Լ որոշմամբ հաստատված Գյուղատնտեսական հումքի մթերումների (գնումների) նպատակով տրամադրվող վարկերի տոկոսադրույքների սուբսիդավորման ծրագրի (այսուհետ՝ Ծրագիր) շրջանակներում </w:t>
      </w:r>
      <w:r w:rsidR="00542727" w:rsidRPr="00FA4A28">
        <w:rPr>
          <w:rFonts w:ascii="GHEA Grapalat" w:hAnsi="GHEA Grapalat" w:cs="Arial"/>
          <w:lang w:val="hy-AM" w:eastAsia="x-none"/>
        </w:rPr>
        <w:t xml:space="preserve">սպանդանոցների կողմից </w:t>
      </w:r>
      <w:r w:rsidR="006516A0" w:rsidRPr="006516A0">
        <w:rPr>
          <w:rFonts w:ascii="GHEA Grapalat" w:hAnsi="GHEA Grapalat" w:cs="Arial"/>
          <w:lang w:val="hy-AM" w:eastAsia="x-none"/>
        </w:rPr>
        <w:t>խոշոր եղջերավոր</w:t>
      </w:r>
      <w:r w:rsidR="00542727" w:rsidRPr="00FA4A28">
        <w:rPr>
          <w:rFonts w:ascii="GHEA Grapalat" w:hAnsi="GHEA Grapalat" w:cs="Arial"/>
          <w:lang w:val="hy-AM" w:eastAsia="x-none"/>
        </w:rPr>
        <w:t xml:space="preserve"> կենդանիների գնումներ իրականացնող տնտեսավարողներին բյուջետային երաշխիքից օգտվելու հնարավորություն տալու անհրաժեշտությամբ։</w:t>
      </w:r>
    </w:p>
    <w:p w14:paraId="554F2F42" w14:textId="34DC8F3A" w:rsidR="006516A0" w:rsidRDefault="00162D0A" w:rsidP="006516A0">
      <w:pPr>
        <w:spacing w:line="360" w:lineRule="auto"/>
        <w:ind w:firstLine="284"/>
        <w:jc w:val="both"/>
        <w:rPr>
          <w:rFonts w:ascii="GHEA Grapalat" w:hAnsi="GHEA Grapalat" w:cs="Arial"/>
          <w:lang w:val="hy-AM" w:eastAsia="x-none"/>
        </w:rPr>
      </w:pPr>
      <w:r>
        <w:rPr>
          <w:rFonts w:ascii="GHEA Grapalat" w:hAnsi="GHEA Grapalat"/>
          <w:b/>
          <w:i/>
          <w:lang w:val="hy-AM"/>
        </w:rPr>
        <w:t xml:space="preserve">2. </w:t>
      </w:r>
      <w:r w:rsidR="00B6687A" w:rsidRPr="00FA4A28">
        <w:rPr>
          <w:rFonts w:ascii="GHEA Grapalat" w:hAnsi="GHEA Grapalat"/>
          <w:b/>
          <w:i/>
          <w:lang w:val="hy-AM"/>
        </w:rPr>
        <w:t>Ընթացիկ իրավիճակը և խնդիրները</w:t>
      </w:r>
      <w:r w:rsidR="0053332F" w:rsidRPr="00FA4A28">
        <w:rPr>
          <w:rFonts w:ascii="GHEA Grapalat" w:hAnsi="GHEA Grapalat"/>
          <w:b/>
          <w:i/>
          <w:lang w:val="hy-AM"/>
        </w:rPr>
        <w:t>։</w:t>
      </w:r>
      <w:r>
        <w:rPr>
          <w:rFonts w:ascii="GHEA Grapalat" w:hAnsi="GHEA Grapalat"/>
          <w:b/>
          <w:i/>
          <w:lang w:val="hy-AM"/>
        </w:rPr>
        <w:t xml:space="preserve"> </w:t>
      </w:r>
      <w:r w:rsidR="00F02E8B" w:rsidRPr="00FA4A28">
        <w:rPr>
          <w:rFonts w:ascii="GHEA Grapalat" w:hAnsi="GHEA Grapalat" w:cs="Arial"/>
          <w:lang w:val="hy-AM" w:eastAsia="x-none"/>
        </w:rPr>
        <w:t>Սննդամթերքի անվտանգության և վերահսկման նվազագույն կանոնների պահ</w:t>
      </w:r>
      <w:r w:rsidR="001E7D42" w:rsidRPr="00FA4A28">
        <w:rPr>
          <w:rFonts w:ascii="GHEA Grapalat" w:hAnsi="GHEA Grapalat" w:cs="Arial"/>
          <w:lang w:val="hy-AM" w:eastAsia="x-none"/>
        </w:rPr>
        <w:t>պ</w:t>
      </w:r>
      <w:r w:rsidR="00F02E8B" w:rsidRPr="00FA4A28">
        <w:rPr>
          <w:rFonts w:ascii="GHEA Grapalat" w:hAnsi="GHEA Grapalat" w:cs="Arial"/>
          <w:lang w:val="hy-AM" w:eastAsia="x-none"/>
        </w:rPr>
        <w:t xml:space="preserve">անման տեսանկյունից, </w:t>
      </w:r>
      <w:r w:rsidR="00865AF1" w:rsidRPr="00FA4A28">
        <w:rPr>
          <w:rFonts w:ascii="GHEA Grapalat" w:hAnsi="GHEA Grapalat" w:cs="Arial"/>
          <w:lang w:val="hy-AM" w:eastAsia="x-none"/>
        </w:rPr>
        <w:t>կարևորվում</w:t>
      </w:r>
      <w:r w:rsidR="00F02E8B" w:rsidRPr="00FA4A28">
        <w:rPr>
          <w:rFonts w:ascii="GHEA Grapalat" w:hAnsi="GHEA Grapalat" w:cs="Arial"/>
          <w:lang w:val="hy-AM" w:eastAsia="x-none"/>
        </w:rPr>
        <w:t xml:space="preserve"> է</w:t>
      </w:r>
      <w:r w:rsidR="00160985" w:rsidRPr="00FA4A28">
        <w:rPr>
          <w:rFonts w:ascii="GHEA Grapalat" w:hAnsi="GHEA Grapalat" w:cs="Arial"/>
          <w:lang w:val="hy-AM" w:eastAsia="x-none"/>
        </w:rPr>
        <w:t xml:space="preserve"> </w:t>
      </w:r>
      <w:r w:rsidR="00865AF1" w:rsidRPr="00FA4A28">
        <w:rPr>
          <w:rFonts w:ascii="GHEA Grapalat" w:hAnsi="GHEA Grapalat" w:cs="Arial"/>
          <w:lang w:val="hy-AM" w:eastAsia="x-none"/>
        </w:rPr>
        <w:t xml:space="preserve">սպանդանոցներում </w:t>
      </w:r>
      <w:r w:rsidR="006516A0" w:rsidRPr="006516A0">
        <w:rPr>
          <w:rFonts w:ascii="GHEA Grapalat" w:hAnsi="GHEA Grapalat" w:cs="Arial"/>
          <w:lang w:val="hy-AM" w:eastAsia="x-none"/>
        </w:rPr>
        <w:t>խոշոր եղջերավոր</w:t>
      </w:r>
      <w:r w:rsidR="00F02E8B" w:rsidRPr="00FA4A28">
        <w:rPr>
          <w:rFonts w:ascii="GHEA Grapalat" w:hAnsi="GHEA Grapalat" w:cs="Arial"/>
          <w:lang w:val="hy-AM" w:eastAsia="x-none"/>
        </w:rPr>
        <w:t xml:space="preserve"> կենդանիների մորթ</w:t>
      </w:r>
      <w:r w:rsidR="00865AF1" w:rsidRPr="00FA4A28">
        <w:rPr>
          <w:rFonts w:ascii="GHEA Grapalat" w:hAnsi="GHEA Grapalat" w:cs="Arial"/>
          <w:lang w:val="hy-AM" w:eastAsia="x-none"/>
        </w:rPr>
        <w:t>ի իրականացումը</w:t>
      </w:r>
      <w:r w:rsidR="00160985" w:rsidRPr="00FA4A28">
        <w:rPr>
          <w:rFonts w:ascii="GHEA Grapalat" w:hAnsi="GHEA Grapalat" w:cs="Arial"/>
          <w:lang w:val="hy-AM" w:eastAsia="x-none"/>
        </w:rPr>
        <w:t>:</w:t>
      </w:r>
      <w:r w:rsidR="00F02E8B" w:rsidRPr="00FA4A28">
        <w:rPr>
          <w:rFonts w:ascii="GHEA Grapalat" w:hAnsi="GHEA Grapalat" w:cs="Arial"/>
          <w:lang w:val="hy-AM" w:eastAsia="x-none"/>
        </w:rPr>
        <w:t xml:space="preserve"> </w:t>
      </w:r>
      <w:r>
        <w:rPr>
          <w:rFonts w:ascii="GHEA Grapalat" w:hAnsi="GHEA Grapalat" w:cs="Arial"/>
          <w:lang w:val="hy-AM" w:eastAsia="x-none"/>
        </w:rPr>
        <w:t>Ս</w:t>
      </w:r>
      <w:r w:rsidR="00865AF1" w:rsidRPr="00FA4A28">
        <w:rPr>
          <w:rFonts w:ascii="GHEA Grapalat" w:hAnsi="GHEA Grapalat" w:cs="Arial"/>
          <w:lang w:val="hy-AM" w:eastAsia="x-none"/>
        </w:rPr>
        <w:t xml:space="preserve">պանդանոցային </w:t>
      </w:r>
      <w:r>
        <w:rPr>
          <w:rFonts w:ascii="GHEA Grapalat" w:hAnsi="GHEA Grapalat" w:cs="Arial"/>
          <w:lang w:val="hy-AM" w:eastAsia="x-none"/>
        </w:rPr>
        <w:t xml:space="preserve">գործունությամբ զբաղվող </w:t>
      </w:r>
      <w:r w:rsidR="00865AF1" w:rsidRPr="00FA4A28">
        <w:rPr>
          <w:rFonts w:ascii="GHEA Grapalat" w:hAnsi="GHEA Grapalat" w:cs="Arial"/>
          <w:lang w:val="hy-AM" w:eastAsia="x-none"/>
        </w:rPr>
        <w:t>տնտեսավարողներ</w:t>
      </w:r>
      <w:r>
        <w:rPr>
          <w:rFonts w:ascii="GHEA Grapalat" w:hAnsi="GHEA Grapalat" w:cs="Arial"/>
          <w:lang w:val="hy-AM" w:eastAsia="x-none"/>
        </w:rPr>
        <w:t>ը</w:t>
      </w:r>
      <w:r w:rsidR="00F02E8B" w:rsidRPr="00FA4A28">
        <w:rPr>
          <w:rFonts w:ascii="GHEA Grapalat" w:hAnsi="GHEA Grapalat" w:cs="Arial"/>
          <w:lang w:val="hy-AM" w:eastAsia="x-none"/>
        </w:rPr>
        <w:t xml:space="preserve"> </w:t>
      </w:r>
      <w:r w:rsidR="00160985" w:rsidRPr="00FA4A28">
        <w:rPr>
          <w:rFonts w:ascii="GHEA Grapalat" w:hAnsi="GHEA Grapalat" w:cs="Arial"/>
          <w:lang w:val="hy-AM" w:eastAsia="x-none"/>
        </w:rPr>
        <w:t xml:space="preserve">կատարել են մեծ ներդրումներ՝ ներգրավելով վարկային միջոցներ, ակնկալելով, որ գործընթացի մեկնարկի արդյունքում կստանան բավարար եկամուտ և դրանով իսկ կսպասարկեն վարկային պարտավորությունները: </w:t>
      </w:r>
      <w:r w:rsidR="006516A0" w:rsidRPr="006516A0">
        <w:rPr>
          <w:rFonts w:ascii="GHEA Grapalat" w:hAnsi="GHEA Grapalat" w:cs="Arial"/>
          <w:lang w:val="hy-AM" w:eastAsia="x-none"/>
        </w:rPr>
        <w:t>Սակայն պարտադիր սպանդանոցային սպանդ իրականացնելու մասին պահանջի ապահովման նկատմամբ ոչ հետևողական վերահսկողության արդյունքում վարկային պարտավորությունները չեն կատարվել, տնտեսավարողները հայտնվել են ֆինանսական դժվար կացության մեջ և ազատ գրավի առարկայի անբավարարության պատճառով հնարավորություն չեն ունեցել ներգրավել վարկային միջոցներ խոշոր եղջերավոր կենդանիների գնումներ իրականացնելու համար:</w:t>
      </w:r>
    </w:p>
    <w:p w14:paraId="6F378A4E" w14:textId="778C1D5B" w:rsidR="00DB7534" w:rsidRPr="00FA4A28" w:rsidRDefault="00DB4AF8" w:rsidP="006516A0">
      <w:pPr>
        <w:spacing w:line="360" w:lineRule="auto"/>
        <w:ind w:firstLine="284"/>
        <w:jc w:val="both"/>
        <w:rPr>
          <w:rFonts w:ascii="GHEA Grapalat" w:hAnsi="GHEA Grapalat" w:cs="Arial"/>
          <w:lang w:val="hy-AM" w:eastAsia="x-none"/>
        </w:rPr>
      </w:pPr>
      <w:r w:rsidRPr="00FA4A28">
        <w:rPr>
          <w:rFonts w:ascii="GHEA Grapalat" w:hAnsi="GHEA Grapalat" w:cs="Arial"/>
          <w:lang w:val="hy-AM" w:eastAsia="x-none"/>
        </w:rPr>
        <w:t xml:space="preserve">Միաժամանակ, </w:t>
      </w:r>
      <w:r w:rsidR="00162D0A">
        <w:rPr>
          <w:rFonts w:ascii="GHEA Grapalat" w:hAnsi="GHEA Grapalat" w:cs="Arial"/>
          <w:lang w:val="hy-AM" w:eastAsia="x-none"/>
        </w:rPr>
        <w:t>Ծ</w:t>
      </w:r>
      <w:r w:rsidR="004C533D" w:rsidRPr="00FA4A28">
        <w:rPr>
          <w:rFonts w:ascii="GHEA Grapalat" w:hAnsi="GHEA Grapalat" w:cs="Arial"/>
          <w:lang w:val="hy-AM" w:eastAsia="x-none"/>
        </w:rPr>
        <w:t>րագ</w:t>
      </w:r>
      <w:r w:rsidR="00160985" w:rsidRPr="00FA4A28">
        <w:rPr>
          <w:rFonts w:ascii="GHEA Grapalat" w:hAnsi="GHEA Grapalat" w:cs="Arial"/>
          <w:lang w:val="hy-AM" w:eastAsia="x-none"/>
        </w:rPr>
        <w:t>րի</w:t>
      </w:r>
      <w:r w:rsidR="004C533D" w:rsidRPr="00FA4A28">
        <w:rPr>
          <w:rFonts w:ascii="GHEA Grapalat" w:hAnsi="GHEA Grapalat" w:cs="Arial"/>
          <w:lang w:val="hy-AM" w:eastAsia="x-none"/>
        </w:rPr>
        <w:t xml:space="preserve"> </w:t>
      </w:r>
      <w:r w:rsidR="00C03AA1" w:rsidRPr="00FA4A28">
        <w:rPr>
          <w:rFonts w:ascii="GHEA Grapalat" w:hAnsi="GHEA Grapalat" w:cs="Arial"/>
          <w:lang w:val="hy-AM" w:eastAsia="x-none"/>
        </w:rPr>
        <w:t xml:space="preserve">շրջանակում </w:t>
      </w:r>
      <w:r w:rsidR="00160985" w:rsidRPr="00FA4A28">
        <w:rPr>
          <w:rFonts w:ascii="GHEA Grapalat" w:hAnsi="GHEA Grapalat" w:cs="Arial"/>
          <w:lang w:val="hy-AM" w:eastAsia="x-none"/>
        </w:rPr>
        <w:t>տոկոսադրույքների սուբսիդավորմամբ վարկեր տրամադրվում են</w:t>
      </w:r>
      <w:r w:rsidRPr="00FA4A28">
        <w:rPr>
          <w:rFonts w:ascii="GHEA Grapalat" w:hAnsi="GHEA Grapalat" w:cs="Arial"/>
          <w:lang w:val="hy-AM" w:eastAsia="x-none"/>
        </w:rPr>
        <w:t xml:space="preserve"> սպանդանոցների կողմից</w:t>
      </w:r>
      <w:r w:rsidR="00160985" w:rsidRPr="00FA4A28">
        <w:rPr>
          <w:rFonts w:ascii="GHEA Grapalat" w:hAnsi="GHEA Grapalat" w:cs="Arial"/>
          <w:lang w:val="hy-AM" w:eastAsia="x-none"/>
        </w:rPr>
        <w:t xml:space="preserve">  </w:t>
      </w:r>
      <w:r w:rsidR="006516A0" w:rsidRPr="006516A0">
        <w:rPr>
          <w:rFonts w:ascii="GHEA Grapalat" w:hAnsi="GHEA Grapalat" w:cs="Arial"/>
          <w:lang w:val="hy-AM" w:eastAsia="x-none"/>
        </w:rPr>
        <w:t>խոշոր եղջերավոր</w:t>
      </w:r>
      <w:r w:rsidRPr="00FA4A28">
        <w:rPr>
          <w:rFonts w:ascii="GHEA Grapalat" w:hAnsi="GHEA Grapalat" w:cs="Arial"/>
          <w:lang w:val="hy-AM" w:eastAsia="x-none"/>
        </w:rPr>
        <w:t xml:space="preserve"> կենդանիների գնումների </w:t>
      </w:r>
      <w:r w:rsidRPr="00FA4A28">
        <w:rPr>
          <w:rFonts w:ascii="GHEA Grapalat" w:hAnsi="GHEA Grapalat" w:cs="Arial"/>
          <w:lang w:val="hy-AM" w:eastAsia="x-none"/>
        </w:rPr>
        <w:lastRenderedPageBreak/>
        <w:t>համար։ Սակայն տնտեսվարողների մ</w:t>
      </w:r>
      <w:r w:rsidR="00F02E8B" w:rsidRPr="00FA4A28">
        <w:rPr>
          <w:rFonts w:ascii="GHEA Grapalat" w:hAnsi="GHEA Grapalat" w:cs="Arial"/>
          <w:lang w:val="hy-AM" w:eastAsia="x-none"/>
        </w:rPr>
        <w:t>ո</w:t>
      </w:r>
      <w:r w:rsidRPr="00FA4A28">
        <w:rPr>
          <w:rFonts w:ascii="GHEA Grapalat" w:hAnsi="GHEA Grapalat" w:cs="Arial"/>
          <w:lang w:val="hy-AM" w:eastAsia="x-none"/>
        </w:rPr>
        <w:t>տ խոչընդոտներ են առաջանում վարկային միջոցի ստացման համար երաշխիքների ապահովման հարցում։</w:t>
      </w:r>
    </w:p>
    <w:p w14:paraId="6BE04F4C" w14:textId="1C41BE11" w:rsidR="00DB7534" w:rsidRPr="00FA4A28" w:rsidRDefault="00162D0A" w:rsidP="00DB7534">
      <w:pPr>
        <w:pStyle w:val="NormalWeb"/>
        <w:shd w:val="clear" w:color="auto" w:fill="FFFFFF"/>
        <w:spacing w:before="0" w:beforeAutospacing="0" w:after="0" w:afterAutospacing="0" w:line="360" w:lineRule="auto"/>
        <w:ind w:firstLine="284"/>
        <w:jc w:val="both"/>
        <w:rPr>
          <w:rFonts w:ascii="GHEA Grapalat" w:hAnsi="GHEA Grapalat" w:cs="Arial"/>
          <w:snapToGrid/>
          <w:lang w:val="hy-AM" w:eastAsia="x-none"/>
        </w:rPr>
      </w:pPr>
      <w:r>
        <w:rPr>
          <w:rFonts w:ascii="GHEA Grapalat" w:hAnsi="GHEA Grapalat"/>
          <w:b/>
          <w:i/>
          <w:lang w:val="hy-AM"/>
        </w:rPr>
        <w:t xml:space="preserve">3. </w:t>
      </w:r>
      <w:r w:rsidR="00B6687A" w:rsidRPr="00FA4A28">
        <w:rPr>
          <w:rFonts w:ascii="GHEA Grapalat" w:hAnsi="GHEA Grapalat"/>
          <w:b/>
          <w:i/>
          <w:lang w:val="hy-AM"/>
        </w:rPr>
        <w:t>Կարգավորման նպատակը և բնույթը</w:t>
      </w:r>
      <w:r w:rsidR="0053332F" w:rsidRPr="00FA4A28">
        <w:rPr>
          <w:rFonts w:ascii="GHEA Grapalat" w:hAnsi="GHEA Grapalat"/>
          <w:b/>
          <w:i/>
          <w:lang w:val="hy-AM"/>
        </w:rPr>
        <w:t xml:space="preserve">։ </w:t>
      </w:r>
      <w:r>
        <w:rPr>
          <w:rFonts w:ascii="GHEA Grapalat" w:hAnsi="GHEA Grapalat" w:cs="Arial"/>
          <w:snapToGrid/>
          <w:lang w:val="hy-AM" w:eastAsia="x-none"/>
        </w:rPr>
        <w:t>Ն</w:t>
      </w:r>
      <w:r w:rsidR="00DE4366" w:rsidRPr="00FA4A28">
        <w:rPr>
          <w:rFonts w:ascii="GHEA Grapalat" w:hAnsi="GHEA Grapalat" w:cs="Arial"/>
          <w:snapToGrid/>
          <w:lang w:val="hy-AM" w:eastAsia="x-none"/>
        </w:rPr>
        <w:t>ախագ</w:t>
      </w:r>
      <w:r w:rsidR="00F26BBE" w:rsidRPr="00FA4A28">
        <w:rPr>
          <w:rFonts w:ascii="GHEA Grapalat" w:hAnsi="GHEA Grapalat" w:cs="Arial"/>
          <w:snapToGrid/>
          <w:lang w:val="hy-AM" w:eastAsia="x-none"/>
        </w:rPr>
        <w:t>ծ</w:t>
      </w:r>
      <w:r w:rsidR="00B6687A" w:rsidRPr="00FA4A28">
        <w:rPr>
          <w:rFonts w:ascii="GHEA Grapalat" w:hAnsi="GHEA Grapalat" w:cs="Arial"/>
          <w:snapToGrid/>
          <w:lang w:val="hy-AM" w:eastAsia="x-none"/>
        </w:rPr>
        <w:t>ով առաջարկվում է</w:t>
      </w:r>
      <w:r w:rsidR="00DB4AF8" w:rsidRPr="00FA4A28">
        <w:rPr>
          <w:rFonts w:ascii="GHEA Grapalat" w:hAnsi="GHEA Grapalat" w:cs="Arial"/>
          <w:snapToGrid/>
          <w:lang w:val="hy-AM" w:eastAsia="x-none"/>
        </w:rPr>
        <w:t xml:space="preserve"> սպանդանոցների կողմից </w:t>
      </w:r>
      <w:r w:rsidR="006516A0" w:rsidRPr="006516A0">
        <w:rPr>
          <w:rFonts w:ascii="GHEA Grapalat" w:hAnsi="GHEA Grapalat" w:cs="Arial"/>
          <w:snapToGrid/>
          <w:lang w:val="hy-AM" w:eastAsia="x-none"/>
        </w:rPr>
        <w:t>խոշոր եղջերավոր</w:t>
      </w:r>
      <w:r w:rsidR="00DB4AF8" w:rsidRPr="00FA4A28">
        <w:rPr>
          <w:rFonts w:ascii="GHEA Grapalat" w:hAnsi="GHEA Grapalat" w:cs="Arial"/>
          <w:snapToGrid/>
          <w:lang w:val="hy-AM" w:eastAsia="x-none"/>
        </w:rPr>
        <w:t xml:space="preserve"> կենդանիների մթերումների (գնումների) նպատակով մինչև 202</w:t>
      </w:r>
      <w:r>
        <w:rPr>
          <w:rFonts w:ascii="GHEA Grapalat" w:hAnsi="GHEA Grapalat" w:cs="Arial"/>
          <w:snapToGrid/>
          <w:lang w:val="hy-AM" w:eastAsia="x-none"/>
        </w:rPr>
        <w:t>6</w:t>
      </w:r>
      <w:r w:rsidR="00DB4AF8" w:rsidRPr="00FA4A28">
        <w:rPr>
          <w:rFonts w:ascii="GHEA Grapalat" w:hAnsi="GHEA Grapalat" w:cs="Arial"/>
          <w:snapToGrid/>
          <w:lang w:val="hy-AM" w:eastAsia="x-none"/>
        </w:rPr>
        <w:t xml:space="preserve"> թվականի դեկտեմբերի 30-ը տրամադրել </w:t>
      </w:r>
      <w:r w:rsidR="00DB7534" w:rsidRPr="00FA4A28">
        <w:rPr>
          <w:rFonts w:ascii="GHEA Grapalat" w:hAnsi="GHEA Grapalat" w:cs="Arial"/>
          <w:snapToGrid/>
          <w:lang w:val="hy-AM" w:eastAsia="x-none"/>
        </w:rPr>
        <w:t xml:space="preserve">բյուջետային երաշխիք՝ </w:t>
      </w:r>
      <w:r w:rsidR="009A5B61" w:rsidRPr="009A5B61">
        <w:rPr>
          <w:rFonts w:ascii="GHEA Grapalat" w:hAnsi="GHEA Grapalat" w:cs="Arial"/>
          <w:snapToGrid/>
          <w:lang w:val="hy-AM" w:eastAsia="x-none"/>
        </w:rPr>
        <w:t xml:space="preserve">վարկի գումարի </w:t>
      </w:r>
      <w:r w:rsidR="00DB7534" w:rsidRPr="00FA4A28">
        <w:rPr>
          <w:rFonts w:ascii="GHEA Grapalat" w:hAnsi="GHEA Grapalat" w:cs="Arial"/>
          <w:snapToGrid/>
          <w:lang w:val="hy-AM" w:eastAsia="x-none"/>
        </w:rPr>
        <w:t>70%-ի չափով</w:t>
      </w:r>
      <w:r w:rsidR="00DB4AF8" w:rsidRPr="00FA4A28">
        <w:rPr>
          <w:rFonts w:ascii="GHEA Grapalat" w:hAnsi="GHEA Grapalat" w:cs="Arial"/>
          <w:snapToGrid/>
          <w:lang w:val="hy-AM" w:eastAsia="x-none"/>
        </w:rPr>
        <w:t xml:space="preserve">: </w:t>
      </w:r>
      <w:r w:rsidR="000B4C25" w:rsidRPr="00FA4A28">
        <w:rPr>
          <w:rFonts w:ascii="GHEA Grapalat" w:hAnsi="GHEA Grapalat" w:cs="Arial"/>
          <w:snapToGrid/>
          <w:lang w:val="hy-AM" w:eastAsia="x-none"/>
        </w:rPr>
        <w:t>Ընդ որում՝ յուրաքանչյուր շահառուին բյուջետային երաշխիք տրամադրվում է մեկ անգամ՝  առավելագույնը 14.0 մլն դրամ գումարի չափով։</w:t>
      </w:r>
    </w:p>
    <w:p w14:paraId="669D6B19" w14:textId="4A57DB17" w:rsidR="005C474C" w:rsidRPr="00FA4A28" w:rsidRDefault="005C474C" w:rsidP="00DB7534">
      <w:pPr>
        <w:pStyle w:val="NormalWeb"/>
        <w:shd w:val="clear" w:color="auto" w:fill="FFFFFF"/>
        <w:spacing w:before="0" w:beforeAutospacing="0" w:after="0" w:afterAutospacing="0" w:line="360" w:lineRule="auto"/>
        <w:ind w:firstLine="284"/>
        <w:jc w:val="both"/>
        <w:rPr>
          <w:rFonts w:ascii="GHEA Grapalat" w:hAnsi="GHEA Grapalat" w:cs="Arial"/>
          <w:snapToGrid/>
          <w:lang w:val="hy-AM" w:eastAsia="x-none"/>
        </w:rPr>
      </w:pPr>
      <w:r w:rsidRPr="00FA4A28">
        <w:rPr>
          <w:rFonts w:ascii="GHEA Grapalat" w:hAnsi="GHEA Grapalat"/>
          <w:lang w:val="hy-AM"/>
        </w:rPr>
        <w:t>Բյուջետային երաշխիքներն առանց ապահովման միջոցի կարող են տրամադրվել յուրաքանչյուր վարկառուի առավելագույնը 1</w:t>
      </w:r>
      <w:r w:rsidR="00BC4691">
        <w:rPr>
          <w:rFonts w:ascii="GHEA Grapalat" w:hAnsi="GHEA Grapalat"/>
          <w:lang w:val="hy-AM"/>
        </w:rPr>
        <w:t>5</w:t>
      </w:r>
      <w:r w:rsidRPr="00FA4A28">
        <w:rPr>
          <w:rFonts w:ascii="GHEA Grapalat" w:hAnsi="GHEA Grapalat"/>
          <w:lang w:val="hy-AM"/>
        </w:rPr>
        <w:t xml:space="preserve"> ամիս մարման ժամկետով՝ շահառուի կողմից իրականացված վարկի հիմնական գումարի մարումներն առաջնահերթ բյուջետային երաշխիքներով ապահովված պարտավորությունների մարմանն ուղղելու պայմանով։</w:t>
      </w:r>
    </w:p>
    <w:p w14:paraId="74B99F15" w14:textId="4C8BBEA0" w:rsidR="00DB7534" w:rsidRPr="00FA4A28" w:rsidRDefault="00DB7534" w:rsidP="00DB7534">
      <w:pPr>
        <w:pStyle w:val="NormalWeb"/>
        <w:shd w:val="clear" w:color="auto" w:fill="FFFFFF"/>
        <w:spacing w:before="0" w:beforeAutospacing="0" w:after="0" w:afterAutospacing="0" w:line="360" w:lineRule="auto"/>
        <w:ind w:firstLine="284"/>
        <w:jc w:val="both"/>
        <w:rPr>
          <w:rFonts w:ascii="GHEA Grapalat" w:hAnsi="GHEA Grapalat"/>
          <w:lang w:val="hy-AM"/>
        </w:rPr>
      </w:pPr>
      <w:r w:rsidRPr="00FA4A28">
        <w:rPr>
          <w:rFonts w:ascii="GHEA Grapalat" w:hAnsi="GHEA Grapalat" w:cs="Arial"/>
          <w:snapToGrid/>
          <w:lang w:val="hy-AM" w:eastAsia="x-none"/>
        </w:rPr>
        <w:t xml:space="preserve">Միաժամանակ, </w:t>
      </w:r>
      <w:r w:rsidRPr="00FA4A28">
        <w:rPr>
          <w:rFonts w:ascii="GHEA Grapalat" w:hAnsi="GHEA Grapalat"/>
          <w:lang w:val="hy-AM"/>
        </w:rPr>
        <w:t xml:space="preserve">շահառուներին բյուջետային երաշխիքի տրամադրման պարտադիր նախապայման է հանդիսանում՝ ծրագրի շրջանակում ձեռք բերվող </w:t>
      </w:r>
      <w:r w:rsidR="006516A0" w:rsidRPr="006516A0">
        <w:rPr>
          <w:rFonts w:ascii="GHEA Grapalat" w:hAnsi="GHEA Grapalat"/>
          <w:lang w:val="hy-AM"/>
        </w:rPr>
        <w:t>խոշոր եղջերավոր</w:t>
      </w:r>
      <w:r w:rsidRPr="00FA4A28">
        <w:rPr>
          <w:rFonts w:ascii="GHEA Grapalat" w:hAnsi="GHEA Grapalat"/>
          <w:lang w:val="hy-AM"/>
        </w:rPr>
        <w:t xml:space="preserve"> կենդանիների համարակալված լինելը և </w:t>
      </w:r>
      <w:r w:rsidR="006516A0" w:rsidRPr="006516A0">
        <w:rPr>
          <w:rFonts w:ascii="GHEA Grapalat" w:hAnsi="GHEA Grapalat"/>
          <w:lang w:val="hy-AM"/>
        </w:rPr>
        <w:t>խոշոր եղջերավոր</w:t>
      </w:r>
      <w:r w:rsidR="00F26BBE" w:rsidRPr="00FA4A28">
        <w:rPr>
          <w:rFonts w:ascii="GHEA Grapalat" w:hAnsi="GHEA Grapalat"/>
          <w:lang w:val="hy-AM"/>
        </w:rPr>
        <w:t xml:space="preserve"> կեն</w:t>
      </w:r>
      <w:r w:rsidRPr="00FA4A28">
        <w:rPr>
          <w:rFonts w:ascii="GHEA Grapalat" w:hAnsi="GHEA Grapalat"/>
          <w:lang w:val="hy-AM"/>
        </w:rPr>
        <w:t xml:space="preserve">դանիների գնման գործընթացից հետո </w:t>
      </w:r>
      <w:r w:rsidR="00F26BBE" w:rsidRPr="00FA4A28">
        <w:rPr>
          <w:rFonts w:ascii="GHEA Grapalat" w:hAnsi="GHEA Grapalat"/>
          <w:lang w:val="hy-AM"/>
        </w:rPr>
        <w:t>դրանց ապահովագրումը</w:t>
      </w:r>
      <w:r w:rsidRPr="00FA4A28">
        <w:rPr>
          <w:rFonts w:ascii="GHEA Grapalat" w:hAnsi="GHEA Grapalat"/>
          <w:lang w:val="hy-AM"/>
        </w:rPr>
        <w:t>։</w:t>
      </w:r>
    </w:p>
    <w:p w14:paraId="45FBE3A0" w14:textId="421CD30D" w:rsidR="0053332F" w:rsidRPr="00FA4A28" w:rsidRDefault="00162D0A" w:rsidP="0053332F">
      <w:pPr>
        <w:tabs>
          <w:tab w:val="left" w:pos="709"/>
          <w:tab w:val="left" w:pos="851"/>
        </w:tabs>
        <w:spacing w:line="360" w:lineRule="auto"/>
        <w:ind w:firstLine="284"/>
        <w:jc w:val="both"/>
        <w:rPr>
          <w:rFonts w:ascii="GHEA Grapalat" w:hAnsi="GHEA Grapalat"/>
          <w:b/>
          <w:i/>
          <w:lang w:val="hy-AM" w:eastAsia="en-US"/>
        </w:rPr>
      </w:pPr>
      <w:r>
        <w:rPr>
          <w:rFonts w:ascii="GHEA Grapalat" w:hAnsi="GHEA Grapalat"/>
          <w:b/>
          <w:i/>
          <w:lang w:val="hy-AM" w:eastAsia="en-US"/>
        </w:rPr>
        <w:t xml:space="preserve">4. </w:t>
      </w:r>
      <w:r w:rsidR="00B6687A" w:rsidRPr="00FA4A28">
        <w:rPr>
          <w:rFonts w:ascii="GHEA Grapalat" w:hAnsi="GHEA Grapalat"/>
          <w:b/>
          <w:i/>
          <w:lang w:val="hy-AM" w:eastAsia="en-US"/>
        </w:rPr>
        <w:t>Նախագծի</w:t>
      </w:r>
      <w:r w:rsidR="00B6687A" w:rsidRPr="00FA4A28">
        <w:rPr>
          <w:rFonts w:ascii="GHEA Grapalat" w:hAnsi="GHEA Grapalat"/>
          <w:b/>
          <w:i/>
          <w:lang w:val="hy-AM"/>
        </w:rPr>
        <w:t xml:space="preserve"> մշակման գործընթացում ներգրավված ինստիտուտները և անձինք</w:t>
      </w:r>
      <w:r w:rsidR="0053332F" w:rsidRPr="00FA4A28">
        <w:rPr>
          <w:rFonts w:ascii="GHEA Grapalat" w:hAnsi="GHEA Grapalat"/>
          <w:lang w:val="af-ZA"/>
        </w:rPr>
        <w:t>։</w:t>
      </w:r>
      <w:r w:rsidR="00B6687A" w:rsidRPr="00FA4A28">
        <w:rPr>
          <w:rFonts w:ascii="GHEA Grapalat" w:hAnsi="GHEA Grapalat"/>
          <w:lang w:val="af-ZA"/>
        </w:rPr>
        <w:t xml:space="preserve"> </w:t>
      </w:r>
      <w:r>
        <w:rPr>
          <w:rFonts w:ascii="GHEA Grapalat" w:hAnsi="GHEA Grapalat"/>
          <w:lang w:val="af-ZA"/>
        </w:rPr>
        <w:t>Ն</w:t>
      </w:r>
      <w:r w:rsidR="00B6687A" w:rsidRPr="00FA4A28">
        <w:rPr>
          <w:rFonts w:ascii="GHEA Grapalat" w:hAnsi="GHEA Grapalat" w:cs="Sylfaen"/>
          <w:lang w:val="hy-AM" w:eastAsia="x-none"/>
        </w:rPr>
        <w:t>ախագ</w:t>
      </w:r>
      <w:r>
        <w:rPr>
          <w:rFonts w:ascii="GHEA Grapalat" w:hAnsi="GHEA Grapalat" w:cs="Sylfaen"/>
          <w:lang w:val="hy-AM" w:eastAsia="x-none"/>
        </w:rPr>
        <w:t xml:space="preserve">իծը </w:t>
      </w:r>
      <w:r w:rsidR="00B6687A" w:rsidRPr="00FA4A28">
        <w:rPr>
          <w:rFonts w:ascii="GHEA Grapalat" w:hAnsi="GHEA Grapalat" w:cs="Sylfaen"/>
          <w:lang w:val="hy-AM" w:eastAsia="x-none"/>
        </w:rPr>
        <w:t>մշակվել</w:t>
      </w:r>
      <w:r w:rsidR="00B6687A" w:rsidRPr="00FA4A28">
        <w:rPr>
          <w:rFonts w:ascii="GHEA Grapalat" w:hAnsi="GHEA Grapalat" w:cs="Sylfaen"/>
          <w:lang w:val="af-ZA" w:eastAsia="x-none"/>
        </w:rPr>
        <w:t xml:space="preserve"> </w:t>
      </w:r>
      <w:r w:rsidR="00DE4366" w:rsidRPr="00FA4A28">
        <w:rPr>
          <w:rFonts w:ascii="GHEA Grapalat" w:hAnsi="GHEA Grapalat" w:cs="Sylfaen"/>
          <w:lang w:val="hy-AM" w:eastAsia="x-none"/>
        </w:rPr>
        <w:t>են</w:t>
      </w:r>
      <w:r w:rsidR="00B6687A" w:rsidRPr="00FA4A28">
        <w:rPr>
          <w:rFonts w:ascii="GHEA Grapalat" w:hAnsi="GHEA Grapalat" w:cs="Sylfaen"/>
          <w:lang w:val="af-ZA" w:eastAsia="x-none"/>
        </w:rPr>
        <w:t xml:space="preserve"> </w:t>
      </w:r>
      <w:r w:rsidR="00B6687A" w:rsidRPr="00FA4A28">
        <w:rPr>
          <w:rFonts w:ascii="GHEA Grapalat" w:hAnsi="GHEA Grapalat" w:cs="Sylfaen"/>
          <w:lang w:val="hy-AM" w:eastAsia="x-none"/>
        </w:rPr>
        <w:t>Էկոնոմիկայի նախարարության</w:t>
      </w:r>
      <w:r w:rsidR="00B6687A" w:rsidRPr="00FA4A28">
        <w:rPr>
          <w:rFonts w:ascii="GHEA Grapalat" w:hAnsi="GHEA Grapalat" w:cs="Sylfaen"/>
          <w:lang w:val="af-ZA" w:eastAsia="x-none"/>
        </w:rPr>
        <w:t xml:space="preserve"> </w:t>
      </w:r>
      <w:r w:rsidR="00B6687A" w:rsidRPr="00FA4A28">
        <w:rPr>
          <w:rFonts w:ascii="GHEA Grapalat" w:hAnsi="GHEA Grapalat"/>
          <w:lang w:val="hy-AM"/>
        </w:rPr>
        <w:t>կողմից</w:t>
      </w:r>
      <w:r w:rsidR="00DA110F" w:rsidRPr="00FA4A28">
        <w:rPr>
          <w:rFonts w:ascii="GHEA Grapalat" w:hAnsi="GHEA Grapalat"/>
          <w:lang w:val="hy-AM"/>
        </w:rPr>
        <w:t xml:space="preserve">՝ ոլորտի տնտեսավարողների առաջարկությունների հիման վրա։ </w:t>
      </w:r>
      <w:r w:rsidR="00B6687A" w:rsidRPr="00FA4A28">
        <w:rPr>
          <w:rFonts w:ascii="GHEA Grapalat" w:hAnsi="GHEA Grapalat"/>
          <w:lang w:val="af-ZA"/>
        </w:rPr>
        <w:t xml:space="preserve">Նախագծի </w:t>
      </w:r>
      <w:r w:rsidR="00B6687A" w:rsidRPr="00FA4A28">
        <w:rPr>
          <w:rFonts w:ascii="GHEA Grapalat" w:hAnsi="GHEA Grapalat"/>
          <w:lang w:val="hy-AM"/>
        </w:rPr>
        <w:t>մշակմանն այլ ինստիտուտներ և անձինք չեն մասնակցել:</w:t>
      </w:r>
      <w:r w:rsidR="00B6687A" w:rsidRPr="00FA4A28">
        <w:rPr>
          <w:rFonts w:ascii="GHEA Grapalat" w:hAnsi="GHEA Grapalat"/>
          <w:lang w:val="pt-BR"/>
        </w:rPr>
        <w:t xml:space="preserve"> </w:t>
      </w:r>
    </w:p>
    <w:p w14:paraId="4FDB72C2" w14:textId="61B9C8EE" w:rsidR="00B6687A" w:rsidRPr="00FA4A28" w:rsidRDefault="00162D0A" w:rsidP="0053332F">
      <w:pPr>
        <w:tabs>
          <w:tab w:val="left" w:pos="709"/>
          <w:tab w:val="left" w:pos="851"/>
        </w:tabs>
        <w:spacing w:line="360" w:lineRule="auto"/>
        <w:ind w:firstLine="284"/>
        <w:jc w:val="both"/>
        <w:rPr>
          <w:rFonts w:ascii="GHEA Grapalat" w:hAnsi="GHEA Grapalat"/>
          <w:lang w:val="hy-AM"/>
        </w:rPr>
      </w:pPr>
      <w:r>
        <w:rPr>
          <w:rFonts w:ascii="GHEA Grapalat" w:hAnsi="GHEA Grapalat"/>
          <w:b/>
          <w:i/>
          <w:lang w:val="hy-AM"/>
        </w:rPr>
        <w:t xml:space="preserve">5. </w:t>
      </w:r>
      <w:r w:rsidR="00B6687A" w:rsidRPr="00FA4A28">
        <w:rPr>
          <w:rFonts w:ascii="GHEA Grapalat" w:hAnsi="GHEA Grapalat"/>
          <w:b/>
          <w:i/>
          <w:lang w:val="hy-AM"/>
        </w:rPr>
        <w:t>Ակնկալվող</w:t>
      </w:r>
      <w:r w:rsidR="00B6687A" w:rsidRPr="00FA4A28">
        <w:rPr>
          <w:rFonts w:ascii="GHEA Grapalat" w:hAnsi="GHEA Grapalat"/>
          <w:b/>
          <w:i/>
          <w:lang w:val="af-ZA"/>
        </w:rPr>
        <w:t xml:space="preserve"> </w:t>
      </w:r>
      <w:r w:rsidR="00B6687A" w:rsidRPr="00FA4A28">
        <w:rPr>
          <w:rFonts w:ascii="GHEA Grapalat" w:hAnsi="GHEA Grapalat"/>
          <w:b/>
          <w:i/>
          <w:lang w:val="hy-AM"/>
        </w:rPr>
        <w:t>արդյունքը</w:t>
      </w:r>
      <w:r w:rsidR="0053332F" w:rsidRPr="00FA4A28">
        <w:rPr>
          <w:rFonts w:ascii="GHEA Grapalat" w:hAnsi="GHEA Grapalat"/>
          <w:b/>
          <w:i/>
          <w:lang w:val="hy-AM"/>
        </w:rPr>
        <w:t>։</w:t>
      </w:r>
      <w:r w:rsidR="00B6687A" w:rsidRPr="00FA4A28">
        <w:rPr>
          <w:rFonts w:ascii="GHEA Grapalat" w:hAnsi="GHEA Grapalat" w:cs="Sylfaen"/>
          <w:lang w:val="af-ZA"/>
        </w:rPr>
        <w:t xml:space="preserve"> </w:t>
      </w:r>
      <w:r>
        <w:rPr>
          <w:rFonts w:ascii="GHEA Grapalat" w:hAnsi="GHEA Grapalat" w:cs="Sylfaen"/>
          <w:lang w:val="af-ZA"/>
        </w:rPr>
        <w:t>Ն</w:t>
      </w:r>
      <w:r w:rsidR="00B6687A" w:rsidRPr="00FA4A28">
        <w:rPr>
          <w:rFonts w:ascii="GHEA Grapalat" w:hAnsi="GHEA Grapalat" w:cs="Sylfaen"/>
          <w:lang w:val="af-ZA"/>
        </w:rPr>
        <w:t>ախագծի ընդուն</w:t>
      </w:r>
      <w:r w:rsidR="00B6687A" w:rsidRPr="00FA4A28">
        <w:rPr>
          <w:rFonts w:ascii="GHEA Grapalat" w:hAnsi="GHEA Grapalat" w:cs="Sylfaen"/>
          <w:lang w:val="hy-AM"/>
        </w:rPr>
        <w:t xml:space="preserve">ման արդյունքում </w:t>
      </w:r>
      <w:r w:rsidR="002D252E" w:rsidRPr="00FA4A28">
        <w:rPr>
          <w:rFonts w:ascii="GHEA Grapalat" w:hAnsi="GHEA Grapalat"/>
          <w:lang w:val="hy-AM"/>
        </w:rPr>
        <w:t xml:space="preserve">սպանդանոցների կողմից </w:t>
      </w:r>
      <w:r w:rsidR="006516A0" w:rsidRPr="006516A0">
        <w:rPr>
          <w:rFonts w:ascii="GHEA Grapalat" w:hAnsi="GHEA Grapalat"/>
          <w:lang w:val="hy-AM"/>
        </w:rPr>
        <w:t>խոշոր եղջերավոր</w:t>
      </w:r>
      <w:r w:rsidR="002D252E" w:rsidRPr="00FA4A28">
        <w:rPr>
          <w:rFonts w:ascii="GHEA Grapalat" w:hAnsi="GHEA Grapalat"/>
          <w:lang w:val="hy-AM"/>
        </w:rPr>
        <w:t xml:space="preserve"> կենդանիների գնումներ իրականացնող տնտեսավարողների</w:t>
      </w:r>
      <w:r w:rsidR="002D252E" w:rsidRPr="00FA4A28">
        <w:rPr>
          <w:rFonts w:ascii="GHEA Grapalat" w:hAnsi="GHEA Grapalat" w:cs="Sylfaen"/>
          <w:lang w:val="hy-AM"/>
        </w:rPr>
        <w:t xml:space="preserve">ն </w:t>
      </w:r>
      <w:r w:rsidR="00117324" w:rsidRPr="00FA4A28">
        <w:rPr>
          <w:rFonts w:ascii="GHEA Grapalat" w:hAnsi="GHEA Grapalat" w:cs="Sylfaen"/>
          <w:lang w:val="hy-AM"/>
        </w:rPr>
        <w:t xml:space="preserve">հնարավորություն կտրվի </w:t>
      </w:r>
      <w:r w:rsidR="002D252E" w:rsidRPr="00FA4A28">
        <w:rPr>
          <w:rFonts w:ascii="GHEA Grapalat" w:hAnsi="GHEA Grapalat" w:cs="Sylfaen"/>
          <w:lang w:val="hy-AM"/>
        </w:rPr>
        <w:t>օգտվելու բյուջետային երաշխիքի</w:t>
      </w:r>
      <w:r w:rsidR="00117324" w:rsidRPr="00FA4A28">
        <w:rPr>
          <w:rFonts w:ascii="GHEA Grapalat" w:hAnsi="GHEA Grapalat" w:cs="Sylfaen"/>
          <w:lang w:val="hy-AM"/>
        </w:rPr>
        <w:t xml:space="preserve"> գործիքից</w:t>
      </w:r>
      <w:r w:rsidR="002D252E" w:rsidRPr="00FA4A28">
        <w:rPr>
          <w:rFonts w:ascii="GHEA Grapalat" w:hAnsi="GHEA Grapalat" w:cs="Sylfaen"/>
          <w:lang w:val="hy-AM"/>
        </w:rPr>
        <w:t>։</w:t>
      </w:r>
    </w:p>
    <w:p w14:paraId="7FB915E7" w14:textId="7889023D" w:rsidR="0051493A" w:rsidRPr="00FA4A28" w:rsidRDefault="00162D0A" w:rsidP="0053332F">
      <w:pPr>
        <w:shd w:val="clear" w:color="auto" w:fill="FFFFFF"/>
        <w:spacing w:line="360" w:lineRule="auto"/>
        <w:ind w:firstLine="284"/>
        <w:jc w:val="both"/>
        <w:rPr>
          <w:rFonts w:ascii="GHEA Grapalat" w:hAnsi="GHEA Grapalat" w:cs="GHEA Grapalat"/>
          <w:snapToGrid w:val="0"/>
          <w:lang w:val="hy-AM" w:eastAsia="en-US"/>
        </w:rPr>
      </w:pPr>
      <w:r>
        <w:rPr>
          <w:rFonts w:ascii="GHEA Grapalat" w:hAnsi="GHEA Grapalat"/>
          <w:b/>
          <w:i/>
          <w:snapToGrid w:val="0"/>
          <w:lang w:val="hy-AM" w:eastAsia="en-US"/>
        </w:rPr>
        <w:t xml:space="preserve">6. </w:t>
      </w:r>
      <w:r w:rsidR="00B6687A" w:rsidRPr="00FA4A28">
        <w:rPr>
          <w:rFonts w:ascii="GHEA Grapalat" w:hAnsi="GHEA Grapalat"/>
          <w:b/>
          <w:i/>
          <w:snapToGrid w:val="0"/>
          <w:lang w:val="hy-AM" w:eastAsia="en-US"/>
        </w:rPr>
        <w:t>Ներկայացվող</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հարցի</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կապակցությամբ</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լրացուցիչ</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ֆինանսական</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միջոցների</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անհրաժեշտությունը և Հայաստանի</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Հանրապետության</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պետական</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բյուջեի</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եկամուտներում</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և</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ծախսերում</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սպասվելիք</w:t>
      </w:r>
      <w:r w:rsidR="00B6687A" w:rsidRPr="00FA4A28">
        <w:rPr>
          <w:rFonts w:ascii="GHEA Grapalat" w:hAnsi="GHEA Grapalat"/>
          <w:b/>
          <w:i/>
          <w:snapToGrid w:val="0"/>
          <w:lang w:val="nb-NO" w:eastAsia="en-US"/>
        </w:rPr>
        <w:t xml:space="preserve"> </w:t>
      </w:r>
      <w:r w:rsidR="00B6687A" w:rsidRPr="00FA4A28">
        <w:rPr>
          <w:rFonts w:ascii="GHEA Grapalat" w:hAnsi="GHEA Grapalat"/>
          <w:b/>
          <w:i/>
          <w:snapToGrid w:val="0"/>
          <w:lang w:val="hy-AM" w:eastAsia="en-US"/>
        </w:rPr>
        <w:t>փոփոխությունները</w:t>
      </w:r>
      <w:r w:rsidR="0053332F" w:rsidRPr="00FA4A28">
        <w:rPr>
          <w:rFonts w:ascii="GHEA Grapalat" w:hAnsi="GHEA Grapalat"/>
          <w:b/>
          <w:i/>
          <w:snapToGrid w:val="0"/>
          <w:lang w:val="hy-AM" w:eastAsia="en-US"/>
        </w:rPr>
        <w:t>։</w:t>
      </w:r>
      <w:r w:rsidR="00B6687A" w:rsidRPr="00FA4A28">
        <w:rPr>
          <w:rFonts w:ascii="GHEA Grapalat" w:hAnsi="GHEA Grapalat"/>
          <w:b/>
          <w:snapToGrid w:val="0"/>
          <w:lang w:val="hy-AM" w:eastAsia="en-US"/>
        </w:rPr>
        <w:t xml:space="preserve"> </w:t>
      </w:r>
      <w:r>
        <w:rPr>
          <w:rFonts w:ascii="GHEA Grapalat" w:hAnsi="GHEA Grapalat"/>
          <w:b/>
          <w:snapToGrid w:val="0"/>
          <w:lang w:val="hy-AM" w:eastAsia="en-US"/>
        </w:rPr>
        <w:t>Ն</w:t>
      </w:r>
      <w:r w:rsidR="00B6687A" w:rsidRPr="00FA4A28">
        <w:rPr>
          <w:rFonts w:ascii="GHEA Grapalat" w:hAnsi="GHEA Grapalat" w:cs="GHEA Grapalat"/>
          <w:snapToGrid w:val="0"/>
          <w:lang w:val="hy-AM" w:eastAsia="en-US"/>
        </w:rPr>
        <w:t xml:space="preserve">ախագծի ընդունման դեպքում </w:t>
      </w:r>
      <w:r w:rsidR="00AF59EE" w:rsidRPr="00FA4A28">
        <w:rPr>
          <w:rFonts w:ascii="GHEA Grapalat" w:hAnsi="GHEA Grapalat" w:cs="GHEA Grapalat"/>
          <w:snapToGrid w:val="0"/>
          <w:lang w:val="hy-AM" w:eastAsia="en-US"/>
        </w:rPr>
        <w:t>պետական և տեղական ինքնակառավարման մարմինների բյուջեներում ծախսերի և եկամուտների էական ավելացում կամ նվազու</w:t>
      </w:r>
      <w:r w:rsidR="0051493A" w:rsidRPr="00FA4A28">
        <w:rPr>
          <w:rFonts w:ascii="GHEA Grapalat" w:hAnsi="GHEA Grapalat" w:cs="GHEA Grapalat"/>
          <w:snapToGrid w:val="0"/>
          <w:lang w:val="hy-AM" w:eastAsia="en-US"/>
        </w:rPr>
        <w:t>մ չի առաջանում։</w:t>
      </w:r>
    </w:p>
    <w:p w14:paraId="30DAD1F2" w14:textId="77777777" w:rsidR="00162D0A" w:rsidRDefault="00162D0A" w:rsidP="0053332F">
      <w:pPr>
        <w:spacing w:line="360" w:lineRule="auto"/>
        <w:ind w:firstLine="284"/>
        <w:jc w:val="both"/>
        <w:rPr>
          <w:rFonts w:ascii="GHEA Grapalat" w:hAnsi="GHEA Grapalat" w:cs="GHEA Grapalat"/>
          <w:snapToGrid w:val="0"/>
          <w:lang w:val="hy-AM" w:eastAsia="en-US"/>
        </w:rPr>
      </w:pPr>
      <w:r w:rsidRPr="00162D0A">
        <w:rPr>
          <w:rFonts w:ascii="GHEA Grapalat" w:hAnsi="GHEA Grapalat" w:cs="GHEA Grapalat"/>
          <w:snapToGrid w:val="0"/>
          <w:lang w:val="hy-AM" w:eastAsia="en-US"/>
        </w:rPr>
        <w:t xml:space="preserve">Նախագծի շրջանառության մեջ դնելու նպատակահարմարության նպատակով շահագրգիռ կողմերի մասնակցության քննարկումների և ֆինանսկան կազմակերպությունների կողմից սպանդանոցների վարկունակության նախնական </w:t>
      </w:r>
      <w:r w:rsidRPr="00162D0A">
        <w:rPr>
          <w:rFonts w:ascii="GHEA Grapalat" w:hAnsi="GHEA Grapalat" w:cs="GHEA Grapalat"/>
          <w:snapToGrid w:val="0"/>
          <w:lang w:val="hy-AM" w:eastAsia="en-US"/>
        </w:rPr>
        <w:lastRenderedPageBreak/>
        <w:t>դիտարկումների արդյունքներով բյուջետային երաշխիքի համար կարող է դիմել շուրջ 10 շահառու։ Եթե յուրաքանչյուր շահառուի կողմից ներգրավվի առավելագույն՝ 20.0 մլն դրամի չափով վարկ, ապա բյուջետային երաշխիքների տրամադրման պահանջարկը կգնահատվի  շուրջ 140.0 մլն դրամ։  Այն դեպքում, եթե վարկը չմարելու ռիսկը գնահատենք 10%, ապա պետական բյուջեի վրա կարող է առաջանալ շուրջ 14.0 մլն դրամի պարտավորություն։</w:t>
      </w:r>
    </w:p>
    <w:p w14:paraId="4A50E888" w14:textId="77777777" w:rsidR="00162D0A" w:rsidRDefault="00162D0A" w:rsidP="0053332F">
      <w:pPr>
        <w:spacing w:line="360" w:lineRule="auto"/>
        <w:ind w:firstLine="284"/>
        <w:jc w:val="both"/>
        <w:rPr>
          <w:rFonts w:ascii="GHEA Grapalat" w:hAnsi="GHEA Grapalat" w:cs="Sylfaen"/>
          <w:bCs/>
          <w:lang w:val="hy-AM"/>
        </w:rPr>
      </w:pPr>
      <w:r>
        <w:rPr>
          <w:rFonts w:ascii="GHEA Grapalat" w:hAnsi="GHEA Grapalat" w:cs="GHEA Grapalat"/>
          <w:snapToGrid w:val="0"/>
          <w:lang w:val="hy-AM" w:eastAsia="en-US"/>
        </w:rPr>
        <w:t xml:space="preserve">7. </w:t>
      </w:r>
      <w:r w:rsidR="00A4125F" w:rsidRPr="00FA4A28">
        <w:rPr>
          <w:rFonts w:ascii="GHEA Grapalat" w:hAnsi="GHEA Grapalat" w:cs="Sylfaen"/>
          <w:b/>
          <w:bCs/>
          <w:lang w:val="hy-AM"/>
        </w:rPr>
        <w:t>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0053332F" w:rsidRPr="00FA4A28">
        <w:rPr>
          <w:rFonts w:ascii="GHEA Grapalat" w:hAnsi="GHEA Grapalat" w:cs="Sylfaen"/>
          <w:b/>
          <w:bCs/>
          <w:lang w:val="hy-AM"/>
        </w:rPr>
        <w:t>։</w:t>
      </w:r>
      <w:r w:rsidR="00A4125F" w:rsidRPr="00FA4A28">
        <w:rPr>
          <w:rFonts w:ascii="GHEA Grapalat" w:hAnsi="GHEA Grapalat" w:cs="Sylfaen"/>
          <w:b/>
          <w:bCs/>
          <w:lang w:val="hy-AM"/>
        </w:rPr>
        <w:t xml:space="preserve"> </w:t>
      </w:r>
      <w:r w:rsidRPr="00162D0A">
        <w:rPr>
          <w:rFonts w:ascii="GHEA Grapalat" w:hAnsi="GHEA Grapalat" w:cs="Sylfaen"/>
          <w:bCs/>
          <w:lang w:val="hy-AM"/>
        </w:rPr>
        <w:t xml:space="preserve">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«9.4 Ագրոպարենային արտադրանքի իրացման և արտահանման խթանում» միջոցառման «Հումքի մթերման գործընթացին, կոնյակի ու կոնյակի սպիրտի արտահանմանն աջակցություն,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50 %-ով» ակնկալվող արդյունքից (հղում՝  https://www.arlis.am/Annexes/6/2021_N1902hav.1.pdf, 226-րդ էջ)։ </w:t>
      </w:r>
    </w:p>
    <w:p w14:paraId="7958F5FF" w14:textId="62A09F36" w:rsidR="00B6687A" w:rsidRPr="00FA4A28" w:rsidRDefault="00B6687A" w:rsidP="0053332F">
      <w:pPr>
        <w:shd w:val="clear" w:color="auto" w:fill="FFFFFF"/>
        <w:spacing w:line="360" w:lineRule="auto"/>
        <w:ind w:firstLine="284"/>
        <w:jc w:val="both"/>
        <w:rPr>
          <w:rFonts w:ascii="Cambria Math" w:hAnsi="Cambria Math" w:cs="GHEA Grapalat"/>
          <w:bCs/>
          <w:snapToGrid w:val="0"/>
          <w:lang w:val="hy-AM" w:eastAsia="en-US"/>
        </w:rPr>
      </w:pPr>
    </w:p>
    <w:sectPr w:rsidR="00B6687A" w:rsidRPr="00FA4A28" w:rsidSect="00CD23BD">
      <w:pgSz w:w="12240" w:h="15840"/>
      <w:pgMar w:top="851" w:right="900" w:bottom="63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D3AD2"/>
    <w:multiLevelType w:val="hybridMultilevel"/>
    <w:tmpl w:val="8CF05A78"/>
    <w:lvl w:ilvl="0" w:tplc="7A3247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7F0B1F"/>
    <w:multiLevelType w:val="hybridMultilevel"/>
    <w:tmpl w:val="01A69C64"/>
    <w:lvl w:ilvl="0" w:tplc="E7F2A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947352"/>
    <w:multiLevelType w:val="hybridMultilevel"/>
    <w:tmpl w:val="615C879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E8A14FD"/>
    <w:multiLevelType w:val="hybridMultilevel"/>
    <w:tmpl w:val="0EA2A11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0265E38"/>
    <w:multiLevelType w:val="hybridMultilevel"/>
    <w:tmpl w:val="DD4A100A"/>
    <w:lvl w:ilvl="0" w:tplc="2BBC431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3BC772A8"/>
    <w:multiLevelType w:val="hybridMultilevel"/>
    <w:tmpl w:val="D32248AA"/>
    <w:lvl w:ilvl="0" w:tplc="4D6EC7CE">
      <w:start w:val="1"/>
      <w:numFmt w:val="decimal"/>
      <w:lvlText w:val="%1)"/>
      <w:lvlJc w:val="left"/>
      <w:pPr>
        <w:ind w:left="1743" w:hanging="1035"/>
      </w:pPr>
      <w:rPr>
        <w:rFonts w:cs="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4288227A"/>
    <w:multiLevelType w:val="hybridMultilevel"/>
    <w:tmpl w:val="B8BA6B64"/>
    <w:lvl w:ilvl="0" w:tplc="68563AA8">
      <w:start w:val="1"/>
      <w:numFmt w:val="decimal"/>
      <w:lvlText w:val="%1."/>
      <w:lvlJc w:val="left"/>
      <w:pPr>
        <w:ind w:left="927" w:hanging="360"/>
      </w:pPr>
      <w:rPr>
        <w:rFonts w:hint="default"/>
        <w:b/>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BEF5577"/>
    <w:multiLevelType w:val="hybridMultilevel"/>
    <w:tmpl w:val="766A5E3A"/>
    <w:lvl w:ilvl="0" w:tplc="BA9C78D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15:restartNumberingAfterBreak="0">
    <w:nsid w:val="514F0A7A"/>
    <w:multiLevelType w:val="hybridMultilevel"/>
    <w:tmpl w:val="DA3E2ED8"/>
    <w:lvl w:ilvl="0" w:tplc="24F88564">
      <w:start w:val="2019"/>
      <w:numFmt w:val="bullet"/>
      <w:lvlText w:val="-"/>
      <w:lvlJc w:val="left"/>
      <w:pPr>
        <w:ind w:left="540" w:hanging="360"/>
      </w:pPr>
      <w:rPr>
        <w:rFonts w:ascii="GHEA Grapalat" w:eastAsia="Times New Roman" w:hAnsi="GHEA Grapalat" w:cs="Sylfae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51C82346"/>
    <w:multiLevelType w:val="hybridMultilevel"/>
    <w:tmpl w:val="D616A154"/>
    <w:lvl w:ilvl="0" w:tplc="79A675A6">
      <w:start w:val="1"/>
      <w:numFmt w:val="decimal"/>
      <w:lvlText w:val="%1."/>
      <w:lvlJc w:val="left"/>
      <w:pPr>
        <w:ind w:left="1080" w:hanging="360"/>
      </w:pPr>
      <w:rPr>
        <w:rFonts w:cs="Arial Armeni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24E1EF7"/>
    <w:multiLevelType w:val="hybridMultilevel"/>
    <w:tmpl w:val="25F47E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2B63A64"/>
    <w:multiLevelType w:val="hybridMultilevel"/>
    <w:tmpl w:val="DA603A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F497762"/>
    <w:multiLevelType w:val="hybridMultilevel"/>
    <w:tmpl w:val="90A2FA88"/>
    <w:lvl w:ilvl="0" w:tplc="D79E58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9819805">
    <w:abstractNumId w:val="0"/>
  </w:num>
  <w:num w:numId="2" w16cid:durableId="2035107651">
    <w:abstractNumId w:val="9"/>
  </w:num>
  <w:num w:numId="3" w16cid:durableId="1401096858">
    <w:abstractNumId w:val="7"/>
  </w:num>
  <w:num w:numId="4" w16cid:durableId="629475865">
    <w:abstractNumId w:val="5"/>
  </w:num>
  <w:num w:numId="5" w16cid:durableId="1365329746">
    <w:abstractNumId w:val="10"/>
  </w:num>
  <w:num w:numId="6" w16cid:durableId="1775515587">
    <w:abstractNumId w:val="11"/>
  </w:num>
  <w:num w:numId="7" w16cid:durableId="1792243182">
    <w:abstractNumId w:val="3"/>
  </w:num>
  <w:num w:numId="8" w16cid:durableId="2001616175">
    <w:abstractNumId w:val="1"/>
  </w:num>
  <w:num w:numId="9" w16cid:durableId="432559744">
    <w:abstractNumId w:val="4"/>
  </w:num>
  <w:num w:numId="10" w16cid:durableId="676660353">
    <w:abstractNumId w:val="8"/>
  </w:num>
  <w:num w:numId="11" w16cid:durableId="1763255688">
    <w:abstractNumId w:val="12"/>
  </w:num>
  <w:num w:numId="12" w16cid:durableId="501507563">
    <w:abstractNumId w:val="6"/>
  </w:num>
  <w:num w:numId="13" w16cid:durableId="1234316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11F"/>
    <w:rsid w:val="00005BF8"/>
    <w:rsid w:val="00007092"/>
    <w:rsid w:val="00007930"/>
    <w:rsid w:val="0001172F"/>
    <w:rsid w:val="00017ED1"/>
    <w:rsid w:val="0002350C"/>
    <w:rsid w:val="00030D3A"/>
    <w:rsid w:val="0003284C"/>
    <w:rsid w:val="0003766B"/>
    <w:rsid w:val="00041EE6"/>
    <w:rsid w:val="00044F2B"/>
    <w:rsid w:val="00045D19"/>
    <w:rsid w:val="00050D01"/>
    <w:rsid w:val="0005316A"/>
    <w:rsid w:val="00055965"/>
    <w:rsid w:val="00056F67"/>
    <w:rsid w:val="000573B7"/>
    <w:rsid w:val="00061251"/>
    <w:rsid w:val="00063150"/>
    <w:rsid w:val="0007207E"/>
    <w:rsid w:val="00076056"/>
    <w:rsid w:val="00077595"/>
    <w:rsid w:val="00083EBA"/>
    <w:rsid w:val="000856AF"/>
    <w:rsid w:val="000931B5"/>
    <w:rsid w:val="000A38E1"/>
    <w:rsid w:val="000A4C8D"/>
    <w:rsid w:val="000A4DAF"/>
    <w:rsid w:val="000A6F86"/>
    <w:rsid w:val="000B4C25"/>
    <w:rsid w:val="000C2723"/>
    <w:rsid w:val="000C3A55"/>
    <w:rsid w:val="000C4280"/>
    <w:rsid w:val="000D3892"/>
    <w:rsid w:val="00101B6E"/>
    <w:rsid w:val="00106F04"/>
    <w:rsid w:val="001078AE"/>
    <w:rsid w:val="00110533"/>
    <w:rsid w:val="00111F01"/>
    <w:rsid w:val="00113E2A"/>
    <w:rsid w:val="00117324"/>
    <w:rsid w:val="00117F93"/>
    <w:rsid w:val="00131EE8"/>
    <w:rsid w:val="00135038"/>
    <w:rsid w:val="00136F8A"/>
    <w:rsid w:val="00140B4C"/>
    <w:rsid w:val="00141287"/>
    <w:rsid w:val="001447FA"/>
    <w:rsid w:val="00150DBA"/>
    <w:rsid w:val="001522BA"/>
    <w:rsid w:val="001603E4"/>
    <w:rsid w:val="00160985"/>
    <w:rsid w:val="00162D0A"/>
    <w:rsid w:val="00163C24"/>
    <w:rsid w:val="00167572"/>
    <w:rsid w:val="00172833"/>
    <w:rsid w:val="001804BD"/>
    <w:rsid w:val="00183D89"/>
    <w:rsid w:val="0018438F"/>
    <w:rsid w:val="00186412"/>
    <w:rsid w:val="0018753F"/>
    <w:rsid w:val="00193039"/>
    <w:rsid w:val="00193961"/>
    <w:rsid w:val="00193AD8"/>
    <w:rsid w:val="001978BF"/>
    <w:rsid w:val="001A0AC5"/>
    <w:rsid w:val="001A2AB9"/>
    <w:rsid w:val="001A41D2"/>
    <w:rsid w:val="001A51AA"/>
    <w:rsid w:val="001B5516"/>
    <w:rsid w:val="001B65EA"/>
    <w:rsid w:val="001B7E7B"/>
    <w:rsid w:val="001C003E"/>
    <w:rsid w:val="001C0203"/>
    <w:rsid w:val="001C10C6"/>
    <w:rsid w:val="001C3EF1"/>
    <w:rsid w:val="001C5445"/>
    <w:rsid w:val="001C59AB"/>
    <w:rsid w:val="001C6A1C"/>
    <w:rsid w:val="001C732A"/>
    <w:rsid w:val="001D43FD"/>
    <w:rsid w:val="001E0E3D"/>
    <w:rsid w:val="001E5513"/>
    <w:rsid w:val="001E5927"/>
    <w:rsid w:val="001E7D42"/>
    <w:rsid w:val="001F2F6C"/>
    <w:rsid w:val="001F711F"/>
    <w:rsid w:val="00203CB8"/>
    <w:rsid w:val="00212EC0"/>
    <w:rsid w:val="0021329A"/>
    <w:rsid w:val="002138C8"/>
    <w:rsid w:val="0021502A"/>
    <w:rsid w:val="002156A1"/>
    <w:rsid w:val="00220C53"/>
    <w:rsid w:val="00224A40"/>
    <w:rsid w:val="00225BBD"/>
    <w:rsid w:val="0022663B"/>
    <w:rsid w:val="002269A0"/>
    <w:rsid w:val="0023113F"/>
    <w:rsid w:val="00235887"/>
    <w:rsid w:val="002364D2"/>
    <w:rsid w:val="0024168E"/>
    <w:rsid w:val="0024268F"/>
    <w:rsid w:val="00246B3F"/>
    <w:rsid w:val="00246B61"/>
    <w:rsid w:val="00264BF1"/>
    <w:rsid w:val="00265931"/>
    <w:rsid w:val="00270680"/>
    <w:rsid w:val="00277DFE"/>
    <w:rsid w:val="002800FA"/>
    <w:rsid w:val="0028077C"/>
    <w:rsid w:val="002904A5"/>
    <w:rsid w:val="00290AC0"/>
    <w:rsid w:val="002978EE"/>
    <w:rsid w:val="002A01FD"/>
    <w:rsid w:val="002A0211"/>
    <w:rsid w:val="002A0CCA"/>
    <w:rsid w:val="002A39F8"/>
    <w:rsid w:val="002A71A0"/>
    <w:rsid w:val="002B312E"/>
    <w:rsid w:val="002B686A"/>
    <w:rsid w:val="002B6DBA"/>
    <w:rsid w:val="002C58E8"/>
    <w:rsid w:val="002D024D"/>
    <w:rsid w:val="002D252E"/>
    <w:rsid w:val="002D3F1F"/>
    <w:rsid w:val="002D6151"/>
    <w:rsid w:val="002E2AC2"/>
    <w:rsid w:val="002E6F72"/>
    <w:rsid w:val="002F0AC1"/>
    <w:rsid w:val="002F2588"/>
    <w:rsid w:val="002F33B4"/>
    <w:rsid w:val="002F59C4"/>
    <w:rsid w:val="002F6C07"/>
    <w:rsid w:val="002F7770"/>
    <w:rsid w:val="003114CB"/>
    <w:rsid w:val="003121EA"/>
    <w:rsid w:val="003126C9"/>
    <w:rsid w:val="003133B5"/>
    <w:rsid w:val="0031366A"/>
    <w:rsid w:val="003137C5"/>
    <w:rsid w:val="00313D90"/>
    <w:rsid w:val="0031464F"/>
    <w:rsid w:val="00314E27"/>
    <w:rsid w:val="003151A6"/>
    <w:rsid w:val="003164C2"/>
    <w:rsid w:val="0032131F"/>
    <w:rsid w:val="003239B0"/>
    <w:rsid w:val="003239E6"/>
    <w:rsid w:val="003320C3"/>
    <w:rsid w:val="00332B60"/>
    <w:rsid w:val="003341FC"/>
    <w:rsid w:val="00334710"/>
    <w:rsid w:val="0033547A"/>
    <w:rsid w:val="00335975"/>
    <w:rsid w:val="003426C2"/>
    <w:rsid w:val="003454B0"/>
    <w:rsid w:val="00345E00"/>
    <w:rsid w:val="00347CCA"/>
    <w:rsid w:val="00351935"/>
    <w:rsid w:val="003601BF"/>
    <w:rsid w:val="00367D10"/>
    <w:rsid w:val="00375A68"/>
    <w:rsid w:val="003831B2"/>
    <w:rsid w:val="0038442D"/>
    <w:rsid w:val="0038616E"/>
    <w:rsid w:val="00390187"/>
    <w:rsid w:val="003918B2"/>
    <w:rsid w:val="003920B7"/>
    <w:rsid w:val="003A2ACA"/>
    <w:rsid w:val="003B04B8"/>
    <w:rsid w:val="003B24BB"/>
    <w:rsid w:val="003B309D"/>
    <w:rsid w:val="003B559E"/>
    <w:rsid w:val="003C4ED5"/>
    <w:rsid w:val="003C7193"/>
    <w:rsid w:val="003D484D"/>
    <w:rsid w:val="003D488A"/>
    <w:rsid w:val="003D576B"/>
    <w:rsid w:val="003E0E52"/>
    <w:rsid w:val="003E16FB"/>
    <w:rsid w:val="003E1D23"/>
    <w:rsid w:val="003E20BB"/>
    <w:rsid w:val="003E382A"/>
    <w:rsid w:val="003F14F8"/>
    <w:rsid w:val="003F18B5"/>
    <w:rsid w:val="003F33CC"/>
    <w:rsid w:val="003F407C"/>
    <w:rsid w:val="003F6413"/>
    <w:rsid w:val="003F70F5"/>
    <w:rsid w:val="00410A4C"/>
    <w:rsid w:val="00412766"/>
    <w:rsid w:val="004153ED"/>
    <w:rsid w:val="00417B79"/>
    <w:rsid w:val="0042308A"/>
    <w:rsid w:val="004235AA"/>
    <w:rsid w:val="0042418C"/>
    <w:rsid w:val="00431AB5"/>
    <w:rsid w:val="00434111"/>
    <w:rsid w:val="004358F8"/>
    <w:rsid w:val="00442232"/>
    <w:rsid w:val="004515C0"/>
    <w:rsid w:val="004560A0"/>
    <w:rsid w:val="00456EED"/>
    <w:rsid w:val="00457704"/>
    <w:rsid w:val="00461C0D"/>
    <w:rsid w:val="00464C51"/>
    <w:rsid w:val="00477C84"/>
    <w:rsid w:val="00480062"/>
    <w:rsid w:val="00484591"/>
    <w:rsid w:val="0048673D"/>
    <w:rsid w:val="00487567"/>
    <w:rsid w:val="00487D67"/>
    <w:rsid w:val="0049134F"/>
    <w:rsid w:val="004949C6"/>
    <w:rsid w:val="00495835"/>
    <w:rsid w:val="0049605A"/>
    <w:rsid w:val="004963B2"/>
    <w:rsid w:val="004A4DFF"/>
    <w:rsid w:val="004A5399"/>
    <w:rsid w:val="004A5942"/>
    <w:rsid w:val="004A6526"/>
    <w:rsid w:val="004C0E56"/>
    <w:rsid w:val="004C3D75"/>
    <w:rsid w:val="004C533D"/>
    <w:rsid w:val="004C6548"/>
    <w:rsid w:val="004C72C7"/>
    <w:rsid w:val="004D3983"/>
    <w:rsid w:val="004D3F53"/>
    <w:rsid w:val="004D5106"/>
    <w:rsid w:val="004E1102"/>
    <w:rsid w:val="004E13F3"/>
    <w:rsid w:val="004E21BE"/>
    <w:rsid w:val="004E57C6"/>
    <w:rsid w:val="004E59AA"/>
    <w:rsid w:val="004E615D"/>
    <w:rsid w:val="004F3F69"/>
    <w:rsid w:val="004F40EC"/>
    <w:rsid w:val="004F7E6E"/>
    <w:rsid w:val="005015ED"/>
    <w:rsid w:val="0050363B"/>
    <w:rsid w:val="00503DC7"/>
    <w:rsid w:val="005056D0"/>
    <w:rsid w:val="0050708A"/>
    <w:rsid w:val="00507228"/>
    <w:rsid w:val="0050780A"/>
    <w:rsid w:val="0051493A"/>
    <w:rsid w:val="00516F7E"/>
    <w:rsid w:val="00516FC7"/>
    <w:rsid w:val="0051750D"/>
    <w:rsid w:val="005212AB"/>
    <w:rsid w:val="005230DC"/>
    <w:rsid w:val="00523D0B"/>
    <w:rsid w:val="00527ECD"/>
    <w:rsid w:val="0053332F"/>
    <w:rsid w:val="00534B19"/>
    <w:rsid w:val="00542727"/>
    <w:rsid w:val="0054625A"/>
    <w:rsid w:val="00546E61"/>
    <w:rsid w:val="00551DFA"/>
    <w:rsid w:val="00553407"/>
    <w:rsid w:val="00553C2A"/>
    <w:rsid w:val="005721AF"/>
    <w:rsid w:val="005732A0"/>
    <w:rsid w:val="005734A0"/>
    <w:rsid w:val="00577473"/>
    <w:rsid w:val="00577956"/>
    <w:rsid w:val="00580D7D"/>
    <w:rsid w:val="00581519"/>
    <w:rsid w:val="005873A8"/>
    <w:rsid w:val="00594561"/>
    <w:rsid w:val="00594578"/>
    <w:rsid w:val="0059695C"/>
    <w:rsid w:val="005A07E5"/>
    <w:rsid w:val="005A1B0B"/>
    <w:rsid w:val="005A51DA"/>
    <w:rsid w:val="005A5D5E"/>
    <w:rsid w:val="005A7ECC"/>
    <w:rsid w:val="005B6138"/>
    <w:rsid w:val="005B624A"/>
    <w:rsid w:val="005B7393"/>
    <w:rsid w:val="005C46E2"/>
    <w:rsid w:val="005C474C"/>
    <w:rsid w:val="005C4A51"/>
    <w:rsid w:val="005C5961"/>
    <w:rsid w:val="005C688D"/>
    <w:rsid w:val="005D0669"/>
    <w:rsid w:val="005D4043"/>
    <w:rsid w:val="005D4C4A"/>
    <w:rsid w:val="005D63C1"/>
    <w:rsid w:val="005D67BA"/>
    <w:rsid w:val="005D7E2C"/>
    <w:rsid w:val="005E090E"/>
    <w:rsid w:val="005E294D"/>
    <w:rsid w:val="005E4AEA"/>
    <w:rsid w:val="005E5238"/>
    <w:rsid w:val="0060167F"/>
    <w:rsid w:val="00602128"/>
    <w:rsid w:val="00605145"/>
    <w:rsid w:val="00613005"/>
    <w:rsid w:val="00617054"/>
    <w:rsid w:val="00622CDB"/>
    <w:rsid w:val="006244A1"/>
    <w:rsid w:val="006246E4"/>
    <w:rsid w:val="006270B8"/>
    <w:rsid w:val="00630232"/>
    <w:rsid w:val="00631795"/>
    <w:rsid w:val="00631950"/>
    <w:rsid w:val="00631FE9"/>
    <w:rsid w:val="00635D78"/>
    <w:rsid w:val="0064373E"/>
    <w:rsid w:val="0064391C"/>
    <w:rsid w:val="00643973"/>
    <w:rsid w:val="006443BF"/>
    <w:rsid w:val="006515D3"/>
    <w:rsid w:val="006516A0"/>
    <w:rsid w:val="00653354"/>
    <w:rsid w:val="0065378D"/>
    <w:rsid w:val="00653D86"/>
    <w:rsid w:val="00656DC1"/>
    <w:rsid w:val="00661D99"/>
    <w:rsid w:val="0066330D"/>
    <w:rsid w:val="00665568"/>
    <w:rsid w:val="00665F57"/>
    <w:rsid w:val="00667E91"/>
    <w:rsid w:val="00671815"/>
    <w:rsid w:val="0067295B"/>
    <w:rsid w:val="00672F4C"/>
    <w:rsid w:val="00675105"/>
    <w:rsid w:val="00675A66"/>
    <w:rsid w:val="006778A6"/>
    <w:rsid w:val="0068173C"/>
    <w:rsid w:val="006833FF"/>
    <w:rsid w:val="00693E90"/>
    <w:rsid w:val="0069700C"/>
    <w:rsid w:val="006A2504"/>
    <w:rsid w:val="006A59CC"/>
    <w:rsid w:val="006A6242"/>
    <w:rsid w:val="006B5960"/>
    <w:rsid w:val="006B7382"/>
    <w:rsid w:val="006C0A88"/>
    <w:rsid w:val="006C45A9"/>
    <w:rsid w:val="006C6345"/>
    <w:rsid w:val="006C6DAE"/>
    <w:rsid w:val="006C7014"/>
    <w:rsid w:val="006D1B70"/>
    <w:rsid w:val="006D5D87"/>
    <w:rsid w:val="006E280E"/>
    <w:rsid w:val="006E7F59"/>
    <w:rsid w:val="006F2DDC"/>
    <w:rsid w:val="006F4422"/>
    <w:rsid w:val="00700AE1"/>
    <w:rsid w:val="00702489"/>
    <w:rsid w:val="00705B93"/>
    <w:rsid w:val="00707EC8"/>
    <w:rsid w:val="00713FED"/>
    <w:rsid w:val="00716AC3"/>
    <w:rsid w:val="00716AF5"/>
    <w:rsid w:val="00717C66"/>
    <w:rsid w:val="00724BBA"/>
    <w:rsid w:val="00725A4C"/>
    <w:rsid w:val="0072692A"/>
    <w:rsid w:val="007303ED"/>
    <w:rsid w:val="0073187B"/>
    <w:rsid w:val="007338CA"/>
    <w:rsid w:val="0073646C"/>
    <w:rsid w:val="00746DAA"/>
    <w:rsid w:val="007562B1"/>
    <w:rsid w:val="0076154E"/>
    <w:rsid w:val="00761953"/>
    <w:rsid w:val="0076536E"/>
    <w:rsid w:val="00766343"/>
    <w:rsid w:val="00772127"/>
    <w:rsid w:val="00775F05"/>
    <w:rsid w:val="00783DA8"/>
    <w:rsid w:val="0079012F"/>
    <w:rsid w:val="00792F5D"/>
    <w:rsid w:val="00795191"/>
    <w:rsid w:val="007A43AA"/>
    <w:rsid w:val="007A7E09"/>
    <w:rsid w:val="007B3A6F"/>
    <w:rsid w:val="007B4EA9"/>
    <w:rsid w:val="007B7B06"/>
    <w:rsid w:val="007C3A2D"/>
    <w:rsid w:val="007C3DDA"/>
    <w:rsid w:val="007C5770"/>
    <w:rsid w:val="007E253A"/>
    <w:rsid w:val="007F0554"/>
    <w:rsid w:val="007F3117"/>
    <w:rsid w:val="007F7464"/>
    <w:rsid w:val="0080152D"/>
    <w:rsid w:val="00807F38"/>
    <w:rsid w:val="008138EF"/>
    <w:rsid w:val="00820362"/>
    <w:rsid w:val="008204C0"/>
    <w:rsid w:val="008207DF"/>
    <w:rsid w:val="00820C39"/>
    <w:rsid w:val="00823168"/>
    <w:rsid w:val="00824761"/>
    <w:rsid w:val="00825A69"/>
    <w:rsid w:val="00834A14"/>
    <w:rsid w:val="00835037"/>
    <w:rsid w:val="00842513"/>
    <w:rsid w:val="00847FF4"/>
    <w:rsid w:val="008568DD"/>
    <w:rsid w:val="0085718D"/>
    <w:rsid w:val="00857A16"/>
    <w:rsid w:val="0086582B"/>
    <w:rsid w:val="00865AF1"/>
    <w:rsid w:val="0086686E"/>
    <w:rsid w:val="00870514"/>
    <w:rsid w:val="00870AE3"/>
    <w:rsid w:val="00875516"/>
    <w:rsid w:val="00877406"/>
    <w:rsid w:val="0088379A"/>
    <w:rsid w:val="00887E8F"/>
    <w:rsid w:val="00887FBC"/>
    <w:rsid w:val="00891286"/>
    <w:rsid w:val="00892C7A"/>
    <w:rsid w:val="00896026"/>
    <w:rsid w:val="008A10DB"/>
    <w:rsid w:val="008A4C9A"/>
    <w:rsid w:val="008A7577"/>
    <w:rsid w:val="008B059F"/>
    <w:rsid w:val="008B484A"/>
    <w:rsid w:val="008B5DB7"/>
    <w:rsid w:val="008B7B54"/>
    <w:rsid w:val="008C0FA7"/>
    <w:rsid w:val="008C1CAB"/>
    <w:rsid w:val="008C261D"/>
    <w:rsid w:val="008C288C"/>
    <w:rsid w:val="008C5E3F"/>
    <w:rsid w:val="008D2657"/>
    <w:rsid w:val="008E0E38"/>
    <w:rsid w:val="008E12BA"/>
    <w:rsid w:val="008F0CFB"/>
    <w:rsid w:val="008F2A20"/>
    <w:rsid w:val="008F3D96"/>
    <w:rsid w:val="008F3F27"/>
    <w:rsid w:val="008F4D9F"/>
    <w:rsid w:val="008F64A4"/>
    <w:rsid w:val="00900A04"/>
    <w:rsid w:val="009011A0"/>
    <w:rsid w:val="009049EA"/>
    <w:rsid w:val="009052EA"/>
    <w:rsid w:val="00916663"/>
    <w:rsid w:val="00916A48"/>
    <w:rsid w:val="00920CB9"/>
    <w:rsid w:val="009215B7"/>
    <w:rsid w:val="00921AFD"/>
    <w:rsid w:val="00925B54"/>
    <w:rsid w:val="00926EF3"/>
    <w:rsid w:val="00933A2E"/>
    <w:rsid w:val="009405F3"/>
    <w:rsid w:val="00942502"/>
    <w:rsid w:val="00945C9D"/>
    <w:rsid w:val="00947855"/>
    <w:rsid w:val="00951371"/>
    <w:rsid w:val="00952C9B"/>
    <w:rsid w:val="009550E4"/>
    <w:rsid w:val="00956178"/>
    <w:rsid w:val="009579CE"/>
    <w:rsid w:val="009607FA"/>
    <w:rsid w:val="00972B9B"/>
    <w:rsid w:val="00973F54"/>
    <w:rsid w:val="00974DB1"/>
    <w:rsid w:val="00980229"/>
    <w:rsid w:val="00980931"/>
    <w:rsid w:val="0098762B"/>
    <w:rsid w:val="00987F9A"/>
    <w:rsid w:val="009928A0"/>
    <w:rsid w:val="009934BB"/>
    <w:rsid w:val="0099380A"/>
    <w:rsid w:val="00993D03"/>
    <w:rsid w:val="00994D5D"/>
    <w:rsid w:val="00995CDE"/>
    <w:rsid w:val="00996342"/>
    <w:rsid w:val="009A023F"/>
    <w:rsid w:val="009A1E52"/>
    <w:rsid w:val="009A5AB2"/>
    <w:rsid w:val="009A5B61"/>
    <w:rsid w:val="009B0893"/>
    <w:rsid w:val="009B26C9"/>
    <w:rsid w:val="009B523A"/>
    <w:rsid w:val="009B791E"/>
    <w:rsid w:val="009C3143"/>
    <w:rsid w:val="009C38B4"/>
    <w:rsid w:val="009C6ADF"/>
    <w:rsid w:val="009D5559"/>
    <w:rsid w:val="009D7333"/>
    <w:rsid w:val="009E2B60"/>
    <w:rsid w:val="009E3E22"/>
    <w:rsid w:val="009F15F1"/>
    <w:rsid w:val="009F682B"/>
    <w:rsid w:val="009F6838"/>
    <w:rsid w:val="00A059DA"/>
    <w:rsid w:val="00A06AD8"/>
    <w:rsid w:val="00A06F3D"/>
    <w:rsid w:val="00A105C7"/>
    <w:rsid w:val="00A13FE0"/>
    <w:rsid w:val="00A15885"/>
    <w:rsid w:val="00A171D5"/>
    <w:rsid w:val="00A21098"/>
    <w:rsid w:val="00A23ADA"/>
    <w:rsid w:val="00A24B06"/>
    <w:rsid w:val="00A24DC1"/>
    <w:rsid w:val="00A2750B"/>
    <w:rsid w:val="00A3008A"/>
    <w:rsid w:val="00A319B2"/>
    <w:rsid w:val="00A32BF4"/>
    <w:rsid w:val="00A3508F"/>
    <w:rsid w:val="00A40D9D"/>
    <w:rsid w:val="00A4125F"/>
    <w:rsid w:val="00A45977"/>
    <w:rsid w:val="00A4668F"/>
    <w:rsid w:val="00A47204"/>
    <w:rsid w:val="00A6612F"/>
    <w:rsid w:val="00A717AE"/>
    <w:rsid w:val="00A74C84"/>
    <w:rsid w:val="00A75DAC"/>
    <w:rsid w:val="00A81836"/>
    <w:rsid w:val="00A86019"/>
    <w:rsid w:val="00A91AF0"/>
    <w:rsid w:val="00A9690D"/>
    <w:rsid w:val="00A97695"/>
    <w:rsid w:val="00AA0CF3"/>
    <w:rsid w:val="00AA2A72"/>
    <w:rsid w:val="00AA2CFE"/>
    <w:rsid w:val="00AA5C45"/>
    <w:rsid w:val="00AB40CE"/>
    <w:rsid w:val="00AB5827"/>
    <w:rsid w:val="00AC0810"/>
    <w:rsid w:val="00AC5A0F"/>
    <w:rsid w:val="00AC7219"/>
    <w:rsid w:val="00AC7906"/>
    <w:rsid w:val="00AD2AA4"/>
    <w:rsid w:val="00AD3621"/>
    <w:rsid w:val="00AD4372"/>
    <w:rsid w:val="00AD7A9D"/>
    <w:rsid w:val="00AE04F6"/>
    <w:rsid w:val="00AE2568"/>
    <w:rsid w:val="00AE2CD1"/>
    <w:rsid w:val="00AE32EE"/>
    <w:rsid w:val="00AE428F"/>
    <w:rsid w:val="00AE6C80"/>
    <w:rsid w:val="00AF25C0"/>
    <w:rsid w:val="00AF2E60"/>
    <w:rsid w:val="00AF59EE"/>
    <w:rsid w:val="00B07199"/>
    <w:rsid w:val="00B17E77"/>
    <w:rsid w:val="00B20118"/>
    <w:rsid w:val="00B267D0"/>
    <w:rsid w:val="00B318F9"/>
    <w:rsid w:val="00B34F2F"/>
    <w:rsid w:val="00B4208A"/>
    <w:rsid w:val="00B56082"/>
    <w:rsid w:val="00B56CA3"/>
    <w:rsid w:val="00B57A91"/>
    <w:rsid w:val="00B63DAB"/>
    <w:rsid w:val="00B64155"/>
    <w:rsid w:val="00B663A0"/>
    <w:rsid w:val="00B6687A"/>
    <w:rsid w:val="00B6721F"/>
    <w:rsid w:val="00B67D7F"/>
    <w:rsid w:val="00B75BE3"/>
    <w:rsid w:val="00B77EE1"/>
    <w:rsid w:val="00B84456"/>
    <w:rsid w:val="00B879BF"/>
    <w:rsid w:val="00B92C48"/>
    <w:rsid w:val="00B94226"/>
    <w:rsid w:val="00B96BF1"/>
    <w:rsid w:val="00BA2B35"/>
    <w:rsid w:val="00BA7531"/>
    <w:rsid w:val="00BB02F3"/>
    <w:rsid w:val="00BB143C"/>
    <w:rsid w:val="00BC1BFE"/>
    <w:rsid w:val="00BC2569"/>
    <w:rsid w:val="00BC3CE9"/>
    <w:rsid w:val="00BC4691"/>
    <w:rsid w:val="00BC59EE"/>
    <w:rsid w:val="00BC78B6"/>
    <w:rsid w:val="00BD0EBD"/>
    <w:rsid w:val="00BD1414"/>
    <w:rsid w:val="00BD30B0"/>
    <w:rsid w:val="00BD6CEC"/>
    <w:rsid w:val="00BE185A"/>
    <w:rsid w:val="00BE4220"/>
    <w:rsid w:val="00BE57D3"/>
    <w:rsid w:val="00BE6EB7"/>
    <w:rsid w:val="00BF402F"/>
    <w:rsid w:val="00BF40E6"/>
    <w:rsid w:val="00C01803"/>
    <w:rsid w:val="00C03AA1"/>
    <w:rsid w:val="00C04823"/>
    <w:rsid w:val="00C05707"/>
    <w:rsid w:val="00C0766A"/>
    <w:rsid w:val="00C07AB0"/>
    <w:rsid w:val="00C10639"/>
    <w:rsid w:val="00C17634"/>
    <w:rsid w:val="00C20F29"/>
    <w:rsid w:val="00C227FC"/>
    <w:rsid w:val="00C24C62"/>
    <w:rsid w:val="00C260E0"/>
    <w:rsid w:val="00C317BB"/>
    <w:rsid w:val="00C32D1F"/>
    <w:rsid w:val="00C35116"/>
    <w:rsid w:val="00C35AD8"/>
    <w:rsid w:val="00C36118"/>
    <w:rsid w:val="00C46F62"/>
    <w:rsid w:val="00C54991"/>
    <w:rsid w:val="00C54D58"/>
    <w:rsid w:val="00C56B1E"/>
    <w:rsid w:val="00C60310"/>
    <w:rsid w:val="00C61ADF"/>
    <w:rsid w:val="00C624F8"/>
    <w:rsid w:val="00C65EBA"/>
    <w:rsid w:val="00C702DA"/>
    <w:rsid w:val="00C70DD8"/>
    <w:rsid w:val="00C7127A"/>
    <w:rsid w:val="00C746DB"/>
    <w:rsid w:val="00C74C15"/>
    <w:rsid w:val="00C804AD"/>
    <w:rsid w:val="00C80E24"/>
    <w:rsid w:val="00C84C01"/>
    <w:rsid w:val="00C85D6B"/>
    <w:rsid w:val="00C86641"/>
    <w:rsid w:val="00C87328"/>
    <w:rsid w:val="00C90C55"/>
    <w:rsid w:val="00C92AE9"/>
    <w:rsid w:val="00C9301F"/>
    <w:rsid w:val="00C93ABF"/>
    <w:rsid w:val="00C94905"/>
    <w:rsid w:val="00C94BE8"/>
    <w:rsid w:val="00C9507A"/>
    <w:rsid w:val="00CA1BDF"/>
    <w:rsid w:val="00CA6191"/>
    <w:rsid w:val="00CB1111"/>
    <w:rsid w:val="00CB48EB"/>
    <w:rsid w:val="00CB5BBB"/>
    <w:rsid w:val="00CB7AFF"/>
    <w:rsid w:val="00CC25D9"/>
    <w:rsid w:val="00CC46C7"/>
    <w:rsid w:val="00CC554F"/>
    <w:rsid w:val="00CC6401"/>
    <w:rsid w:val="00CD1E4E"/>
    <w:rsid w:val="00CD23BD"/>
    <w:rsid w:val="00CD2479"/>
    <w:rsid w:val="00CD26BA"/>
    <w:rsid w:val="00CD4751"/>
    <w:rsid w:val="00CD6F02"/>
    <w:rsid w:val="00CE1D5E"/>
    <w:rsid w:val="00CE2BBC"/>
    <w:rsid w:val="00CE5362"/>
    <w:rsid w:val="00CE7201"/>
    <w:rsid w:val="00CE73AA"/>
    <w:rsid w:val="00CF1CAE"/>
    <w:rsid w:val="00CF3222"/>
    <w:rsid w:val="00CF6AD5"/>
    <w:rsid w:val="00CF6E4E"/>
    <w:rsid w:val="00D005C4"/>
    <w:rsid w:val="00D03D11"/>
    <w:rsid w:val="00D06292"/>
    <w:rsid w:val="00D11CD9"/>
    <w:rsid w:val="00D12983"/>
    <w:rsid w:val="00D14D85"/>
    <w:rsid w:val="00D1510E"/>
    <w:rsid w:val="00D16051"/>
    <w:rsid w:val="00D16171"/>
    <w:rsid w:val="00D20DD2"/>
    <w:rsid w:val="00D22FD8"/>
    <w:rsid w:val="00D2352E"/>
    <w:rsid w:val="00D26B32"/>
    <w:rsid w:val="00D27ED7"/>
    <w:rsid w:val="00D336C2"/>
    <w:rsid w:val="00D33E6B"/>
    <w:rsid w:val="00D34BDC"/>
    <w:rsid w:val="00D47005"/>
    <w:rsid w:val="00D47432"/>
    <w:rsid w:val="00D51A61"/>
    <w:rsid w:val="00D57DF1"/>
    <w:rsid w:val="00D640B2"/>
    <w:rsid w:val="00D6589E"/>
    <w:rsid w:val="00D66C83"/>
    <w:rsid w:val="00D74E08"/>
    <w:rsid w:val="00D75C56"/>
    <w:rsid w:val="00D7656A"/>
    <w:rsid w:val="00D778F2"/>
    <w:rsid w:val="00D779C8"/>
    <w:rsid w:val="00D800F0"/>
    <w:rsid w:val="00D85B61"/>
    <w:rsid w:val="00D87D57"/>
    <w:rsid w:val="00D93FC6"/>
    <w:rsid w:val="00D957C9"/>
    <w:rsid w:val="00DA03EC"/>
    <w:rsid w:val="00DA0716"/>
    <w:rsid w:val="00DA110F"/>
    <w:rsid w:val="00DA5BC1"/>
    <w:rsid w:val="00DA759C"/>
    <w:rsid w:val="00DB1B97"/>
    <w:rsid w:val="00DB2066"/>
    <w:rsid w:val="00DB4AF8"/>
    <w:rsid w:val="00DB5130"/>
    <w:rsid w:val="00DB7534"/>
    <w:rsid w:val="00DC61A9"/>
    <w:rsid w:val="00DC7ED8"/>
    <w:rsid w:val="00DC7EF3"/>
    <w:rsid w:val="00DD016F"/>
    <w:rsid w:val="00DD2B94"/>
    <w:rsid w:val="00DD4B8F"/>
    <w:rsid w:val="00DE3936"/>
    <w:rsid w:val="00DE4366"/>
    <w:rsid w:val="00DE7C5D"/>
    <w:rsid w:val="00DF3035"/>
    <w:rsid w:val="00DF54A0"/>
    <w:rsid w:val="00DF55FA"/>
    <w:rsid w:val="00DF6FE4"/>
    <w:rsid w:val="00E03377"/>
    <w:rsid w:val="00E03CF8"/>
    <w:rsid w:val="00E11C44"/>
    <w:rsid w:val="00E276F5"/>
    <w:rsid w:val="00E32646"/>
    <w:rsid w:val="00E34ECE"/>
    <w:rsid w:val="00E35CD5"/>
    <w:rsid w:val="00E37D57"/>
    <w:rsid w:val="00E47F2B"/>
    <w:rsid w:val="00E528F9"/>
    <w:rsid w:val="00E52CCA"/>
    <w:rsid w:val="00E5416A"/>
    <w:rsid w:val="00E66710"/>
    <w:rsid w:val="00E747E5"/>
    <w:rsid w:val="00E80AA2"/>
    <w:rsid w:val="00E80C73"/>
    <w:rsid w:val="00E80C91"/>
    <w:rsid w:val="00E83084"/>
    <w:rsid w:val="00E86637"/>
    <w:rsid w:val="00E90C1A"/>
    <w:rsid w:val="00E9136B"/>
    <w:rsid w:val="00E91642"/>
    <w:rsid w:val="00E93608"/>
    <w:rsid w:val="00E9584A"/>
    <w:rsid w:val="00E95BF5"/>
    <w:rsid w:val="00EA362E"/>
    <w:rsid w:val="00EA6324"/>
    <w:rsid w:val="00EB5304"/>
    <w:rsid w:val="00EB7A9E"/>
    <w:rsid w:val="00EC76B4"/>
    <w:rsid w:val="00ED0BB8"/>
    <w:rsid w:val="00ED57C9"/>
    <w:rsid w:val="00ED7B27"/>
    <w:rsid w:val="00ED7D5B"/>
    <w:rsid w:val="00EE1E91"/>
    <w:rsid w:val="00EE7997"/>
    <w:rsid w:val="00EF3CFC"/>
    <w:rsid w:val="00EF62FA"/>
    <w:rsid w:val="00F0059F"/>
    <w:rsid w:val="00F02E8B"/>
    <w:rsid w:val="00F034DB"/>
    <w:rsid w:val="00F03BD7"/>
    <w:rsid w:val="00F061A4"/>
    <w:rsid w:val="00F14673"/>
    <w:rsid w:val="00F20438"/>
    <w:rsid w:val="00F20B89"/>
    <w:rsid w:val="00F2111E"/>
    <w:rsid w:val="00F25385"/>
    <w:rsid w:val="00F26BBE"/>
    <w:rsid w:val="00F301C4"/>
    <w:rsid w:val="00F36900"/>
    <w:rsid w:val="00F4112E"/>
    <w:rsid w:val="00F43B8B"/>
    <w:rsid w:val="00F510CA"/>
    <w:rsid w:val="00F57A68"/>
    <w:rsid w:val="00F647B3"/>
    <w:rsid w:val="00F64DB1"/>
    <w:rsid w:val="00F66C90"/>
    <w:rsid w:val="00F66DBE"/>
    <w:rsid w:val="00F70500"/>
    <w:rsid w:val="00F71FE1"/>
    <w:rsid w:val="00F72231"/>
    <w:rsid w:val="00F73150"/>
    <w:rsid w:val="00F737BF"/>
    <w:rsid w:val="00F74C81"/>
    <w:rsid w:val="00F74D19"/>
    <w:rsid w:val="00F80EE9"/>
    <w:rsid w:val="00F81400"/>
    <w:rsid w:val="00F8331A"/>
    <w:rsid w:val="00F85D1D"/>
    <w:rsid w:val="00F9023D"/>
    <w:rsid w:val="00F91AE5"/>
    <w:rsid w:val="00F940A5"/>
    <w:rsid w:val="00F967D6"/>
    <w:rsid w:val="00FA4A28"/>
    <w:rsid w:val="00FA7476"/>
    <w:rsid w:val="00FB1271"/>
    <w:rsid w:val="00FB22FA"/>
    <w:rsid w:val="00FB333D"/>
    <w:rsid w:val="00FB54C1"/>
    <w:rsid w:val="00FB5A6C"/>
    <w:rsid w:val="00FB6DE1"/>
    <w:rsid w:val="00FC1012"/>
    <w:rsid w:val="00FC4936"/>
    <w:rsid w:val="00FC5116"/>
    <w:rsid w:val="00FC7F69"/>
    <w:rsid w:val="00FD00D1"/>
    <w:rsid w:val="00FD03EE"/>
    <w:rsid w:val="00FD05D3"/>
    <w:rsid w:val="00FD0909"/>
    <w:rsid w:val="00FD0CDB"/>
    <w:rsid w:val="00FD567E"/>
    <w:rsid w:val="00FD5746"/>
    <w:rsid w:val="00FE36B9"/>
    <w:rsid w:val="00FE664F"/>
    <w:rsid w:val="00FE6E31"/>
    <w:rsid w:val="00FE719F"/>
    <w:rsid w:val="00FE7E66"/>
    <w:rsid w:val="00FF7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9B0F4"/>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A91"/>
    <w:rPr>
      <w:sz w:val="24"/>
      <w:szCs w:val="24"/>
      <w:lang w:val="ru-RU" w:eastAsia="ru-RU"/>
    </w:rPr>
  </w:style>
  <w:style w:type="paragraph" w:styleId="Heading1">
    <w:name w:val="heading 1"/>
    <w:basedOn w:val="Normal"/>
    <w:next w:val="Normal"/>
    <w:link w:val="Heading1Char"/>
    <w:qFormat/>
    <w:rsid w:val="00345E00"/>
    <w:pPr>
      <w:keepNext/>
      <w:spacing w:before="240" w:after="60"/>
      <w:outlineLvl w:val="0"/>
    </w:pPr>
    <w:rPr>
      <w:rFonts w:ascii="Cambria" w:hAnsi="Cambria"/>
      <w:b/>
      <w:bCs/>
      <w:kern w:val="32"/>
      <w:sz w:val="32"/>
      <w:szCs w:val="32"/>
      <w:lang w:eastAsia="en-US"/>
    </w:rPr>
  </w:style>
  <w:style w:type="paragraph" w:styleId="Heading4">
    <w:name w:val="heading 4"/>
    <w:basedOn w:val="Normal"/>
    <w:next w:val="Normal"/>
    <w:link w:val="Heading4Char"/>
    <w:qFormat/>
    <w:rsid w:val="00345E00"/>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345E00"/>
    <w:pPr>
      <w:spacing w:after="160" w:line="259" w:lineRule="auto"/>
      <w:ind w:left="720"/>
      <w:contextualSpacing/>
    </w:pPr>
    <w:rPr>
      <w:rFonts w:ascii="Calibri" w:eastAsia="Calibri" w:hAnsi="Calibri"/>
      <w:sz w:val="22"/>
      <w:szCs w:val="22"/>
      <w:lang w:eastAsia="en-US"/>
    </w:rPr>
  </w:style>
  <w:style w:type="character" w:customStyle="1" w:styleId="Heading1Char">
    <w:name w:val="Heading 1 Char"/>
    <w:link w:val="Heading1"/>
    <w:rsid w:val="00345E00"/>
    <w:rPr>
      <w:rFonts w:ascii="Cambria" w:hAnsi="Cambria"/>
      <w:b/>
      <w:bCs/>
      <w:kern w:val="32"/>
      <w:sz w:val="32"/>
      <w:szCs w:val="32"/>
      <w:lang w:val="ru-RU"/>
    </w:rPr>
  </w:style>
  <w:style w:type="character" w:customStyle="1" w:styleId="Heading4Char">
    <w:name w:val="Heading 4 Char"/>
    <w:link w:val="Heading4"/>
    <w:rsid w:val="00345E00"/>
    <w:rPr>
      <w:b/>
      <w:bCs/>
      <w:sz w:val="28"/>
      <w:szCs w:val="28"/>
      <w:lang w:val="ru-RU"/>
    </w:rPr>
  </w:style>
  <w:style w:type="character" w:styleId="Strong">
    <w:name w:val="Strong"/>
    <w:uiPriority w:val="22"/>
    <w:qFormat/>
    <w:rsid w:val="00345E00"/>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345E00"/>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345E00"/>
    <w:rPr>
      <w:snapToGrid w:val="0"/>
      <w:sz w:val="24"/>
      <w:szCs w:val="24"/>
    </w:rPr>
  </w:style>
  <w:style w:type="paragraph" w:styleId="ListParagraph">
    <w:name w:val="List Paragraph"/>
    <w:basedOn w:val="Normal"/>
    <w:uiPriority w:val="34"/>
    <w:qFormat/>
    <w:rsid w:val="00345E00"/>
    <w:pPr>
      <w:ind w:left="720"/>
      <w:contextualSpacing/>
    </w:pPr>
    <w:rPr>
      <w:sz w:val="20"/>
      <w:szCs w:val="20"/>
      <w:lang w:eastAsia="en-US"/>
    </w:rPr>
  </w:style>
  <w:style w:type="paragraph" w:styleId="BalloonText">
    <w:name w:val="Balloon Text"/>
    <w:basedOn w:val="Normal"/>
    <w:link w:val="BalloonTextChar"/>
    <w:uiPriority w:val="99"/>
    <w:semiHidden/>
    <w:unhideWhenUsed/>
    <w:rsid w:val="00B17E77"/>
    <w:rPr>
      <w:rFonts w:ascii="Tahoma" w:hAnsi="Tahoma" w:cs="Tahoma"/>
      <w:sz w:val="16"/>
      <w:szCs w:val="16"/>
    </w:rPr>
  </w:style>
  <w:style w:type="character" w:customStyle="1" w:styleId="BalloonTextChar">
    <w:name w:val="Balloon Text Char"/>
    <w:basedOn w:val="DefaultParagraphFont"/>
    <w:link w:val="BalloonText"/>
    <w:uiPriority w:val="99"/>
    <w:semiHidden/>
    <w:rsid w:val="00B17E77"/>
    <w:rPr>
      <w:rFonts w:ascii="Tahoma" w:hAnsi="Tahoma" w:cs="Tahoma"/>
      <w:sz w:val="16"/>
      <w:szCs w:val="16"/>
      <w:lang w:val="ru-RU" w:eastAsia="ru-RU"/>
    </w:rPr>
  </w:style>
  <w:style w:type="character" w:styleId="Hyperlink">
    <w:name w:val="Hyperlink"/>
    <w:basedOn w:val="DefaultParagraphFont"/>
    <w:uiPriority w:val="99"/>
    <w:unhideWhenUsed/>
    <w:rsid w:val="00653354"/>
    <w:rPr>
      <w:color w:val="0000FF" w:themeColor="hyperlink"/>
      <w:u w:val="single"/>
    </w:rPr>
  </w:style>
  <w:style w:type="table" w:styleId="TableGrid">
    <w:name w:val="Table Grid"/>
    <w:basedOn w:val="TableNormal"/>
    <w:uiPriority w:val="59"/>
    <w:rsid w:val="00993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link w:val="normChar"/>
    <w:rsid w:val="00E03CF8"/>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E03CF8"/>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9696">
      <w:bodyDiv w:val="1"/>
      <w:marLeft w:val="0"/>
      <w:marRight w:val="0"/>
      <w:marTop w:val="0"/>
      <w:marBottom w:val="0"/>
      <w:divBdr>
        <w:top w:val="none" w:sz="0" w:space="0" w:color="auto"/>
        <w:left w:val="none" w:sz="0" w:space="0" w:color="auto"/>
        <w:bottom w:val="none" w:sz="0" w:space="0" w:color="auto"/>
        <w:right w:val="none" w:sz="0" w:space="0" w:color="auto"/>
      </w:divBdr>
    </w:div>
    <w:div w:id="472720820">
      <w:bodyDiv w:val="1"/>
      <w:marLeft w:val="0"/>
      <w:marRight w:val="0"/>
      <w:marTop w:val="0"/>
      <w:marBottom w:val="0"/>
      <w:divBdr>
        <w:top w:val="none" w:sz="0" w:space="0" w:color="auto"/>
        <w:left w:val="none" w:sz="0" w:space="0" w:color="auto"/>
        <w:bottom w:val="none" w:sz="0" w:space="0" w:color="auto"/>
        <w:right w:val="none" w:sz="0" w:space="0" w:color="auto"/>
      </w:divBdr>
    </w:div>
    <w:div w:id="940382692">
      <w:bodyDiv w:val="1"/>
      <w:marLeft w:val="0"/>
      <w:marRight w:val="0"/>
      <w:marTop w:val="0"/>
      <w:marBottom w:val="0"/>
      <w:divBdr>
        <w:top w:val="none" w:sz="0" w:space="0" w:color="auto"/>
        <w:left w:val="none" w:sz="0" w:space="0" w:color="auto"/>
        <w:bottom w:val="none" w:sz="0" w:space="0" w:color="auto"/>
        <w:right w:val="none" w:sz="0" w:space="0" w:color="auto"/>
      </w:divBdr>
    </w:div>
    <w:div w:id="948781620">
      <w:bodyDiv w:val="1"/>
      <w:marLeft w:val="0"/>
      <w:marRight w:val="0"/>
      <w:marTop w:val="0"/>
      <w:marBottom w:val="0"/>
      <w:divBdr>
        <w:top w:val="none" w:sz="0" w:space="0" w:color="auto"/>
        <w:left w:val="none" w:sz="0" w:space="0" w:color="auto"/>
        <w:bottom w:val="none" w:sz="0" w:space="0" w:color="auto"/>
        <w:right w:val="none" w:sz="0" w:space="0" w:color="auto"/>
      </w:divBdr>
    </w:div>
    <w:div w:id="1152454551">
      <w:bodyDiv w:val="1"/>
      <w:marLeft w:val="0"/>
      <w:marRight w:val="0"/>
      <w:marTop w:val="0"/>
      <w:marBottom w:val="0"/>
      <w:divBdr>
        <w:top w:val="none" w:sz="0" w:space="0" w:color="auto"/>
        <w:left w:val="none" w:sz="0" w:space="0" w:color="auto"/>
        <w:bottom w:val="none" w:sz="0" w:space="0" w:color="auto"/>
        <w:right w:val="none" w:sz="0" w:space="0" w:color="auto"/>
      </w:divBdr>
    </w:div>
    <w:div w:id="1262184212">
      <w:bodyDiv w:val="1"/>
      <w:marLeft w:val="0"/>
      <w:marRight w:val="0"/>
      <w:marTop w:val="0"/>
      <w:marBottom w:val="0"/>
      <w:divBdr>
        <w:top w:val="none" w:sz="0" w:space="0" w:color="auto"/>
        <w:left w:val="none" w:sz="0" w:space="0" w:color="auto"/>
        <w:bottom w:val="none" w:sz="0" w:space="0" w:color="auto"/>
        <w:right w:val="none" w:sz="0" w:space="0" w:color="auto"/>
      </w:divBdr>
    </w:div>
    <w:div w:id="1498882875">
      <w:bodyDiv w:val="1"/>
      <w:marLeft w:val="0"/>
      <w:marRight w:val="0"/>
      <w:marTop w:val="0"/>
      <w:marBottom w:val="0"/>
      <w:divBdr>
        <w:top w:val="none" w:sz="0" w:space="0" w:color="auto"/>
        <w:left w:val="none" w:sz="0" w:space="0" w:color="auto"/>
        <w:bottom w:val="none" w:sz="0" w:space="0" w:color="auto"/>
        <w:right w:val="none" w:sz="0" w:space="0" w:color="auto"/>
      </w:divBdr>
    </w:div>
    <w:div w:id="1642923494">
      <w:bodyDiv w:val="1"/>
      <w:marLeft w:val="0"/>
      <w:marRight w:val="0"/>
      <w:marTop w:val="0"/>
      <w:marBottom w:val="0"/>
      <w:divBdr>
        <w:top w:val="none" w:sz="0" w:space="0" w:color="auto"/>
        <w:left w:val="none" w:sz="0" w:space="0" w:color="auto"/>
        <w:bottom w:val="none" w:sz="0" w:space="0" w:color="auto"/>
        <w:right w:val="none" w:sz="0" w:space="0" w:color="auto"/>
      </w:divBdr>
    </w:div>
    <w:div w:id="175049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57B41-7BF3-465E-BB3D-AE1E7C9B5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744</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Arayik Aramyan</dc:creator>
  <cp:keywords>https://mul2.gov.am/tasks/1166110/oneclick?token=5ee1a75a1b63368a91a51cd19174c2a8</cp:keywords>
  <cp:lastModifiedBy>Arayik D. Aramyan</cp:lastModifiedBy>
  <cp:revision>6</cp:revision>
  <cp:lastPrinted>2021-08-04T06:48:00Z</cp:lastPrinted>
  <dcterms:created xsi:type="dcterms:W3CDTF">2025-03-11T05:22:00Z</dcterms:created>
  <dcterms:modified xsi:type="dcterms:W3CDTF">2025-06-09T05:48:00Z</dcterms:modified>
</cp:coreProperties>
</file>