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EB3237" w14:textId="7BF211AE" w:rsidR="001048EE" w:rsidRPr="001F1BF6" w:rsidRDefault="001048EE" w:rsidP="001F1BF6">
      <w:pPr>
        <w:spacing w:line="276" w:lineRule="auto"/>
        <w:ind w:firstLine="450"/>
        <w:jc w:val="center"/>
        <w:rPr>
          <w:rFonts w:ascii="GHEA Grapalat" w:hAnsi="GHEA Grapalat"/>
          <w:b/>
          <w:bCs/>
          <w:iCs/>
          <w:sz w:val="24"/>
          <w:szCs w:val="24"/>
        </w:rPr>
      </w:pPr>
      <w:r w:rsidRPr="001F1BF6">
        <w:rPr>
          <w:rFonts w:ascii="GHEA Grapalat" w:hAnsi="GHEA Grapalat"/>
          <w:b/>
          <w:bCs/>
          <w:iCs/>
          <w:sz w:val="24"/>
          <w:szCs w:val="24"/>
        </w:rPr>
        <w:t>ՀԻՄՆԱՎՈՐՈՒՄ</w:t>
      </w:r>
    </w:p>
    <w:p w14:paraId="7A0012D0" w14:textId="2ADA37C7" w:rsidR="001048EE" w:rsidRPr="001F1BF6" w:rsidRDefault="001048EE" w:rsidP="00A54CD9">
      <w:pPr>
        <w:pStyle w:val="NormalWeb"/>
        <w:shd w:val="clear" w:color="auto" w:fill="FFFFFF"/>
        <w:spacing w:before="0" w:beforeAutospacing="0" w:after="0" w:afterAutospacing="0" w:line="276" w:lineRule="auto"/>
        <w:ind w:firstLine="450"/>
        <w:jc w:val="center"/>
        <w:rPr>
          <w:rStyle w:val="Strong"/>
          <w:rFonts w:ascii="GHEA Grapalat" w:hAnsi="GHEA Grapalat"/>
          <w:shd w:val="clear" w:color="auto" w:fill="FFFFFF"/>
          <w:lang w:val="hy-AM"/>
        </w:rPr>
      </w:pPr>
      <w:r w:rsidRPr="001F1BF6">
        <w:rPr>
          <w:rStyle w:val="Strong"/>
          <w:rFonts w:ascii="GHEA Grapalat" w:hAnsi="GHEA Grapalat"/>
          <w:shd w:val="clear" w:color="auto" w:fill="FFFFFF"/>
          <w:lang w:val="hy-AM"/>
        </w:rPr>
        <w:t>«</w:t>
      </w:r>
      <w:r w:rsidR="00A54CD9" w:rsidRPr="00A54CD9">
        <w:rPr>
          <w:rFonts w:ascii="GHEA Grapalat" w:hAnsi="GHEA Grapalat"/>
          <w:b/>
          <w:bCs/>
          <w:shd w:val="clear" w:color="auto" w:fill="FFFFFF"/>
          <w:lang w:val="hy-AM"/>
        </w:rPr>
        <w:t xml:space="preserve">«ՀԱՅԱՍՏԱՆԻ ՀԱՆՐԱՊԵՏՈՒԹՅԱՆ 2025 ԹՎԱԿԱՆԻ ՊԵՏԱԿԱՆ ԲՅՈՒՋԵԻ ՄԱՍԻՆ» ՕՐԵՆՔՈՒՄ </w:t>
      </w:r>
      <w:r w:rsidR="00586A5A">
        <w:rPr>
          <w:rFonts w:ascii="GHEA Grapalat" w:hAnsi="GHEA Grapalat"/>
          <w:b/>
          <w:bCs/>
          <w:shd w:val="clear" w:color="auto" w:fill="FFFFFF"/>
          <w:lang w:val="hy-AM"/>
        </w:rPr>
        <w:t>Վ</w:t>
      </w:r>
      <w:r w:rsidR="00586A5A">
        <w:rPr>
          <w:rStyle w:val="Strong"/>
          <w:rFonts w:ascii="GHEA Grapalat" w:hAnsi="GHEA Grapalat"/>
          <w:shd w:val="clear" w:color="auto" w:fill="FFFFFF"/>
          <w:lang w:val="hy-AM"/>
        </w:rPr>
        <w:t xml:space="preserve">ԵՐԱԲԱՇԽՈՒՄ, ՓՈՓՈԽՈՒԹՅՈՒՆՆԵՐ </w:t>
      </w:r>
      <w:r w:rsidR="004B715C">
        <w:rPr>
          <w:rStyle w:val="Strong"/>
          <w:rFonts w:ascii="GHEA Grapalat" w:hAnsi="GHEA Grapalat"/>
          <w:shd w:val="clear" w:color="auto" w:fill="FFFFFF"/>
          <w:lang w:val="hy-AM"/>
        </w:rPr>
        <w:t>ԵՎ</w:t>
      </w:r>
      <w:r w:rsidR="00586A5A">
        <w:rPr>
          <w:rStyle w:val="Strong"/>
          <w:rFonts w:ascii="GHEA Grapalat" w:hAnsi="GHEA Grapalat"/>
          <w:shd w:val="clear" w:color="auto" w:fill="FFFFFF"/>
          <w:lang w:val="hy-AM"/>
        </w:rPr>
        <w:t xml:space="preserve"> ԼՐԱՑՈՒՄՆԵՐ</w:t>
      </w:r>
      <w:r w:rsidR="00A54CD9" w:rsidRPr="00A54CD9">
        <w:rPr>
          <w:rFonts w:ascii="GHEA Grapalat" w:hAnsi="GHEA Grapalat"/>
          <w:b/>
          <w:bCs/>
          <w:shd w:val="clear" w:color="auto" w:fill="FFFFFF"/>
          <w:lang w:val="hy-AM"/>
        </w:rPr>
        <w:t>, ՀԱՅԱՍՏԱՆԻ ՀԱՆՐԱՊԵՏՈՒԹՅԱՆ ԿԱՌԱՎԱՐՈՒԹՅԱՆ 2024 ԹՎԱԿԱՆԻ ԴԵԿՏԵՄԲԵՐԻ 27-Ի N 2060-Ն ՈՐՈՇՄԱՆ ՄԵՋ ՓՈՓՈԽՈՒԹՅՈՒՆՆԵՐ ԵՎ ԼՐԱՑՈՒՄՆԵՐ ԿԱՏԱՐԵԼՈՒ ՄԱՍԻՆ</w:t>
      </w:r>
      <w:r w:rsidRPr="001F1BF6">
        <w:rPr>
          <w:rStyle w:val="Strong"/>
          <w:rFonts w:ascii="GHEA Grapalat" w:hAnsi="GHEA Grapalat"/>
          <w:shd w:val="clear" w:color="auto" w:fill="FFFFFF"/>
          <w:lang w:val="hy-AM"/>
        </w:rPr>
        <w:t>» ՀՀ ԿԱՌԱՎԱՐՈՒԹՅԱՆ ՈՐՈՇՄԱՆ ՆԱԽԱԳԾԻ</w:t>
      </w:r>
    </w:p>
    <w:p w14:paraId="42CFA3F2" w14:textId="77777777" w:rsidR="00EA777A" w:rsidRPr="001F1BF6" w:rsidRDefault="00EA777A" w:rsidP="00045389">
      <w:pPr>
        <w:spacing w:before="120" w:after="120" w:line="276" w:lineRule="auto"/>
        <w:ind w:firstLine="450"/>
        <w:jc w:val="both"/>
        <w:rPr>
          <w:rFonts w:ascii="GHEA Grapalat" w:hAnsi="GHEA Grapalat"/>
          <w:iCs/>
          <w:sz w:val="24"/>
          <w:szCs w:val="24"/>
        </w:rPr>
      </w:pPr>
    </w:p>
    <w:p w14:paraId="3E1EAF78" w14:textId="77777777" w:rsidR="00045389" w:rsidRPr="00045389" w:rsidRDefault="00C624A0" w:rsidP="00045389">
      <w:pPr>
        <w:pStyle w:val="ListParagraph"/>
        <w:numPr>
          <w:ilvl w:val="0"/>
          <w:numId w:val="11"/>
        </w:numPr>
        <w:spacing w:before="120" w:after="120" w:line="360" w:lineRule="auto"/>
        <w:ind w:left="1168" w:hanging="357"/>
        <w:jc w:val="both"/>
        <w:rPr>
          <w:iCs/>
          <w:sz w:val="24"/>
          <w:szCs w:val="24"/>
          <w:lang w:val="hy-AM"/>
        </w:rPr>
      </w:pPr>
      <w:r w:rsidRPr="001F1BF6">
        <w:rPr>
          <w:rFonts w:cs="Sylfaen"/>
          <w:b/>
          <w:sz w:val="24"/>
          <w:szCs w:val="24"/>
          <w:lang w:val="hy-AM"/>
        </w:rPr>
        <w:t>Իրավական</w:t>
      </w:r>
      <w:r w:rsidRPr="001F1BF6">
        <w:rPr>
          <w:b/>
          <w:sz w:val="24"/>
          <w:szCs w:val="24"/>
          <w:lang w:val="hy-AM"/>
        </w:rPr>
        <w:t xml:space="preserve"> </w:t>
      </w:r>
      <w:r w:rsidRPr="001F1BF6">
        <w:rPr>
          <w:rFonts w:cs="Sylfaen"/>
          <w:b/>
          <w:sz w:val="24"/>
          <w:szCs w:val="24"/>
          <w:lang w:val="hy-AM"/>
        </w:rPr>
        <w:t>ակտի</w:t>
      </w:r>
      <w:r w:rsidRPr="001F1BF6">
        <w:rPr>
          <w:b/>
          <w:sz w:val="24"/>
          <w:szCs w:val="24"/>
          <w:lang w:val="hy-AM"/>
        </w:rPr>
        <w:t xml:space="preserve"> </w:t>
      </w:r>
      <w:r w:rsidRPr="001F1BF6">
        <w:rPr>
          <w:rFonts w:cs="Sylfaen"/>
          <w:b/>
          <w:sz w:val="24"/>
          <w:szCs w:val="24"/>
          <w:lang w:val="hy-AM"/>
        </w:rPr>
        <w:t>անհրաժեշտությունը (նպատակը</w:t>
      </w:r>
      <w:r w:rsidR="00045389">
        <w:rPr>
          <w:rFonts w:cs="Sylfaen"/>
          <w:b/>
          <w:sz w:val="24"/>
          <w:szCs w:val="24"/>
          <w:lang w:val="hy-AM"/>
        </w:rPr>
        <w:t>)</w:t>
      </w:r>
    </w:p>
    <w:p w14:paraId="274ECAE6" w14:textId="283A58ED" w:rsidR="00BB7DF7" w:rsidRPr="00045389" w:rsidRDefault="00C624A0" w:rsidP="00045389">
      <w:pPr>
        <w:spacing w:before="120" w:after="120" w:line="360" w:lineRule="auto"/>
        <w:jc w:val="both"/>
        <w:rPr>
          <w:rFonts w:ascii="GHEA Grapalat" w:hAnsi="GHEA Grapalat" w:cs="Sylfaen"/>
          <w:bCs/>
          <w:noProof w:val="0"/>
          <w:sz w:val="24"/>
          <w:szCs w:val="24"/>
        </w:rPr>
      </w:pPr>
      <w:r w:rsidRPr="00045389">
        <w:rPr>
          <w:rFonts w:ascii="GHEA Grapalat" w:hAnsi="GHEA Grapalat" w:cs="Sylfaen"/>
          <w:bCs/>
          <w:noProof w:val="0"/>
          <w:sz w:val="24"/>
          <w:szCs w:val="24"/>
        </w:rPr>
        <w:t>ՀՀ կառավարության որոշման նախագծի անհրաժեշտությո</w:t>
      </w:r>
      <w:r w:rsidR="0000085E" w:rsidRPr="00045389">
        <w:rPr>
          <w:rFonts w:ascii="GHEA Grapalat" w:hAnsi="GHEA Grapalat" w:cs="Sylfaen"/>
          <w:bCs/>
          <w:noProof w:val="0"/>
          <w:sz w:val="24"/>
          <w:szCs w:val="24"/>
        </w:rPr>
        <w:t>ւ</w:t>
      </w:r>
      <w:r w:rsidRPr="00045389">
        <w:rPr>
          <w:rFonts w:ascii="GHEA Grapalat" w:hAnsi="GHEA Grapalat" w:cs="Sylfaen"/>
          <w:bCs/>
          <w:noProof w:val="0"/>
          <w:sz w:val="24"/>
          <w:szCs w:val="24"/>
        </w:rPr>
        <w:t xml:space="preserve">նը պայմանավորված է </w:t>
      </w:r>
      <w:r w:rsidR="0000085E" w:rsidRPr="00045389">
        <w:rPr>
          <w:rFonts w:ascii="GHEA Grapalat" w:hAnsi="GHEA Grapalat" w:cs="Sylfaen"/>
          <w:bCs/>
          <w:noProof w:val="0"/>
          <w:sz w:val="24"/>
          <w:szCs w:val="24"/>
        </w:rPr>
        <w:t>2025 թվականի մարտի 5-ի ««Կառավարության կառուցվածքի և գործունեության մասին» օրենքում փոփոխություններ և լրացում կատարելու մասին» ՀՕ-46-Ն օրենքի 2-րդ հոդվածի 1-ին մասի պահ</w:t>
      </w:r>
      <w:r w:rsidR="000A2C36">
        <w:rPr>
          <w:rFonts w:ascii="GHEA Grapalat" w:hAnsi="GHEA Grapalat" w:cs="Sylfaen"/>
          <w:bCs/>
          <w:noProof w:val="0"/>
          <w:sz w:val="24"/>
          <w:szCs w:val="24"/>
        </w:rPr>
        <w:t>ան</w:t>
      </w:r>
      <w:r w:rsidR="0000085E" w:rsidRPr="00045389">
        <w:rPr>
          <w:rFonts w:ascii="GHEA Grapalat" w:hAnsi="GHEA Grapalat" w:cs="Sylfaen"/>
          <w:bCs/>
          <w:noProof w:val="0"/>
          <w:sz w:val="24"/>
          <w:szCs w:val="24"/>
        </w:rPr>
        <w:t>ջով</w:t>
      </w:r>
      <w:r w:rsidR="000A2C36">
        <w:rPr>
          <w:rFonts w:ascii="GHEA Grapalat" w:hAnsi="GHEA Grapalat" w:cs="Sylfaen"/>
          <w:bCs/>
          <w:noProof w:val="0"/>
          <w:sz w:val="24"/>
          <w:szCs w:val="24"/>
        </w:rPr>
        <w:t>։</w:t>
      </w:r>
    </w:p>
    <w:p w14:paraId="0D2AA1C9" w14:textId="3A88A5D6" w:rsidR="00BB7DF7" w:rsidRPr="001F1BF6" w:rsidRDefault="00BB7DF7" w:rsidP="00045389">
      <w:pPr>
        <w:pStyle w:val="ListParagraph"/>
        <w:numPr>
          <w:ilvl w:val="0"/>
          <w:numId w:val="11"/>
        </w:numPr>
        <w:spacing w:before="120" w:after="120" w:line="276" w:lineRule="auto"/>
        <w:ind w:left="1168" w:hanging="357"/>
        <w:jc w:val="both"/>
        <w:rPr>
          <w:iCs/>
          <w:sz w:val="24"/>
          <w:szCs w:val="24"/>
          <w:lang w:val="hy-AM"/>
        </w:rPr>
      </w:pPr>
      <w:proofErr w:type="spellStart"/>
      <w:r w:rsidRPr="001F1BF6">
        <w:rPr>
          <w:rFonts w:cs="Sylfaen"/>
          <w:b/>
          <w:sz w:val="24"/>
          <w:szCs w:val="24"/>
        </w:rPr>
        <w:t>Ընթացիկ</w:t>
      </w:r>
      <w:proofErr w:type="spellEnd"/>
      <w:r w:rsidRPr="001F1BF6">
        <w:rPr>
          <w:b/>
          <w:sz w:val="24"/>
          <w:szCs w:val="24"/>
        </w:rPr>
        <w:t xml:space="preserve"> </w:t>
      </w:r>
      <w:proofErr w:type="spellStart"/>
      <w:r w:rsidRPr="001F1BF6">
        <w:rPr>
          <w:b/>
          <w:sz w:val="24"/>
          <w:szCs w:val="24"/>
        </w:rPr>
        <w:t>իրա</w:t>
      </w:r>
      <w:r w:rsidRPr="001F1BF6">
        <w:rPr>
          <w:rFonts w:cs="Sylfaen"/>
          <w:b/>
          <w:sz w:val="24"/>
          <w:szCs w:val="24"/>
        </w:rPr>
        <w:t>վիճակը</w:t>
      </w:r>
      <w:proofErr w:type="spellEnd"/>
      <w:r w:rsidRPr="001F1BF6">
        <w:rPr>
          <w:b/>
          <w:sz w:val="24"/>
          <w:szCs w:val="24"/>
        </w:rPr>
        <w:t xml:space="preserve"> </w:t>
      </w:r>
      <w:r w:rsidRPr="001F1BF6">
        <w:rPr>
          <w:rFonts w:cs="Sylfaen"/>
          <w:b/>
          <w:sz w:val="24"/>
          <w:szCs w:val="24"/>
        </w:rPr>
        <w:t>և</w:t>
      </w:r>
      <w:r w:rsidRPr="001F1BF6">
        <w:rPr>
          <w:b/>
          <w:sz w:val="24"/>
          <w:szCs w:val="24"/>
        </w:rPr>
        <w:t xml:space="preserve"> </w:t>
      </w:r>
      <w:proofErr w:type="spellStart"/>
      <w:r w:rsidRPr="001F1BF6">
        <w:rPr>
          <w:rFonts w:cs="Sylfaen"/>
          <w:b/>
          <w:sz w:val="24"/>
          <w:szCs w:val="24"/>
        </w:rPr>
        <w:t>խնդիրները</w:t>
      </w:r>
      <w:proofErr w:type="spellEnd"/>
    </w:p>
    <w:p w14:paraId="119AD434" w14:textId="0DF80C50" w:rsidR="001F1BF6" w:rsidRPr="00054251" w:rsidRDefault="0000085E" w:rsidP="00045389">
      <w:pPr>
        <w:spacing w:before="120" w:after="120" w:line="360" w:lineRule="auto"/>
        <w:ind w:firstLine="284"/>
        <w:jc w:val="both"/>
        <w:rPr>
          <w:rFonts w:ascii="GHEA Grapalat" w:hAnsi="GHEA Grapalat"/>
          <w:bCs/>
          <w:iCs/>
          <w:sz w:val="24"/>
          <w:szCs w:val="24"/>
        </w:rPr>
      </w:pPr>
      <w:r w:rsidRPr="0000085E">
        <w:rPr>
          <w:rFonts w:ascii="GHEA Grapalat" w:hAnsi="GHEA Grapalat" w:cs="Sylfaen"/>
          <w:bCs/>
          <w:noProof w:val="0"/>
          <w:sz w:val="24"/>
          <w:szCs w:val="24"/>
        </w:rPr>
        <w:t>2025 թվականի մարտի 5-ին ընդունվ</w:t>
      </w:r>
      <w:r w:rsidR="00D932B8">
        <w:rPr>
          <w:rFonts w:ascii="GHEA Grapalat" w:hAnsi="GHEA Grapalat" w:cs="Sylfaen"/>
          <w:bCs/>
          <w:noProof w:val="0"/>
          <w:sz w:val="24"/>
          <w:szCs w:val="24"/>
        </w:rPr>
        <w:t>ած</w:t>
      </w:r>
      <w:r w:rsidRPr="0000085E">
        <w:rPr>
          <w:rFonts w:ascii="GHEA Grapalat" w:hAnsi="GHEA Grapalat" w:cs="Sylfaen"/>
          <w:bCs/>
          <w:noProof w:val="0"/>
          <w:sz w:val="24"/>
          <w:szCs w:val="24"/>
        </w:rPr>
        <w:t xml:space="preserve"> ««Կառավարության կառուցվածքի և գործունեության մասին» օրենքում փոփոխություններ և լրացում կատարելու մասին» </w:t>
      </w:r>
      <w:r w:rsidR="00D932B8">
        <w:rPr>
          <w:rFonts w:ascii="GHEA Grapalat" w:hAnsi="GHEA Grapalat" w:cs="Sylfaen"/>
          <w:bCs/>
          <w:noProof w:val="0"/>
          <w:sz w:val="24"/>
          <w:szCs w:val="24"/>
        </w:rPr>
        <w:t>օրենքի</w:t>
      </w:r>
      <w:r w:rsidRPr="0000085E">
        <w:rPr>
          <w:rFonts w:ascii="GHEA Grapalat" w:hAnsi="GHEA Grapalat" w:cs="Sylfaen"/>
          <w:bCs/>
          <w:noProof w:val="0"/>
          <w:sz w:val="24"/>
          <w:szCs w:val="24"/>
        </w:rPr>
        <w:t xml:space="preserve"> </w:t>
      </w:r>
      <w:r w:rsidR="00D932B8">
        <w:rPr>
          <w:rFonts w:ascii="GHEA Grapalat" w:hAnsi="GHEA Grapalat" w:cs="Sylfaen"/>
          <w:bCs/>
          <w:noProof w:val="0"/>
          <w:sz w:val="24"/>
          <w:szCs w:val="24"/>
        </w:rPr>
        <w:t>համաձայն</w:t>
      </w:r>
      <w:r w:rsidRPr="0000085E">
        <w:rPr>
          <w:rFonts w:ascii="GHEA Grapalat" w:hAnsi="GHEA Grapalat" w:cs="Sylfaen"/>
          <w:bCs/>
          <w:noProof w:val="0"/>
          <w:sz w:val="24"/>
          <w:szCs w:val="24"/>
        </w:rPr>
        <w:t xml:space="preserve"> հանրային ներդրումների </w:t>
      </w:r>
      <w:r>
        <w:rPr>
          <w:rFonts w:ascii="GHEA Grapalat" w:hAnsi="GHEA Grapalat" w:cs="Sylfaen"/>
          <w:bCs/>
          <w:noProof w:val="0"/>
          <w:sz w:val="24"/>
          <w:szCs w:val="24"/>
        </w:rPr>
        <w:t>կառավարման</w:t>
      </w:r>
      <w:r w:rsidRPr="0000085E">
        <w:rPr>
          <w:rFonts w:ascii="GHEA Grapalat" w:hAnsi="GHEA Grapalat" w:cs="Sylfaen"/>
          <w:bCs/>
          <w:noProof w:val="0"/>
          <w:sz w:val="24"/>
          <w:szCs w:val="24"/>
        </w:rPr>
        <w:t xml:space="preserve"> </w:t>
      </w:r>
      <w:r>
        <w:rPr>
          <w:rFonts w:ascii="GHEA Grapalat" w:hAnsi="GHEA Grapalat" w:cs="Sylfaen"/>
          <w:bCs/>
          <w:noProof w:val="0"/>
          <w:sz w:val="24"/>
          <w:szCs w:val="24"/>
        </w:rPr>
        <w:t xml:space="preserve">գործառույթը վերապահվել է </w:t>
      </w:r>
      <w:r w:rsidRPr="0000085E">
        <w:rPr>
          <w:rFonts w:ascii="GHEA Grapalat" w:hAnsi="GHEA Grapalat" w:cs="Sylfaen"/>
          <w:bCs/>
          <w:noProof w:val="0"/>
          <w:sz w:val="24"/>
          <w:szCs w:val="24"/>
        </w:rPr>
        <w:t xml:space="preserve">ՀՀ ֆինանսների </w:t>
      </w:r>
      <w:r>
        <w:rPr>
          <w:rFonts w:ascii="GHEA Grapalat" w:hAnsi="GHEA Grapalat" w:cs="Sylfaen"/>
          <w:bCs/>
          <w:noProof w:val="0"/>
          <w:sz w:val="24"/>
          <w:szCs w:val="24"/>
        </w:rPr>
        <w:t>նախարարությանը։ Մինչև համապատասխան փոփ</w:t>
      </w:r>
      <w:r w:rsidR="00DE39BA">
        <w:rPr>
          <w:rFonts w:ascii="GHEA Grapalat" w:hAnsi="GHEA Grapalat" w:cs="Sylfaen"/>
          <w:bCs/>
          <w:noProof w:val="0"/>
          <w:sz w:val="24"/>
          <w:szCs w:val="24"/>
        </w:rPr>
        <w:t>ո</w:t>
      </w:r>
      <w:r>
        <w:rPr>
          <w:rFonts w:ascii="GHEA Grapalat" w:hAnsi="GHEA Grapalat" w:cs="Sylfaen"/>
          <w:bCs/>
          <w:noProof w:val="0"/>
          <w:sz w:val="24"/>
          <w:szCs w:val="24"/>
        </w:rPr>
        <w:t xml:space="preserve">խությունը հիշյալ գործառույթը </w:t>
      </w:r>
      <w:r w:rsidR="00DE39BA">
        <w:rPr>
          <w:rFonts w:ascii="GHEA Grapalat" w:hAnsi="GHEA Grapalat" w:cs="Sylfaen"/>
          <w:bCs/>
          <w:noProof w:val="0"/>
          <w:sz w:val="24"/>
          <w:szCs w:val="24"/>
        </w:rPr>
        <w:t>վերապահված է եղել</w:t>
      </w:r>
      <w:r>
        <w:rPr>
          <w:rFonts w:ascii="GHEA Grapalat" w:hAnsi="GHEA Grapalat" w:cs="Sylfaen"/>
          <w:bCs/>
          <w:noProof w:val="0"/>
          <w:sz w:val="24"/>
          <w:szCs w:val="24"/>
        </w:rPr>
        <w:t xml:space="preserve"> ՀՀ էկոնոմիկայի նախարարության</w:t>
      </w:r>
      <w:r w:rsidR="00DE39BA">
        <w:rPr>
          <w:rFonts w:ascii="GHEA Grapalat" w:hAnsi="GHEA Grapalat" w:cs="Sylfaen"/>
          <w:bCs/>
          <w:noProof w:val="0"/>
          <w:sz w:val="24"/>
          <w:szCs w:val="24"/>
        </w:rPr>
        <w:t xml:space="preserve">ը, որի կիրարկումն ապահովելու նպատակով ՀՀ էկոնոմիկայի նախարարությունը </w:t>
      </w:r>
      <w:r w:rsidR="00DE39BA" w:rsidRPr="00DE39BA">
        <w:rPr>
          <w:rFonts w:ascii="GHEA Grapalat" w:hAnsi="GHEA Grapalat" w:cs="Sylfaen"/>
          <w:bCs/>
          <w:noProof w:val="0"/>
          <w:sz w:val="24"/>
          <w:szCs w:val="24"/>
        </w:rPr>
        <w:t xml:space="preserve">«Հայաստանի Հանրապետության 2025 թվականի պետական բյուջեի մասին» ՀՀ </w:t>
      </w:r>
      <w:r w:rsidR="00DE39BA">
        <w:rPr>
          <w:rFonts w:ascii="GHEA Grapalat" w:hAnsi="GHEA Grapalat" w:cs="Sylfaen"/>
          <w:bCs/>
          <w:noProof w:val="0"/>
          <w:sz w:val="24"/>
          <w:szCs w:val="24"/>
        </w:rPr>
        <w:t xml:space="preserve">օրենքում նախատեսել էր </w:t>
      </w:r>
      <w:r w:rsidR="001F1BF6" w:rsidRPr="00DE39BA">
        <w:rPr>
          <w:rFonts w:ascii="GHEA Grapalat" w:hAnsi="GHEA Grapalat" w:cs="Sylfaen"/>
          <w:bCs/>
          <w:noProof w:val="0"/>
          <w:sz w:val="24"/>
          <w:szCs w:val="24"/>
        </w:rPr>
        <w:t xml:space="preserve">1165 ծրագրի 11009 Հանրային ներդրումային ծրագրերի տեխնիկատնտեսական ուսումնասիրություն </w:t>
      </w:r>
      <w:r w:rsidR="00DE39BA">
        <w:rPr>
          <w:rFonts w:ascii="GHEA Grapalat" w:hAnsi="GHEA Grapalat" w:cs="Sylfaen"/>
          <w:bCs/>
          <w:noProof w:val="0"/>
          <w:sz w:val="24"/>
          <w:szCs w:val="24"/>
        </w:rPr>
        <w:t>միջոցառումը</w:t>
      </w:r>
      <w:r w:rsidR="001F1BF6" w:rsidRPr="00DE39BA">
        <w:rPr>
          <w:rFonts w:ascii="GHEA Grapalat" w:hAnsi="GHEA Grapalat" w:cs="Sylfaen"/>
          <w:bCs/>
          <w:noProof w:val="0"/>
          <w:sz w:val="24"/>
          <w:szCs w:val="24"/>
        </w:rPr>
        <w:t>՝</w:t>
      </w:r>
      <w:r w:rsidR="001F1BF6" w:rsidRPr="00896168">
        <w:rPr>
          <w:rFonts w:ascii="GHEA Grapalat" w:hAnsi="GHEA Grapalat"/>
          <w:bCs/>
          <w:iCs/>
          <w:sz w:val="24"/>
          <w:szCs w:val="24"/>
        </w:rPr>
        <w:t xml:space="preserve"> 250,0 մլն դրամ։</w:t>
      </w:r>
      <w:r w:rsidR="00054251">
        <w:rPr>
          <w:rFonts w:ascii="GHEA Grapalat" w:hAnsi="GHEA Grapalat"/>
          <w:bCs/>
          <w:iCs/>
          <w:sz w:val="24"/>
          <w:szCs w:val="24"/>
        </w:rPr>
        <w:t xml:space="preserve"> Հաշվի առնելով վերոնշյալ փոփոխությունները</w:t>
      </w:r>
      <w:r w:rsidR="00054251" w:rsidRPr="00054251">
        <w:rPr>
          <w:rFonts w:ascii="GHEA Grapalat" w:hAnsi="GHEA Grapalat"/>
          <w:bCs/>
          <w:iCs/>
          <w:sz w:val="24"/>
          <w:szCs w:val="24"/>
        </w:rPr>
        <w:t>, անհրաժեշտություն է առաջացել ՀՀ էկոնոմիկայի նախարարության կողմից իրականացվող 11009 «Հանրային ներդրումային ծրագրերի տեխնիկատնտեսական ուսումնասիրություն» միջոցառման համար նախատեսված միջոցները</w:t>
      </w:r>
      <w:r w:rsidR="00054251">
        <w:rPr>
          <w:rFonts w:ascii="GHEA Grapalat" w:hAnsi="GHEA Grapalat"/>
          <w:bCs/>
          <w:iCs/>
          <w:sz w:val="24"/>
          <w:szCs w:val="24"/>
        </w:rPr>
        <w:t xml:space="preserve"> հատկացնել ՀՀ ֆինանսերի նախարարությանը։ </w:t>
      </w:r>
    </w:p>
    <w:p w14:paraId="3D9053F3" w14:textId="6E103460" w:rsidR="00BB7DF7" w:rsidRPr="00045389" w:rsidRDefault="00BB7DF7" w:rsidP="00045389">
      <w:pPr>
        <w:pStyle w:val="ListParagraph"/>
        <w:numPr>
          <w:ilvl w:val="0"/>
          <w:numId w:val="11"/>
        </w:numPr>
        <w:spacing w:before="120" w:after="120" w:line="276" w:lineRule="auto"/>
        <w:jc w:val="both"/>
        <w:rPr>
          <w:b/>
          <w:sz w:val="24"/>
          <w:szCs w:val="24"/>
          <w:lang w:val="hy-AM"/>
        </w:rPr>
      </w:pPr>
      <w:r w:rsidRPr="00045389">
        <w:rPr>
          <w:b/>
          <w:sz w:val="24"/>
          <w:szCs w:val="24"/>
          <w:lang w:val="af-ZA"/>
        </w:rPr>
        <w:lastRenderedPageBreak/>
        <w:t xml:space="preserve">Կարգավորման </w:t>
      </w:r>
      <w:r w:rsidRPr="00045389">
        <w:rPr>
          <w:b/>
          <w:sz w:val="24"/>
          <w:szCs w:val="24"/>
          <w:lang w:val="hy-AM"/>
        </w:rPr>
        <w:t xml:space="preserve">նպատակը և </w:t>
      </w:r>
      <w:r w:rsidRPr="00045389">
        <w:rPr>
          <w:b/>
          <w:sz w:val="24"/>
          <w:szCs w:val="24"/>
          <w:lang w:val="af-ZA"/>
        </w:rPr>
        <w:t>բնույթը</w:t>
      </w:r>
      <w:r w:rsidRPr="00045389">
        <w:rPr>
          <w:b/>
          <w:sz w:val="24"/>
          <w:szCs w:val="24"/>
          <w:lang w:val="hy-AM"/>
        </w:rPr>
        <w:t xml:space="preserve"> </w:t>
      </w:r>
    </w:p>
    <w:p w14:paraId="1C4573F8" w14:textId="2BDF44CB" w:rsidR="00BB7DF7" w:rsidRPr="001F1BF6" w:rsidRDefault="00DE39BA" w:rsidP="00045389">
      <w:pPr>
        <w:spacing w:before="120" w:after="120" w:line="360" w:lineRule="auto"/>
        <w:ind w:firstLine="450"/>
        <w:jc w:val="both"/>
        <w:rPr>
          <w:rFonts w:ascii="GHEA Grapalat" w:hAnsi="GHEA Grapalat"/>
          <w:sz w:val="24"/>
          <w:szCs w:val="24"/>
          <w:shd w:val="clear" w:color="auto" w:fill="FFFFFF"/>
        </w:rPr>
      </w:pPr>
      <w:r w:rsidRPr="00896168">
        <w:rPr>
          <w:rFonts w:ascii="GHEA Grapalat" w:hAnsi="GHEA Grapalat"/>
          <w:bCs/>
          <w:iCs/>
          <w:sz w:val="24"/>
          <w:szCs w:val="24"/>
        </w:rPr>
        <w:t xml:space="preserve">Հանրային ներդրումային ծրագրերի տեխնիկատնտեսական </w:t>
      </w:r>
      <w:r>
        <w:rPr>
          <w:rFonts w:ascii="GHEA Grapalat" w:hAnsi="GHEA Grapalat"/>
          <w:bCs/>
          <w:iCs/>
          <w:sz w:val="24"/>
          <w:szCs w:val="24"/>
        </w:rPr>
        <w:t xml:space="preserve">ուսումնասիրության իրականացումն ապահովելու </w:t>
      </w:r>
      <w:r w:rsidR="00BB7DF7" w:rsidRPr="001F1BF6">
        <w:rPr>
          <w:rFonts w:ascii="GHEA Grapalat" w:eastAsia="MS Mincho" w:hAnsi="GHEA Grapalat" w:cs="MS Mincho"/>
          <w:sz w:val="24"/>
          <w:szCs w:val="24"/>
        </w:rPr>
        <w:t xml:space="preserve">նպատակով առաջարկվում է </w:t>
      </w:r>
      <w:r>
        <w:rPr>
          <w:rFonts w:ascii="GHEA Grapalat" w:eastAsia="MS Mincho" w:hAnsi="GHEA Grapalat" w:cs="MS Mincho"/>
          <w:sz w:val="24"/>
          <w:szCs w:val="24"/>
        </w:rPr>
        <w:t xml:space="preserve">ՀՀ էկոնոմիկայի նախարարությանը հատկացված միջոցներից </w:t>
      </w:r>
      <w:r w:rsidR="00047832" w:rsidRPr="001F1BF6">
        <w:rPr>
          <w:rFonts w:ascii="GHEA Grapalat" w:eastAsia="MS Mincho" w:hAnsi="GHEA Grapalat" w:cs="MS Mincho"/>
          <w:sz w:val="24"/>
          <w:szCs w:val="24"/>
        </w:rPr>
        <w:t>25</w:t>
      </w:r>
      <w:r w:rsidR="00BB7DF7" w:rsidRPr="001F1BF6">
        <w:rPr>
          <w:rFonts w:ascii="GHEA Grapalat" w:eastAsia="MS Mincho" w:hAnsi="GHEA Grapalat" w:cs="MS Mincho"/>
          <w:sz w:val="24"/>
          <w:szCs w:val="24"/>
        </w:rPr>
        <w:t>0</w:t>
      </w:r>
      <w:r w:rsidR="000A02AC" w:rsidRPr="001F1BF6">
        <w:rPr>
          <w:rFonts w:ascii="GHEA Grapalat" w:eastAsia="MS Mincho" w:hAnsi="GHEA Grapalat" w:cs="MS Mincho"/>
          <w:sz w:val="24"/>
          <w:szCs w:val="24"/>
        </w:rPr>
        <w:t>.0 մլն</w:t>
      </w:r>
      <w:r w:rsidR="00BB7DF7" w:rsidRPr="001F1BF6">
        <w:rPr>
          <w:rFonts w:ascii="GHEA Grapalat" w:eastAsia="MS Mincho" w:hAnsi="GHEA Grapalat" w:cs="MS Mincho"/>
          <w:sz w:val="24"/>
          <w:szCs w:val="24"/>
          <w:lang w:val="af-ZA"/>
        </w:rPr>
        <w:t xml:space="preserve"> </w:t>
      </w:r>
      <w:r>
        <w:rPr>
          <w:rFonts w:ascii="GHEA Grapalat" w:eastAsia="MS Mincho" w:hAnsi="GHEA Grapalat" w:cs="MS Mincho"/>
          <w:sz w:val="24"/>
          <w:szCs w:val="24"/>
        </w:rPr>
        <w:t>դրամը</w:t>
      </w:r>
      <w:r w:rsidR="00896168">
        <w:rPr>
          <w:rFonts w:ascii="GHEA Grapalat" w:eastAsia="MS Mincho" w:hAnsi="GHEA Grapalat" w:cs="MS Mincho"/>
          <w:sz w:val="24"/>
          <w:szCs w:val="24"/>
        </w:rPr>
        <w:t xml:space="preserve">՝ </w:t>
      </w:r>
      <w:r w:rsidR="00BB7DF7" w:rsidRPr="001F1BF6">
        <w:rPr>
          <w:rFonts w:ascii="GHEA Grapalat" w:eastAsia="MS Mincho" w:hAnsi="GHEA Grapalat" w:cs="MS Mincho"/>
          <w:sz w:val="24"/>
          <w:szCs w:val="24"/>
        </w:rPr>
        <w:t>վերաբաշխման միջոցով</w:t>
      </w:r>
      <w:r>
        <w:rPr>
          <w:rFonts w:ascii="GHEA Grapalat" w:hAnsi="GHEA Grapalat"/>
          <w:sz w:val="24"/>
          <w:szCs w:val="24"/>
          <w:shd w:val="clear" w:color="auto" w:fill="FFFFFF"/>
        </w:rPr>
        <w:t xml:space="preserve"> հատկացնել ՀՀ ֆինանսերի նախարարությանը։ </w:t>
      </w:r>
    </w:p>
    <w:p w14:paraId="2C2B1C4B" w14:textId="5AEAB6AB" w:rsidR="00BB7DF7" w:rsidRPr="00045389" w:rsidRDefault="00BB7DF7" w:rsidP="00045389">
      <w:pPr>
        <w:pStyle w:val="ListParagraph"/>
        <w:numPr>
          <w:ilvl w:val="0"/>
          <w:numId w:val="11"/>
        </w:numPr>
        <w:spacing w:before="120" w:after="120" w:line="276" w:lineRule="auto"/>
        <w:jc w:val="both"/>
        <w:rPr>
          <w:b/>
          <w:sz w:val="24"/>
          <w:szCs w:val="24"/>
          <w:lang w:val="af-ZA"/>
        </w:rPr>
      </w:pPr>
      <w:r w:rsidRPr="00045389">
        <w:rPr>
          <w:b/>
          <w:sz w:val="24"/>
          <w:szCs w:val="24"/>
          <w:lang w:val="af-ZA"/>
        </w:rPr>
        <w:t>Նախագծի մշակման գործընթացում ներգրավված ինստիտուտները և անձինք</w:t>
      </w:r>
    </w:p>
    <w:p w14:paraId="6A5544F5" w14:textId="0E6AC5F8" w:rsidR="00BB7DF7" w:rsidRPr="001F1BF6" w:rsidRDefault="00BB7DF7" w:rsidP="00045389">
      <w:pPr>
        <w:pStyle w:val="NormalWeb"/>
        <w:shd w:val="clear" w:color="auto" w:fill="FFFFFF"/>
        <w:spacing w:before="120" w:beforeAutospacing="0" w:after="120" w:afterAutospacing="0" w:line="276" w:lineRule="auto"/>
        <w:jc w:val="both"/>
        <w:rPr>
          <w:rFonts w:ascii="GHEA Grapalat" w:hAnsi="GHEA Grapalat" w:cs="Sylfaen"/>
          <w:lang w:val="hy-AM"/>
        </w:rPr>
      </w:pPr>
      <w:r w:rsidRPr="001F1BF6">
        <w:rPr>
          <w:rFonts w:ascii="GHEA Grapalat" w:hAnsi="GHEA Grapalat" w:cs="Sylfaen"/>
          <w:lang w:val="hy-AM"/>
        </w:rPr>
        <w:t xml:space="preserve">Որոշման նախագիծը մշակվել է ՀՀ </w:t>
      </w:r>
      <w:r w:rsidR="00DE39BA">
        <w:rPr>
          <w:rFonts w:ascii="GHEA Grapalat" w:hAnsi="GHEA Grapalat" w:cs="Sylfaen"/>
          <w:lang w:val="hy-AM"/>
        </w:rPr>
        <w:t>ֆինանսերի</w:t>
      </w:r>
      <w:r w:rsidRPr="001F1BF6">
        <w:rPr>
          <w:rFonts w:ascii="GHEA Grapalat" w:hAnsi="GHEA Grapalat" w:cs="Sylfaen"/>
          <w:lang w:val="hy-AM"/>
        </w:rPr>
        <w:t xml:space="preserve"> նախարարության կողմից։</w:t>
      </w:r>
    </w:p>
    <w:p w14:paraId="06B7417C" w14:textId="77777777" w:rsidR="00BB7DF7" w:rsidRPr="001F1BF6" w:rsidRDefault="00BB7DF7" w:rsidP="00045389">
      <w:pPr>
        <w:pStyle w:val="norm"/>
        <w:numPr>
          <w:ilvl w:val="0"/>
          <w:numId w:val="11"/>
        </w:numPr>
        <w:spacing w:before="120" w:after="120" w:line="276" w:lineRule="auto"/>
        <w:ind w:left="1168" w:hanging="357"/>
        <w:rPr>
          <w:rFonts w:ascii="GHEA Grapalat" w:hAnsi="GHEA Grapalat" w:cs="Sylfaen"/>
          <w:b/>
          <w:sz w:val="24"/>
          <w:szCs w:val="24"/>
          <w:lang w:val="hy-AM" w:eastAsia="en-US"/>
        </w:rPr>
      </w:pPr>
      <w:r w:rsidRPr="001F1BF6">
        <w:rPr>
          <w:rFonts w:ascii="GHEA Grapalat" w:hAnsi="GHEA Grapalat" w:cs="GHEA Grapalat"/>
          <w:b/>
          <w:noProof/>
          <w:spacing w:val="-2"/>
          <w:sz w:val="24"/>
          <w:szCs w:val="24"/>
          <w:lang w:val="hy-AM" w:eastAsia="en-US"/>
        </w:rPr>
        <w:t>ՀՀ</w:t>
      </w:r>
      <w:r w:rsidRPr="001F1BF6">
        <w:rPr>
          <w:rFonts w:ascii="GHEA Grapalat" w:hAnsi="GHEA Grapalat" w:cs="GHEA Grapalat"/>
          <w:b/>
          <w:noProof/>
          <w:spacing w:val="-2"/>
          <w:sz w:val="24"/>
          <w:szCs w:val="24"/>
          <w:lang w:val="af-ZA" w:eastAsia="en-US"/>
        </w:rPr>
        <w:t xml:space="preserve"> </w:t>
      </w:r>
      <w:r w:rsidRPr="001F1BF6">
        <w:rPr>
          <w:rFonts w:ascii="GHEA Grapalat" w:hAnsi="GHEA Grapalat" w:cs="GHEA Grapalat"/>
          <w:b/>
          <w:noProof/>
          <w:spacing w:val="-2"/>
          <w:sz w:val="24"/>
          <w:szCs w:val="24"/>
          <w:lang w:val="hy-AM" w:eastAsia="en-US"/>
        </w:rPr>
        <w:t>պետական</w:t>
      </w:r>
      <w:r w:rsidRPr="001F1BF6">
        <w:rPr>
          <w:rFonts w:ascii="GHEA Grapalat" w:hAnsi="GHEA Grapalat" w:cs="GHEA Grapalat"/>
          <w:b/>
          <w:noProof/>
          <w:spacing w:val="-2"/>
          <w:sz w:val="24"/>
          <w:szCs w:val="24"/>
          <w:lang w:val="af-ZA" w:eastAsia="en-US"/>
        </w:rPr>
        <w:t xml:space="preserve"> </w:t>
      </w:r>
      <w:r w:rsidRPr="001F1BF6">
        <w:rPr>
          <w:rFonts w:ascii="GHEA Grapalat" w:hAnsi="GHEA Grapalat" w:cs="GHEA Grapalat"/>
          <w:b/>
          <w:noProof/>
          <w:spacing w:val="-2"/>
          <w:sz w:val="24"/>
          <w:szCs w:val="24"/>
          <w:lang w:val="hy-AM" w:eastAsia="en-US"/>
        </w:rPr>
        <w:t>բյուջեում</w:t>
      </w:r>
      <w:r w:rsidRPr="001F1BF6">
        <w:rPr>
          <w:rFonts w:ascii="GHEA Grapalat" w:hAnsi="GHEA Grapalat" w:cs="GHEA Grapalat"/>
          <w:b/>
          <w:noProof/>
          <w:spacing w:val="-2"/>
          <w:sz w:val="24"/>
          <w:szCs w:val="24"/>
          <w:lang w:val="af-ZA" w:eastAsia="en-US"/>
        </w:rPr>
        <w:t xml:space="preserve"> </w:t>
      </w:r>
      <w:r w:rsidRPr="001F1BF6">
        <w:rPr>
          <w:rFonts w:ascii="GHEA Grapalat" w:hAnsi="GHEA Grapalat" w:cs="GHEA Grapalat"/>
          <w:b/>
          <w:noProof/>
          <w:spacing w:val="-2"/>
          <w:sz w:val="24"/>
          <w:szCs w:val="24"/>
          <w:lang w:val="hy-AM" w:eastAsia="en-US"/>
        </w:rPr>
        <w:t>ծախսերի</w:t>
      </w:r>
      <w:r w:rsidRPr="001F1BF6">
        <w:rPr>
          <w:rFonts w:ascii="GHEA Grapalat" w:hAnsi="GHEA Grapalat" w:cs="GHEA Grapalat"/>
          <w:b/>
          <w:noProof/>
          <w:spacing w:val="-2"/>
          <w:sz w:val="24"/>
          <w:szCs w:val="24"/>
          <w:lang w:val="af-ZA" w:eastAsia="en-US"/>
        </w:rPr>
        <w:t xml:space="preserve"> </w:t>
      </w:r>
      <w:r w:rsidRPr="001F1BF6">
        <w:rPr>
          <w:rFonts w:ascii="GHEA Grapalat" w:hAnsi="GHEA Grapalat" w:cs="GHEA Grapalat"/>
          <w:b/>
          <w:noProof/>
          <w:spacing w:val="-2"/>
          <w:sz w:val="24"/>
          <w:szCs w:val="24"/>
          <w:lang w:val="hy-AM" w:eastAsia="en-US"/>
        </w:rPr>
        <w:t>և</w:t>
      </w:r>
      <w:r w:rsidRPr="001F1BF6">
        <w:rPr>
          <w:rFonts w:ascii="GHEA Grapalat" w:hAnsi="GHEA Grapalat" w:cs="GHEA Grapalat"/>
          <w:b/>
          <w:noProof/>
          <w:spacing w:val="-2"/>
          <w:sz w:val="24"/>
          <w:szCs w:val="24"/>
          <w:lang w:val="af-ZA" w:eastAsia="en-US"/>
        </w:rPr>
        <w:t xml:space="preserve"> </w:t>
      </w:r>
      <w:r w:rsidRPr="001F1BF6">
        <w:rPr>
          <w:rFonts w:ascii="GHEA Grapalat" w:hAnsi="GHEA Grapalat" w:cs="GHEA Grapalat"/>
          <w:b/>
          <w:noProof/>
          <w:spacing w:val="-2"/>
          <w:sz w:val="24"/>
          <w:szCs w:val="24"/>
          <w:lang w:val="hy-AM" w:eastAsia="en-US"/>
        </w:rPr>
        <w:t>եկամուտների</w:t>
      </w:r>
      <w:r w:rsidRPr="001F1BF6">
        <w:rPr>
          <w:rFonts w:ascii="GHEA Grapalat" w:hAnsi="GHEA Grapalat" w:cs="GHEA Grapalat"/>
          <w:b/>
          <w:noProof/>
          <w:spacing w:val="-2"/>
          <w:sz w:val="24"/>
          <w:szCs w:val="24"/>
          <w:lang w:val="af-ZA" w:eastAsia="en-US"/>
        </w:rPr>
        <w:t xml:space="preserve"> </w:t>
      </w:r>
      <w:r w:rsidRPr="001F1BF6">
        <w:rPr>
          <w:rFonts w:ascii="GHEA Grapalat" w:hAnsi="GHEA Grapalat" w:cs="GHEA Grapalat"/>
          <w:b/>
          <w:noProof/>
          <w:spacing w:val="-2"/>
          <w:sz w:val="24"/>
          <w:szCs w:val="24"/>
          <w:lang w:val="hy-AM" w:eastAsia="en-US"/>
        </w:rPr>
        <w:t>փոփոխությունները</w:t>
      </w:r>
    </w:p>
    <w:p w14:paraId="3F57ED2A" w14:textId="03BAC547" w:rsidR="00BB7DF7" w:rsidRPr="001F1BF6" w:rsidRDefault="00F96DF9" w:rsidP="00045389">
      <w:pPr>
        <w:spacing w:before="120" w:after="120" w:line="360" w:lineRule="auto"/>
        <w:ind w:firstLine="450"/>
        <w:jc w:val="both"/>
        <w:rPr>
          <w:rFonts w:ascii="GHEA Grapalat" w:hAnsi="GHEA Grapalat"/>
          <w:color w:val="FF0000"/>
          <w:sz w:val="24"/>
          <w:szCs w:val="24"/>
        </w:rPr>
      </w:pPr>
      <w:r>
        <w:rPr>
          <w:rFonts w:ascii="GHEA Grapalat" w:hAnsi="GHEA Grapalat"/>
          <w:bCs/>
          <w:sz w:val="24"/>
          <w:szCs w:val="24"/>
        </w:rPr>
        <w:t>«</w:t>
      </w:r>
      <w:bookmarkStart w:id="0" w:name="_GoBack"/>
      <w:r>
        <w:rPr>
          <w:rFonts w:ascii="GHEA Grapalat" w:hAnsi="GHEA Grapalat"/>
          <w:bCs/>
          <w:sz w:val="24"/>
          <w:szCs w:val="24"/>
        </w:rPr>
        <w:t>Հ</w:t>
      </w:r>
      <w:r w:rsidRPr="00F96DF9">
        <w:rPr>
          <w:rFonts w:ascii="GHEA Grapalat" w:hAnsi="GHEA Grapalat"/>
          <w:bCs/>
          <w:sz w:val="24"/>
          <w:szCs w:val="24"/>
        </w:rPr>
        <w:t xml:space="preserve">այաստանի </w:t>
      </w:r>
      <w:r>
        <w:rPr>
          <w:rFonts w:ascii="GHEA Grapalat" w:hAnsi="GHEA Grapalat"/>
          <w:bCs/>
          <w:sz w:val="24"/>
          <w:szCs w:val="24"/>
        </w:rPr>
        <w:t>Հ</w:t>
      </w:r>
      <w:r w:rsidRPr="00F96DF9">
        <w:rPr>
          <w:rFonts w:ascii="GHEA Grapalat" w:hAnsi="GHEA Grapalat"/>
          <w:bCs/>
          <w:sz w:val="24"/>
          <w:szCs w:val="24"/>
        </w:rPr>
        <w:t xml:space="preserve">անրապետության 2025 թվականի պետական բյուջեի մասին» օրենքում վերաբաշխում, փոփոխություններ </w:t>
      </w:r>
      <w:r>
        <w:rPr>
          <w:rFonts w:ascii="GHEA Grapalat" w:hAnsi="GHEA Grapalat"/>
          <w:bCs/>
          <w:sz w:val="24"/>
          <w:szCs w:val="24"/>
        </w:rPr>
        <w:t>և</w:t>
      </w:r>
      <w:r w:rsidRPr="00F96DF9">
        <w:rPr>
          <w:rFonts w:ascii="GHEA Grapalat" w:hAnsi="GHEA Grapalat"/>
          <w:bCs/>
          <w:sz w:val="24"/>
          <w:szCs w:val="24"/>
        </w:rPr>
        <w:t xml:space="preserve"> լրացումներ, </w:t>
      </w:r>
      <w:r>
        <w:rPr>
          <w:rFonts w:ascii="GHEA Grapalat" w:hAnsi="GHEA Grapalat"/>
          <w:bCs/>
          <w:sz w:val="24"/>
          <w:szCs w:val="24"/>
        </w:rPr>
        <w:t>Հ</w:t>
      </w:r>
      <w:r w:rsidRPr="00F96DF9">
        <w:rPr>
          <w:rFonts w:ascii="GHEA Grapalat" w:hAnsi="GHEA Grapalat"/>
          <w:bCs/>
          <w:sz w:val="24"/>
          <w:szCs w:val="24"/>
        </w:rPr>
        <w:t xml:space="preserve">այաստանի </w:t>
      </w:r>
      <w:r>
        <w:rPr>
          <w:rFonts w:ascii="GHEA Grapalat" w:hAnsi="GHEA Grapalat"/>
          <w:bCs/>
          <w:sz w:val="24"/>
          <w:szCs w:val="24"/>
        </w:rPr>
        <w:t>Հ</w:t>
      </w:r>
      <w:r w:rsidRPr="00F96DF9">
        <w:rPr>
          <w:rFonts w:ascii="GHEA Grapalat" w:hAnsi="GHEA Grapalat"/>
          <w:bCs/>
          <w:sz w:val="24"/>
          <w:szCs w:val="24"/>
        </w:rPr>
        <w:t>անրապետության կառավարության 2024 թվականի դեկտեմբերի 27-ի</w:t>
      </w:r>
      <w:r>
        <w:rPr>
          <w:rFonts w:ascii="GHEA Grapalat" w:hAnsi="GHEA Grapalat"/>
          <w:bCs/>
          <w:sz w:val="24"/>
          <w:szCs w:val="24"/>
        </w:rPr>
        <w:t xml:space="preserve"> </w:t>
      </w:r>
      <w:r w:rsidRPr="00F96DF9">
        <w:rPr>
          <w:rFonts w:ascii="GHEA Grapalat" w:hAnsi="GHEA Grapalat"/>
          <w:bCs/>
          <w:sz w:val="24"/>
          <w:szCs w:val="24"/>
        </w:rPr>
        <w:t>N 2060-</w:t>
      </w:r>
      <w:r>
        <w:rPr>
          <w:rFonts w:ascii="GHEA Grapalat" w:hAnsi="GHEA Grapalat"/>
          <w:bCs/>
          <w:sz w:val="24"/>
          <w:szCs w:val="24"/>
        </w:rPr>
        <w:t>Ն</w:t>
      </w:r>
      <w:r w:rsidRPr="00F96DF9">
        <w:rPr>
          <w:rFonts w:ascii="GHEA Grapalat" w:hAnsi="GHEA Grapalat"/>
          <w:bCs/>
          <w:sz w:val="24"/>
          <w:szCs w:val="24"/>
        </w:rPr>
        <w:t xml:space="preserve"> որոշման մեջ փոփոխություններ </w:t>
      </w:r>
      <w:r>
        <w:rPr>
          <w:rFonts w:ascii="GHEA Grapalat" w:hAnsi="GHEA Grapalat"/>
          <w:bCs/>
          <w:sz w:val="24"/>
          <w:szCs w:val="24"/>
        </w:rPr>
        <w:t>և</w:t>
      </w:r>
      <w:r w:rsidRPr="00F96DF9">
        <w:rPr>
          <w:rFonts w:ascii="GHEA Grapalat" w:hAnsi="GHEA Grapalat"/>
          <w:bCs/>
          <w:sz w:val="24"/>
          <w:szCs w:val="24"/>
        </w:rPr>
        <w:t xml:space="preserve"> լրացումներ կատարելու մասին</w:t>
      </w:r>
      <w:bookmarkEnd w:id="0"/>
      <w:r w:rsidRPr="00F96DF9">
        <w:rPr>
          <w:rFonts w:ascii="GHEA Grapalat" w:hAnsi="GHEA Grapalat"/>
          <w:bCs/>
          <w:sz w:val="24"/>
          <w:szCs w:val="24"/>
        </w:rPr>
        <w:t>»</w:t>
      </w:r>
      <w:r w:rsidRPr="00A54CD9">
        <w:rPr>
          <w:rFonts w:ascii="GHEA Grapalat" w:hAnsi="GHEA Grapalat"/>
          <w:b/>
          <w:bCs/>
          <w:sz w:val="24"/>
          <w:szCs w:val="24"/>
        </w:rPr>
        <w:t xml:space="preserve"> </w:t>
      </w:r>
      <w:r w:rsidR="00BB7DF7" w:rsidRPr="001F1BF6">
        <w:rPr>
          <w:rFonts w:ascii="GHEA Grapalat" w:hAnsi="GHEA Grapalat"/>
          <w:sz w:val="24"/>
          <w:szCs w:val="24"/>
        </w:rPr>
        <w:t xml:space="preserve">Հայաստանի Հանրապետության կառավարության որոշման նախագծի ընդունման կապակցությամբ պետական բյուջեում ծախսերի և եկամուտների փոփոխություններ չեն նախատեսվում: </w:t>
      </w:r>
    </w:p>
    <w:p w14:paraId="4353E1EF" w14:textId="77777777" w:rsidR="00BB7DF7" w:rsidRPr="00045389" w:rsidRDefault="00BB7DF7" w:rsidP="00045389">
      <w:pPr>
        <w:pStyle w:val="ListParagraph"/>
        <w:numPr>
          <w:ilvl w:val="0"/>
          <w:numId w:val="11"/>
        </w:numPr>
        <w:spacing w:before="120" w:after="120" w:line="276" w:lineRule="auto"/>
        <w:ind w:left="1168" w:hanging="357"/>
        <w:jc w:val="both"/>
        <w:rPr>
          <w:rFonts w:cs="Sylfaen"/>
          <w:b/>
          <w:sz w:val="24"/>
          <w:szCs w:val="24"/>
        </w:rPr>
      </w:pPr>
      <w:proofErr w:type="spellStart"/>
      <w:r w:rsidRPr="00045389">
        <w:rPr>
          <w:rFonts w:cs="Sylfaen"/>
          <w:b/>
          <w:sz w:val="24"/>
          <w:szCs w:val="24"/>
        </w:rPr>
        <w:t>Կապը</w:t>
      </w:r>
      <w:proofErr w:type="spellEnd"/>
      <w:r w:rsidRPr="00045389">
        <w:rPr>
          <w:rFonts w:cs="Sylfaen"/>
          <w:b/>
          <w:sz w:val="24"/>
          <w:szCs w:val="24"/>
        </w:rPr>
        <w:t xml:space="preserve"> </w:t>
      </w:r>
      <w:proofErr w:type="spellStart"/>
      <w:r w:rsidRPr="00045389">
        <w:rPr>
          <w:rFonts w:cs="Sylfaen"/>
          <w:b/>
          <w:sz w:val="24"/>
          <w:szCs w:val="24"/>
        </w:rPr>
        <w:t>ռազմավարական</w:t>
      </w:r>
      <w:proofErr w:type="spellEnd"/>
      <w:r w:rsidRPr="00045389">
        <w:rPr>
          <w:rFonts w:cs="Sylfaen"/>
          <w:b/>
          <w:sz w:val="24"/>
          <w:szCs w:val="24"/>
        </w:rPr>
        <w:t xml:space="preserve"> </w:t>
      </w:r>
      <w:proofErr w:type="spellStart"/>
      <w:r w:rsidRPr="00045389">
        <w:rPr>
          <w:rFonts w:cs="Sylfaen"/>
          <w:b/>
          <w:sz w:val="24"/>
          <w:szCs w:val="24"/>
        </w:rPr>
        <w:t>փաստաթղթերի</w:t>
      </w:r>
      <w:proofErr w:type="spellEnd"/>
      <w:r w:rsidRPr="00045389">
        <w:rPr>
          <w:rFonts w:cs="Sylfaen"/>
          <w:b/>
          <w:sz w:val="24"/>
          <w:szCs w:val="24"/>
        </w:rPr>
        <w:t xml:space="preserve"> </w:t>
      </w:r>
      <w:proofErr w:type="spellStart"/>
      <w:r w:rsidRPr="00045389">
        <w:rPr>
          <w:rFonts w:cs="Sylfaen"/>
          <w:b/>
          <w:sz w:val="24"/>
          <w:szCs w:val="24"/>
        </w:rPr>
        <w:t>հետ</w:t>
      </w:r>
      <w:proofErr w:type="spellEnd"/>
    </w:p>
    <w:p w14:paraId="0598BF02" w14:textId="7F0DF5E7" w:rsidR="002A2A9C" w:rsidRPr="000A02AC" w:rsidRDefault="00BB7DF7" w:rsidP="00B85549">
      <w:pPr>
        <w:pStyle w:val="ListParagraph"/>
        <w:shd w:val="clear" w:color="auto" w:fill="FFFFFF"/>
        <w:spacing w:before="120" w:after="120" w:line="360" w:lineRule="auto"/>
        <w:ind w:left="0" w:firstLine="448"/>
        <w:jc w:val="both"/>
        <w:rPr>
          <w:rFonts w:cs="Sylfaen"/>
          <w:bCs/>
          <w:sz w:val="24"/>
          <w:szCs w:val="24"/>
        </w:rPr>
      </w:pPr>
      <w:r w:rsidRPr="001F1BF6">
        <w:rPr>
          <w:bCs/>
          <w:sz w:val="24"/>
          <w:szCs w:val="24"/>
          <w:shd w:val="clear" w:color="auto" w:fill="FFFFFF"/>
          <w:lang w:val="hy-AM"/>
        </w:rPr>
        <w:t xml:space="preserve">ՀՀ Կառավարության որոշման նախագիծը բխում է </w:t>
      </w:r>
      <w:r w:rsidR="00DE39BA" w:rsidRPr="00DE39BA">
        <w:rPr>
          <w:bCs/>
          <w:sz w:val="24"/>
          <w:szCs w:val="24"/>
          <w:shd w:val="clear" w:color="auto" w:fill="FFFFFF"/>
          <w:lang w:val="hy-AM"/>
        </w:rPr>
        <w:t>ՀՀ կառավարության 2021 թվականի</w:t>
      </w:r>
      <w:r w:rsidR="00A54CD9">
        <w:rPr>
          <w:bCs/>
          <w:sz w:val="24"/>
          <w:szCs w:val="24"/>
          <w:shd w:val="clear" w:color="auto" w:fill="FFFFFF"/>
          <w:lang w:val="hy-AM"/>
        </w:rPr>
        <w:t xml:space="preserve"> </w:t>
      </w:r>
      <w:r w:rsidR="00A54CD9" w:rsidRPr="00DE39BA">
        <w:rPr>
          <w:bCs/>
          <w:sz w:val="24"/>
          <w:szCs w:val="24"/>
          <w:shd w:val="clear" w:color="auto" w:fill="FFFFFF"/>
          <w:lang w:val="hy-AM"/>
        </w:rPr>
        <w:t>նոյեմբերի</w:t>
      </w:r>
      <w:r w:rsidR="00A54CD9">
        <w:rPr>
          <w:bCs/>
          <w:sz w:val="24"/>
          <w:szCs w:val="24"/>
          <w:shd w:val="clear" w:color="auto" w:fill="FFFFFF"/>
          <w:lang w:val="hy-AM"/>
        </w:rPr>
        <w:t xml:space="preserve"> 18-ի</w:t>
      </w:r>
      <w:r w:rsidR="00DE39BA" w:rsidRPr="00DE39BA">
        <w:rPr>
          <w:bCs/>
          <w:sz w:val="24"/>
          <w:szCs w:val="24"/>
          <w:shd w:val="clear" w:color="auto" w:fill="FFFFFF"/>
          <w:lang w:val="hy-AM"/>
        </w:rPr>
        <w:t xml:space="preserve"> N 1902-Լ որոշմամբ հաստատված Հայաստանի Հանրապետության կառավարության 2021-2026 թվականների գործունեության միջոցառումների ծրագրի  «1.2 Հանրային ներդրումների կառավարման բարելավում» միջոցառումից։</w:t>
      </w:r>
    </w:p>
    <w:p w14:paraId="3DE9609C" w14:textId="77777777" w:rsidR="000140B7" w:rsidRPr="000A02AC" w:rsidRDefault="000140B7" w:rsidP="00045389">
      <w:pPr>
        <w:shd w:val="clear" w:color="auto" w:fill="FFFFFF"/>
        <w:spacing w:before="120" w:after="120" w:line="276" w:lineRule="auto"/>
        <w:ind w:firstLine="450"/>
        <w:jc w:val="both"/>
        <w:rPr>
          <w:rFonts w:ascii="GHEA Grapalat" w:hAnsi="GHEA Grapalat"/>
          <w:bCs/>
          <w:iCs/>
          <w:sz w:val="24"/>
          <w:szCs w:val="24"/>
        </w:rPr>
      </w:pPr>
    </w:p>
    <w:p w14:paraId="71FCF08B" w14:textId="77777777" w:rsidR="00E9449C" w:rsidRPr="000A02AC" w:rsidRDefault="00E9449C" w:rsidP="00045389">
      <w:pPr>
        <w:spacing w:before="120" w:after="120" w:line="276" w:lineRule="auto"/>
        <w:ind w:firstLine="450"/>
        <w:jc w:val="both"/>
        <w:rPr>
          <w:rFonts w:ascii="GHEA Grapalat" w:hAnsi="GHEA Grapalat"/>
        </w:rPr>
      </w:pPr>
    </w:p>
    <w:sectPr w:rsidR="00E9449C" w:rsidRPr="000A02AC" w:rsidSect="00B85549">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D1653"/>
    <w:multiLevelType w:val="hybridMultilevel"/>
    <w:tmpl w:val="6B5284C6"/>
    <w:lvl w:ilvl="0" w:tplc="0409000B">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1CD541B1"/>
    <w:multiLevelType w:val="hybridMultilevel"/>
    <w:tmpl w:val="FC92FC26"/>
    <w:lvl w:ilvl="0" w:tplc="61902C32">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2D460BB8"/>
    <w:multiLevelType w:val="hybridMultilevel"/>
    <w:tmpl w:val="54665428"/>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15:restartNumberingAfterBreak="0">
    <w:nsid w:val="3E952560"/>
    <w:multiLevelType w:val="hybridMultilevel"/>
    <w:tmpl w:val="C744FE6A"/>
    <w:lvl w:ilvl="0" w:tplc="D4D46004">
      <w:start w:val="1"/>
      <w:numFmt w:val="decimal"/>
      <w:lvlText w:val="%1."/>
      <w:lvlJc w:val="left"/>
      <w:pPr>
        <w:ind w:left="1170" w:hanging="360"/>
      </w:pPr>
      <w:rPr>
        <w:b/>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F84493"/>
    <w:multiLevelType w:val="hybridMultilevel"/>
    <w:tmpl w:val="012A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C16421"/>
    <w:multiLevelType w:val="hybridMultilevel"/>
    <w:tmpl w:val="0A0833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0D6930"/>
    <w:multiLevelType w:val="hybridMultilevel"/>
    <w:tmpl w:val="7C98443A"/>
    <w:lvl w:ilvl="0" w:tplc="0409000F">
      <w:start w:val="1"/>
      <w:numFmt w:val="decimal"/>
      <w:lvlText w:val="%1."/>
      <w:lvlJc w:val="left"/>
      <w:pPr>
        <w:ind w:left="990" w:hanging="360"/>
      </w:pPr>
      <w:rPr>
        <w:rFonts w:hint="default"/>
      </w:rPr>
    </w:lvl>
    <w:lvl w:ilvl="1" w:tplc="FFFFFFFF" w:tentative="1">
      <w:start w:val="1"/>
      <w:numFmt w:val="lowerLetter"/>
      <w:lvlText w:val="%2."/>
      <w:lvlJc w:val="left"/>
      <w:pPr>
        <w:ind w:left="1710" w:hanging="360"/>
      </w:pPr>
    </w:lvl>
    <w:lvl w:ilvl="2" w:tplc="FFFFFFFF" w:tentative="1">
      <w:start w:val="1"/>
      <w:numFmt w:val="lowerRoman"/>
      <w:lvlText w:val="%3."/>
      <w:lvlJc w:val="right"/>
      <w:pPr>
        <w:ind w:left="2430" w:hanging="180"/>
      </w:pPr>
    </w:lvl>
    <w:lvl w:ilvl="3" w:tplc="FFFFFFFF" w:tentative="1">
      <w:start w:val="1"/>
      <w:numFmt w:val="decimal"/>
      <w:lvlText w:val="%4."/>
      <w:lvlJc w:val="left"/>
      <w:pPr>
        <w:ind w:left="3150" w:hanging="360"/>
      </w:pPr>
    </w:lvl>
    <w:lvl w:ilvl="4" w:tplc="FFFFFFFF" w:tentative="1">
      <w:start w:val="1"/>
      <w:numFmt w:val="lowerLetter"/>
      <w:lvlText w:val="%5."/>
      <w:lvlJc w:val="left"/>
      <w:pPr>
        <w:ind w:left="3870" w:hanging="360"/>
      </w:pPr>
    </w:lvl>
    <w:lvl w:ilvl="5" w:tplc="FFFFFFFF" w:tentative="1">
      <w:start w:val="1"/>
      <w:numFmt w:val="lowerRoman"/>
      <w:lvlText w:val="%6."/>
      <w:lvlJc w:val="right"/>
      <w:pPr>
        <w:ind w:left="4590" w:hanging="180"/>
      </w:pPr>
    </w:lvl>
    <w:lvl w:ilvl="6" w:tplc="FFFFFFFF" w:tentative="1">
      <w:start w:val="1"/>
      <w:numFmt w:val="decimal"/>
      <w:lvlText w:val="%7."/>
      <w:lvlJc w:val="left"/>
      <w:pPr>
        <w:ind w:left="5310" w:hanging="360"/>
      </w:pPr>
    </w:lvl>
    <w:lvl w:ilvl="7" w:tplc="FFFFFFFF" w:tentative="1">
      <w:start w:val="1"/>
      <w:numFmt w:val="lowerLetter"/>
      <w:lvlText w:val="%8."/>
      <w:lvlJc w:val="left"/>
      <w:pPr>
        <w:ind w:left="6030" w:hanging="360"/>
      </w:pPr>
    </w:lvl>
    <w:lvl w:ilvl="8" w:tplc="FFFFFFFF" w:tentative="1">
      <w:start w:val="1"/>
      <w:numFmt w:val="lowerRoman"/>
      <w:lvlText w:val="%9."/>
      <w:lvlJc w:val="right"/>
      <w:pPr>
        <w:ind w:left="6750" w:hanging="180"/>
      </w:pPr>
    </w:lvl>
  </w:abstractNum>
  <w:abstractNum w:abstractNumId="8" w15:restartNumberingAfterBreak="0">
    <w:nsid w:val="78837981"/>
    <w:multiLevelType w:val="hybridMultilevel"/>
    <w:tmpl w:val="94064074"/>
    <w:lvl w:ilvl="0" w:tplc="0409000B">
      <w:start w:val="1"/>
      <w:numFmt w:val="bullet"/>
      <w:lvlText w:val=""/>
      <w:lvlJc w:val="left"/>
      <w:pPr>
        <w:ind w:left="1246" w:hanging="360"/>
      </w:pPr>
      <w:rPr>
        <w:rFonts w:ascii="Wingdings" w:hAnsi="Wingdings" w:hint="default"/>
      </w:rPr>
    </w:lvl>
    <w:lvl w:ilvl="1" w:tplc="04090003" w:tentative="1">
      <w:start w:val="1"/>
      <w:numFmt w:val="bullet"/>
      <w:lvlText w:val="o"/>
      <w:lvlJc w:val="left"/>
      <w:pPr>
        <w:ind w:left="1966" w:hanging="360"/>
      </w:pPr>
      <w:rPr>
        <w:rFonts w:ascii="Courier New" w:hAnsi="Courier New" w:cs="Courier New" w:hint="default"/>
      </w:rPr>
    </w:lvl>
    <w:lvl w:ilvl="2" w:tplc="04090005" w:tentative="1">
      <w:start w:val="1"/>
      <w:numFmt w:val="bullet"/>
      <w:lvlText w:val=""/>
      <w:lvlJc w:val="left"/>
      <w:pPr>
        <w:ind w:left="2686" w:hanging="360"/>
      </w:pPr>
      <w:rPr>
        <w:rFonts w:ascii="Wingdings" w:hAnsi="Wingdings" w:hint="default"/>
      </w:rPr>
    </w:lvl>
    <w:lvl w:ilvl="3" w:tplc="04090001" w:tentative="1">
      <w:start w:val="1"/>
      <w:numFmt w:val="bullet"/>
      <w:lvlText w:val=""/>
      <w:lvlJc w:val="left"/>
      <w:pPr>
        <w:ind w:left="3406" w:hanging="360"/>
      </w:pPr>
      <w:rPr>
        <w:rFonts w:ascii="Symbol" w:hAnsi="Symbol" w:hint="default"/>
      </w:rPr>
    </w:lvl>
    <w:lvl w:ilvl="4" w:tplc="04090003" w:tentative="1">
      <w:start w:val="1"/>
      <w:numFmt w:val="bullet"/>
      <w:lvlText w:val="o"/>
      <w:lvlJc w:val="left"/>
      <w:pPr>
        <w:ind w:left="4126" w:hanging="360"/>
      </w:pPr>
      <w:rPr>
        <w:rFonts w:ascii="Courier New" w:hAnsi="Courier New" w:cs="Courier New" w:hint="default"/>
      </w:rPr>
    </w:lvl>
    <w:lvl w:ilvl="5" w:tplc="04090005" w:tentative="1">
      <w:start w:val="1"/>
      <w:numFmt w:val="bullet"/>
      <w:lvlText w:val=""/>
      <w:lvlJc w:val="left"/>
      <w:pPr>
        <w:ind w:left="4846" w:hanging="360"/>
      </w:pPr>
      <w:rPr>
        <w:rFonts w:ascii="Wingdings" w:hAnsi="Wingdings" w:hint="default"/>
      </w:rPr>
    </w:lvl>
    <w:lvl w:ilvl="6" w:tplc="04090001" w:tentative="1">
      <w:start w:val="1"/>
      <w:numFmt w:val="bullet"/>
      <w:lvlText w:val=""/>
      <w:lvlJc w:val="left"/>
      <w:pPr>
        <w:ind w:left="5566" w:hanging="360"/>
      </w:pPr>
      <w:rPr>
        <w:rFonts w:ascii="Symbol" w:hAnsi="Symbol" w:hint="default"/>
      </w:rPr>
    </w:lvl>
    <w:lvl w:ilvl="7" w:tplc="04090003" w:tentative="1">
      <w:start w:val="1"/>
      <w:numFmt w:val="bullet"/>
      <w:lvlText w:val="o"/>
      <w:lvlJc w:val="left"/>
      <w:pPr>
        <w:ind w:left="6286" w:hanging="360"/>
      </w:pPr>
      <w:rPr>
        <w:rFonts w:ascii="Courier New" w:hAnsi="Courier New" w:cs="Courier New" w:hint="default"/>
      </w:rPr>
    </w:lvl>
    <w:lvl w:ilvl="8" w:tplc="04090005" w:tentative="1">
      <w:start w:val="1"/>
      <w:numFmt w:val="bullet"/>
      <w:lvlText w:val=""/>
      <w:lvlJc w:val="left"/>
      <w:pPr>
        <w:ind w:left="7006" w:hanging="360"/>
      </w:pPr>
      <w:rPr>
        <w:rFonts w:ascii="Wingdings" w:hAnsi="Wingdings" w:hint="default"/>
      </w:rPr>
    </w:lvl>
  </w:abstractNum>
  <w:abstractNum w:abstractNumId="9" w15:restartNumberingAfterBreak="0">
    <w:nsid w:val="7A153EA5"/>
    <w:multiLevelType w:val="hybridMultilevel"/>
    <w:tmpl w:val="119C0F9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1"/>
  </w:num>
  <w:num w:numId="2">
    <w:abstractNumId w:val="7"/>
  </w:num>
  <w:num w:numId="3">
    <w:abstractNumId w:val="4"/>
  </w:num>
  <w:num w:numId="4">
    <w:abstractNumId w:val="9"/>
  </w:num>
  <w:num w:numId="5">
    <w:abstractNumId w:val="5"/>
  </w:num>
  <w:num w:numId="6">
    <w:abstractNumId w:val="9"/>
  </w:num>
  <w:num w:numId="7">
    <w:abstractNumId w:val="0"/>
  </w:num>
  <w:num w:numId="8">
    <w:abstractNumId w:val="8"/>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91A"/>
    <w:rsid w:val="0000085E"/>
    <w:rsid w:val="000140B7"/>
    <w:rsid w:val="00020BC2"/>
    <w:rsid w:val="00045389"/>
    <w:rsid w:val="00047832"/>
    <w:rsid w:val="00054251"/>
    <w:rsid w:val="000A02AC"/>
    <w:rsid w:val="000A2C36"/>
    <w:rsid w:val="000E3D81"/>
    <w:rsid w:val="000F64E0"/>
    <w:rsid w:val="00102F53"/>
    <w:rsid w:val="001048EE"/>
    <w:rsid w:val="0012392F"/>
    <w:rsid w:val="001424E6"/>
    <w:rsid w:val="001712D4"/>
    <w:rsid w:val="00196E3E"/>
    <w:rsid w:val="001F1BF6"/>
    <w:rsid w:val="00205AAB"/>
    <w:rsid w:val="00206A20"/>
    <w:rsid w:val="00216413"/>
    <w:rsid w:val="00216DB3"/>
    <w:rsid w:val="00251BA7"/>
    <w:rsid w:val="002A1F0F"/>
    <w:rsid w:val="002A2A9C"/>
    <w:rsid w:val="002B5362"/>
    <w:rsid w:val="002C448D"/>
    <w:rsid w:val="002C7CAF"/>
    <w:rsid w:val="002D07CC"/>
    <w:rsid w:val="002F188B"/>
    <w:rsid w:val="002F740E"/>
    <w:rsid w:val="002F746C"/>
    <w:rsid w:val="003027E3"/>
    <w:rsid w:val="00302E34"/>
    <w:rsid w:val="00303C1F"/>
    <w:rsid w:val="00310A90"/>
    <w:rsid w:val="003524A8"/>
    <w:rsid w:val="003A20BF"/>
    <w:rsid w:val="003B0EE1"/>
    <w:rsid w:val="003F733C"/>
    <w:rsid w:val="00421CD3"/>
    <w:rsid w:val="004351EE"/>
    <w:rsid w:val="00477EF0"/>
    <w:rsid w:val="004A3CFD"/>
    <w:rsid w:val="004B27B8"/>
    <w:rsid w:val="004B715C"/>
    <w:rsid w:val="004D1F7B"/>
    <w:rsid w:val="00505AB6"/>
    <w:rsid w:val="00544A98"/>
    <w:rsid w:val="00544D33"/>
    <w:rsid w:val="0054673F"/>
    <w:rsid w:val="00566889"/>
    <w:rsid w:val="0057176C"/>
    <w:rsid w:val="00572EE8"/>
    <w:rsid w:val="00586A5A"/>
    <w:rsid w:val="00594E30"/>
    <w:rsid w:val="005A0433"/>
    <w:rsid w:val="005B7BFD"/>
    <w:rsid w:val="005C7E52"/>
    <w:rsid w:val="005E054C"/>
    <w:rsid w:val="00606929"/>
    <w:rsid w:val="006461E9"/>
    <w:rsid w:val="00670C7E"/>
    <w:rsid w:val="00693C4C"/>
    <w:rsid w:val="0069691A"/>
    <w:rsid w:val="006973F5"/>
    <w:rsid w:val="006D46C2"/>
    <w:rsid w:val="006D6327"/>
    <w:rsid w:val="007025A0"/>
    <w:rsid w:val="0070433E"/>
    <w:rsid w:val="007129AE"/>
    <w:rsid w:val="00756068"/>
    <w:rsid w:val="00771F3D"/>
    <w:rsid w:val="007B12E0"/>
    <w:rsid w:val="007B347B"/>
    <w:rsid w:val="007E1A57"/>
    <w:rsid w:val="008008A0"/>
    <w:rsid w:val="00802CF3"/>
    <w:rsid w:val="00833C16"/>
    <w:rsid w:val="00841451"/>
    <w:rsid w:val="0085791F"/>
    <w:rsid w:val="00876EAD"/>
    <w:rsid w:val="00887528"/>
    <w:rsid w:val="00896168"/>
    <w:rsid w:val="008A0732"/>
    <w:rsid w:val="008C133E"/>
    <w:rsid w:val="008C2297"/>
    <w:rsid w:val="008C57C6"/>
    <w:rsid w:val="008C78B6"/>
    <w:rsid w:val="008E2F6E"/>
    <w:rsid w:val="00910CB0"/>
    <w:rsid w:val="00916513"/>
    <w:rsid w:val="00967FE1"/>
    <w:rsid w:val="00973906"/>
    <w:rsid w:val="00991ED4"/>
    <w:rsid w:val="009B1D00"/>
    <w:rsid w:val="009C1FCF"/>
    <w:rsid w:val="009C5C3F"/>
    <w:rsid w:val="009F29E5"/>
    <w:rsid w:val="00A122E6"/>
    <w:rsid w:val="00A54CD9"/>
    <w:rsid w:val="00A961BB"/>
    <w:rsid w:val="00AD6E1D"/>
    <w:rsid w:val="00AD70BD"/>
    <w:rsid w:val="00AE6076"/>
    <w:rsid w:val="00AF0D56"/>
    <w:rsid w:val="00AF4A3A"/>
    <w:rsid w:val="00B15BD3"/>
    <w:rsid w:val="00B1694A"/>
    <w:rsid w:val="00B3466B"/>
    <w:rsid w:val="00B72F3A"/>
    <w:rsid w:val="00B82EAE"/>
    <w:rsid w:val="00B85549"/>
    <w:rsid w:val="00BA1258"/>
    <w:rsid w:val="00BA32FC"/>
    <w:rsid w:val="00BB7DF7"/>
    <w:rsid w:val="00BC0871"/>
    <w:rsid w:val="00BF618C"/>
    <w:rsid w:val="00C178B3"/>
    <w:rsid w:val="00C572F2"/>
    <w:rsid w:val="00C624A0"/>
    <w:rsid w:val="00C87F0D"/>
    <w:rsid w:val="00C9078B"/>
    <w:rsid w:val="00CD63AD"/>
    <w:rsid w:val="00CE1D45"/>
    <w:rsid w:val="00CE69FD"/>
    <w:rsid w:val="00D0184D"/>
    <w:rsid w:val="00D20A68"/>
    <w:rsid w:val="00D33C1E"/>
    <w:rsid w:val="00D46DD7"/>
    <w:rsid w:val="00D932B8"/>
    <w:rsid w:val="00D93C38"/>
    <w:rsid w:val="00DA5472"/>
    <w:rsid w:val="00DC04D4"/>
    <w:rsid w:val="00DE39BA"/>
    <w:rsid w:val="00DF2BD5"/>
    <w:rsid w:val="00E12815"/>
    <w:rsid w:val="00E2332B"/>
    <w:rsid w:val="00E3658B"/>
    <w:rsid w:val="00E53A9C"/>
    <w:rsid w:val="00E80568"/>
    <w:rsid w:val="00E9449C"/>
    <w:rsid w:val="00E960D6"/>
    <w:rsid w:val="00EA777A"/>
    <w:rsid w:val="00EB3545"/>
    <w:rsid w:val="00EC6112"/>
    <w:rsid w:val="00F2327F"/>
    <w:rsid w:val="00F34D38"/>
    <w:rsid w:val="00F46B21"/>
    <w:rsid w:val="00F52589"/>
    <w:rsid w:val="00F96DF9"/>
    <w:rsid w:val="00FA418A"/>
    <w:rsid w:val="00FB0AFF"/>
    <w:rsid w:val="00FB74B7"/>
    <w:rsid w:val="00FC3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C597F"/>
  <w15:chartTrackingRefBased/>
  <w15:docId w15:val="{2AA1DFF0-B1C4-4568-B5AC-49945F35E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449C"/>
    <w:rPr>
      <w:noProof/>
      <w:lang w:val="hy-AM"/>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1F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1F3D"/>
    <w:rPr>
      <w:rFonts w:ascii="Segoe UI" w:hAnsi="Segoe UI" w:cs="Segoe UI"/>
      <w:noProof/>
      <w:sz w:val="18"/>
      <w:szCs w:val="18"/>
      <w:lang w:val="hy-AM"/>
    </w:rPr>
  </w:style>
  <w:style w:type="character" w:styleId="Strong">
    <w:name w:val="Strong"/>
    <w:basedOn w:val="DefaultParagraphFont"/>
    <w:uiPriority w:val="22"/>
    <w:qFormat/>
    <w:rsid w:val="001048EE"/>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1048EE"/>
    <w:pPr>
      <w:spacing w:before="100" w:beforeAutospacing="1" w:after="100" w:afterAutospacing="1" w:line="240" w:lineRule="auto"/>
    </w:pPr>
    <w:rPr>
      <w:rFonts w:ascii="Times New Roman" w:eastAsia="Times New Roman" w:hAnsi="Times New Roman" w:cs="Times New Roman"/>
      <w:noProof w:val="0"/>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1048EE"/>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
    <w:basedOn w:val="Normal"/>
    <w:link w:val="ListParagraphChar"/>
    <w:uiPriority w:val="34"/>
    <w:qFormat/>
    <w:rsid w:val="00C624A0"/>
    <w:pPr>
      <w:spacing w:after="0" w:line="240" w:lineRule="auto"/>
      <w:ind w:left="720"/>
      <w:contextualSpacing/>
    </w:pPr>
    <w:rPr>
      <w:rFonts w:ascii="GHEA Grapalat" w:hAnsi="GHEA Grapalat" w:cs="Times New Roman"/>
      <w:noProof w:val="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C624A0"/>
    <w:rPr>
      <w:rFonts w:ascii="GHEA Grapalat" w:hAnsi="GHEA Grapalat" w:cs="Times New Roman"/>
      <w:lang w:val="en-GB"/>
    </w:rPr>
  </w:style>
  <w:style w:type="paragraph" w:customStyle="1" w:styleId="norm">
    <w:name w:val="norm"/>
    <w:basedOn w:val="Normal"/>
    <w:link w:val="normChar"/>
    <w:rsid w:val="00BB7DF7"/>
    <w:pPr>
      <w:spacing w:after="0" w:line="480" w:lineRule="auto"/>
      <w:ind w:firstLine="709"/>
      <w:jc w:val="both"/>
    </w:pPr>
    <w:rPr>
      <w:rFonts w:ascii="Arial Armenian" w:eastAsia="Times New Roman" w:hAnsi="Arial Armenian" w:cs="Times New Roman"/>
      <w:noProof w:val="0"/>
      <w:lang w:val="en-US" w:eastAsia="ru-RU"/>
    </w:rPr>
  </w:style>
  <w:style w:type="character" w:customStyle="1" w:styleId="normChar">
    <w:name w:val="norm Char"/>
    <w:link w:val="norm"/>
    <w:locked/>
    <w:rsid w:val="00BB7DF7"/>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42797">
      <w:bodyDiv w:val="1"/>
      <w:marLeft w:val="0"/>
      <w:marRight w:val="0"/>
      <w:marTop w:val="0"/>
      <w:marBottom w:val="0"/>
      <w:divBdr>
        <w:top w:val="none" w:sz="0" w:space="0" w:color="auto"/>
        <w:left w:val="none" w:sz="0" w:space="0" w:color="auto"/>
        <w:bottom w:val="none" w:sz="0" w:space="0" w:color="auto"/>
        <w:right w:val="none" w:sz="0" w:space="0" w:color="auto"/>
      </w:divBdr>
    </w:div>
    <w:div w:id="32894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A. Sargsyan</dc:creator>
  <cp:keywords/>
  <dc:description/>
  <cp:lastModifiedBy>Susanna Arzumanyan</cp:lastModifiedBy>
  <cp:revision>3</cp:revision>
  <cp:lastPrinted>2025-04-15T11:26:00Z</cp:lastPrinted>
  <dcterms:created xsi:type="dcterms:W3CDTF">2025-06-10T08:39:00Z</dcterms:created>
  <dcterms:modified xsi:type="dcterms:W3CDTF">2025-06-10T12:09:00Z</dcterms:modified>
</cp:coreProperties>
</file>