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C7F" w:rsidRPr="000D7843" w:rsidRDefault="000D7843" w:rsidP="000D7843">
      <w:pPr>
        <w:jc w:val="center"/>
        <w:rPr>
          <w:rFonts w:ascii="GHEA Grapalat" w:hAnsi="GHEA Grapalat"/>
          <w:b/>
          <w:sz w:val="24"/>
          <w:szCs w:val="24"/>
        </w:rPr>
      </w:pPr>
      <w:bookmarkStart w:id="0" w:name="_GoBack"/>
      <w:bookmarkEnd w:id="0"/>
      <w:r w:rsidRPr="000D7843">
        <w:rPr>
          <w:rFonts w:ascii="GHEA Grapalat" w:hAnsi="GHEA Grapalat" w:cs="Arial"/>
          <w:b/>
          <w:sz w:val="24"/>
          <w:szCs w:val="24"/>
        </w:rPr>
        <w:t>ԱՄՓՈՓԱԹԵՐԹ</w:t>
      </w:r>
    </w:p>
    <w:p w:rsidR="00B10959" w:rsidRPr="00CF2360" w:rsidRDefault="00B10959" w:rsidP="00B10959">
      <w:pPr>
        <w:shd w:val="clear" w:color="auto" w:fill="FFFFFF"/>
        <w:spacing w:after="0" w:line="360" w:lineRule="auto"/>
        <w:jc w:val="center"/>
        <w:rPr>
          <w:rFonts w:ascii="GHEA Grapalat" w:eastAsia="Arial Unicode MS" w:hAnsi="GHEA Grapalat"/>
          <w:b/>
          <w:bCs/>
          <w:sz w:val="24"/>
          <w:szCs w:val="24"/>
        </w:rPr>
      </w:pPr>
      <w:r w:rsidRPr="00EC6B89">
        <w:rPr>
          <w:rFonts w:ascii="GHEA Grapalat" w:eastAsia="Times New Roman" w:hAnsi="GHEA Grapalat"/>
          <w:b/>
          <w:bCs/>
          <w:color w:val="000000" w:themeColor="text1"/>
          <w:sz w:val="24"/>
          <w:szCs w:val="24"/>
        </w:rPr>
        <w:t>«ՄԱՆԿԱՎԱՐԺԱՀՈԳԵԲԱՆԱԿԱՆ ԱՋԱԿՑՈՒԹՅՈՒՆ ՏՐԱՄԱԴՐՈՂ ՄԱՍՆԱԳԵՏՆԵՐԻ ԵՎ ՄԱՆԿԱՎԱՐԺԱԿԱՆ ԱՇԽԱՏՈՂՆԵՐԻ ԿԱՄԱՎՈՐ ԱՏԵՍՏԱՎՈՐՄԱՆ ԵՎ ԿԱՄԱՎՈՐ ԱՏԵՍՏԱՎՈՐՄԱՆ ԱՐԴՅՈՒՆՔՈՎ ՄԱՆԿԱՎԱՐԺԱՀՈԳԵԲԱՆԱԿԱՆ ԱՋԱԿՑՈՒԹՅՈՒՆ ՏՐԱՄԱԴՐՈՂ ՄԱՍՆԱԳԵՏՆԵՐԻՆ ԵՎ ՄԱՆԿԱՎԱՐԺԱԿԱՆ ԱՇԽԱՏՈՂՆԵՐԻՆ ՀԱՎԵԼԱՎՃԱՐԻ ՏՐԱՄԱԴՐՄԱՆ ԿԱՐԳԸ ՀԱՍՏԱՏԵԼՈՒ ՄԱՍԻՆ</w:t>
      </w:r>
      <w:r w:rsidRPr="00EC6B89">
        <w:rPr>
          <w:rFonts w:eastAsia="Times New Roman"/>
          <w:color w:val="000000" w:themeColor="text1"/>
        </w:rPr>
        <w:t>»</w:t>
      </w:r>
      <w:r w:rsidRPr="00BF5C66">
        <w:rPr>
          <w:rStyle w:val="Strong"/>
          <w:rFonts w:ascii="GHEA Grapalat" w:eastAsia="Arial Unicode MS" w:hAnsi="GHEA Grapalat"/>
          <w:sz w:val="24"/>
          <w:szCs w:val="24"/>
        </w:rPr>
        <w:t xml:space="preserve"> </w:t>
      </w:r>
      <w:r w:rsidRPr="00BF5C66">
        <w:rPr>
          <w:rFonts w:ascii="GHEA Grapalat" w:eastAsia="Times New Roman" w:hAnsi="GHEA Grapalat"/>
          <w:b/>
          <w:bCs/>
          <w:color w:val="000000" w:themeColor="text1"/>
          <w:sz w:val="24"/>
          <w:szCs w:val="24"/>
        </w:rPr>
        <w:t>ՀԱՅԱՍՏԱՆԻ ՀԱՆՐԱՊԵՏՈՒԹՅԱՆ ԿԱՌԱՎԱՐՈՒԹՅԱՆ ՈՐՈՇՄԱՆ ՆԱԽԱԳԾԻ</w:t>
      </w:r>
    </w:p>
    <w:p w:rsidR="006B27E3" w:rsidRPr="000D7843" w:rsidRDefault="006B27E3" w:rsidP="00B10959">
      <w:pPr>
        <w:pBdr>
          <w:top w:val="nil"/>
          <w:left w:val="nil"/>
          <w:bottom w:val="nil"/>
          <w:right w:val="nil"/>
          <w:between w:val="nil"/>
        </w:pBdr>
        <w:tabs>
          <w:tab w:val="left" w:pos="6946"/>
          <w:tab w:val="left" w:pos="7513"/>
        </w:tabs>
        <w:spacing w:after="0" w:line="240" w:lineRule="auto"/>
        <w:ind w:left="426" w:right="395"/>
        <w:jc w:val="center"/>
        <w:rPr>
          <w:rFonts w:ascii="GHEA Grapalat" w:eastAsia="GHEA Grapalat" w:hAnsi="GHEA Grapalat" w:cs="GHEA Grapalat"/>
          <w:b/>
          <w:smallCaps/>
          <w:color w:val="000000"/>
          <w:sz w:val="24"/>
          <w:szCs w:val="24"/>
        </w:rPr>
      </w:pPr>
      <w:r w:rsidRPr="000D7843">
        <w:rPr>
          <w:rFonts w:ascii="GHEA Grapalat" w:hAnsi="GHEA Grapalat"/>
          <w:b/>
          <w:color w:val="000000"/>
          <w:sz w:val="24"/>
          <w:szCs w:val="24"/>
          <w:shd w:val="clear" w:color="auto" w:fill="FFFFFF"/>
        </w:rPr>
        <w:t>ՎԵՐԱԲԵՐՅԱԼ</w:t>
      </w:r>
    </w:p>
    <w:p w:rsidR="00F90D35" w:rsidRPr="00C46C3D" w:rsidRDefault="00F90D3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sz w:val="24"/>
          <w:szCs w:val="24"/>
        </w:rPr>
      </w:pPr>
    </w:p>
    <w:tbl>
      <w:tblPr>
        <w:tblStyle w:val="a0"/>
        <w:tblpPr w:leftFromText="180" w:rightFromText="180" w:vertAnchor="text" w:tblpX="-340" w:tblpY="1"/>
        <w:tblOverlap w:val="never"/>
        <w:tblW w:w="1484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492"/>
        <w:gridCol w:w="28"/>
        <w:gridCol w:w="6322"/>
      </w:tblGrid>
      <w:tr w:rsidR="00C36E17"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FA6AC6" w:rsidRDefault="009E07B2" w:rsidP="00C36E17">
            <w:pPr>
              <w:tabs>
                <w:tab w:val="left" w:pos="6946"/>
                <w:tab w:val="left" w:pos="7513"/>
              </w:tabs>
              <w:spacing w:after="0" w:line="360" w:lineRule="auto"/>
              <w:ind w:left="426" w:right="703" w:hanging="142"/>
              <w:jc w:val="center"/>
              <w:rPr>
                <w:rFonts w:ascii="GHEA Grapalat" w:eastAsia="GHEA Grapalat" w:hAnsi="GHEA Grapalat" w:cs="GHEA Grapalat"/>
                <w:b/>
                <w:sz w:val="24"/>
                <w:szCs w:val="24"/>
              </w:rPr>
            </w:pPr>
            <w:r w:rsidRPr="00FA6AC6">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FA6AC6"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AA1AAB" w:rsidRPr="00AA1AAB" w:rsidRDefault="00AA1AAB" w:rsidP="009E07B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AA1AAB">
              <w:rPr>
                <w:rFonts w:ascii="GHEA Grapalat" w:eastAsia="GHEA Grapalat" w:hAnsi="GHEA Grapalat" w:cs="GHEA Grapalat"/>
                <w:b/>
                <w:sz w:val="24"/>
                <w:szCs w:val="24"/>
              </w:rPr>
              <w:t>01/05.1/126-2025</w:t>
            </w:r>
          </w:p>
          <w:p w:rsidR="00C36E17" w:rsidRPr="000D7843" w:rsidRDefault="00AA1AAB" w:rsidP="009E07B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11</w:t>
            </w:r>
            <w:r w:rsidR="009E07B2">
              <w:rPr>
                <w:rFonts w:ascii="GHEA Grapalat" w:eastAsia="GHEA Grapalat" w:hAnsi="GHEA Grapalat" w:cs="GHEA Grapalat"/>
                <w:b/>
                <w:sz w:val="24"/>
                <w:szCs w:val="24"/>
              </w:rPr>
              <w:t>.</w:t>
            </w:r>
            <w:r>
              <w:rPr>
                <w:rFonts w:ascii="GHEA Grapalat" w:eastAsia="GHEA Grapalat" w:hAnsi="GHEA Grapalat" w:cs="GHEA Grapalat"/>
                <w:b/>
                <w:sz w:val="24"/>
                <w:szCs w:val="24"/>
              </w:rPr>
              <w:t>02.2025</w:t>
            </w:r>
          </w:p>
        </w:tc>
      </w:tr>
      <w:tr w:rsidR="00C36E17"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AA1AAB" w:rsidRPr="00024C9C" w:rsidRDefault="00AA1AAB" w:rsidP="00AA1AAB">
            <w:pPr>
              <w:spacing w:after="0" w:line="360" w:lineRule="auto"/>
              <w:ind w:left="262" w:right="220"/>
              <w:jc w:val="both"/>
              <w:rPr>
                <w:rFonts w:ascii="GHEA Grapalat" w:eastAsia="Times New Roman" w:hAnsi="GHEA Grapalat" w:cs="Sylfaen"/>
                <w:b/>
                <w:sz w:val="24"/>
                <w:szCs w:val="24"/>
                <w:lang w:eastAsia="ru-RU"/>
              </w:rPr>
            </w:pPr>
            <w:r>
              <w:rPr>
                <w:rFonts w:ascii="GHEA Grapalat" w:eastAsia="Times New Roman" w:hAnsi="GHEA Grapalat" w:cs="Arial"/>
                <w:b/>
                <w:sz w:val="24"/>
                <w:szCs w:val="24"/>
                <w:lang w:val="en-US" w:eastAsia="ru-RU"/>
              </w:rPr>
              <w:t>Որոշման</w:t>
            </w:r>
            <w:r w:rsidRPr="00024C9C">
              <w:rPr>
                <w:rFonts w:ascii="GHEA Grapalat" w:eastAsia="Times New Roman" w:hAnsi="GHEA Grapalat" w:cs="Sylfaen"/>
                <w:b/>
                <w:sz w:val="24"/>
                <w:szCs w:val="24"/>
                <w:lang w:eastAsia="ru-RU"/>
              </w:rPr>
              <w:t xml:space="preserve">՝ </w:t>
            </w:r>
          </w:p>
          <w:p w:rsidR="00C36E17" w:rsidRPr="00195D5B" w:rsidRDefault="00AA1AAB" w:rsidP="00AA1AAB">
            <w:pPr>
              <w:pStyle w:val="ListParagraph"/>
              <w:numPr>
                <w:ilvl w:val="0"/>
                <w:numId w:val="38"/>
              </w:numPr>
              <w:tabs>
                <w:tab w:val="left" w:pos="284"/>
              </w:tabs>
              <w:spacing w:after="0" w:line="360" w:lineRule="auto"/>
              <w:ind w:left="262" w:right="220" w:hanging="22"/>
              <w:jc w:val="both"/>
              <w:rPr>
                <w:rFonts w:ascii="GHEA Grapalat" w:eastAsia="GHEA Grapalat" w:hAnsi="GHEA Grapalat" w:cs="GHEA Grapalat"/>
                <w:sz w:val="24"/>
                <w:szCs w:val="24"/>
              </w:rPr>
            </w:pPr>
            <w:r w:rsidRPr="00322A6E">
              <w:rPr>
                <w:rFonts w:ascii="GHEA Grapalat" w:eastAsia="Times New Roman" w:hAnsi="GHEA Grapalat" w:cs="Arial"/>
                <w:bCs/>
                <w:sz w:val="24"/>
                <w:szCs w:val="24"/>
                <w:lang w:eastAsia="ru-RU"/>
              </w:rPr>
              <w:t>վերնագիրը «ՏՐԱՄԱԴՐՄԱՆ» բառից հետո լրացնել «, ԲՈՂՈՔԱՐԿ</w:t>
            </w:r>
            <w:r>
              <w:rPr>
                <w:rFonts w:ascii="GHEA Grapalat" w:eastAsia="GHEA Grapalat" w:hAnsi="GHEA Grapalat" w:cs="GHEA Grapalat"/>
                <w:sz w:val="24"/>
                <w:szCs w:val="24"/>
              </w:rPr>
              <w:t>ՄԱՆ ՀԱՆՁՆԱԺՈՂՈՎԻ Ձ</w:t>
            </w:r>
            <w:r w:rsidRPr="00322A6E">
              <w:rPr>
                <w:rFonts w:ascii="GHEA Grapalat" w:eastAsia="GHEA Grapalat" w:hAnsi="GHEA Grapalat" w:cs="GHEA Grapalat"/>
                <w:sz w:val="24"/>
                <w:szCs w:val="24"/>
              </w:rPr>
              <w:t>ԵՎ</w:t>
            </w:r>
            <w:r>
              <w:rPr>
                <w:rFonts w:ascii="GHEA Grapalat" w:eastAsia="GHEA Grapalat" w:hAnsi="GHEA Grapalat" w:cs="GHEA Grapalat"/>
                <w:sz w:val="24"/>
                <w:szCs w:val="24"/>
              </w:rPr>
              <w:t>ԱՎՈՐՄԱՆ, ԱՏԵՍՏԱՎՈՐՄԱՆ ԱՐԴՅՈՒՆՔՆԵՐԻ ԲՈՂՈՔԱՐԿՄԱՆ</w:t>
            </w:r>
            <w:r w:rsidRPr="00322A6E">
              <w:rPr>
                <w:rFonts w:ascii="GHEA Grapalat" w:eastAsia="GHEA Grapalat" w:hAnsi="GHEA Grapalat" w:cs="GHEA Grapalat"/>
                <w:sz w:val="24"/>
                <w:szCs w:val="24"/>
              </w:rPr>
              <w:t xml:space="preserve">» բառերով և կետադրական նշանով (քանի որ վերնագիրը պետք է </w:t>
            </w:r>
            <w:r w:rsidRPr="00322A6E">
              <w:rPr>
                <w:rFonts w:ascii="GHEA Grapalat" w:hAnsi="GHEA Grapalat"/>
                <w:color w:val="000000"/>
                <w:sz w:val="24"/>
                <w:szCs w:val="24"/>
              </w:rPr>
              <w:t>համապատասխանի նորմատիվ իրավական ակտի բովանդակությանը</w:t>
            </w:r>
            <w:r w:rsidRPr="00322A6E">
              <w:rPr>
                <w:rFonts w:ascii="GHEA Grapalat" w:eastAsia="GHEA Grapalat" w:hAnsi="GHEA Grapalat" w:cs="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C36E17" w:rsidRPr="00597A5A"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36E17" w:rsidRDefault="00C36E17" w:rsidP="00C36E17">
            <w:pPr>
              <w:tabs>
                <w:tab w:val="left" w:pos="6946"/>
                <w:tab w:val="left" w:pos="7513"/>
              </w:tabs>
              <w:spacing w:after="0" w:line="360" w:lineRule="auto"/>
              <w:ind w:right="395"/>
              <w:rPr>
                <w:rFonts w:ascii="GHEA Grapalat" w:eastAsia="GHEA Grapalat" w:hAnsi="GHEA Grapalat" w:cs="GHEA Grapalat"/>
                <w:sz w:val="24"/>
                <w:szCs w:val="24"/>
              </w:rPr>
            </w:pPr>
          </w:p>
          <w:p w:rsidR="00034D12" w:rsidRDefault="00FD2CAB" w:rsidP="00034D12">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w:t>
            </w:r>
            <w:r w:rsidR="00B4741E">
              <w:rPr>
                <w:rFonts w:ascii="GHEA Grapalat" w:eastAsia="GHEA Grapalat" w:hAnsi="GHEA Grapalat" w:cs="GHEA Grapalat"/>
                <w:sz w:val="24"/>
                <w:szCs w:val="24"/>
              </w:rPr>
              <w:t>կարգը մշակվել է</w:t>
            </w:r>
            <w:r w:rsidR="00034D12">
              <w:rPr>
                <w:rFonts w:ascii="GHEA Grapalat" w:eastAsia="GHEA Grapalat" w:hAnsi="GHEA Grapalat" w:cs="GHEA Grapalat"/>
                <w:sz w:val="24"/>
                <w:szCs w:val="24"/>
              </w:rPr>
              <w:t xml:space="preserve"> </w:t>
            </w:r>
          </w:p>
          <w:p w:rsidR="00FD2CAB" w:rsidRPr="00D32363" w:rsidRDefault="00FD2CAB" w:rsidP="00B4741E">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ուսուցչի կամավոր ատեստավորման կարգի </w:t>
            </w:r>
            <w:r w:rsidR="00034D12">
              <w:rPr>
                <w:rFonts w:ascii="GHEA Grapalat" w:eastAsia="GHEA Grapalat" w:hAnsi="GHEA Grapalat" w:cs="GHEA Grapalat"/>
                <w:sz w:val="24"/>
                <w:szCs w:val="24"/>
              </w:rPr>
              <w:t>տրամաբանությամբ:</w:t>
            </w:r>
            <w:r w:rsidR="00B4741E">
              <w:rPr>
                <w:rFonts w:ascii="GHEA Grapalat" w:eastAsia="GHEA Grapalat" w:hAnsi="GHEA Grapalat" w:cs="GHEA Grapalat"/>
                <w:sz w:val="24"/>
                <w:szCs w:val="24"/>
              </w:rPr>
              <w:t xml:space="preserve"> </w:t>
            </w:r>
          </w:p>
        </w:tc>
      </w:tr>
      <w:tr w:rsidR="00B27648"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B27648" w:rsidRPr="00B10959" w:rsidRDefault="00AA1AAB" w:rsidP="00AA1AAB">
            <w:pPr>
              <w:pStyle w:val="ListParagraph"/>
              <w:numPr>
                <w:ilvl w:val="0"/>
                <w:numId w:val="38"/>
              </w:numPr>
              <w:tabs>
                <w:tab w:val="left" w:pos="284"/>
              </w:tabs>
              <w:spacing w:after="0" w:line="360" w:lineRule="auto"/>
              <w:ind w:left="262" w:right="220" w:hanging="22"/>
              <w:jc w:val="both"/>
              <w:rPr>
                <w:rFonts w:ascii="GHEA Grapalat" w:eastAsia="GHEA Grapalat" w:hAnsi="GHEA Grapalat" w:cs="GHEA Grapalat"/>
                <w:sz w:val="24"/>
                <w:szCs w:val="24"/>
              </w:rPr>
            </w:pPr>
            <w:r w:rsidRPr="00322A6E">
              <w:rPr>
                <w:rFonts w:ascii="GHEA Grapalat" w:eastAsia="GHEA Grapalat" w:hAnsi="GHEA Grapalat" w:cs="GHEA Grapalat"/>
                <w:color w:val="000000"/>
                <w:sz w:val="24"/>
                <w:szCs w:val="24"/>
              </w:rPr>
              <w:t>նախաբանում</w:t>
            </w:r>
            <w:r>
              <w:rPr>
                <w:rFonts w:ascii="GHEA Grapalat" w:eastAsia="GHEA Grapalat" w:hAnsi="GHEA Grapalat" w:cs="GHEA Grapalat"/>
                <w:color w:val="000000"/>
                <w:sz w:val="24"/>
                <w:szCs w:val="24"/>
              </w:rPr>
              <w:t xml:space="preserve"> «ենթակետը» բառը փոխարինել «կետը»</w:t>
            </w:r>
            <w:r w:rsidRPr="00EF489F">
              <w:rPr>
                <w:rFonts w:ascii="GHEA Grapalat" w:eastAsia="Times New Roman" w:hAnsi="GHEA Grapalat" w:cs="GHEA Grapalat"/>
                <w:bCs/>
                <w:sz w:val="24"/>
                <w:szCs w:val="24"/>
                <w:lang w:eastAsia="ru-RU"/>
              </w:rPr>
              <w:t xml:space="preserve"> </w:t>
            </w:r>
            <w:r>
              <w:rPr>
                <w:rFonts w:ascii="GHEA Grapalat" w:eastAsia="Times New Roman" w:hAnsi="GHEA Grapalat" w:cs="GHEA Grapalat"/>
                <w:bCs/>
                <w:sz w:val="24"/>
                <w:szCs w:val="24"/>
                <w:lang w:eastAsia="ru-RU"/>
              </w:rPr>
              <w:t>բառով</w:t>
            </w:r>
            <w:r w:rsidRPr="00322A6E">
              <w:rPr>
                <w:rFonts w:ascii="GHEA Grapalat" w:eastAsia="Times New Roman" w:hAnsi="GHEA Grapalat" w:cs="GHEA Grapalat"/>
                <w:bCs/>
                <w:sz w:val="24"/>
                <w:szCs w:val="24"/>
                <w:lang w:eastAsia="ru-RU"/>
              </w:rPr>
              <w:t>.</w:t>
            </w:r>
            <w:r w:rsidRPr="00EF489F">
              <w:rPr>
                <w:rFonts w:ascii="GHEA Grapalat" w:eastAsia="Times New Roman" w:hAnsi="GHEA Grapalat" w:cs="Arial"/>
                <w:bCs/>
                <w:sz w:val="24"/>
                <w:szCs w:val="24"/>
                <w:lang w:eastAsia="ru-RU"/>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B27648" w:rsidRPr="00597A5A" w:rsidRDefault="00B27648"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27648" w:rsidRPr="009E07B2" w:rsidRDefault="008973DE" w:rsidP="00C36E17">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B27648"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B27648" w:rsidRPr="00B10959" w:rsidRDefault="00AA1AAB" w:rsidP="00AA1AAB">
            <w:pPr>
              <w:pStyle w:val="ListParagraph"/>
              <w:numPr>
                <w:ilvl w:val="0"/>
                <w:numId w:val="38"/>
              </w:numPr>
              <w:tabs>
                <w:tab w:val="left" w:pos="284"/>
              </w:tabs>
              <w:spacing w:after="0" w:line="360" w:lineRule="auto"/>
              <w:ind w:left="262" w:right="220" w:hanging="22"/>
              <w:jc w:val="both"/>
              <w:rPr>
                <w:rFonts w:ascii="GHEA Grapalat" w:eastAsia="GHEA Grapalat" w:hAnsi="GHEA Grapalat" w:cs="GHEA Grapalat"/>
                <w:sz w:val="24"/>
                <w:szCs w:val="24"/>
              </w:rPr>
            </w:pPr>
            <w:r w:rsidRPr="00A97EA2">
              <w:rPr>
                <w:rFonts w:ascii="GHEA Grapalat" w:eastAsia="Times New Roman" w:hAnsi="GHEA Grapalat" w:cs="Arial"/>
                <w:bCs/>
                <w:sz w:val="24"/>
                <w:szCs w:val="24"/>
                <w:lang w:eastAsia="ru-RU"/>
              </w:rPr>
              <w:t xml:space="preserve">1-ին կետը </w:t>
            </w:r>
            <w:r w:rsidRPr="00CE7B30">
              <w:rPr>
                <w:rFonts w:ascii="GHEA Grapalat" w:eastAsia="Times New Roman" w:hAnsi="GHEA Grapalat" w:cs="Arial"/>
                <w:bCs/>
                <w:sz w:val="24"/>
                <w:szCs w:val="24"/>
                <w:lang w:eastAsia="ru-RU"/>
              </w:rPr>
              <w:t>«տրամադրման</w:t>
            </w:r>
            <w:r w:rsidRPr="00A97EA2">
              <w:rPr>
                <w:rFonts w:ascii="GHEA Grapalat" w:eastAsia="Times New Roman" w:hAnsi="GHEA Grapalat" w:cs="Arial"/>
                <w:bCs/>
                <w:sz w:val="24"/>
                <w:szCs w:val="24"/>
                <w:lang w:eastAsia="ru-RU"/>
              </w:rPr>
              <w:t>»</w:t>
            </w:r>
            <w:r w:rsidRPr="00CE7B30">
              <w:rPr>
                <w:rFonts w:ascii="GHEA Grapalat" w:eastAsia="Times New Roman" w:hAnsi="GHEA Grapalat" w:cs="Arial"/>
                <w:bCs/>
                <w:sz w:val="24"/>
                <w:szCs w:val="24"/>
                <w:lang w:eastAsia="ru-RU"/>
              </w:rPr>
              <w:t xml:space="preserve"> բառից հետո լրացնել «, բողոքարկ</w:t>
            </w:r>
            <w:r>
              <w:rPr>
                <w:rFonts w:ascii="GHEA Grapalat" w:eastAsia="GHEA Grapalat" w:hAnsi="GHEA Grapalat" w:cs="GHEA Grapalat"/>
                <w:sz w:val="24"/>
                <w:szCs w:val="24"/>
              </w:rPr>
              <w:t>ման հանձնաժողովի ձ</w:t>
            </w:r>
            <w:r w:rsidRPr="00A97EA2">
              <w:rPr>
                <w:rFonts w:ascii="GHEA Grapalat" w:eastAsia="GHEA Grapalat" w:hAnsi="GHEA Grapalat" w:cs="GHEA Grapalat"/>
                <w:sz w:val="24"/>
                <w:szCs w:val="24"/>
              </w:rPr>
              <w:t>և</w:t>
            </w:r>
            <w:r>
              <w:rPr>
                <w:rFonts w:ascii="GHEA Grapalat" w:eastAsia="GHEA Grapalat" w:hAnsi="GHEA Grapalat" w:cs="GHEA Grapalat"/>
                <w:sz w:val="24"/>
                <w:szCs w:val="24"/>
              </w:rPr>
              <w:t>ավորման, ատեստավորման արդյունքների բողոքարկման</w:t>
            </w:r>
            <w:r w:rsidRPr="00CE7B30">
              <w:rPr>
                <w:rFonts w:ascii="GHEA Grapalat" w:eastAsia="GHEA Grapalat" w:hAnsi="GHEA Grapalat" w:cs="GHEA Grapalat"/>
                <w:sz w:val="24"/>
                <w:szCs w:val="24"/>
              </w:rPr>
              <w:t>» բառերով և կետադրական նշանով</w:t>
            </w:r>
            <w:r w:rsidRPr="00322A6E">
              <w:rPr>
                <w:rFonts w:ascii="GHEA Grapalat" w:eastAsia="GHEA Grapalat" w:hAnsi="GHEA Grapalat" w:cs="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B27648" w:rsidRPr="00597A5A" w:rsidRDefault="00B27648"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27648" w:rsidRPr="009E07B2" w:rsidRDefault="00FD2CAB" w:rsidP="00C36E17">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հիմնավորումը ներկայացվել է առաջին դիտարկման պատասխանում:</w:t>
            </w:r>
          </w:p>
        </w:tc>
      </w:tr>
      <w:tr w:rsidR="00B27648"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AA1AAB" w:rsidRPr="00476A0E" w:rsidRDefault="00AA1AAB" w:rsidP="00AA1AAB">
            <w:pPr>
              <w:pStyle w:val="ListParagraph"/>
              <w:spacing w:after="0" w:line="360" w:lineRule="auto"/>
              <w:ind w:left="262" w:right="220"/>
              <w:jc w:val="both"/>
              <w:rPr>
                <w:rFonts w:ascii="GHEA Grapalat" w:eastAsia="Times New Roman" w:hAnsi="GHEA Grapalat" w:cs="Arial"/>
                <w:b/>
                <w:bCs/>
                <w:sz w:val="24"/>
                <w:szCs w:val="24"/>
                <w:lang w:eastAsia="ru-RU"/>
              </w:rPr>
            </w:pPr>
            <w:r w:rsidRPr="00EE6631">
              <w:rPr>
                <w:rFonts w:ascii="GHEA Grapalat" w:eastAsia="Times New Roman" w:hAnsi="GHEA Grapalat" w:cs="Arial"/>
                <w:b/>
                <w:bCs/>
                <w:sz w:val="24"/>
                <w:szCs w:val="24"/>
                <w:lang w:eastAsia="ru-RU"/>
              </w:rPr>
              <w:lastRenderedPageBreak/>
              <w:t>Նախագծի</w:t>
            </w:r>
            <w:r w:rsidRPr="00322A6E">
              <w:rPr>
                <w:rFonts w:ascii="GHEA Grapalat" w:eastAsia="Times New Roman" w:hAnsi="GHEA Grapalat" w:cs="Arial"/>
                <w:b/>
                <w:bCs/>
                <w:sz w:val="24"/>
                <w:szCs w:val="24"/>
                <w:lang w:eastAsia="ru-RU"/>
              </w:rPr>
              <w:t>՝</w:t>
            </w:r>
          </w:p>
          <w:p w:rsidR="00B27648" w:rsidRPr="00B10959" w:rsidRDefault="00AA1AAB" w:rsidP="00AA1AAB">
            <w:pPr>
              <w:pStyle w:val="ListParagraph"/>
              <w:numPr>
                <w:ilvl w:val="0"/>
                <w:numId w:val="38"/>
              </w:numPr>
              <w:tabs>
                <w:tab w:val="left" w:pos="284"/>
              </w:tabs>
              <w:spacing w:after="0" w:line="360" w:lineRule="auto"/>
              <w:ind w:left="262" w:right="220" w:hanging="22"/>
              <w:jc w:val="both"/>
              <w:rPr>
                <w:rFonts w:ascii="GHEA Grapalat" w:eastAsia="GHEA Grapalat" w:hAnsi="GHEA Grapalat" w:cs="GHEA Grapalat"/>
                <w:sz w:val="24"/>
                <w:szCs w:val="24"/>
              </w:rPr>
            </w:pPr>
            <w:r w:rsidRPr="00CE7B30">
              <w:rPr>
                <w:rFonts w:ascii="GHEA Grapalat" w:eastAsia="Times New Roman" w:hAnsi="GHEA Grapalat" w:cs="Arial"/>
                <w:bCs/>
                <w:sz w:val="24"/>
                <w:szCs w:val="24"/>
                <w:lang w:eastAsia="ru-RU"/>
              </w:rPr>
              <w:t>վերնագիրը «ՏՐԱՄԱԴՐՄԱՆ» բառից հետո լրացնել «, ԲՈՂՈՔԱՐԿ</w:t>
            </w:r>
            <w:r>
              <w:rPr>
                <w:rFonts w:ascii="GHEA Grapalat" w:eastAsia="GHEA Grapalat" w:hAnsi="GHEA Grapalat" w:cs="GHEA Grapalat"/>
                <w:sz w:val="24"/>
                <w:szCs w:val="24"/>
              </w:rPr>
              <w:t>ՄԱՆ ՀԱՆՁՆԱԺՈՂՈՎԻ Ձ</w:t>
            </w:r>
            <w:r w:rsidRPr="00CE7B30">
              <w:rPr>
                <w:rFonts w:ascii="GHEA Grapalat" w:eastAsia="GHEA Grapalat" w:hAnsi="GHEA Grapalat" w:cs="GHEA Grapalat"/>
                <w:sz w:val="24"/>
                <w:szCs w:val="24"/>
              </w:rPr>
              <w:t>ԵՎ</w:t>
            </w:r>
            <w:r>
              <w:rPr>
                <w:rFonts w:ascii="GHEA Grapalat" w:eastAsia="GHEA Grapalat" w:hAnsi="GHEA Grapalat" w:cs="GHEA Grapalat"/>
                <w:sz w:val="24"/>
                <w:szCs w:val="24"/>
              </w:rPr>
              <w:t>ԱՎՈՐՄԱՆ, ԱՏԵՍՏԱՎՈՐՄԱՆ ԱՐԴՅՈՒՆՔՆԵՐԻ ԲՈՂՈՔԱՐԿՄԱՆ</w:t>
            </w:r>
            <w:r w:rsidRPr="00CE7B30">
              <w:rPr>
                <w:rFonts w:ascii="GHEA Grapalat" w:eastAsia="GHEA Grapalat" w:hAnsi="GHEA Grapalat" w:cs="GHEA Grapalat"/>
                <w:sz w:val="24"/>
                <w:szCs w:val="24"/>
              </w:rPr>
              <w:t>» բառերով և կետադրական նշանով</w:t>
            </w:r>
          </w:p>
        </w:tc>
        <w:tc>
          <w:tcPr>
            <w:tcW w:w="28" w:type="dxa"/>
            <w:tcBorders>
              <w:top w:val="single" w:sz="6" w:space="0" w:color="000000"/>
              <w:left w:val="single" w:sz="6" w:space="0" w:color="000000"/>
              <w:bottom w:val="single" w:sz="6" w:space="0" w:color="000000"/>
              <w:right w:val="nil"/>
            </w:tcBorders>
            <w:shd w:val="clear" w:color="auto" w:fill="auto"/>
          </w:tcPr>
          <w:p w:rsidR="00B27648" w:rsidRPr="00597A5A" w:rsidRDefault="00B27648"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27648" w:rsidRDefault="00B27648" w:rsidP="000C61C5">
            <w:pPr>
              <w:pStyle w:val="NormalWeb"/>
              <w:shd w:val="clear" w:color="auto" w:fill="FFFFFF"/>
              <w:spacing w:before="0" w:beforeAutospacing="0" w:after="0" w:afterAutospacing="0" w:line="360" w:lineRule="auto"/>
              <w:jc w:val="both"/>
              <w:rPr>
                <w:rFonts w:ascii="GHEA Grapalat" w:hAnsi="GHEA Grapalat"/>
                <w:color w:val="000000"/>
              </w:rPr>
            </w:pPr>
          </w:p>
          <w:p w:rsidR="00FD2CAB" w:rsidRPr="00A11B23" w:rsidRDefault="00FD2CAB" w:rsidP="000C61C5">
            <w:pPr>
              <w:pStyle w:val="NormalWeb"/>
              <w:shd w:val="clear" w:color="auto" w:fill="FFFFFF"/>
              <w:spacing w:before="0" w:beforeAutospacing="0" w:after="0" w:afterAutospacing="0" w:line="360" w:lineRule="auto"/>
              <w:jc w:val="both"/>
              <w:rPr>
                <w:rFonts w:ascii="GHEA Grapalat" w:hAnsi="GHEA Grapalat"/>
                <w:color w:val="000000"/>
              </w:rPr>
            </w:pPr>
            <w:r>
              <w:rPr>
                <w:rFonts w:ascii="GHEA Grapalat" w:eastAsia="GHEA Grapalat" w:hAnsi="GHEA Grapalat" w:cs="GHEA Grapalat"/>
              </w:rPr>
              <w:t>Չի ընդունվել, հիմնավորումը ներկայացվել է առաջին դիտարկման պատասխանում:</w:t>
            </w:r>
          </w:p>
        </w:tc>
      </w:tr>
      <w:tr w:rsidR="00B27648"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B27648" w:rsidRPr="00B10959" w:rsidRDefault="00AA1AAB" w:rsidP="00AA1AAB">
            <w:pPr>
              <w:pStyle w:val="ListParagraph"/>
              <w:numPr>
                <w:ilvl w:val="0"/>
                <w:numId w:val="38"/>
              </w:numPr>
              <w:tabs>
                <w:tab w:val="left" w:pos="284"/>
              </w:tabs>
              <w:spacing w:after="0" w:line="360" w:lineRule="auto"/>
              <w:ind w:left="262" w:right="220" w:hanging="22"/>
              <w:jc w:val="both"/>
              <w:rPr>
                <w:rFonts w:ascii="GHEA Grapalat" w:eastAsia="GHEA Grapalat" w:hAnsi="GHEA Grapalat" w:cs="GHEA Grapalat"/>
                <w:sz w:val="24"/>
                <w:szCs w:val="24"/>
              </w:rPr>
            </w:pPr>
            <w:r w:rsidRPr="00322A6E">
              <w:rPr>
                <w:rFonts w:ascii="GHEA Grapalat" w:eastAsia="Times New Roman" w:hAnsi="GHEA Grapalat" w:cs="Arial"/>
                <w:bCs/>
                <w:sz w:val="24"/>
                <w:szCs w:val="24"/>
                <w:lang w:eastAsia="ru-RU"/>
              </w:rPr>
              <w:t>1-ին կետում «</w:t>
            </w:r>
            <w:r>
              <w:rPr>
                <w:rFonts w:ascii="GHEA Grapalat" w:eastAsia="GHEA Grapalat" w:hAnsi="GHEA Grapalat" w:cs="GHEA Grapalat"/>
                <w:sz w:val="24"/>
                <w:szCs w:val="24"/>
              </w:rPr>
              <w:t>ատեստավորման հանձնաժողովի</w:t>
            </w:r>
            <w:r w:rsidRPr="00322A6E">
              <w:rPr>
                <w:rFonts w:ascii="GHEA Grapalat" w:eastAsia="GHEA Grapalat" w:hAnsi="GHEA Grapalat" w:cs="GHEA Grapalat"/>
                <w:sz w:val="24"/>
                <w:szCs w:val="24"/>
              </w:rPr>
              <w:t xml:space="preserve">» բառերը փոխարինել </w:t>
            </w:r>
            <w:r w:rsidRPr="00322A6E">
              <w:rPr>
                <w:rFonts w:ascii="GHEA Grapalat" w:eastAsia="Times New Roman" w:hAnsi="GHEA Grapalat" w:cs="Arial"/>
                <w:bCs/>
                <w:sz w:val="24"/>
                <w:szCs w:val="24"/>
                <w:lang w:eastAsia="ru-RU"/>
              </w:rPr>
              <w:t>«բողոքարկ</w:t>
            </w:r>
            <w:r>
              <w:rPr>
                <w:rFonts w:ascii="GHEA Grapalat" w:eastAsia="GHEA Grapalat" w:hAnsi="GHEA Grapalat" w:cs="GHEA Grapalat"/>
                <w:sz w:val="24"/>
                <w:szCs w:val="24"/>
              </w:rPr>
              <w:t>ման հանձնաժողովի</w:t>
            </w:r>
            <w:r w:rsidRPr="00322A6E">
              <w:rPr>
                <w:rFonts w:ascii="GHEA Grapalat" w:eastAsia="GHEA Grapalat" w:hAnsi="GHEA Grapalat" w:cs="GHEA Grapalat"/>
                <w:sz w:val="24"/>
                <w:szCs w:val="24"/>
              </w:rPr>
              <w:t>» բառերով.</w:t>
            </w:r>
          </w:p>
        </w:tc>
        <w:tc>
          <w:tcPr>
            <w:tcW w:w="28" w:type="dxa"/>
            <w:tcBorders>
              <w:top w:val="single" w:sz="6" w:space="0" w:color="000000"/>
              <w:left w:val="single" w:sz="6" w:space="0" w:color="000000"/>
              <w:bottom w:val="single" w:sz="6" w:space="0" w:color="000000"/>
              <w:right w:val="nil"/>
            </w:tcBorders>
            <w:shd w:val="clear" w:color="auto" w:fill="auto"/>
          </w:tcPr>
          <w:p w:rsidR="00B27648" w:rsidRPr="00597A5A" w:rsidRDefault="00B27648"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27648" w:rsidRPr="00203B87" w:rsidRDefault="00FD2CAB" w:rsidP="00203B87">
            <w:pPr>
              <w:tabs>
                <w:tab w:val="left" w:pos="6946"/>
                <w:tab w:val="left" w:pos="7513"/>
              </w:tabs>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 քանի որ խոսքը ոչ թե բողոքարկման հանձնաժողովի, այլ հենց ատեստավորման հանձնաժողովի մասին է:</w:t>
            </w:r>
          </w:p>
        </w:tc>
      </w:tr>
      <w:tr w:rsidR="00B27648"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B27648" w:rsidRPr="00B10959" w:rsidRDefault="00AA1AAB" w:rsidP="00AA1AAB">
            <w:pPr>
              <w:pStyle w:val="ListParagraph"/>
              <w:numPr>
                <w:ilvl w:val="0"/>
                <w:numId w:val="38"/>
              </w:numPr>
              <w:tabs>
                <w:tab w:val="left" w:pos="284"/>
              </w:tabs>
              <w:spacing w:after="0" w:line="360" w:lineRule="auto"/>
              <w:ind w:left="262" w:right="220" w:hanging="22"/>
              <w:jc w:val="both"/>
              <w:rPr>
                <w:rFonts w:ascii="GHEA Grapalat" w:eastAsia="GHEA Grapalat" w:hAnsi="GHEA Grapalat" w:cs="GHEA Grapalat"/>
                <w:sz w:val="24"/>
                <w:szCs w:val="24"/>
              </w:rPr>
            </w:pPr>
            <w:r>
              <w:rPr>
                <w:rFonts w:ascii="GHEA Grapalat" w:eastAsia="Times New Roman" w:hAnsi="GHEA Grapalat" w:cs="Arial"/>
                <w:bCs/>
                <w:sz w:val="24"/>
                <w:szCs w:val="24"/>
                <w:lang w:eastAsia="ru-RU"/>
              </w:rPr>
              <w:t>10</w:t>
            </w:r>
            <w:r w:rsidRPr="00EF489F">
              <w:rPr>
                <w:rFonts w:ascii="GHEA Grapalat" w:eastAsia="Times New Roman" w:hAnsi="GHEA Grapalat" w:cs="Arial"/>
                <w:bCs/>
                <w:sz w:val="24"/>
                <w:szCs w:val="24"/>
                <w:lang w:eastAsia="ru-RU"/>
              </w:rPr>
              <w:t xml:space="preserve">-րդ </w:t>
            </w:r>
            <w:r>
              <w:rPr>
                <w:rFonts w:ascii="GHEA Grapalat" w:eastAsia="Times New Roman" w:hAnsi="GHEA Grapalat" w:cs="Arial"/>
                <w:bCs/>
                <w:sz w:val="24"/>
                <w:szCs w:val="24"/>
                <w:lang w:eastAsia="ru-RU"/>
              </w:rPr>
              <w:t>կ</w:t>
            </w:r>
            <w:r w:rsidRPr="00EF489F">
              <w:rPr>
                <w:rFonts w:ascii="GHEA Grapalat" w:eastAsia="Times New Roman" w:hAnsi="GHEA Grapalat" w:cs="Arial"/>
                <w:bCs/>
                <w:sz w:val="24"/>
                <w:szCs w:val="24"/>
                <w:lang w:eastAsia="ru-RU"/>
              </w:rPr>
              <w:t>ետում «</w:t>
            </w:r>
            <w:r>
              <w:rPr>
                <w:rFonts w:ascii="GHEA Grapalat" w:eastAsia="Times New Roman" w:hAnsi="GHEA Grapalat" w:cs="Arial"/>
                <w:bCs/>
                <w:sz w:val="24"/>
                <w:szCs w:val="24"/>
                <w:lang w:eastAsia="ru-RU"/>
              </w:rPr>
              <w:t>Հայտարարության մեջ</w:t>
            </w:r>
            <w:r w:rsidRPr="00EF489F">
              <w:rPr>
                <w:rFonts w:ascii="GHEA Grapalat" w:eastAsia="Times New Roman" w:hAnsi="GHEA Grapalat" w:cs="Arial"/>
                <w:bCs/>
                <w:sz w:val="24"/>
                <w:szCs w:val="24"/>
                <w:lang w:eastAsia="ru-RU"/>
              </w:rPr>
              <w:t>» բառեր</w:t>
            </w:r>
            <w:r>
              <w:rPr>
                <w:rFonts w:ascii="GHEA Grapalat" w:eastAsia="Times New Roman" w:hAnsi="GHEA Grapalat" w:cs="Arial"/>
                <w:bCs/>
                <w:sz w:val="24"/>
                <w:szCs w:val="24"/>
                <w:lang w:eastAsia="ru-RU"/>
              </w:rPr>
              <w:t xml:space="preserve">ից հետո հանել </w:t>
            </w:r>
            <w:r w:rsidRPr="00EF489F">
              <w:rPr>
                <w:rFonts w:ascii="GHEA Grapalat" w:eastAsia="Times New Roman" w:hAnsi="GHEA Grapalat" w:cs="Arial"/>
                <w:bCs/>
                <w:sz w:val="24"/>
                <w:szCs w:val="24"/>
                <w:lang w:eastAsia="ru-RU"/>
              </w:rPr>
              <w:t>«</w:t>
            </w:r>
            <w:r>
              <w:rPr>
                <w:rFonts w:ascii="GHEA Grapalat" w:eastAsia="Times New Roman" w:hAnsi="GHEA Grapalat" w:cs="Arial"/>
                <w:bCs/>
                <w:sz w:val="24"/>
                <w:szCs w:val="24"/>
                <w:lang w:eastAsia="ru-RU"/>
              </w:rPr>
              <w:t>պարտադիր</w:t>
            </w:r>
            <w:r w:rsidRPr="00EF489F">
              <w:rPr>
                <w:rFonts w:ascii="GHEA Grapalat" w:eastAsia="Times New Roman" w:hAnsi="GHEA Grapalat" w:cs="Arial"/>
                <w:bCs/>
                <w:sz w:val="24"/>
                <w:szCs w:val="24"/>
                <w:lang w:eastAsia="ru-RU"/>
              </w:rPr>
              <w:t xml:space="preserve">» </w:t>
            </w:r>
            <w:r>
              <w:rPr>
                <w:rFonts w:ascii="GHEA Grapalat" w:eastAsia="Times New Roman" w:hAnsi="GHEA Grapalat" w:cs="Arial"/>
                <w:bCs/>
                <w:sz w:val="24"/>
                <w:szCs w:val="24"/>
                <w:lang w:eastAsia="ru-RU"/>
              </w:rPr>
              <w:t>բառը</w:t>
            </w:r>
            <w:r w:rsidRPr="00322A6E">
              <w:rPr>
                <w:rFonts w:ascii="GHEA Grapalat" w:eastAsia="Times New Roman" w:hAnsi="GHEA Grapalat" w:cs="GHEA Grapalat"/>
                <w:bCs/>
                <w:sz w:val="24"/>
                <w:szCs w:val="24"/>
                <w:lang w:eastAsia="ru-RU"/>
              </w:rPr>
              <w:t>.</w:t>
            </w:r>
          </w:p>
        </w:tc>
        <w:tc>
          <w:tcPr>
            <w:tcW w:w="28" w:type="dxa"/>
            <w:tcBorders>
              <w:top w:val="single" w:sz="6" w:space="0" w:color="000000"/>
              <w:left w:val="single" w:sz="6" w:space="0" w:color="000000"/>
              <w:bottom w:val="single" w:sz="6" w:space="0" w:color="000000"/>
              <w:right w:val="nil"/>
            </w:tcBorders>
            <w:shd w:val="clear" w:color="auto" w:fill="auto"/>
          </w:tcPr>
          <w:p w:rsidR="00B27648" w:rsidRPr="00597A5A" w:rsidRDefault="00B27648"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27648" w:rsidRPr="00597A5A" w:rsidRDefault="008973DE" w:rsidP="00C36E17">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B27648"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B27648" w:rsidRPr="00B10959" w:rsidRDefault="00AA1AAB" w:rsidP="00AA1AAB">
            <w:pPr>
              <w:pStyle w:val="ListParagraph"/>
              <w:numPr>
                <w:ilvl w:val="0"/>
                <w:numId w:val="38"/>
              </w:numPr>
              <w:tabs>
                <w:tab w:val="left" w:pos="284"/>
                <w:tab w:val="left" w:pos="851"/>
              </w:tabs>
              <w:spacing w:after="0" w:line="360" w:lineRule="auto"/>
              <w:ind w:left="262" w:right="220" w:hanging="22"/>
              <w:jc w:val="both"/>
              <w:rPr>
                <w:rFonts w:ascii="GHEA Grapalat" w:eastAsia="GHEA Grapalat" w:hAnsi="GHEA Grapalat" w:cs="GHEA Grapalat"/>
                <w:sz w:val="24"/>
                <w:szCs w:val="24"/>
              </w:rPr>
            </w:pPr>
            <w:r>
              <w:rPr>
                <w:rFonts w:ascii="GHEA Grapalat" w:eastAsia="Times New Roman" w:hAnsi="GHEA Grapalat" w:cs="Arial"/>
                <w:bCs/>
                <w:sz w:val="24"/>
                <w:szCs w:val="24"/>
                <w:lang w:eastAsia="ru-RU"/>
              </w:rPr>
              <w:t xml:space="preserve">13-րդ կետի «մրցույթների» բառը փոխարինել «ատեստավորման» բառով, իսկ «մրցույթին» բառը փոխարինել </w:t>
            </w:r>
            <w:r w:rsidRPr="00965EA0">
              <w:rPr>
                <w:rFonts w:ascii="GHEA Grapalat" w:eastAsia="Times New Roman" w:hAnsi="GHEA Grapalat" w:cs="Courier New"/>
                <w:bCs/>
                <w:sz w:val="24"/>
                <w:szCs w:val="24"/>
                <w:lang w:eastAsia="ru-RU"/>
              </w:rPr>
              <w:t>«ատեստավորմանը»</w:t>
            </w:r>
            <w:r>
              <w:rPr>
                <w:rFonts w:ascii="GHEA Grapalat" w:eastAsia="Times New Roman" w:hAnsi="GHEA Grapalat" w:cs="Arial"/>
                <w:bCs/>
                <w:sz w:val="24"/>
                <w:szCs w:val="24"/>
                <w:lang w:eastAsia="ru-RU"/>
              </w:rPr>
              <w:t xml:space="preserve"> բառով </w:t>
            </w:r>
            <w:r>
              <w:rPr>
                <w:rFonts w:eastAsia="Times New Roman" w:cs="Arial"/>
                <w:bCs/>
                <w:sz w:val="24"/>
                <w:szCs w:val="24"/>
                <w:lang w:eastAsia="ru-RU"/>
              </w:rPr>
              <w:t>(</w:t>
            </w:r>
            <w:r w:rsidRPr="005752A4">
              <w:rPr>
                <w:rFonts w:ascii="GHEA Grapalat" w:eastAsia="Times New Roman" w:hAnsi="GHEA Grapalat" w:cs="Arial"/>
                <w:bCs/>
                <w:sz w:val="24"/>
                <w:szCs w:val="24"/>
                <w:lang w:eastAsia="ru-RU"/>
              </w:rPr>
              <w:t>քանի որ «մրցույթ» և «ատեստավորում» եզրույթները տարբեր իմաստներ ունեն</w:t>
            </w:r>
            <w:r w:rsidRPr="005752A4">
              <w:rPr>
                <w:rFonts w:ascii="Cambria Math" w:eastAsia="Times New Roman" w:hAnsi="Cambria Math" w:cs="Cambria Math"/>
                <w:bCs/>
                <w:sz w:val="24"/>
                <w:szCs w:val="24"/>
                <w:lang w:eastAsia="ru-RU"/>
              </w:rPr>
              <w:t>․</w:t>
            </w:r>
            <w:r>
              <w:rPr>
                <w:rFonts w:ascii="Cambria Math" w:eastAsia="Times New Roman" w:hAnsi="Cambria Math" w:cs="Cambria Math"/>
                <w:bCs/>
                <w:sz w:val="24"/>
                <w:szCs w:val="24"/>
                <w:lang w:eastAsia="ru-RU"/>
              </w:rPr>
              <w:t xml:space="preserve"> </w:t>
            </w:r>
            <w:r w:rsidRPr="005752A4">
              <w:rPr>
                <w:rFonts w:ascii="GHEA Grapalat" w:eastAsia="Times New Roman" w:hAnsi="GHEA Grapalat" w:cs="Arial"/>
                <w:bCs/>
                <w:sz w:val="24"/>
                <w:szCs w:val="24"/>
                <w:lang w:eastAsia="ru-RU"/>
              </w:rPr>
              <w:t xml:space="preserve">ատեստավորումը </w:t>
            </w:r>
            <w:r>
              <w:rPr>
                <w:rFonts w:ascii="GHEA Grapalat" w:eastAsia="Times New Roman" w:hAnsi="GHEA Grapalat" w:cs="Arial"/>
                <w:bCs/>
                <w:sz w:val="24"/>
                <w:szCs w:val="24"/>
                <w:lang w:eastAsia="ru-RU"/>
              </w:rPr>
              <w:t>մասնագետների</w:t>
            </w:r>
            <w:r w:rsidRPr="005752A4">
              <w:rPr>
                <w:rFonts w:ascii="GHEA Grapalat" w:eastAsia="Times New Roman" w:hAnsi="GHEA Grapalat" w:cs="Arial"/>
                <w:bCs/>
                <w:sz w:val="24"/>
                <w:szCs w:val="24"/>
                <w:lang w:eastAsia="ru-RU"/>
              </w:rPr>
              <w:t xml:space="preserve"> համար հավասար</w:t>
            </w:r>
            <w:r>
              <w:rPr>
                <w:rFonts w:ascii="GHEA Grapalat" w:eastAsia="Times New Roman" w:hAnsi="GHEA Grapalat" w:cs="Arial"/>
                <w:bCs/>
                <w:sz w:val="24"/>
                <w:szCs w:val="24"/>
                <w:lang w:eastAsia="ru-RU"/>
              </w:rPr>
              <w:t xml:space="preserve"> հնարավորություն է ստեղծում, իսկ մրցույթը մրցակցություն է ենթադրում</w:t>
            </w:r>
            <w:r w:rsidRPr="005752A4">
              <w:rPr>
                <w:rFonts w:ascii="GHEA Grapalat" w:eastAsia="Times New Roman" w:hAnsi="GHEA Grapalat" w:cs="Arial"/>
                <w:bCs/>
                <w:sz w:val="24"/>
                <w:szCs w:val="24"/>
                <w:lang w:eastAsia="ru-RU"/>
              </w:rPr>
              <w:t>)։</w:t>
            </w:r>
          </w:p>
        </w:tc>
        <w:tc>
          <w:tcPr>
            <w:tcW w:w="28" w:type="dxa"/>
            <w:tcBorders>
              <w:top w:val="single" w:sz="6" w:space="0" w:color="000000"/>
              <w:left w:val="single" w:sz="6" w:space="0" w:color="000000"/>
              <w:bottom w:val="single" w:sz="6" w:space="0" w:color="000000"/>
              <w:right w:val="nil"/>
            </w:tcBorders>
            <w:shd w:val="clear" w:color="auto" w:fill="auto"/>
          </w:tcPr>
          <w:p w:rsidR="00B27648" w:rsidRPr="00597A5A" w:rsidRDefault="00B27648"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27648" w:rsidRPr="00677307" w:rsidRDefault="008973DE" w:rsidP="00C36E17">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C36E17"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AA1AAB" w:rsidRDefault="00C36E17" w:rsidP="00B10959">
            <w:pPr>
              <w:tabs>
                <w:tab w:val="left" w:pos="6946"/>
                <w:tab w:val="left" w:pos="7513"/>
              </w:tabs>
              <w:spacing w:after="0" w:line="360" w:lineRule="auto"/>
              <w:ind w:left="567" w:right="278"/>
              <w:jc w:val="center"/>
              <w:rPr>
                <w:rFonts w:ascii="GHEA Grapalat" w:eastAsia="GHEA Grapalat" w:hAnsi="GHEA Grapalat" w:cs="GHEA Grapalat"/>
                <w:b/>
                <w:sz w:val="24"/>
                <w:szCs w:val="24"/>
              </w:rPr>
            </w:pPr>
            <w:r w:rsidRPr="00AA1AAB">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AA1AAB"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B10959" w:rsidRPr="00AA1AAB" w:rsidRDefault="00B10959"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AA1AAB">
              <w:rPr>
                <w:rFonts w:ascii="GHEA Grapalat" w:eastAsia="GHEA Grapalat" w:hAnsi="GHEA Grapalat" w:cs="GHEA Grapalat"/>
                <w:b/>
                <w:sz w:val="24"/>
                <w:szCs w:val="24"/>
              </w:rPr>
              <w:t>ԴԽ/15</w:t>
            </w:r>
            <w:r w:rsidRPr="00AA1AAB">
              <w:rPr>
                <w:rFonts w:ascii="Cambria Math" w:eastAsia="GHEA Grapalat" w:hAnsi="Cambria Math" w:cs="Cambria Math"/>
                <w:b/>
                <w:sz w:val="24"/>
                <w:szCs w:val="24"/>
              </w:rPr>
              <w:t>․</w:t>
            </w:r>
            <w:r w:rsidRPr="00AA1AAB">
              <w:rPr>
                <w:rFonts w:ascii="GHEA Grapalat" w:eastAsia="GHEA Grapalat" w:hAnsi="GHEA Grapalat" w:cs="GHEA Grapalat"/>
                <w:b/>
                <w:sz w:val="24"/>
                <w:szCs w:val="24"/>
              </w:rPr>
              <w:t>2/4705-2025</w:t>
            </w:r>
          </w:p>
          <w:p w:rsidR="00C36E17" w:rsidRPr="00AA1AAB" w:rsidRDefault="00B10959"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AA1AAB">
              <w:rPr>
                <w:rFonts w:ascii="GHEA Grapalat" w:eastAsia="GHEA Grapalat" w:hAnsi="GHEA Grapalat" w:cs="GHEA Grapalat"/>
                <w:b/>
                <w:sz w:val="24"/>
                <w:szCs w:val="24"/>
              </w:rPr>
              <w:t>11.02.2025</w:t>
            </w:r>
          </w:p>
        </w:tc>
      </w:tr>
      <w:tr w:rsidR="00C36E1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B10959" w:rsidRDefault="00B10959" w:rsidP="00B10959">
            <w:pPr>
              <w:spacing w:after="0" w:line="360" w:lineRule="auto"/>
              <w:ind w:left="262" w:right="220"/>
              <w:jc w:val="both"/>
              <w:rPr>
                <w:rFonts w:ascii="GHEA Grapalat" w:eastAsia="GHEA Grapalat" w:hAnsi="GHEA Grapalat" w:cs="GHEA Grapalat"/>
                <w:bCs/>
                <w:sz w:val="24"/>
                <w:szCs w:val="24"/>
              </w:rPr>
            </w:pPr>
            <w:r>
              <w:rPr>
                <w:rFonts w:ascii="GHEA Grapalat" w:hAnsi="GHEA Grapalat" w:cs="CIDFont+F5"/>
                <w:b/>
                <w:bCs/>
                <w:sz w:val="24"/>
                <w:szCs w:val="24"/>
              </w:rPr>
              <w:t xml:space="preserve">1. </w:t>
            </w:r>
            <w:r w:rsidRPr="00F7003D">
              <w:rPr>
                <w:rFonts w:ascii="GHEA Grapalat" w:hAnsi="GHEA Grapalat" w:cs="CIDFont+F5"/>
                <w:sz w:val="24"/>
                <w:szCs w:val="24"/>
              </w:rPr>
              <w:t xml:space="preserve">Նախագծի </w:t>
            </w:r>
            <w:r>
              <w:rPr>
                <w:rFonts w:ascii="GHEA Grapalat" w:hAnsi="GHEA Grapalat" w:cs="CIDFont+F5"/>
                <w:sz w:val="24"/>
                <w:szCs w:val="24"/>
              </w:rPr>
              <w:t>կարգի</w:t>
            </w:r>
            <w:r>
              <w:rPr>
                <w:rFonts w:ascii="GHEA Grapalat" w:hAnsi="GHEA Grapalat" w:cs="CIDFont+F5"/>
                <w:b/>
                <w:bCs/>
                <w:sz w:val="24"/>
                <w:szCs w:val="24"/>
              </w:rPr>
              <w:t xml:space="preserve"> </w:t>
            </w:r>
            <w:r w:rsidRPr="00F7003D">
              <w:rPr>
                <w:rFonts w:ascii="GHEA Grapalat" w:hAnsi="GHEA Grapalat" w:cs="CIDFont+F5"/>
                <w:sz w:val="24"/>
                <w:szCs w:val="24"/>
              </w:rPr>
              <w:t>2-րդ կետ</w:t>
            </w:r>
            <w:r>
              <w:rPr>
                <w:rFonts w:ascii="GHEA Grapalat" w:hAnsi="GHEA Grapalat" w:cs="CIDFont+F5"/>
                <w:sz w:val="24"/>
                <w:szCs w:val="24"/>
              </w:rPr>
              <w:t>ով սահմանվում է, որ</w:t>
            </w:r>
            <w:r>
              <w:rPr>
                <w:rFonts w:ascii="GHEA Grapalat" w:hAnsi="GHEA Grapalat" w:cs="CIDFont+F5"/>
                <w:b/>
                <w:bCs/>
                <w:sz w:val="24"/>
                <w:szCs w:val="24"/>
              </w:rPr>
              <w:t xml:space="preserve"> «</w:t>
            </w:r>
            <w:r w:rsidRPr="00F7003D">
              <w:rPr>
                <w:rFonts w:ascii="GHEA Grapalat" w:eastAsia="GHEA Grapalat" w:hAnsi="GHEA Grapalat" w:cs="GHEA Grapalat"/>
                <w:sz w:val="24"/>
                <w:szCs w:val="24"/>
              </w:rPr>
              <w:t xml:space="preserve">Ատեստավորման նպատակն է մանկավարժահոգեբանական աջակցության ծառայությունների որակի և արդյունավետության բարձրացումը՝ </w:t>
            </w:r>
            <w:r w:rsidRPr="00F7003D">
              <w:rPr>
                <w:rFonts w:ascii="GHEA Grapalat" w:eastAsia="GHEA Grapalat" w:hAnsi="GHEA Grapalat" w:cs="GHEA Grapalat"/>
                <w:b/>
                <w:bCs/>
                <w:sz w:val="24"/>
                <w:szCs w:val="24"/>
              </w:rPr>
              <w:t xml:space="preserve">սույն </w:t>
            </w:r>
            <w:r w:rsidRPr="00F7003D">
              <w:rPr>
                <w:rFonts w:ascii="GHEA Grapalat" w:eastAsia="GHEA Grapalat" w:hAnsi="GHEA Grapalat" w:cs="GHEA Grapalat"/>
                <w:b/>
                <w:bCs/>
                <w:sz w:val="24"/>
                <w:szCs w:val="24"/>
              </w:rPr>
              <w:lastRenderedPageBreak/>
              <w:t>կարգի 63-րդ կետի 1-ին, 2-րդ կամ 3-րդ ենթակետերով սահմանված արդյունք ցուցաբերած մասնագետին հավելավճարի տրամադրման արդյունքում</w:t>
            </w:r>
            <w:r>
              <w:rPr>
                <w:rFonts w:ascii="GHEA Grapalat" w:eastAsia="GHEA Grapalat" w:hAnsi="GHEA Grapalat" w:cs="GHEA Grapalat"/>
                <w:b/>
                <w:bCs/>
                <w:sz w:val="24"/>
                <w:szCs w:val="24"/>
              </w:rPr>
              <w:t>»</w:t>
            </w:r>
            <w:r w:rsidRPr="00F7003D">
              <w:rPr>
                <w:rFonts w:ascii="GHEA Grapalat" w:eastAsia="GHEA Grapalat" w:hAnsi="GHEA Grapalat" w:cs="GHEA Grapalat"/>
                <w:sz w:val="24"/>
                <w:szCs w:val="24"/>
              </w:rPr>
              <w:t>:</w:t>
            </w:r>
            <w:r>
              <w:rPr>
                <w:rFonts w:ascii="GHEA Grapalat" w:eastAsia="GHEA Grapalat" w:hAnsi="GHEA Grapalat" w:cs="GHEA Grapalat"/>
                <w:sz w:val="24"/>
                <w:szCs w:val="24"/>
              </w:rPr>
              <w:t xml:space="preserve"> Սակայն </w:t>
            </w:r>
            <w:r w:rsidRPr="00F7003D">
              <w:rPr>
                <w:rFonts w:ascii="GHEA Grapalat" w:eastAsia="GHEA Grapalat" w:hAnsi="GHEA Grapalat" w:cs="GHEA Grapalat"/>
                <w:sz w:val="24"/>
                <w:szCs w:val="24"/>
              </w:rPr>
              <w:t>կարգի 60-66-րդ կետերը վերաբերում են կամավոր ատեստավորման արդյունքների բողոքարկմ</w:t>
            </w:r>
            <w:r>
              <w:rPr>
                <w:rFonts w:ascii="GHEA Grapalat" w:eastAsia="GHEA Grapalat" w:hAnsi="GHEA Grapalat" w:cs="GHEA Grapalat"/>
                <w:sz w:val="24"/>
                <w:szCs w:val="24"/>
              </w:rPr>
              <w:t>ան</w:t>
            </w:r>
            <w:r w:rsidRPr="00F7003D">
              <w:rPr>
                <w:rFonts w:ascii="GHEA Grapalat" w:eastAsia="GHEA Grapalat" w:hAnsi="GHEA Grapalat" w:cs="GHEA Grapalat"/>
                <w:sz w:val="24"/>
                <w:szCs w:val="24"/>
              </w:rPr>
              <w:t>ը, բողոքարկման հանձնաժողովի ձևավոր</w:t>
            </w:r>
            <w:r>
              <w:rPr>
                <w:rFonts w:ascii="GHEA Grapalat" w:eastAsia="GHEA Grapalat" w:hAnsi="GHEA Grapalat" w:cs="GHEA Grapalat"/>
                <w:sz w:val="24"/>
                <w:szCs w:val="24"/>
              </w:rPr>
              <w:t xml:space="preserve">մանը։ Իսկ </w:t>
            </w:r>
            <w:r w:rsidRPr="001D52C4">
              <w:rPr>
                <w:rFonts w:ascii="GHEA Grapalat" w:eastAsia="GHEA Grapalat" w:hAnsi="GHEA Grapalat" w:cs="GHEA Grapalat"/>
                <w:bCs/>
                <w:sz w:val="24"/>
                <w:szCs w:val="24"/>
              </w:rPr>
              <w:t>ատեստավորման արդյունքով մասնագետին հավելավճարի տրամադր</w:t>
            </w:r>
            <w:r>
              <w:rPr>
                <w:rFonts w:ascii="GHEA Grapalat" w:eastAsia="GHEA Grapalat" w:hAnsi="GHEA Grapalat" w:cs="GHEA Grapalat"/>
                <w:bCs/>
                <w:sz w:val="24"/>
                <w:szCs w:val="24"/>
              </w:rPr>
              <w:t>ման տրամաբանությունը սահմանվում է կարգի 72-րդ կետով։</w:t>
            </w:r>
          </w:p>
          <w:p w:rsidR="00C36E17" w:rsidRPr="00B10959" w:rsidRDefault="00B10959" w:rsidP="00B10959">
            <w:pPr>
              <w:spacing w:after="0" w:line="360" w:lineRule="auto"/>
              <w:ind w:left="262" w:right="220"/>
              <w:jc w:val="both"/>
              <w:rPr>
                <w:rFonts w:ascii="GHEA Grapalat" w:eastAsia="GHEA Grapalat" w:hAnsi="GHEA Grapalat" w:cs="GHEA Grapalat"/>
                <w:sz w:val="24"/>
                <w:szCs w:val="24"/>
              </w:rPr>
            </w:pPr>
            <w:r>
              <w:rPr>
                <w:rFonts w:ascii="GHEA Grapalat" w:eastAsia="GHEA Grapalat" w:hAnsi="GHEA Grapalat" w:cs="GHEA Grapalat"/>
                <w:bCs/>
                <w:sz w:val="24"/>
                <w:szCs w:val="24"/>
              </w:rPr>
              <w:t>Հաշվի առնելով վերոգրյալը՝ առաջարկում ենք կարգի 2-րդ և 5-րդ կետերը խմբագրել։</w:t>
            </w:r>
          </w:p>
        </w:tc>
        <w:tc>
          <w:tcPr>
            <w:tcW w:w="28" w:type="dxa"/>
            <w:tcBorders>
              <w:top w:val="single" w:sz="6" w:space="0" w:color="000000"/>
              <w:left w:val="single" w:sz="6" w:space="0" w:color="000000"/>
              <w:bottom w:val="single" w:sz="6" w:space="0" w:color="000000"/>
              <w:right w:val="nil"/>
            </w:tcBorders>
            <w:shd w:val="clear" w:color="auto" w:fill="auto"/>
          </w:tcPr>
          <w:p w:rsidR="00C36E17" w:rsidRPr="00597A5A" w:rsidRDefault="00C36E17" w:rsidP="00E802F4">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36E17" w:rsidRPr="00B10959" w:rsidRDefault="00A40927" w:rsidP="008F6EBE">
            <w:pPr>
              <w:tabs>
                <w:tab w:val="left" w:pos="6946"/>
                <w:tab w:val="left" w:pos="7513"/>
              </w:tabs>
              <w:spacing w:after="0" w:line="360" w:lineRule="auto"/>
              <w:ind w:left="119" w:right="395" w:hanging="142"/>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8F6EBE" w:rsidRPr="00C46C3D" w:rsidTr="00B10959">
        <w:trPr>
          <w:trHeight w:val="2148"/>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8F6EBE" w:rsidRPr="00B10959" w:rsidRDefault="00B10959" w:rsidP="00B4741E">
            <w:pPr>
              <w:spacing w:after="0" w:line="360" w:lineRule="auto"/>
              <w:ind w:left="262" w:right="220"/>
              <w:jc w:val="both"/>
              <w:rPr>
                <w:rFonts w:ascii="GHEA Grapalat" w:hAnsi="GHEA Grapalat"/>
                <w:color w:val="191919"/>
                <w:sz w:val="24"/>
                <w:szCs w:val="24"/>
              </w:rPr>
            </w:pPr>
            <w:r>
              <w:rPr>
                <w:rFonts w:ascii="GHEA Grapalat" w:eastAsia="GHEA Grapalat" w:hAnsi="GHEA Grapalat" w:cs="GHEA Grapalat"/>
                <w:sz w:val="24"/>
                <w:szCs w:val="24"/>
              </w:rPr>
              <w:lastRenderedPageBreak/>
              <w:t>2</w:t>
            </w:r>
            <w:r>
              <w:rPr>
                <w:rFonts w:ascii="Microsoft JhengHei" w:eastAsia="Microsoft JhengHei" w:hAnsi="Microsoft JhengHei" w:cs="Microsoft JhengHei"/>
                <w:sz w:val="24"/>
                <w:szCs w:val="24"/>
              </w:rPr>
              <w:t xml:space="preserve">․ </w:t>
            </w:r>
            <w:r w:rsidRPr="00AE5237">
              <w:rPr>
                <w:rFonts w:ascii="GHEA Grapalat" w:eastAsia="Microsoft JhengHei" w:hAnsi="GHEA Grapalat" w:cs="Microsoft JhengHei"/>
                <w:sz w:val="24"/>
                <w:szCs w:val="24"/>
              </w:rPr>
              <w:t xml:space="preserve">Կարգի 31-րդ կետում նշված է, որ </w:t>
            </w:r>
            <w:r>
              <w:rPr>
                <w:rFonts w:ascii="GHEA Grapalat" w:eastAsia="Microsoft JhengHei" w:hAnsi="GHEA Grapalat" w:cs="Microsoft JhengHei"/>
                <w:sz w:val="24"/>
                <w:szCs w:val="24"/>
              </w:rPr>
              <w:t>«</w:t>
            </w:r>
            <w:r>
              <w:rPr>
                <w:rFonts w:ascii="GHEA Grapalat" w:eastAsia="GHEA Grapalat" w:hAnsi="GHEA Grapalat" w:cs="GHEA Grapalat"/>
                <w:sz w:val="24"/>
                <w:szCs w:val="24"/>
              </w:rPr>
              <w:t>Մ</w:t>
            </w:r>
            <w:r w:rsidRPr="00AE5237">
              <w:rPr>
                <w:rFonts w:ascii="GHEA Grapalat" w:eastAsia="GHEA Grapalat" w:hAnsi="GHEA Grapalat" w:cs="GHEA Grapalat"/>
                <w:sz w:val="24"/>
                <w:szCs w:val="24"/>
              </w:rPr>
              <w:t>ասնակիցը համարվում է ատեստավորումը հաղթահարած՝ սույն կարգի 77-րդ կետի 1-ին, 2-րդ, 3-րդ և 4-րդ կետերով սահմանված արդյունքները ցուցաբերելու դեպքում</w:t>
            </w:r>
            <w:r>
              <w:rPr>
                <w:rFonts w:ascii="GHEA Grapalat" w:eastAsia="GHEA Grapalat" w:hAnsi="GHEA Grapalat" w:cs="GHEA Grapalat"/>
                <w:sz w:val="24"/>
                <w:szCs w:val="24"/>
              </w:rPr>
              <w:t>»</w:t>
            </w:r>
            <w:r w:rsidRPr="00AE5237">
              <w:rPr>
                <w:rFonts w:ascii="GHEA Grapalat" w:eastAsia="GHEA Grapalat" w:hAnsi="GHEA Grapalat" w:cs="GHEA Grapalat"/>
                <w:sz w:val="24"/>
                <w:szCs w:val="24"/>
              </w:rPr>
              <w:t>:</w:t>
            </w:r>
            <w:r>
              <w:rPr>
                <w:rFonts w:ascii="GHEA Grapalat" w:eastAsia="GHEA Grapalat" w:hAnsi="GHEA Grapalat" w:cs="GHEA Grapalat"/>
                <w:sz w:val="24"/>
                <w:szCs w:val="24"/>
              </w:rPr>
              <w:t xml:space="preserve"> Սակայն կարգը կազմված է 75 կետից։ Առաջարկում </w:t>
            </w:r>
            <w:r w:rsidRPr="009742B9">
              <w:rPr>
                <w:rFonts w:ascii="GHEA Grapalat" w:eastAsia="GHEA Grapalat" w:hAnsi="GHEA Grapalat" w:cs="GHEA Grapalat"/>
                <w:sz w:val="24"/>
                <w:szCs w:val="24"/>
              </w:rPr>
              <w:t>ենք կետը խմբագրել։</w:t>
            </w:r>
          </w:p>
        </w:tc>
        <w:tc>
          <w:tcPr>
            <w:tcW w:w="28" w:type="dxa"/>
            <w:tcBorders>
              <w:top w:val="single" w:sz="6" w:space="0" w:color="000000"/>
              <w:left w:val="single" w:sz="6" w:space="0" w:color="000000"/>
              <w:bottom w:val="single" w:sz="6" w:space="0" w:color="000000"/>
              <w:right w:val="nil"/>
            </w:tcBorders>
            <w:shd w:val="clear" w:color="auto" w:fill="auto"/>
          </w:tcPr>
          <w:p w:rsidR="008F6EBE" w:rsidRPr="00597A5A" w:rsidRDefault="008F6EBE"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8F6EBE" w:rsidRDefault="00A40927" w:rsidP="008F6EBE">
            <w:r>
              <w:rPr>
                <w:rFonts w:ascii="GHEA Grapalat" w:eastAsia="GHEA Grapalat" w:hAnsi="GHEA Grapalat" w:cs="GHEA Grapalat"/>
                <w:sz w:val="24"/>
                <w:szCs w:val="24"/>
              </w:rPr>
              <w:t>Ընդունվել է:</w:t>
            </w:r>
          </w:p>
        </w:tc>
      </w:tr>
      <w:tr w:rsidR="008F6EBE" w:rsidRPr="00C46C3D" w:rsidTr="00B10959">
        <w:trPr>
          <w:trHeight w:val="3768"/>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8F6EBE" w:rsidRPr="00B10959" w:rsidRDefault="00B10959" w:rsidP="00B10959">
            <w:pPr>
              <w:spacing w:after="0" w:line="360" w:lineRule="auto"/>
              <w:ind w:left="262" w:right="220"/>
              <w:jc w:val="both"/>
              <w:rPr>
                <w:rFonts w:ascii="GHEA Grapalat" w:hAnsi="GHEA Grapalat"/>
                <w:sz w:val="24"/>
                <w:szCs w:val="24"/>
              </w:rPr>
            </w:pPr>
            <w:r w:rsidRPr="009742B9">
              <w:rPr>
                <w:rFonts w:ascii="GHEA Grapalat" w:eastAsia="GHEA Grapalat" w:hAnsi="GHEA Grapalat" w:cs="GHEA Grapalat"/>
                <w:b/>
                <w:bCs/>
                <w:sz w:val="24"/>
                <w:szCs w:val="24"/>
              </w:rPr>
              <w:t>3</w:t>
            </w:r>
            <w:r w:rsidRPr="009742B9">
              <w:rPr>
                <w:rFonts w:ascii="Microsoft JhengHei" w:eastAsia="Microsoft JhengHei" w:hAnsi="Microsoft JhengHei" w:cs="Microsoft JhengHei" w:hint="eastAsia"/>
                <w:b/>
                <w:bCs/>
                <w:sz w:val="24"/>
                <w:szCs w:val="24"/>
              </w:rPr>
              <w:t>․</w:t>
            </w:r>
            <w:r w:rsidRPr="009742B9">
              <w:rPr>
                <w:rFonts w:ascii="GHEA Grapalat" w:eastAsia="Microsoft JhengHei" w:hAnsi="GHEA Grapalat" w:cs="Microsoft JhengHei"/>
                <w:sz w:val="24"/>
                <w:szCs w:val="24"/>
              </w:rPr>
              <w:t xml:space="preserve"> Կարգի 33-րդ կետով սամանվում է, որ </w:t>
            </w:r>
            <w:r>
              <w:rPr>
                <w:rFonts w:ascii="GHEA Grapalat" w:eastAsia="Microsoft JhengHei" w:hAnsi="GHEA Grapalat" w:cs="Microsoft JhengHei"/>
                <w:sz w:val="24"/>
                <w:szCs w:val="24"/>
              </w:rPr>
              <w:t>«</w:t>
            </w:r>
            <w:r w:rsidRPr="009742B9">
              <w:rPr>
                <w:rFonts w:ascii="GHEA Grapalat" w:eastAsia="GHEA Grapalat" w:hAnsi="GHEA Grapalat" w:cs="GHEA Grapalat"/>
                <w:sz w:val="24"/>
                <w:szCs w:val="24"/>
              </w:rPr>
              <w:t>Թեստավորման արդյունքում ստացած արդյունքի բողոքարկումն իրականացվում է սույն կարգի 64-69-րդ (բացառությամբ 67-րդ կետի 2-րդ ենթակետի) կետերով սահմանված կարգով և ժամկետներում</w:t>
            </w:r>
            <w:r>
              <w:rPr>
                <w:rFonts w:ascii="GHEA Grapalat" w:eastAsia="GHEA Grapalat" w:hAnsi="GHEA Grapalat" w:cs="GHEA Grapalat"/>
                <w:sz w:val="24"/>
                <w:szCs w:val="24"/>
              </w:rPr>
              <w:t>»</w:t>
            </w:r>
            <w:r w:rsidRPr="009742B9">
              <w:rPr>
                <w:rFonts w:ascii="GHEA Grapalat" w:eastAsia="GHEA Grapalat" w:hAnsi="GHEA Grapalat" w:cs="GHEA Grapalat"/>
                <w:sz w:val="24"/>
                <w:szCs w:val="24"/>
              </w:rPr>
              <w:t>:</w:t>
            </w:r>
            <w:r>
              <w:rPr>
                <w:rFonts w:ascii="GHEA Grapalat" w:eastAsia="GHEA Grapalat" w:hAnsi="GHEA Grapalat" w:cs="GHEA Grapalat"/>
                <w:sz w:val="24"/>
                <w:szCs w:val="24"/>
              </w:rPr>
              <w:t xml:space="preserve"> Նշենք, որ ներկայացված Նախագծի </w:t>
            </w:r>
            <w:r w:rsidRPr="00F7003D">
              <w:rPr>
                <w:rFonts w:ascii="GHEA Grapalat" w:eastAsia="GHEA Grapalat" w:hAnsi="GHEA Grapalat" w:cs="GHEA Grapalat"/>
                <w:sz w:val="24"/>
                <w:szCs w:val="24"/>
              </w:rPr>
              <w:t>կարգի 60-66-րդ կետեր</w:t>
            </w:r>
            <w:r>
              <w:rPr>
                <w:rFonts w:ascii="GHEA Grapalat" w:eastAsia="GHEA Grapalat" w:hAnsi="GHEA Grapalat" w:cs="GHEA Grapalat"/>
                <w:sz w:val="24"/>
                <w:szCs w:val="24"/>
              </w:rPr>
              <w:t>ն են</w:t>
            </w:r>
            <w:r w:rsidRPr="00F7003D">
              <w:rPr>
                <w:rFonts w:ascii="GHEA Grapalat" w:eastAsia="GHEA Grapalat" w:hAnsi="GHEA Grapalat" w:cs="GHEA Grapalat"/>
                <w:sz w:val="24"/>
                <w:szCs w:val="24"/>
              </w:rPr>
              <w:t xml:space="preserve"> վերաբերում կամավոր ատեստավորման արդյունքների բողոքարկմ</w:t>
            </w:r>
            <w:r>
              <w:rPr>
                <w:rFonts w:ascii="GHEA Grapalat" w:eastAsia="GHEA Grapalat" w:hAnsi="GHEA Grapalat" w:cs="GHEA Grapalat"/>
                <w:sz w:val="24"/>
                <w:szCs w:val="24"/>
              </w:rPr>
              <w:t>ան</w:t>
            </w:r>
            <w:r w:rsidRPr="00F7003D">
              <w:rPr>
                <w:rFonts w:ascii="GHEA Grapalat" w:eastAsia="GHEA Grapalat" w:hAnsi="GHEA Grapalat" w:cs="GHEA Grapalat"/>
                <w:sz w:val="24"/>
                <w:szCs w:val="24"/>
              </w:rPr>
              <w:t>ը, բողոքարկման հանձնաժողովի ձևավոր</w:t>
            </w:r>
            <w:r>
              <w:rPr>
                <w:rFonts w:ascii="GHEA Grapalat" w:eastAsia="GHEA Grapalat" w:hAnsi="GHEA Grapalat" w:cs="GHEA Grapalat"/>
                <w:sz w:val="24"/>
                <w:szCs w:val="24"/>
              </w:rPr>
              <w:t>մանը։</w:t>
            </w:r>
            <w:r w:rsidRPr="009742B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Առաջարկում </w:t>
            </w:r>
            <w:r w:rsidRPr="009742B9">
              <w:rPr>
                <w:rFonts w:ascii="GHEA Grapalat" w:eastAsia="GHEA Grapalat" w:hAnsi="GHEA Grapalat" w:cs="GHEA Grapalat"/>
                <w:sz w:val="24"/>
                <w:szCs w:val="24"/>
              </w:rPr>
              <w:t>ենք կետը խմբագրել։</w:t>
            </w:r>
          </w:p>
        </w:tc>
        <w:tc>
          <w:tcPr>
            <w:tcW w:w="28" w:type="dxa"/>
            <w:tcBorders>
              <w:top w:val="single" w:sz="6" w:space="0" w:color="000000"/>
              <w:left w:val="single" w:sz="6" w:space="0" w:color="000000"/>
              <w:bottom w:val="single" w:sz="6" w:space="0" w:color="000000"/>
              <w:right w:val="nil"/>
            </w:tcBorders>
            <w:shd w:val="clear" w:color="auto" w:fill="auto"/>
          </w:tcPr>
          <w:p w:rsidR="008F6EBE" w:rsidRPr="00597A5A" w:rsidRDefault="008F6EBE"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8F6EBE" w:rsidRDefault="00A40927" w:rsidP="008F6EBE">
            <w:r>
              <w:rPr>
                <w:rFonts w:ascii="GHEA Grapalat" w:eastAsia="GHEA Grapalat" w:hAnsi="GHEA Grapalat" w:cs="GHEA Grapalat"/>
                <w:sz w:val="24"/>
                <w:szCs w:val="24"/>
              </w:rPr>
              <w:t>Ընդունվել է:</w:t>
            </w:r>
          </w:p>
        </w:tc>
      </w:tr>
      <w:tr w:rsidR="008F6EBE"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8F6EBE" w:rsidRPr="00B10959" w:rsidRDefault="00B10959" w:rsidP="00B10959">
            <w:pPr>
              <w:spacing w:after="0" w:line="360" w:lineRule="auto"/>
              <w:ind w:left="262" w:right="220"/>
              <w:jc w:val="both"/>
              <w:rPr>
                <w:rFonts w:ascii="GHEA Grapalat" w:hAnsi="GHEA Grapalat"/>
                <w:sz w:val="24"/>
                <w:szCs w:val="24"/>
              </w:rPr>
            </w:pPr>
            <w:r>
              <w:rPr>
                <w:rFonts w:ascii="GHEA Grapalat" w:eastAsia="GHEA Grapalat" w:hAnsi="GHEA Grapalat" w:cs="GHEA Grapalat"/>
                <w:b/>
                <w:bCs/>
                <w:sz w:val="24"/>
                <w:szCs w:val="24"/>
              </w:rPr>
              <w:lastRenderedPageBreak/>
              <w:t>4</w:t>
            </w:r>
            <w:r>
              <w:rPr>
                <w:rFonts w:ascii="Microsoft JhengHei" w:eastAsia="Microsoft JhengHei" w:hAnsi="Microsoft JhengHei" w:cs="Microsoft JhengHei"/>
                <w:b/>
                <w:bCs/>
                <w:sz w:val="24"/>
                <w:szCs w:val="24"/>
              </w:rPr>
              <w:t xml:space="preserve">․ </w:t>
            </w:r>
            <w:r w:rsidRPr="009742B9">
              <w:rPr>
                <w:rFonts w:ascii="GHEA Grapalat" w:eastAsia="Microsoft JhengHei" w:hAnsi="GHEA Grapalat" w:cs="Microsoft JhengHei"/>
                <w:sz w:val="24"/>
                <w:szCs w:val="24"/>
              </w:rPr>
              <w:t xml:space="preserve">Կարգի </w:t>
            </w:r>
            <w:r>
              <w:rPr>
                <w:rFonts w:ascii="GHEA Grapalat" w:eastAsia="Microsoft JhengHei" w:hAnsi="GHEA Grapalat" w:cs="Microsoft JhengHei"/>
                <w:sz w:val="24"/>
                <w:szCs w:val="24"/>
              </w:rPr>
              <w:t>68</w:t>
            </w:r>
            <w:r w:rsidRPr="009742B9">
              <w:rPr>
                <w:rFonts w:ascii="GHEA Grapalat" w:eastAsia="Microsoft JhengHei" w:hAnsi="GHEA Grapalat" w:cs="Microsoft JhengHei"/>
                <w:sz w:val="24"/>
                <w:szCs w:val="24"/>
              </w:rPr>
              <w:t>-րդ կետով սամանվում է</w:t>
            </w:r>
            <w:r>
              <w:rPr>
                <w:rFonts w:ascii="GHEA Grapalat" w:eastAsia="Microsoft JhengHei" w:hAnsi="GHEA Grapalat" w:cs="Microsoft JhengHei"/>
                <w:sz w:val="24"/>
                <w:szCs w:val="24"/>
              </w:rPr>
              <w:t>, որ</w:t>
            </w:r>
            <w:r>
              <w:rPr>
                <w:rFonts w:ascii="Microsoft JhengHei" w:eastAsia="Microsoft JhengHei" w:hAnsi="Microsoft JhengHei" w:cs="Microsoft JhengHei" w:hint="eastAsia"/>
                <w:b/>
                <w:bCs/>
                <w:sz w:val="24"/>
                <w:szCs w:val="24"/>
              </w:rPr>
              <w:t xml:space="preserve"> «</w:t>
            </w:r>
            <w:r w:rsidRPr="006739A2">
              <w:rPr>
                <w:rFonts w:ascii="GHEA Grapalat" w:eastAsia="GHEA Grapalat" w:hAnsi="GHEA Grapalat" w:cs="GHEA Grapalat"/>
                <w:sz w:val="24"/>
                <w:szCs w:val="24"/>
              </w:rPr>
              <w:t xml:space="preserve">Սույն հավելվածի </w:t>
            </w:r>
            <w:r w:rsidRPr="00615ECC">
              <w:rPr>
                <w:rFonts w:ascii="GHEA Grapalat" w:eastAsia="GHEA Grapalat" w:hAnsi="GHEA Grapalat" w:cs="GHEA Grapalat"/>
                <w:b/>
                <w:bCs/>
                <w:sz w:val="24"/>
                <w:szCs w:val="24"/>
              </w:rPr>
              <w:t>66-րդ կետով սահմանված հրամանը</w:t>
            </w:r>
            <w:r w:rsidRPr="006739A2">
              <w:rPr>
                <w:rFonts w:ascii="GHEA Grapalat" w:eastAsia="GHEA Grapalat" w:hAnsi="GHEA Grapalat" w:cs="GHEA Grapalat"/>
                <w:sz w:val="24"/>
                <w:szCs w:val="24"/>
              </w:rPr>
              <w:t xml:space="preserve"> հաստատվելուց հետո՝ 3 աշխատանքային օրվա ընթացքում, նախարարությունն ատեստավորում անցած մասնագետների ցուցակը տրամադրում է համապատասխան </w:t>
            </w:r>
            <w:r w:rsidRPr="006F6E4C">
              <w:rPr>
                <w:rFonts w:ascii="GHEA Grapalat" w:eastAsia="GHEA Grapalat" w:hAnsi="GHEA Grapalat" w:cs="GHEA Grapalat"/>
                <w:sz w:val="24"/>
                <w:szCs w:val="24"/>
              </w:rPr>
              <w:t xml:space="preserve">Լիազոր մարմիններին </w:t>
            </w:r>
            <w:r w:rsidRPr="006F6E4C">
              <w:rPr>
                <w:rFonts w:ascii="Microsoft JhengHei" w:eastAsia="Microsoft JhengHei" w:hAnsi="Microsoft JhengHei" w:cs="Microsoft JhengHei" w:hint="eastAsia"/>
                <w:sz w:val="24"/>
                <w:szCs w:val="24"/>
              </w:rPr>
              <w:t>․․․</w:t>
            </w:r>
            <w:r w:rsidRPr="006F6E4C">
              <w:rPr>
                <w:rFonts w:ascii="GHEA Grapalat" w:eastAsia="GHEA Grapalat" w:hAnsi="GHEA Grapalat" w:cs="GHEA Grapalat"/>
                <w:sz w:val="24"/>
                <w:szCs w:val="24"/>
              </w:rPr>
              <w:t xml:space="preserve"> », սակայն </w:t>
            </w:r>
            <w:r>
              <w:rPr>
                <w:rFonts w:ascii="GHEA Grapalat" w:eastAsia="GHEA Grapalat" w:hAnsi="GHEA Grapalat" w:cs="GHEA Grapalat"/>
                <w:sz w:val="24"/>
                <w:szCs w:val="24"/>
              </w:rPr>
              <w:t xml:space="preserve">կարգի </w:t>
            </w:r>
            <w:r w:rsidRPr="006F6E4C">
              <w:rPr>
                <w:rFonts w:ascii="GHEA Grapalat" w:eastAsia="GHEA Grapalat" w:hAnsi="GHEA Grapalat" w:cs="GHEA Grapalat"/>
                <w:sz w:val="24"/>
                <w:szCs w:val="24"/>
              </w:rPr>
              <w:t>6</w:t>
            </w:r>
            <w:r>
              <w:rPr>
                <w:rFonts w:ascii="GHEA Grapalat" w:eastAsia="GHEA Grapalat" w:hAnsi="GHEA Grapalat" w:cs="GHEA Grapalat"/>
                <w:sz w:val="24"/>
                <w:szCs w:val="24"/>
              </w:rPr>
              <w:t>7</w:t>
            </w:r>
            <w:r w:rsidRPr="006F6E4C">
              <w:rPr>
                <w:rFonts w:ascii="GHEA Grapalat" w:eastAsia="GHEA Grapalat" w:hAnsi="GHEA Grapalat" w:cs="GHEA Grapalat"/>
                <w:sz w:val="24"/>
                <w:szCs w:val="24"/>
              </w:rPr>
              <w:t xml:space="preserve">-րդ կետով </w:t>
            </w:r>
            <w:r>
              <w:rPr>
                <w:rFonts w:ascii="GHEA Grapalat" w:eastAsia="GHEA Grapalat" w:hAnsi="GHEA Grapalat" w:cs="GHEA Grapalat"/>
                <w:sz w:val="24"/>
                <w:szCs w:val="24"/>
              </w:rPr>
              <w:t xml:space="preserve">է սահմանվում </w:t>
            </w:r>
            <w:r w:rsidRPr="006739A2">
              <w:rPr>
                <w:rFonts w:ascii="GHEA Grapalat" w:eastAsia="GHEA Grapalat" w:hAnsi="GHEA Grapalat" w:cs="GHEA Grapalat"/>
                <w:sz w:val="24"/>
                <w:szCs w:val="24"/>
              </w:rPr>
              <w:t>ատեստավորում անցած մասնագետների ցուցակ</w:t>
            </w:r>
            <w:r>
              <w:rPr>
                <w:rFonts w:ascii="GHEA Grapalat" w:eastAsia="GHEA Grapalat" w:hAnsi="GHEA Grapalat" w:cs="GHEA Grapalat"/>
                <w:sz w:val="24"/>
                <w:szCs w:val="24"/>
              </w:rPr>
              <w:t>ի</w:t>
            </w:r>
            <w:r w:rsidRPr="006F6E4C">
              <w:rPr>
                <w:rFonts w:ascii="GHEA Grapalat" w:eastAsia="GHEA Grapalat" w:hAnsi="GHEA Grapalat" w:cs="GHEA Grapalat"/>
                <w:sz w:val="24"/>
                <w:szCs w:val="24"/>
              </w:rPr>
              <w:t xml:space="preserve"> </w:t>
            </w:r>
            <w:r w:rsidRPr="006739A2">
              <w:rPr>
                <w:rFonts w:ascii="GHEA Grapalat" w:eastAsia="GHEA Grapalat" w:hAnsi="GHEA Grapalat" w:cs="GHEA Grapalat"/>
                <w:sz w:val="24"/>
                <w:szCs w:val="24"/>
              </w:rPr>
              <w:t>հաստատում</w:t>
            </w:r>
            <w:r>
              <w:rPr>
                <w:rFonts w:ascii="GHEA Grapalat" w:eastAsia="GHEA Grapalat" w:hAnsi="GHEA Grapalat" w:cs="GHEA Grapalat"/>
                <w:sz w:val="24"/>
                <w:szCs w:val="24"/>
              </w:rPr>
              <w:t>ը</w:t>
            </w:r>
            <w:r w:rsidRPr="006F6E4C">
              <w:rPr>
                <w:rFonts w:ascii="GHEA Grapalat" w:eastAsia="GHEA Grapalat" w:hAnsi="GHEA Grapalat" w:cs="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8F6EBE" w:rsidRPr="00597A5A" w:rsidRDefault="008F6EBE"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8F6EBE" w:rsidRDefault="0045514B" w:rsidP="008F6EBE">
            <w:r>
              <w:rPr>
                <w:rFonts w:ascii="GHEA Grapalat" w:eastAsia="GHEA Grapalat" w:hAnsi="GHEA Grapalat" w:cs="GHEA Grapalat"/>
                <w:sz w:val="24"/>
                <w:szCs w:val="24"/>
              </w:rPr>
              <w:t>Ընդունվել է:</w:t>
            </w:r>
          </w:p>
        </w:tc>
      </w:tr>
      <w:tr w:rsidR="00337805" w:rsidRPr="00C46C3D" w:rsidTr="00337805">
        <w:trPr>
          <w:trHeight w:val="756"/>
        </w:trPr>
        <w:tc>
          <w:tcPr>
            <w:tcW w:w="849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337805" w:rsidRPr="00337805" w:rsidRDefault="00337805" w:rsidP="00337805">
            <w:pPr>
              <w:tabs>
                <w:tab w:val="left" w:pos="6946"/>
                <w:tab w:val="left" w:pos="7513"/>
              </w:tabs>
              <w:spacing w:after="0" w:line="360" w:lineRule="auto"/>
              <w:ind w:left="567" w:right="278"/>
              <w:jc w:val="center"/>
              <w:rPr>
                <w:rFonts w:ascii="GHEA Grapalat" w:eastAsia="GHEA Grapalat" w:hAnsi="GHEA Grapalat" w:cs="GHEA Grapalat"/>
                <w:b/>
                <w:sz w:val="24"/>
                <w:szCs w:val="24"/>
              </w:rPr>
            </w:pPr>
            <w:r>
              <w:rPr>
                <w:rFonts w:ascii="GHEA Grapalat" w:eastAsia="GHEA Grapalat" w:hAnsi="GHEA Grapalat" w:cs="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337805" w:rsidRPr="00AA1AAB" w:rsidRDefault="00337805" w:rsidP="00337805">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6A6A6" w:themeFill="background1" w:themeFillShade="A6"/>
          </w:tcPr>
          <w:p w:rsidR="00337805" w:rsidRPr="00337805" w:rsidRDefault="00337805" w:rsidP="00337805">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337805">
              <w:rPr>
                <w:rFonts w:ascii="GHEA Grapalat" w:eastAsia="GHEA Grapalat" w:hAnsi="GHEA Grapalat" w:cs="GHEA Grapalat"/>
                <w:b/>
                <w:sz w:val="24"/>
                <w:szCs w:val="24"/>
              </w:rPr>
              <w:t>01/16297-25</w:t>
            </w:r>
          </w:p>
          <w:p w:rsidR="00337805" w:rsidRPr="00AA1AAB" w:rsidRDefault="00337805" w:rsidP="00337805">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lang w:val="en-US"/>
              </w:rPr>
              <w:t>24</w:t>
            </w:r>
            <w:r w:rsidRPr="00AA1AAB">
              <w:rPr>
                <w:rFonts w:ascii="GHEA Grapalat" w:eastAsia="GHEA Grapalat" w:hAnsi="GHEA Grapalat" w:cs="GHEA Grapalat"/>
                <w:b/>
                <w:sz w:val="24"/>
                <w:szCs w:val="24"/>
              </w:rPr>
              <w:t>.02.2025</w:t>
            </w:r>
          </w:p>
        </w:tc>
      </w:tr>
      <w:tr w:rsidR="00337805"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337805" w:rsidRPr="009E0F46" w:rsidRDefault="00337805" w:rsidP="00337805">
            <w:pPr>
              <w:pBdr>
                <w:top w:val="nil"/>
                <w:left w:val="nil"/>
                <w:bottom w:val="nil"/>
                <w:right w:val="nil"/>
                <w:between w:val="nil"/>
              </w:pBdr>
              <w:spacing w:after="0" w:line="360" w:lineRule="auto"/>
              <w:ind w:left="262" w:right="310" w:firstLine="180"/>
              <w:jc w:val="both"/>
              <w:rPr>
                <w:rFonts w:ascii="GHEA Grapalat" w:eastAsia="GHEA Grapalat" w:hAnsi="GHEA Grapalat" w:cs="GHEA Grapalat"/>
                <w:sz w:val="24"/>
                <w:szCs w:val="24"/>
              </w:rPr>
            </w:pPr>
            <w:r w:rsidRPr="009E0F46">
              <w:rPr>
                <w:rFonts w:ascii="GHEA Grapalat" w:eastAsia="GHEA Grapalat" w:hAnsi="GHEA Grapalat" w:cs="GHEA Grapalat"/>
                <w:sz w:val="24"/>
                <w:szCs w:val="24"/>
              </w:rPr>
              <w:t>Նախագծի հավելվածի 2-րդ կետի համաձայն՝ ատեստավորման նպատակն է մանկավարժահոգեբանական աջակցության ծառայությունների որակի և արդյունավետության բարձրացումը՝ սույն կարգի 63-րդ կետի 1-ին, 2-րդ կամ 3-րդ ենթակետերով սահմանված արդյունք ցուցաբերած մասնագետին հավելավճարի տրամադրման արդյունքում:</w:t>
            </w:r>
          </w:p>
          <w:p w:rsidR="00337805" w:rsidRDefault="00337805" w:rsidP="00337805">
            <w:pPr>
              <w:pBdr>
                <w:top w:val="nil"/>
                <w:left w:val="nil"/>
                <w:bottom w:val="nil"/>
                <w:right w:val="nil"/>
                <w:between w:val="nil"/>
              </w:pBdr>
              <w:spacing w:after="0" w:line="360" w:lineRule="auto"/>
              <w:ind w:left="262" w:right="310" w:firstLine="180"/>
              <w:jc w:val="both"/>
              <w:rPr>
                <w:rFonts w:ascii="GHEA Grapalat" w:eastAsia="GHEA Grapalat" w:hAnsi="GHEA Grapalat" w:cs="GHEA Grapalat"/>
                <w:b/>
                <w:bCs/>
                <w:sz w:val="24"/>
                <w:szCs w:val="24"/>
              </w:rPr>
            </w:pPr>
            <w:r w:rsidRPr="009E0F46">
              <w:rPr>
                <w:rFonts w:ascii="GHEA Grapalat" w:eastAsia="GHEA Grapalat" w:hAnsi="GHEA Grapalat" w:cs="GHEA Grapalat"/>
                <w:sz w:val="24"/>
                <w:szCs w:val="24"/>
              </w:rPr>
              <w:t>Մինչդեռ, Նախագծի հավելվածի 63-րդ կետով սահմանված են հանձնաժողովի կողմից բողոքները և դիմումները չքննարկելու դեպքերը:</w:t>
            </w:r>
          </w:p>
        </w:tc>
        <w:tc>
          <w:tcPr>
            <w:tcW w:w="28" w:type="dxa"/>
            <w:tcBorders>
              <w:top w:val="single" w:sz="6" w:space="0" w:color="000000"/>
              <w:left w:val="single" w:sz="6" w:space="0" w:color="000000"/>
              <w:bottom w:val="single" w:sz="6" w:space="0" w:color="000000"/>
              <w:right w:val="nil"/>
            </w:tcBorders>
            <w:shd w:val="clear" w:color="auto" w:fill="auto"/>
          </w:tcPr>
          <w:p w:rsidR="00337805" w:rsidRPr="00597A5A" w:rsidRDefault="00337805"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337805" w:rsidRDefault="00110F92"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337805"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337805" w:rsidRPr="009E0F46" w:rsidRDefault="00337805" w:rsidP="00337805">
            <w:pPr>
              <w:pBdr>
                <w:top w:val="nil"/>
                <w:left w:val="nil"/>
                <w:bottom w:val="nil"/>
                <w:right w:val="nil"/>
                <w:between w:val="nil"/>
              </w:pBdr>
              <w:spacing w:after="0" w:line="360" w:lineRule="auto"/>
              <w:ind w:left="262" w:right="310" w:firstLine="180"/>
              <w:jc w:val="both"/>
              <w:rPr>
                <w:rFonts w:ascii="GHEA Grapalat" w:eastAsia="GHEA Grapalat" w:hAnsi="GHEA Grapalat" w:cs="GHEA Grapalat"/>
                <w:sz w:val="24"/>
                <w:szCs w:val="24"/>
              </w:rPr>
            </w:pPr>
            <w:r w:rsidRPr="009E0F46">
              <w:rPr>
                <w:rFonts w:ascii="GHEA Grapalat" w:eastAsia="GHEA Grapalat" w:hAnsi="GHEA Grapalat" w:cs="GHEA Grapalat"/>
                <w:sz w:val="24"/>
                <w:szCs w:val="24"/>
              </w:rPr>
              <w:t xml:space="preserve">Նախագծի հավելվածի 70-րդ կետի սահմանումից, ինչպես նաև Նախագծի փաթեթում առկա հիմնավորումից պարզ է դառնում, որ </w:t>
            </w:r>
            <w:r w:rsidRPr="009E0F46">
              <w:rPr>
                <w:rFonts w:ascii="GHEA Grapalat" w:eastAsia="GHEA Grapalat" w:hAnsi="GHEA Grapalat" w:cs="GHEA Grapalat"/>
                <w:sz w:val="24"/>
                <w:szCs w:val="24"/>
              </w:rPr>
              <w:lastRenderedPageBreak/>
              <w:t>Նախագծով հաստատվող կարգը տարածվում է միայն տարածքային կենտրոնում  աշխատող մասնագետների վրա:</w:t>
            </w:r>
          </w:p>
          <w:p w:rsidR="00337805" w:rsidRPr="009E0F46" w:rsidRDefault="00337805" w:rsidP="00337805">
            <w:pPr>
              <w:shd w:val="clear" w:color="auto" w:fill="FFFFFF"/>
              <w:spacing w:after="0" w:line="360" w:lineRule="auto"/>
              <w:ind w:left="262" w:right="310" w:firstLine="180"/>
              <w:jc w:val="both"/>
              <w:rPr>
                <w:rFonts w:ascii="GHEA Grapalat" w:eastAsia="Times New Roman" w:hAnsi="GHEA Grapalat" w:cs="Times New Roman"/>
                <w:color w:val="000000"/>
                <w:sz w:val="24"/>
                <w:szCs w:val="24"/>
              </w:rPr>
            </w:pPr>
            <w:r w:rsidRPr="009E0F46">
              <w:rPr>
                <w:rFonts w:ascii="GHEA Grapalat" w:eastAsia="GHEA Grapalat" w:hAnsi="GHEA Grapalat" w:cs="GHEA Grapalat"/>
                <w:sz w:val="24"/>
                <w:szCs w:val="24"/>
              </w:rPr>
              <w:t xml:space="preserve">Այս առումով հայտնում ենք, որ «Հանրակրթության մասին» օրենքի (այսուհետ՝ Օրենք) 17.1-ին հոդվածի 1-ին մասի կարգավորումներով՝ </w:t>
            </w:r>
            <w:r w:rsidRPr="009E0F46">
              <w:rPr>
                <w:rFonts w:ascii="GHEA Grapalat" w:eastAsia="Times New Roman" w:hAnsi="GHEA Grapalat" w:cs="Times New Roman"/>
                <w:color w:val="000000"/>
                <w:sz w:val="24"/>
                <w:szCs w:val="24"/>
              </w:rPr>
              <w:t>երեխայի կրթության կազմակերպման մանկավարժահոգեբանական աջակցության ծառայությունները տրամադրվում են երեք մակարդակում, այն է՝ ուսումնական հաստատության մակարդակ, տարածքային մակարդակ և հանրապետական մակարդակ:</w:t>
            </w:r>
          </w:p>
          <w:p w:rsidR="00337805" w:rsidRPr="009E0F46" w:rsidRDefault="00337805" w:rsidP="00337805">
            <w:pPr>
              <w:shd w:val="clear" w:color="auto" w:fill="FFFFFF"/>
              <w:spacing w:after="0" w:line="360" w:lineRule="auto"/>
              <w:ind w:left="262" w:right="310" w:firstLine="180"/>
              <w:jc w:val="both"/>
              <w:rPr>
                <w:rFonts w:ascii="GHEA Grapalat" w:eastAsia="Times New Roman" w:hAnsi="GHEA Grapalat" w:cs="Times New Roman"/>
                <w:color w:val="000000"/>
                <w:sz w:val="24"/>
                <w:szCs w:val="24"/>
                <w:shd w:val="clear" w:color="auto" w:fill="FFFFFF"/>
              </w:rPr>
            </w:pPr>
            <w:r w:rsidRPr="009E0F46">
              <w:rPr>
                <w:rFonts w:ascii="GHEA Grapalat" w:eastAsia="Times New Roman" w:hAnsi="GHEA Grapalat" w:cs="Times New Roman"/>
                <w:color w:val="000000"/>
                <w:sz w:val="24"/>
                <w:szCs w:val="24"/>
              </w:rPr>
              <w:tab/>
              <w:t>Օրենքի 3-րդ հոդվածի 1-ին մասի 10.4-րդ կետի համաձայն</w:t>
            </w:r>
            <w:r w:rsidRPr="009E0F46">
              <w:rPr>
                <w:rFonts w:ascii="GHEA Grapalat" w:eastAsia="Times New Roman" w:hAnsi="GHEA Grapalat" w:cs="Times New Roman"/>
                <w:b/>
                <w:bCs/>
                <w:color w:val="000000"/>
                <w:sz w:val="24"/>
                <w:szCs w:val="24"/>
              </w:rPr>
              <w:t xml:space="preserve">՝ </w:t>
            </w:r>
            <w:r w:rsidRPr="009E0F46">
              <w:rPr>
                <w:rFonts w:ascii="GHEA Grapalat" w:eastAsia="Times New Roman" w:hAnsi="GHEA Grapalat" w:cs="Times New Roman"/>
                <w:color w:val="000000"/>
                <w:sz w:val="24"/>
                <w:szCs w:val="24"/>
              </w:rPr>
              <w:t>մանկավարժահոգեբանական աջակցության ծառայությունները ուսումնամեթոդական,</w:t>
            </w:r>
            <w:r w:rsidRPr="009E0F46">
              <w:rPr>
                <w:rFonts w:ascii="GHEA Grapalat" w:eastAsia="Times New Roman" w:hAnsi="GHEA Grapalat" w:cs="Times New Roman"/>
                <w:b/>
                <w:bCs/>
                <w:color w:val="000000"/>
                <w:sz w:val="24"/>
                <w:szCs w:val="24"/>
              </w:rPr>
              <w:t xml:space="preserve"> </w:t>
            </w:r>
            <w:r w:rsidRPr="009E0F46">
              <w:rPr>
                <w:rFonts w:ascii="GHEA Grapalat" w:eastAsia="Times New Roman" w:hAnsi="GHEA Grapalat" w:cs="GHEA Grapalat"/>
                <w:color w:val="000000"/>
                <w:sz w:val="24"/>
                <w:szCs w:val="24"/>
                <w:shd w:val="clear" w:color="auto" w:fill="FFFFFF"/>
              </w:rPr>
              <w:t>հոգեբանական</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և</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մանկավարժական</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աջակցություն է</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որը</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ցուցաբերվում</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է</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սովորող</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երեխային</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նրա</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ծնողին</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և</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մանկավարժական</w:t>
            </w:r>
            <w:r w:rsidRPr="009E0F46">
              <w:rPr>
                <w:rFonts w:ascii="GHEA Grapalat" w:eastAsia="Times New Roman" w:hAnsi="GHEA Grapalat" w:cs="Times New Roman"/>
                <w:color w:val="000000"/>
                <w:sz w:val="24"/>
                <w:szCs w:val="24"/>
                <w:shd w:val="clear" w:color="auto" w:fill="FFFFFF"/>
              </w:rPr>
              <w:t xml:space="preserve"> </w:t>
            </w:r>
            <w:r w:rsidRPr="009E0F46">
              <w:rPr>
                <w:rFonts w:ascii="GHEA Grapalat" w:eastAsia="Times New Roman" w:hAnsi="GHEA Grapalat" w:cs="GHEA Grapalat"/>
                <w:color w:val="000000"/>
                <w:sz w:val="24"/>
                <w:szCs w:val="24"/>
                <w:shd w:val="clear" w:color="auto" w:fill="FFFFFF"/>
              </w:rPr>
              <w:t>աշխատողին</w:t>
            </w:r>
            <w:r w:rsidRPr="009E0F46">
              <w:rPr>
                <w:rFonts w:ascii="GHEA Grapalat" w:eastAsia="Times New Roman" w:hAnsi="GHEA Grapalat" w:cs="Times New Roman"/>
                <w:color w:val="000000"/>
                <w:sz w:val="24"/>
                <w:szCs w:val="24"/>
                <w:shd w:val="clear" w:color="auto" w:fill="FFFFFF"/>
              </w:rPr>
              <w:t>: Նույն մասի 12-րդ կետի համաձայն՝ մանկավարժական աշխատողը</w:t>
            </w:r>
            <w:r w:rsidRPr="009E0F46">
              <w:rPr>
                <w:rFonts w:eastAsia="Times New Roman"/>
                <w:color w:val="000000"/>
                <w:sz w:val="24"/>
                <w:szCs w:val="24"/>
                <w:shd w:val="clear" w:color="auto" w:fill="FFFFFF"/>
              </w:rPr>
              <w:t> </w:t>
            </w:r>
            <w:r w:rsidRPr="009E0F46">
              <w:rPr>
                <w:rFonts w:ascii="GHEA Grapalat" w:eastAsia="Times New Roman" w:hAnsi="GHEA Grapalat" w:cs="Times New Roman"/>
                <w:color w:val="000000"/>
                <w:sz w:val="24"/>
                <w:szCs w:val="24"/>
                <w:shd w:val="clear" w:color="auto" w:fill="FFFFFF"/>
              </w:rPr>
              <w:t>սովորողների կողմից հանրակրթական ծրագրերի յուրացմանը նպաստող և (կամ) կրթության բովանդակության պահանջները ապահովող ուսումնական հաստատության, ինչպես նաև մանկավարժահոգեբանական կենտրոնների աշխատակից է:</w:t>
            </w:r>
          </w:p>
          <w:p w:rsidR="00337805" w:rsidRPr="009E0F46" w:rsidRDefault="00337805" w:rsidP="00337805">
            <w:pPr>
              <w:shd w:val="clear" w:color="auto" w:fill="FFFFFF"/>
              <w:spacing w:after="0" w:line="360" w:lineRule="auto"/>
              <w:ind w:left="262" w:right="310" w:firstLine="180"/>
              <w:jc w:val="both"/>
              <w:rPr>
                <w:rFonts w:ascii="GHEA Grapalat" w:eastAsia="GHEA Grapalat" w:hAnsi="GHEA Grapalat" w:cs="GHEA Grapalat"/>
                <w:sz w:val="24"/>
                <w:szCs w:val="24"/>
              </w:rPr>
            </w:pPr>
            <w:r w:rsidRPr="009E0F46">
              <w:rPr>
                <w:rFonts w:ascii="GHEA Grapalat" w:eastAsia="Times New Roman" w:hAnsi="GHEA Grapalat" w:cs="Times New Roman"/>
                <w:color w:val="000000"/>
                <w:sz w:val="24"/>
                <w:szCs w:val="24"/>
                <w:shd w:val="clear" w:color="auto" w:fill="FFFFFF"/>
              </w:rPr>
              <w:tab/>
              <w:t xml:space="preserve">Վերոգրյալ կարգավորումների համատեքստում առաջարկում ենք Նախագծի </w:t>
            </w:r>
            <w:r w:rsidRPr="009E0F46">
              <w:rPr>
                <w:rFonts w:ascii="GHEA Grapalat" w:eastAsia="Times New Roman" w:hAnsi="GHEA Grapalat" w:cs="Times New Roman"/>
                <w:color w:val="000000"/>
                <w:sz w:val="24"/>
                <w:szCs w:val="24"/>
                <w:shd w:val="clear" w:color="auto" w:fill="FFFFFF"/>
              </w:rPr>
              <w:br/>
              <w:t xml:space="preserve">1-ին կետով հաստատվող կարգը տարածել նաև նախադպրոցական և հանրակրթական ուսումնական հաստատությունների՝ սովորող </w:t>
            </w:r>
            <w:r w:rsidRPr="009E0F46">
              <w:rPr>
                <w:rFonts w:ascii="GHEA Grapalat" w:eastAsia="Times New Roman" w:hAnsi="GHEA Grapalat" w:cs="Times New Roman"/>
                <w:color w:val="000000"/>
                <w:sz w:val="24"/>
                <w:szCs w:val="24"/>
                <w:shd w:val="clear" w:color="auto" w:fill="FFFFFF"/>
              </w:rPr>
              <w:lastRenderedPageBreak/>
              <w:t>երեխային, նրա ծնողին և մանկավարժական աշխատողին ուսումնամեթոդական, հոգեբանական և մանկավարժական աջակցության ծառայություններ ցուցաբերող մանկավարժական աշխատողների վրա:</w:t>
            </w:r>
          </w:p>
        </w:tc>
        <w:tc>
          <w:tcPr>
            <w:tcW w:w="28" w:type="dxa"/>
            <w:tcBorders>
              <w:top w:val="single" w:sz="6" w:space="0" w:color="000000"/>
              <w:left w:val="single" w:sz="6" w:space="0" w:color="000000"/>
              <w:bottom w:val="single" w:sz="6" w:space="0" w:color="000000"/>
              <w:right w:val="nil"/>
            </w:tcBorders>
            <w:shd w:val="clear" w:color="auto" w:fill="auto"/>
          </w:tcPr>
          <w:p w:rsidR="00337805" w:rsidRPr="00597A5A" w:rsidRDefault="00337805"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337805" w:rsidRDefault="00110F92"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8F6EBE">
            <w:pPr>
              <w:rPr>
                <w:rFonts w:ascii="GHEA Grapalat" w:eastAsia="GHEA Grapalat" w:hAnsi="GHEA Grapalat" w:cs="GHEA Grapalat"/>
                <w:sz w:val="24"/>
                <w:szCs w:val="24"/>
              </w:rPr>
            </w:pPr>
          </w:p>
          <w:p w:rsidR="00110F92" w:rsidRDefault="00110F92" w:rsidP="00110F92">
            <w:pPr>
              <w:numPr>
                <w:ilvl w:val="0"/>
                <w:numId w:val="35"/>
              </w:numPr>
              <w:pBdr>
                <w:top w:val="nil"/>
                <w:left w:val="nil"/>
                <w:bottom w:val="nil"/>
                <w:right w:val="nil"/>
                <w:between w:val="nil"/>
              </w:pBdr>
              <w:tabs>
                <w:tab w:val="left" w:pos="270"/>
              </w:tabs>
              <w:spacing w:after="0" w:line="360" w:lineRule="auto"/>
              <w:ind w:left="0" w:firstLine="27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նախագծի 4-րդ կետով սահմանվել է, որ ատեստավորմանը կարող են մասնակցել պետական հանրակրթական ուսումնական հաստատության, </w:t>
            </w:r>
            <w:r>
              <w:rPr>
                <w:rFonts w:ascii="GHEA Grapalat" w:eastAsia="GHEA Grapalat" w:hAnsi="GHEA Grapalat" w:cs="GHEA Grapalat"/>
                <w:sz w:val="24"/>
                <w:szCs w:val="24"/>
              </w:rPr>
              <w:lastRenderedPageBreak/>
              <w:t xml:space="preserve">Հանրապետական մանկավարժահոգեբանական կենտրոնի, Տարածքային մանկավարժահոգեբանական կենտրոնների և պետության կողմից պատվիրակված մանկավարժահոգեբանական աջակցություն տրամադրող կազմակերպությունների մասնագետները: </w:t>
            </w:r>
          </w:p>
        </w:tc>
      </w:tr>
      <w:tr w:rsidR="00337805"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337805" w:rsidRPr="009E0F46" w:rsidRDefault="00337805" w:rsidP="00337805">
            <w:pPr>
              <w:shd w:val="clear" w:color="auto" w:fill="FFFFFF"/>
              <w:spacing w:after="0" w:line="360" w:lineRule="auto"/>
              <w:ind w:left="262" w:right="310" w:firstLine="180"/>
              <w:jc w:val="both"/>
              <w:rPr>
                <w:rFonts w:ascii="GHEA Grapalat" w:eastAsia="Times New Roman" w:hAnsi="GHEA Grapalat" w:cs="Times New Roman"/>
                <w:color w:val="000000"/>
                <w:sz w:val="24"/>
                <w:szCs w:val="24"/>
                <w:shd w:val="clear" w:color="auto" w:fill="FFFFFF"/>
              </w:rPr>
            </w:pPr>
            <w:r w:rsidRPr="009E0F46">
              <w:rPr>
                <w:rFonts w:ascii="GHEA Grapalat" w:eastAsia="Times New Roman" w:hAnsi="GHEA Grapalat" w:cs="Times New Roman"/>
                <w:color w:val="000000"/>
                <w:sz w:val="24"/>
                <w:szCs w:val="24"/>
                <w:shd w:val="clear" w:color="auto" w:fill="FFFFFF"/>
              </w:rPr>
              <w:lastRenderedPageBreak/>
              <w:t>Միաժամանակ առաջարկում ենք՝</w:t>
            </w:r>
          </w:p>
          <w:p w:rsidR="00337805" w:rsidRPr="009E0F46" w:rsidRDefault="00337805" w:rsidP="00337805">
            <w:pPr>
              <w:shd w:val="clear" w:color="auto" w:fill="FFFFFF"/>
              <w:spacing w:after="0" w:line="360" w:lineRule="auto"/>
              <w:ind w:left="262" w:right="310" w:firstLine="180"/>
              <w:jc w:val="both"/>
              <w:rPr>
                <w:rFonts w:ascii="GHEA Grapalat" w:eastAsia="Times New Roman" w:hAnsi="GHEA Grapalat" w:cs="Times New Roman"/>
                <w:color w:val="000000"/>
                <w:sz w:val="24"/>
                <w:szCs w:val="24"/>
                <w:shd w:val="clear" w:color="auto" w:fill="FFFFFF"/>
              </w:rPr>
            </w:pPr>
            <w:r w:rsidRPr="009E0F46">
              <w:rPr>
                <w:rFonts w:ascii="GHEA Grapalat" w:eastAsia="Times New Roman" w:hAnsi="GHEA Grapalat" w:cs="Times New Roman"/>
                <w:color w:val="000000"/>
                <w:sz w:val="24"/>
                <w:szCs w:val="24"/>
                <w:shd w:val="clear" w:color="auto" w:fill="FFFFFF"/>
              </w:rPr>
              <w:t xml:space="preserve">    Նախագծի հավելվածի 12-րդ կետով թվարկված ցանկում ներառել նաև տվյալ պահին աշխատանք ունենալու, աշխատանքի վայրի կամ աշխատանք չունենալուն վերաբերող տեղեկությունը, ինչպես նաև 12-րդ կետը լրացնել «դիմում (ձևավորվում է ինքնաշխատ եղանակով)» բովանդակությամբ ենթակետով:</w:t>
            </w:r>
          </w:p>
          <w:p w:rsidR="00337805" w:rsidRPr="009E0F46" w:rsidRDefault="00337805" w:rsidP="00337805">
            <w:pPr>
              <w:pBdr>
                <w:top w:val="nil"/>
                <w:left w:val="nil"/>
                <w:bottom w:val="nil"/>
                <w:right w:val="nil"/>
                <w:between w:val="nil"/>
              </w:pBdr>
              <w:spacing w:after="0" w:line="360" w:lineRule="auto"/>
              <w:ind w:left="262" w:right="310" w:firstLine="180"/>
              <w:contextualSpacing/>
              <w:jc w:val="both"/>
              <w:rPr>
                <w:rFonts w:ascii="GHEA Grapalat" w:eastAsia="GHEA Grapalat" w:hAnsi="GHEA Grapalat" w:cs="GHEA Grapalat"/>
                <w:sz w:val="24"/>
                <w:szCs w:val="24"/>
              </w:rPr>
            </w:pPr>
            <w:r w:rsidRPr="009E0F46">
              <w:rPr>
                <w:rFonts w:ascii="GHEA Grapalat" w:hAnsi="GHEA Grapalat"/>
                <w:color w:val="000000"/>
                <w:sz w:val="24"/>
                <w:szCs w:val="24"/>
                <w:shd w:val="clear" w:color="auto" w:fill="FFFFFF"/>
              </w:rPr>
              <w:t xml:space="preserve">Նախագծի հավելվածից հանել 13-րդ և 70-րդ կետերը, իսկ 72-րդ </w:t>
            </w:r>
            <w:r w:rsidRPr="009E0F46">
              <w:rPr>
                <w:rFonts w:ascii="GHEA Grapalat" w:eastAsia="GHEA Grapalat" w:hAnsi="GHEA Grapalat" w:cs="GHEA Grapalat"/>
                <w:sz w:val="24"/>
                <w:szCs w:val="24"/>
              </w:rPr>
              <w:t xml:space="preserve">կետով սահմանվող հավելավճարների սահմանաչափերի հաշվարկի համար հիմք ընդունել տվյալ մասնագետի դրույքաչափը և դրա նկատմամբ կիրառել որոշակի տոկոսային հարաբերություն, ինչը կապահովի տարբեր կառույցների և տարբեր դրույքաչափով աշխատող մասնագետների հավելավճարների չափելիություն և հստակություն: </w:t>
            </w:r>
          </w:p>
        </w:tc>
        <w:tc>
          <w:tcPr>
            <w:tcW w:w="28" w:type="dxa"/>
            <w:tcBorders>
              <w:top w:val="single" w:sz="6" w:space="0" w:color="000000"/>
              <w:left w:val="single" w:sz="6" w:space="0" w:color="000000"/>
              <w:bottom w:val="single" w:sz="6" w:space="0" w:color="000000"/>
              <w:right w:val="nil"/>
            </w:tcBorders>
            <w:shd w:val="clear" w:color="auto" w:fill="auto"/>
          </w:tcPr>
          <w:p w:rsidR="00337805" w:rsidRPr="00597A5A" w:rsidRDefault="00337805"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337805" w:rsidRDefault="00337805" w:rsidP="008F6EBE">
            <w:pPr>
              <w:rPr>
                <w:rFonts w:ascii="GHEA Grapalat" w:eastAsia="GHEA Grapalat" w:hAnsi="GHEA Grapalat" w:cs="GHEA Grapalat"/>
                <w:sz w:val="24"/>
                <w:szCs w:val="24"/>
              </w:rPr>
            </w:pPr>
          </w:p>
          <w:p w:rsidR="003B68A3" w:rsidRDefault="003B68A3" w:rsidP="008F6EBE">
            <w:pPr>
              <w:rPr>
                <w:rFonts w:ascii="GHEA Grapalat" w:eastAsia="GHEA Grapalat" w:hAnsi="GHEA Grapalat" w:cs="GHEA Grapalat"/>
                <w:sz w:val="24"/>
                <w:szCs w:val="24"/>
              </w:rPr>
            </w:pPr>
            <w:r>
              <w:rPr>
                <w:rFonts w:ascii="GHEA Grapalat" w:eastAsia="GHEA Grapalat" w:hAnsi="GHEA Grapalat" w:cs="GHEA Grapalat"/>
                <w:sz w:val="24"/>
                <w:szCs w:val="24"/>
              </w:rPr>
              <w:t>Չի ընդունվել, քանի որ ատեստավորման համար կարող են դիմել միայն տվյալ պահին աշխատողները:</w:t>
            </w:r>
          </w:p>
          <w:p w:rsidR="003B68A3" w:rsidRDefault="003B68A3" w:rsidP="008F6EBE">
            <w:pPr>
              <w:rPr>
                <w:rFonts w:ascii="GHEA Grapalat" w:eastAsia="GHEA Grapalat" w:hAnsi="GHEA Grapalat" w:cs="GHEA Grapalat"/>
                <w:sz w:val="24"/>
                <w:szCs w:val="24"/>
              </w:rPr>
            </w:pPr>
          </w:p>
          <w:p w:rsidR="003B68A3" w:rsidRDefault="003B68A3" w:rsidP="008F6EBE">
            <w:pPr>
              <w:rPr>
                <w:rFonts w:ascii="GHEA Grapalat" w:eastAsia="GHEA Grapalat" w:hAnsi="GHEA Grapalat" w:cs="GHEA Grapalat"/>
                <w:sz w:val="24"/>
                <w:szCs w:val="24"/>
              </w:rPr>
            </w:pPr>
          </w:p>
          <w:p w:rsidR="003B68A3" w:rsidRDefault="003B68A3" w:rsidP="008F6EBE">
            <w:pPr>
              <w:rPr>
                <w:rFonts w:ascii="GHEA Grapalat" w:eastAsia="GHEA Grapalat" w:hAnsi="GHEA Grapalat" w:cs="GHEA Grapalat"/>
                <w:sz w:val="24"/>
                <w:szCs w:val="24"/>
              </w:rPr>
            </w:pPr>
          </w:p>
          <w:p w:rsidR="003B68A3" w:rsidRDefault="003B68A3" w:rsidP="008F6EBE">
            <w:pPr>
              <w:rPr>
                <w:rFonts w:ascii="GHEA Grapalat" w:eastAsia="GHEA Grapalat" w:hAnsi="GHEA Grapalat" w:cs="GHEA Grapalat"/>
                <w:sz w:val="24"/>
                <w:szCs w:val="24"/>
              </w:rPr>
            </w:pPr>
          </w:p>
          <w:p w:rsidR="003B68A3" w:rsidRDefault="003B68A3" w:rsidP="008F6EBE">
            <w:pPr>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մասնագետը ստանում է ֆիքսված լրավճար՝ անկախ իր ծանրաբեռնվածությունից:</w:t>
            </w:r>
          </w:p>
        </w:tc>
      </w:tr>
      <w:tr w:rsidR="00BC4D93" w:rsidRPr="00C46C3D" w:rsidTr="00511DB1">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BC4D93" w:rsidRPr="00635E8E" w:rsidRDefault="00BC4D93" w:rsidP="00BC4D9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BC4D93" w:rsidRPr="00635E8E" w:rsidRDefault="00BC4D93" w:rsidP="00BC4D9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6A6A6" w:themeFill="background1" w:themeFillShade="A6"/>
          </w:tcPr>
          <w:p w:rsidR="00BC4D93" w:rsidRPr="00BC4D93" w:rsidRDefault="00BC4D93" w:rsidP="00BC4D9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BC4D93">
              <w:rPr>
                <w:rFonts w:ascii="GHEA Grapalat" w:eastAsia="GHEA Grapalat" w:hAnsi="GHEA Grapalat" w:cs="GHEA Grapalat"/>
                <w:b/>
                <w:sz w:val="24"/>
                <w:szCs w:val="24"/>
              </w:rPr>
              <w:t>01/34-3/3341-2025</w:t>
            </w:r>
          </w:p>
          <w:p w:rsidR="00BC4D93" w:rsidRPr="00635E8E" w:rsidRDefault="00BC4D93" w:rsidP="00BC4D9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19.</w:t>
            </w:r>
            <w:r>
              <w:rPr>
                <w:rFonts w:ascii="GHEA Grapalat" w:eastAsia="GHEA Grapalat" w:hAnsi="GHEA Grapalat" w:cs="GHEA Grapalat"/>
                <w:b/>
                <w:sz w:val="24"/>
                <w:szCs w:val="24"/>
                <w:lang w:val="en-US"/>
              </w:rPr>
              <w:t>02</w:t>
            </w:r>
            <w:r>
              <w:rPr>
                <w:rFonts w:ascii="GHEA Grapalat" w:eastAsia="GHEA Grapalat" w:hAnsi="GHEA Grapalat" w:cs="GHEA Grapalat"/>
                <w:b/>
                <w:sz w:val="24"/>
                <w:szCs w:val="24"/>
              </w:rPr>
              <w:t>.2025</w:t>
            </w:r>
          </w:p>
        </w:tc>
      </w:tr>
      <w:tr w:rsidR="00BC4D93"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BC4D93" w:rsidRPr="00BC4D93" w:rsidRDefault="00BC4D93" w:rsidP="00BC4D93">
            <w:pPr>
              <w:shd w:val="clear" w:color="auto" w:fill="FFFFFF"/>
              <w:spacing w:after="0" w:line="360" w:lineRule="auto"/>
              <w:ind w:left="352" w:right="220" w:firstLine="360"/>
              <w:jc w:val="both"/>
              <w:rPr>
                <w:rFonts w:ascii="GHEA Grapalat" w:eastAsia="GHEA Grapalat" w:hAnsi="GHEA Grapalat" w:cs="GHEA Grapalat"/>
                <w:sz w:val="24"/>
                <w:szCs w:val="24"/>
              </w:rPr>
            </w:pPr>
            <w:r w:rsidRPr="00BC4D93">
              <w:rPr>
                <w:rFonts w:ascii="GHEA Grapalat" w:eastAsia="GHEA Grapalat" w:hAnsi="GHEA Grapalat" w:cs="GHEA Grapalat"/>
                <w:sz w:val="24"/>
                <w:szCs w:val="24"/>
              </w:rPr>
              <w:t>Ձեր 06</w:t>
            </w:r>
            <w:r w:rsidRPr="00BC4D93">
              <w:rPr>
                <w:rFonts w:ascii="Cambria Math" w:eastAsia="GHEA Grapalat" w:hAnsi="Cambria Math" w:cs="Cambria Math"/>
                <w:sz w:val="24"/>
                <w:szCs w:val="24"/>
              </w:rPr>
              <w:t>․</w:t>
            </w:r>
            <w:r w:rsidRPr="00BC4D93">
              <w:rPr>
                <w:rFonts w:ascii="GHEA Grapalat" w:eastAsia="GHEA Grapalat" w:hAnsi="GHEA Grapalat" w:cs="GHEA Grapalat"/>
                <w:sz w:val="24"/>
                <w:szCs w:val="24"/>
              </w:rPr>
              <w:t>02</w:t>
            </w:r>
            <w:r w:rsidRPr="00BC4D93">
              <w:rPr>
                <w:rFonts w:ascii="Cambria Math" w:eastAsia="GHEA Grapalat" w:hAnsi="Cambria Math" w:cs="Cambria Math"/>
                <w:sz w:val="24"/>
                <w:szCs w:val="24"/>
              </w:rPr>
              <w:t>․</w:t>
            </w:r>
            <w:r w:rsidRPr="00BC4D93">
              <w:rPr>
                <w:rFonts w:ascii="GHEA Grapalat" w:eastAsia="GHEA Grapalat" w:hAnsi="GHEA Grapalat" w:cs="GHEA Grapalat"/>
                <w:sz w:val="24"/>
                <w:szCs w:val="24"/>
              </w:rPr>
              <w:t>2025թ</w:t>
            </w:r>
            <w:r w:rsidRPr="00BC4D93">
              <w:rPr>
                <w:rFonts w:ascii="Cambria Math" w:eastAsia="GHEA Grapalat" w:hAnsi="Cambria Math" w:cs="Cambria Math"/>
                <w:sz w:val="24"/>
                <w:szCs w:val="24"/>
              </w:rPr>
              <w:t>․</w:t>
            </w:r>
            <w:r w:rsidRPr="00BC4D93">
              <w:rPr>
                <w:rFonts w:ascii="GHEA Grapalat" w:eastAsia="GHEA Grapalat" w:hAnsi="GHEA Grapalat" w:cs="GHEA Grapalat"/>
                <w:sz w:val="24"/>
                <w:szCs w:val="24"/>
              </w:rPr>
              <w:t xml:space="preserve"> N01/09.1/3313-2025 գրությամբ ներկայացված «Մանկավարժահոգեբանական աջակցություն տրամադրող </w:t>
            </w:r>
            <w:r w:rsidRPr="00BC4D93">
              <w:rPr>
                <w:rFonts w:ascii="GHEA Grapalat" w:eastAsia="GHEA Grapalat" w:hAnsi="GHEA Grapalat" w:cs="GHEA Grapalat"/>
                <w:sz w:val="24"/>
                <w:szCs w:val="24"/>
              </w:rPr>
              <w:lastRenderedPageBreak/>
              <w:t>մասնագետների և մանկավարժական աշխատողների կամավոր ատեստավորման և կամավոր ատեստավորման արդյունքով մանկավարժահոգեբանական աջակցություն տրամադրող մասնագետներին և մանկավարժական աշխատողներին հավելավճարի տրամադրման կարգը հաստատելու մասին» ՀՀ կառավարության որոշման նախագծի (այսուհետ՝ Նախագիծ) վերաբերյալ բովանդակային առումով առարկություններ չունենք։</w:t>
            </w:r>
          </w:p>
          <w:p w:rsidR="00BC4D93" w:rsidRDefault="00BC4D93" w:rsidP="00BC4D93">
            <w:pPr>
              <w:shd w:val="clear" w:color="auto" w:fill="FFFFFF"/>
              <w:spacing w:after="0" w:line="360" w:lineRule="auto"/>
              <w:ind w:left="352" w:right="220" w:firstLine="360"/>
              <w:jc w:val="both"/>
              <w:rPr>
                <w:rFonts w:ascii="GHEA Grapalat" w:eastAsia="GHEA Grapalat" w:hAnsi="GHEA Grapalat" w:cs="GHEA Grapalat"/>
                <w:b/>
                <w:bCs/>
                <w:sz w:val="24"/>
                <w:szCs w:val="24"/>
              </w:rPr>
            </w:pPr>
            <w:r w:rsidRPr="00BC4D93">
              <w:rPr>
                <w:rFonts w:ascii="GHEA Grapalat" w:eastAsia="GHEA Grapalat" w:hAnsi="GHEA Grapalat" w:cs="GHEA Grapalat"/>
                <w:sz w:val="24"/>
                <w:szCs w:val="24"/>
              </w:rPr>
              <w:t>Միաժամանակ, Նախագծի վերաբերյալ խմբագրական առումով առաջարկում ենք՝ Նախագծով հաստատվող կարգի 2-րդ և 5-րդ կետերում նշված «</w:t>
            </w:r>
            <w:r w:rsidRPr="007E3CDF">
              <w:rPr>
                <w:rFonts w:ascii="GHEA Grapalat" w:eastAsia="GHEA Grapalat" w:hAnsi="GHEA Grapalat" w:cs="GHEA Grapalat"/>
                <w:sz w:val="24"/>
                <w:szCs w:val="24"/>
              </w:rPr>
              <w:t>63-րդ</w:t>
            </w:r>
            <w:r w:rsidRPr="00255ADC">
              <w:rPr>
                <w:rFonts w:ascii="GHEA Grapalat" w:eastAsia="GHEA Grapalat" w:hAnsi="GHEA Grapalat" w:cs="GHEA Grapalat"/>
                <w:sz w:val="24"/>
                <w:szCs w:val="24"/>
              </w:rPr>
              <w:t xml:space="preserve"> կետի</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 xml:space="preserve"> բառերը փոխարինել </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72-րդ կետի</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 xml:space="preserve"> բառերով, 68-րդ կետում նշված </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66-րդ կետով</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 xml:space="preserve"> բառերը՝ </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67-րդ կետով</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 xml:space="preserve"> բառերով և նույն կետի </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15-րդ կետով</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 xml:space="preserve"> բառերը՝ </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17-րդ կետով</w:t>
            </w:r>
            <w:r w:rsidRPr="00BC4D93">
              <w:rPr>
                <w:rFonts w:ascii="GHEA Grapalat" w:eastAsia="GHEA Grapalat" w:hAnsi="GHEA Grapalat" w:cs="GHEA Grapalat"/>
                <w:sz w:val="24"/>
                <w:szCs w:val="24"/>
              </w:rPr>
              <w:t>»</w:t>
            </w:r>
            <w:r w:rsidRPr="00255ADC">
              <w:rPr>
                <w:rFonts w:ascii="GHEA Grapalat" w:eastAsia="GHEA Grapalat" w:hAnsi="GHEA Grapalat" w:cs="GHEA Grapalat"/>
                <w:sz w:val="24"/>
                <w:szCs w:val="24"/>
              </w:rPr>
              <w:t xml:space="preserve"> բառերով։ </w:t>
            </w:r>
          </w:p>
        </w:tc>
        <w:tc>
          <w:tcPr>
            <w:tcW w:w="28" w:type="dxa"/>
            <w:tcBorders>
              <w:top w:val="single" w:sz="6" w:space="0" w:color="000000"/>
              <w:left w:val="single" w:sz="6" w:space="0" w:color="000000"/>
              <w:bottom w:val="single" w:sz="6" w:space="0" w:color="000000"/>
              <w:right w:val="nil"/>
            </w:tcBorders>
            <w:shd w:val="clear" w:color="auto" w:fill="auto"/>
          </w:tcPr>
          <w:p w:rsidR="00BC4D93" w:rsidRPr="00597A5A" w:rsidRDefault="00BC4D93"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C4D93" w:rsidRDefault="00BC4D93"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1A0F8C" w:rsidRPr="00C46C3D" w:rsidTr="001A0F8C">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A0F8C" w:rsidRPr="001A0F8C" w:rsidRDefault="001A0F8C" w:rsidP="001A0F8C">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1A0F8C">
              <w:rPr>
                <w:rFonts w:ascii="GHEA Grapalat" w:eastAsia="GHEA Grapalat" w:hAnsi="GHEA Grapalat" w:cs="GHEA Grapalat"/>
                <w:b/>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1A0F8C" w:rsidRPr="001A0F8C" w:rsidRDefault="001A0F8C" w:rsidP="001A0F8C">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1A0F8C" w:rsidRDefault="001A0F8C" w:rsidP="001A0F8C">
            <w:pPr>
              <w:tabs>
                <w:tab w:val="left" w:pos="6946"/>
                <w:tab w:val="left" w:pos="7513"/>
              </w:tabs>
              <w:ind w:left="426" w:right="395" w:hanging="142"/>
              <w:jc w:val="center"/>
              <w:rPr>
                <w:rFonts w:ascii="GHEA Grapalat" w:eastAsia="GHEA Grapalat" w:hAnsi="GHEA Grapalat" w:cs="GHEA Grapalat"/>
                <w:b/>
                <w:sz w:val="24"/>
                <w:szCs w:val="24"/>
              </w:rPr>
            </w:pPr>
            <w:r w:rsidRPr="001A0F8C">
              <w:rPr>
                <w:rFonts w:ascii="GHEA Grapalat" w:eastAsia="GHEA Grapalat" w:hAnsi="GHEA Grapalat" w:cs="GHEA Grapalat"/>
                <w:b/>
                <w:sz w:val="24"/>
                <w:szCs w:val="24"/>
              </w:rPr>
              <w:t>/27.3/13869-2025</w:t>
            </w:r>
            <w:r>
              <w:rPr>
                <w:rFonts w:ascii="GHEA Grapalat" w:eastAsia="GHEA Grapalat" w:hAnsi="GHEA Grapalat" w:cs="GHEA Grapalat"/>
                <w:b/>
                <w:sz w:val="24"/>
                <w:szCs w:val="24"/>
              </w:rPr>
              <w:t xml:space="preserve"> </w:t>
            </w:r>
          </w:p>
          <w:p w:rsidR="001A0F8C" w:rsidRPr="001A0F8C" w:rsidRDefault="001A0F8C" w:rsidP="001A0F8C">
            <w:pPr>
              <w:tabs>
                <w:tab w:val="left" w:pos="6946"/>
                <w:tab w:val="left" w:pos="7513"/>
              </w:tabs>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31.03.2025</w:t>
            </w:r>
          </w:p>
        </w:tc>
      </w:tr>
      <w:tr w:rsidR="001A0F8C"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b/>
                <w:color w:val="000000" w:themeColor="text1"/>
                <w:sz w:val="24"/>
                <w:szCs w:val="24"/>
              </w:rPr>
            </w:pPr>
            <w:r w:rsidRPr="00F20CC7">
              <w:rPr>
                <w:rFonts w:ascii="GHEA Grapalat" w:hAnsi="GHEA Grapalat"/>
                <w:color w:val="000000" w:themeColor="text1"/>
                <w:sz w:val="24"/>
                <w:szCs w:val="24"/>
              </w:rPr>
              <w:t xml:space="preserve">1. «Մանկավարժահոգեբանական աջակցություն տրամադրող մասնագետների և մանկավարժական աշխատողների կամավոր ատեստավորման և կամավոր ատեստավորման արդյունքով մանկավարժահոգեբանական աջակցություն տրամադրող մասնագետներին և մանկավարժական աշխատողներին հավելավճարի տրամադրման կարգը հաստատելու մասին» Հայաստանի Հանրապետության կառավարության որոշման նախագծի Հավելվածի </w:t>
            </w:r>
            <w:r w:rsidRPr="00F20CC7">
              <w:rPr>
                <w:rFonts w:ascii="GHEA Grapalat" w:hAnsi="GHEA Grapalat"/>
                <w:color w:val="000000" w:themeColor="text1"/>
                <w:sz w:val="24"/>
                <w:szCs w:val="24"/>
              </w:rPr>
              <w:lastRenderedPageBreak/>
              <w:t xml:space="preserve">(այսուհետ՝ Հավելված) 11-րդ կետի 2-րդ ենթակետի համաձայն՝ հայտարարության մեջ նշվում են Կրթության կառավարման տեղեկատվական համակարգում հայտագրման գործընթացի մանրամասները, </w:t>
            </w:r>
            <w:r w:rsidRPr="00F20CC7">
              <w:rPr>
                <w:rFonts w:ascii="GHEA Grapalat" w:hAnsi="GHEA Grapalat"/>
                <w:b/>
                <w:color w:val="000000" w:themeColor="text1"/>
                <w:sz w:val="24"/>
                <w:szCs w:val="24"/>
              </w:rPr>
              <w:t>ներառյալ սույն կարգի 13-րդ կետով սահմանված տեղեկատվությունը:</w:t>
            </w:r>
          </w:p>
          <w:p w:rsidR="001A0F8C" w:rsidRPr="00BC4D93" w:rsidRDefault="00F20CC7" w:rsidP="00F20CC7">
            <w:pPr>
              <w:tabs>
                <w:tab w:val="left" w:pos="892"/>
              </w:tabs>
              <w:spacing w:after="0" w:line="360" w:lineRule="auto"/>
              <w:ind w:left="442" w:right="220" w:firstLine="270"/>
              <w:jc w:val="both"/>
              <w:rPr>
                <w:rFonts w:ascii="GHEA Grapalat" w:eastAsia="GHEA Grapalat" w:hAnsi="GHEA Grapalat" w:cs="GHEA Grapalat"/>
                <w:sz w:val="24"/>
                <w:szCs w:val="24"/>
              </w:rPr>
            </w:pPr>
            <w:r w:rsidRPr="00F20CC7">
              <w:rPr>
                <w:rFonts w:ascii="GHEA Grapalat" w:hAnsi="GHEA Grapalat"/>
                <w:color w:val="000000" w:themeColor="text1"/>
                <w:sz w:val="24"/>
                <w:szCs w:val="24"/>
              </w:rPr>
              <w:t>Սույն դեպքում, առաջարկում ենք «ներառյալ սույն կարգի 13-րդ կետով սահմանված տեղեկատվությունը» բառերը փոխարինել «ներառյալ սույն կարգի 13-րդ կետով սահմանված տեղեկատվության և փաստաթղթերի ներկայացման պահանջը» բառերով:</w:t>
            </w:r>
          </w:p>
        </w:tc>
        <w:tc>
          <w:tcPr>
            <w:tcW w:w="28" w:type="dxa"/>
            <w:tcBorders>
              <w:top w:val="single" w:sz="6" w:space="0" w:color="000000"/>
              <w:left w:val="single" w:sz="6" w:space="0" w:color="000000"/>
              <w:bottom w:val="single" w:sz="6" w:space="0" w:color="000000"/>
              <w:right w:val="nil"/>
            </w:tcBorders>
            <w:shd w:val="clear" w:color="auto" w:fill="auto"/>
          </w:tcPr>
          <w:p w:rsidR="001A0F8C" w:rsidRPr="00597A5A" w:rsidRDefault="001A0F8C"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1A0F8C" w:rsidRDefault="00BE6071"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1A0F8C"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lastRenderedPageBreak/>
              <w:t xml:space="preserve">2. Հավելվածի 12-րդ կետի համաձայն՝ ատեստավորմանը մասնակցելու համար մասնագետները </w:t>
            </w:r>
            <w:r w:rsidRPr="00F20CC7">
              <w:rPr>
                <w:rFonts w:ascii="GHEA Grapalat" w:hAnsi="GHEA Grapalat"/>
                <w:b/>
                <w:color w:val="000000" w:themeColor="text1"/>
                <w:sz w:val="24"/>
                <w:szCs w:val="24"/>
              </w:rPr>
              <w:t>հայտերը</w:t>
            </w:r>
            <w:r w:rsidRPr="00F20CC7">
              <w:rPr>
                <w:rFonts w:ascii="GHEA Grapalat" w:hAnsi="GHEA Grapalat"/>
                <w:color w:val="000000" w:themeColor="text1"/>
                <w:sz w:val="24"/>
                <w:szCs w:val="24"/>
              </w:rPr>
              <w:t xml:space="preserve"> ներկայացնում են Կրթության կառավարման տեղեկատվական համակարգի էլեկտրոնային համակարգում ձևավորված հարթակում՝ էլեկտրոնային եղանակով և ստանում հաղորդագրություն՝ հայտն ընդունված լինելու վերաբերյալ: </w:t>
            </w:r>
            <w:r w:rsidRPr="00F20CC7">
              <w:rPr>
                <w:rFonts w:ascii="GHEA Grapalat" w:hAnsi="GHEA Grapalat"/>
                <w:b/>
                <w:color w:val="000000" w:themeColor="text1"/>
                <w:sz w:val="24"/>
                <w:szCs w:val="24"/>
              </w:rPr>
              <w:t>Դիմումը</w:t>
            </w:r>
            <w:r w:rsidRPr="00F20CC7">
              <w:rPr>
                <w:rFonts w:ascii="GHEA Grapalat" w:hAnsi="GHEA Grapalat"/>
                <w:color w:val="000000" w:themeColor="text1"/>
                <w:sz w:val="24"/>
                <w:szCs w:val="24"/>
              </w:rPr>
              <w:t xml:space="preserve"> ձևավորվում է ինքնաշխատ եղանակով:</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 xml:space="preserve">Սույն դեպքում, հաշվի առնելով, որ գործնականում հնարավոր են դեպքեր, երբ </w:t>
            </w:r>
            <w:r w:rsidRPr="001748E5">
              <w:rPr>
                <w:rFonts w:ascii="GHEA Grapalat" w:eastAsia="GHEA Grapalat" w:hAnsi="GHEA Grapalat" w:cs="GHEA Grapalat"/>
                <w:sz w:val="24"/>
                <w:szCs w:val="24"/>
              </w:rPr>
              <w:t xml:space="preserve">տեխնիկական </w:t>
            </w:r>
            <w:r w:rsidRPr="00F20CC7">
              <w:rPr>
                <w:rFonts w:ascii="GHEA Grapalat" w:eastAsia="GHEA Grapalat" w:hAnsi="GHEA Grapalat" w:cs="GHEA Grapalat"/>
                <w:sz w:val="24"/>
                <w:szCs w:val="24"/>
              </w:rPr>
              <w:t xml:space="preserve">խնդիրների </w:t>
            </w:r>
            <w:r w:rsidRPr="001748E5">
              <w:rPr>
                <w:rFonts w:ascii="GHEA Grapalat" w:eastAsia="GHEA Grapalat" w:hAnsi="GHEA Grapalat" w:cs="GHEA Grapalat"/>
                <w:sz w:val="24"/>
                <w:szCs w:val="24"/>
              </w:rPr>
              <w:t xml:space="preserve">պատճառներով </w:t>
            </w:r>
            <w:r w:rsidRPr="00F20CC7">
              <w:rPr>
                <w:rFonts w:ascii="GHEA Grapalat" w:hAnsi="GHEA Grapalat"/>
                <w:color w:val="000000" w:themeColor="text1"/>
                <w:sz w:val="24"/>
                <w:szCs w:val="24"/>
              </w:rPr>
              <w:t>հայտերը էլեկտրոնային եղանակով ներկայացնելը լինի անհնարին, ինչպես նաև նկատի ունենալով, որ հայտերի ընդունման համար սահմանվելու է վերջնաժամկետ՝ առաջարկում ենք նման դեպքերի համար նախատեսել թղթային եղանակով  հայտերը ներկայացնելու հնարավորություն:</w:t>
            </w:r>
          </w:p>
          <w:p w:rsidR="001A0F8C" w:rsidRPr="00BC4D93" w:rsidRDefault="00F20CC7" w:rsidP="00F20CC7">
            <w:pPr>
              <w:tabs>
                <w:tab w:val="left" w:pos="892"/>
              </w:tabs>
              <w:spacing w:after="0" w:line="360" w:lineRule="auto"/>
              <w:ind w:left="442" w:right="220" w:firstLine="270"/>
              <w:jc w:val="both"/>
              <w:rPr>
                <w:rFonts w:ascii="GHEA Grapalat" w:eastAsia="GHEA Grapalat" w:hAnsi="GHEA Grapalat" w:cs="GHEA Grapalat"/>
                <w:sz w:val="24"/>
                <w:szCs w:val="24"/>
              </w:rPr>
            </w:pPr>
            <w:r w:rsidRPr="00F20CC7">
              <w:rPr>
                <w:rFonts w:ascii="GHEA Grapalat" w:hAnsi="GHEA Grapalat"/>
                <w:color w:val="000000" w:themeColor="text1"/>
                <w:sz w:val="24"/>
                <w:szCs w:val="24"/>
              </w:rPr>
              <w:lastRenderedPageBreak/>
              <w:t>Բացի այդ,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Հավելվածի 12-րդ կետում «Դիմումը» բառը փոխարինել «Հայտը» բառով:</w:t>
            </w:r>
          </w:p>
        </w:tc>
        <w:tc>
          <w:tcPr>
            <w:tcW w:w="28" w:type="dxa"/>
            <w:tcBorders>
              <w:top w:val="single" w:sz="6" w:space="0" w:color="000000"/>
              <w:left w:val="single" w:sz="6" w:space="0" w:color="000000"/>
              <w:bottom w:val="single" w:sz="6" w:space="0" w:color="000000"/>
              <w:right w:val="nil"/>
            </w:tcBorders>
            <w:shd w:val="clear" w:color="auto" w:fill="auto"/>
          </w:tcPr>
          <w:p w:rsidR="001A0F8C" w:rsidRPr="00597A5A" w:rsidRDefault="001A0F8C"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1A0F8C" w:rsidRPr="004445B8" w:rsidRDefault="001A0F8C" w:rsidP="008F6EBE">
            <w:pPr>
              <w:rPr>
                <w:rFonts w:ascii="GHEA Grapalat" w:eastAsia="GHEA Grapalat" w:hAnsi="GHEA Grapalat" w:cs="GHEA Grapalat"/>
                <w:sz w:val="24"/>
                <w:szCs w:val="24"/>
              </w:rPr>
            </w:pPr>
          </w:p>
          <w:p w:rsidR="00BE6071" w:rsidRDefault="00BE6071" w:rsidP="008F6EBE">
            <w:pPr>
              <w:rPr>
                <w:rFonts w:ascii="GHEA Grapalat" w:eastAsia="GHEA Grapalat" w:hAnsi="GHEA Grapalat" w:cs="GHEA Grapalat"/>
                <w:sz w:val="24"/>
                <w:szCs w:val="24"/>
              </w:rPr>
            </w:pPr>
          </w:p>
          <w:p w:rsidR="00BE6071" w:rsidRDefault="00BE6071" w:rsidP="008F6EBE">
            <w:pPr>
              <w:rPr>
                <w:rFonts w:ascii="GHEA Grapalat" w:eastAsia="GHEA Grapalat" w:hAnsi="GHEA Grapalat" w:cs="GHEA Grapalat"/>
                <w:sz w:val="24"/>
                <w:szCs w:val="24"/>
              </w:rPr>
            </w:pPr>
          </w:p>
          <w:p w:rsidR="00BE6071" w:rsidRDefault="00BE6071" w:rsidP="008F6EBE">
            <w:pPr>
              <w:rPr>
                <w:rFonts w:ascii="GHEA Grapalat" w:eastAsia="GHEA Grapalat" w:hAnsi="GHEA Grapalat" w:cs="GHEA Grapalat"/>
                <w:sz w:val="24"/>
                <w:szCs w:val="24"/>
              </w:rPr>
            </w:pPr>
          </w:p>
          <w:p w:rsidR="00BE6071" w:rsidRDefault="00BE6071" w:rsidP="008F6EBE">
            <w:pPr>
              <w:rPr>
                <w:rFonts w:ascii="GHEA Grapalat" w:eastAsia="GHEA Grapalat" w:hAnsi="GHEA Grapalat" w:cs="GHEA Grapalat"/>
                <w:sz w:val="24"/>
                <w:szCs w:val="24"/>
              </w:rPr>
            </w:pPr>
          </w:p>
          <w:p w:rsidR="00BE6071" w:rsidRDefault="00BE6071" w:rsidP="008F6EBE">
            <w:pPr>
              <w:rPr>
                <w:rFonts w:ascii="GHEA Grapalat" w:eastAsia="GHEA Grapalat" w:hAnsi="GHEA Grapalat" w:cs="GHEA Grapalat"/>
                <w:sz w:val="24"/>
                <w:szCs w:val="24"/>
              </w:rPr>
            </w:pPr>
          </w:p>
          <w:p w:rsidR="00BE6071" w:rsidRDefault="00976392" w:rsidP="008F6EBE">
            <w:pPr>
              <w:rPr>
                <w:rFonts w:ascii="GHEA Grapalat" w:eastAsia="GHEA Grapalat" w:hAnsi="GHEA Grapalat" w:cs="GHEA Grapalat"/>
                <w:sz w:val="24"/>
                <w:szCs w:val="24"/>
              </w:rPr>
            </w:pPr>
            <w:r>
              <w:rPr>
                <w:rFonts w:ascii="GHEA Grapalat" w:eastAsia="GHEA Grapalat" w:hAnsi="GHEA Grapalat" w:cs="GHEA Grapalat"/>
                <w:sz w:val="24"/>
                <w:szCs w:val="24"/>
              </w:rPr>
              <w:t>Նման կարգավորում սահմանելը նպատակահարմար չէ, քանի որ ուսուցիչների կամավոր ատեստավորման հայտերի էլեկտրոնային եղանակով ներկայացման գործընթացում որևէ խնդիր չի առաջացել:</w:t>
            </w:r>
          </w:p>
          <w:p w:rsidR="00BE6071" w:rsidRDefault="00BE6071" w:rsidP="008F6EBE">
            <w:pPr>
              <w:rPr>
                <w:rFonts w:ascii="GHEA Grapalat" w:eastAsia="GHEA Grapalat" w:hAnsi="GHEA Grapalat" w:cs="GHEA Grapalat"/>
                <w:sz w:val="24"/>
                <w:szCs w:val="24"/>
              </w:rPr>
            </w:pPr>
          </w:p>
          <w:p w:rsidR="00BE6071" w:rsidRDefault="00BE6071" w:rsidP="008F6EBE">
            <w:pPr>
              <w:rPr>
                <w:rFonts w:ascii="GHEA Grapalat" w:eastAsia="GHEA Grapalat" w:hAnsi="GHEA Grapalat" w:cs="GHEA Grapalat"/>
                <w:sz w:val="24"/>
                <w:szCs w:val="24"/>
              </w:rPr>
            </w:pPr>
          </w:p>
          <w:p w:rsidR="00BE6071" w:rsidRDefault="00BE6071" w:rsidP="008F6EBE">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 քանի որ ինքնաշխատ եղանակով ձևավորվում է միայն դիմումը, որը հայտի անբաժանելի մասն է:</w:t>
            </w:r>
          </w:p>
          <w:p w:rsidR="00BE6071" w:rsidRDefault="00BE6071" w:rsidP="008F6EBE">
            <w:pPr>
              <w:rPr>
                <w:rFonts w:ascii="GHEA Grapalat" w:eastAsia="GHEA Grapalat" w:hAnsi="GHEA Grapalat" w:cs="GHEA Grapalat"/>
                <w:sz w:val="24"/>
                <w:szCs w:val="24"/>
              </w:rPr>
            </w:pPr>
          </w:p>
        </w:tc>
      </w:tr>
      <w:tr w:rsidR="001A0F8C"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A0F8C" w:rsidRPr="00BC4D93" w:rsidRDefault="00F20CC7" w:rsidP="00F20CC7">
            <w:pPr>
              <w:tabs>
                <w:tab w:val="left" w:pos="892"/>
              </w:tabs>
              <w:spacing w:after="0" w:line="360" w:lineRule="auto"/>
              <w:ind w:left="442" w:right="220" w:firstLine="270"/>
              <w:jc w:val="both"/>
              <w:rPr>
                <w:rFonts w:ascii="GHEA Grapalat" w:eastAsia="GHEA Grapalat" w:hAnsi="GHEA Grapalat" w:cs="GHEA Grapalat"/>
                <w:sz w:val="24"/>
                <w:szCs w:val="24"/>
              </w:rPr>
            </w:pPr>
            <w:r w:rsidRPr="00F20CC7">
              <w:rPr>
                <w:rFonts w:ascii="GHEA Grapalat" w:hAnsi="GHEA Grapalat"/>
                <w:color w:val="000000" w:themeColor="text1"/>
                <w:sz w:val="24"/>
                <w:szCs w:val="24"/>
              </w:rPr>
              <w:lastRenderedPageBreak/>
              <w:t>3. Հավելվածի 13-րդ կետում «տեղեկատվությունը» բառից հետո անհրաժեշտ է լրացնել «և փաստաթուղթը» բառերը:</w:t>
            </w:r>
          </w:p>
        </w:tc>
        <w:tc>
          <w:tcPr>
            <w:tcW w:w="28" w:type="dxa"/>
            <w:tcBorders>
              <w:top w:val="single" w:sz="6" w:space="0" w:color="000000"/>
              <w:left w:val="single" w:sz="6" w:space="0" w:color="000000"/>
              <w:bottom w:val="single" w:sz="6" w:space="0" w:color="000000"/>
              <w:right w:val="nil"/>
            </w:tcBorders>
            <w:shd w:val="clear" w:color="auto" w:fill="auto"/>
          </w:tcPr>
          <w:p w:rsidR="001A0F8C" w:rsidRPr="00597A5A" w:rsidRDefault="001A0F8C"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1A0F8C" w:rsidRDefault="00C54B8E"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1A0F8C"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4. Հավելվածի 14-րդ կետի համաձայն՝ «Կրթական տեխնոլոգիաների ազգային կենտրոն» պետական ոչ առևտրային կազմակերպության (այսուհետ՝ ԿՏԱԿ) կայքում հայտերի ներկայացման վերջնաժամկետը լրանալուց հետո ինքնաշխատ եղանակով ձևավորվում են հայտ ներկայացրած մասնագետների ցուցակները՝ ըստ մասնագիտության և մարզի (Երևան քաղաքի): Ատեստավորման նպատակով հայտ ներկայացրած մասնագետների՝ ինքնաշխատ եղանակով ցուցակների ձևավորման օրվանից հետո 7 աշխատանքային օրվա ընթացքում նախարարությունը դրանք գրավոր եղանակով փոխանցում է ԳԹԿ-ին։</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 xml:space="preserve">Այս կապակցությամբ հարկ է նշել, որ Հավելվածի 12-րդ կետում սահմանվում է, որ հայտերը ներկայացվում են Կրթության կառավարման տեղեկատվական համակարգի էլեկտրոնային համակարգում ձևավորված հարթակում, մինչդեռ Հավելվածի 14-րդ </w:t>
            </w:r>
            <w:r w:rsidRPr="00F20CC7">
              <w:rPr>
                <w:rFonts w:ascii="GHEA Grapalat" w:hAnsi="GHEA Grapalat"/>
                <w:color w:val="000000" w:themeColor="text1"/>
                <w:sz w:val="24"/>
                <w:szCs w:val="24"/>
              </w:rPr>
              <w:lastRenderedPageBreak/>
              <w:t>կետից բխում է, որ հայտերը ներկայացվում են նաև «Կրթական տեխնոլոգիաների ազգային կենտրոն» պետական ոչ առևտրային կազմակերպության կայքում: Նշվածից ելնելով՝ առաջարկում ենք հավելվածի 14-րդ կետը խմբագրել:</w:t>
            </w:r>
          </w:p>
          <w:p w:rsidR="001A0F8C" w:rsidRPr="003B68A3" w:rsidRDefault="00F20CC7" w:rsidP="00F20CC7">
            <w:pPr>
              <w:tabs>
                <w:tab w:val="left" w:pos="892"/>
              </w:tabs>
              <w:spacing w:after="0" w:line="360" w:lineRule="auto"/>
              <w:ind w:left="442" w:right="220" w:firstLine="270"/>
              <w:jc w:val="both"/>
              <w:rPr>
                <w:rFonts w:ascii="GHEA Grapalat" w:eastAsia="GHEA Grapalat" w:hAnsi="GHEA Grapalat" w:cs="GHEA Grapalat"/>
                <w:sz w:val="24"/>
                <w:szCs w:val="24"/>
              </w:rPr>
            </w:pPr>
            <w:r w:rsidRPr="003B68A3">
              <w:rPr>
                <w:rFonts w:ascii="GHEA Grapalat" w:hAnsi="GHEA Grapalat"/>
                <w:color w:val="000000" w:themeColor="text1"/>
                <w:sz w:val="24"/>
                <w:szCs w:val="24"/>
              </w:rPr>
              <w:t xml:space="preserve">Բացի այդ, Հավելվածի 14-րդ կետով սահմանվում է, որ ատեստավորման նպատակով հայտ ներկայացրած մասնագետների՝ ինքնաշխատ եղանակով ցուցակների ձևավորման օրվանից հետո 7 աշխատանքային օրվա ընթացքում </w:t>
            </w:r>
            <w:r w:rsidRPr="003B68A3">
              <w:rPr>
                <w:rFonts w:ascii="GHEA Grapalat" w:hAnsi="GHEA Grapalat"/>
                <w:b/>
                <w:color w:val="000000" w:themeColor="text1"/>
                <w:sz w:val="24"/>
                <w:szCs w:val="24"/>
              </w:rPr>
              <w:t>նախարարությունը</w:t>
            </w:r>
            <w:r w:rsidRPr="003B68A3">
              <w:rPr>
                <w:rFonts w:ascii="GHEA Grapalat" w:hAnsi="GHEA Grapalat"/>
                <w:color w:val="000000" w:themeColor="text1"/>
                <w:sz w:val="24"/>
                <w:szCs w:val="24"/>
              </w:rPr>
              <w:t xml:space="preserve"> դրանք գրավոր եղանակով </w:t>
            </w:r>
            <w:r w:rsidRPr="003B68A3">
              <w:rPr>
                <w:rFonts w:ascii="GHEA Grapalat" w:hAnsi="GHEA Grapalat"/>
                <w:b/>
                <w:color w:val="000000" w:themeColor="text1"/>
                <w:sz w:val="24"/>
                <w:szCs w:val="24"/>
              </w:rPr>
              <w:t xml:space="preserve">փոխանցում է ԳԹԿ-ին։ </w:t>
            </w:r>
            <w:r w:rsidRPr="003B68A3">
              <w:rPr>
                <w:rFonts w:ascii="GHEA Grapalat" w:hAnsi="GHEA Grapalat"/>
                <w:color w:val="000000" w:themeColor="text1"/>
                <w:sz w:val="24"/>
                <w:szCs w:val="24"/>
              </w:rPr>
              <w:t>Սակայն Հավելվածի կարգավորումներից պարզ չէ, թէ ինչպես է ինքնաշխատ եղանակով ձևավորված ցուցակը հասանելի լինելու նախարարությանը: Նշվածից ելնելով՝ կարգավորումն ունի հստակեցման կարիք:</w:t>
            </w:r>
          </w:p>
        </w:tc>
        <w:tc>
          <w:tcPr>
            <w:tcW w:w="28" w:type="dxa"/>
            <w:tcBorders>
              <w:top w:val="single" w:sz="6" w:space="0" w:color="000000"/>
              <w:left w:val="single" w:sz="6" w:space="0" w:color="000000"/>
              <w:bottom w:val="single" w:sz="6" w:space="0" w:color="000000"/>
              <w:right w:val="nil"/>
            </w:tcBorders>
            <w:shd w:val="clear" w:color="auto" w:fill="auto"/>
          </w:tcPr>
          <w:p w:rsidR="001A0F8C" w:rsidRPr="00597A5A" w:rsidRDefault="001A0F8C"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1A0F8C" w:rsidRDefault="00277247"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կետը խմբագրվել է:</w:t>
            </w:r>
          </w:p>
        </w:tc>
      </w:tr>
      <w:tr w:rsidR="001A0F8C"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A0F8C" w:rsidRPr="00BC4D93" w:rsidRDefault="00F20CC7" w:rsidP="00F20CC7">
            <w:pPr>
              <w:tabs>
                <w:tab w:val="left" w:pos="892"/>
              </w:tabs>
              <w:spacing w:after="0" w:line="360" w:lineRule="auto"/>
              <w:ind w:left="442" w:right="220" w:firstLine="270"/>
              <w:jc w:val="both"/>
              <w:rPr>
                <w:rFonts w:ascii="GHEA Grapalat" w:eastAsia="GHEA Grapalat" w:hAnsi="GHEA Grapalat" w:cs="GHEA Grapalat"/>
                <w:sz w:val="24"/>
                <w:szCs w:val="24"/>
              </w:rPr>
            </w:pPr>
            <w:r w:rsidRPr="00F20CC7">
              <w:rPr>
                <w:rFonts w:ascii="GHEA Grapalat" w:hAnsi="GHEA Grapalat"/>
                <w:color w:val="000000" w:themeColor="text1"/>
                <w:sz w:val="24"/>
                <w:szCs w:val="24"/>
              </w:rPr>
              <w:lastRenderedPageBreak/>
              <w:t>5. Հավելվածի 16-րդ կետում անհրաժեշտ է հստակեցնել, թե ինչ կարգով է ԳԹԿ-ն անցաթղթերը տրամադրում մասնագետներին:</w:t>
            </w:r>
          </w:p>
        </w:tc>
        <w:tc>
          <w:tcPr>
            <w:tcW w:w="28" w:type="dxa"/>
            <w:tcBorders>
              <w:top w:val="single" w:sz="6" w:space="0" w:color="000000"/>
              <w:left w:val="single" w:sz="6" w:space="0" w:color="000000"/>
              <w:bottom w:val="single" w:sz="6" w:space="0" w:color="000000"/>
              <w:right w:val="nil"/>
            </w:tcBorders>
            <w:shd w:val="clear" w:color="auto" w:fill="auto"/>
          </w:tcPr>
          <w:p w:rsidR="001A0F8C" w:rsidRPr="00597A5A" w:rsidRDefault="001A0F8C"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1A0F8C" w:rsidRDefault="00EB6523"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կետը խմբագրվել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 xml:space="preserve">6. Հավելվածի 17-րդ կետի համաձայն՝ անցաթուղթը պարունակում է մասնագետի տվյալները (անունը, հայրանունը և ազգանունը), </w:t>
            </w:r>
            <w:r w:rsidRPr="00F20CC7">
              <w:rPr>
                <w:rFonts w:ascii="GHEA Grapalat" w:hAnsi="GHEA Grapalat"/>
                <w:b/>
                <w:color w:val="000000" w:themeColor="text1"/>
                <w:sz w:val="24"/>
                <w:szCs w:val="24"/>
              </w:rPr>
              <w:t xml:space="preserve">անձը հաստատող փաստաթղթի տվյալները (սերիան, համարը), </w:t>
            </w:r>
            <w:r w:rsidRPr="00F20CC7">
              <w:rPr>
                <w:rFonts w:ascii="GHEA Grapalat" w:hAnsi="GHEA Grapalat"/>
                <w:color w:val="000000" w:themeColor="text1"/>
                <w:sz w:val="24"/>
                <w:szCs w:val="24"/>
              </w:rPr>
              <w:t>մարզը, մասնագիտությունը, ատեստավորման կենտրոնի գտնվելու վայրը, խմբի համարը, գիտելիքի ստուգման օրը և ժամը, ինչպես նաև արդյունքների մասին տեղեկանալու համար 6 նիշից բաղկացած անհատական ծածկագիրը:</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lastRenderedPageBreak/>
              <w:t>Սույն դեպքում պարզ չէ, թե ինչպես է անցաթղթում լրացվելու մասնագետի անձը հաստատող փաստաթղթի տվյալները (սերիան, համարը), այն պարագայում երբ Հավելվածի 13-րդ կետով սահմանված հայտ ներկայացնելիս պահանջվող տեղեկությունների մեջ նախատեսված չէ անձը հաստատող փաստաթղթի տվյալները ներկայացնելու պահանջ: Ուստի գտնում ենք, որ նշված կետն ունի վերանայման կարիք:</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Բացի այդ, Հավելվածի 17-րդ կետում «գիտելիքի ստուգման» բառերն առաջարկում ենք փոխարինել «ատեստավորման» բառերով՝ նկատի ունենալով Հավելվածում կիրառվող ձևակերպումները:</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EB6523" w:rsidP="008F6EBE">
            <w:pPr>
              <w:rPr>
                <w:rFonts w:ascii="GHEA Grapalat" w:eastAsia="GHEA Grapalat" w:hAnsi="GHEA Grapalat" w:cs="GHEA Grapalat"/>
                <w:sz w:val="24"/>
                <w:szCs w:val="24"/>
              </w:rPr>
            </w:pPr>
            <w:r>
              <w:rPr>
                <w:rFonts w:ascii="GHEA Grapalat" w:eastAsia="GHEA Grapalat" w:hAnsi="GHEA Grapalat" w:cs="GHEA Grapalat"/>
                <w:sz w:val="24"/>
                <w:szCs w:val="24"/>
              </w:rPr>
              <w:t>Քանի որ ատեստավորմանը մասնակցող մասնագետների տվյալներն արդեն իսկ մուտքագրված են  Կրթության կառավարման տեղեկատվական համակարգում, կարող են գեներացվել այնտեղից: Հետևաբար, տեղեկատվությունը լրացուցիչ ներկայացնելու անհրաժեշտությունը բացակայում է:</w:t>
            </w: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p>
          <w:p w:rsidR="00E92222" w:rsidRDefault="00E92222"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b/>
                <w:color w:val="000000" w:themeColor="text1"/>
                <w:sz w:val="24"/>
                <w:szCs w:val="24"/>
              </w:rPr>
            </w:pPr>
            <w:r w:rsidRPr="00F20CC7">
              <w:rPr>
                <w:rFonts w:ascii="GHEA Grapalat" w:hAnsi="GHEA Grapalat"/>
                <w:color w:val="000000" w:themeColor="text1"/>
                <w:sz w:val="24"/>
                <w:szCs w:val="24"/>
              </w:rPr>
              <w:lastRenderedPageBreak/>
              <w:t xml:space="preserve">7. Հավելվածի 18-րդ կետի համաձայն՝ ատեստավորման կենտրոնի խմբերում ընդգրկված </w:t>
            </w:r>
            <w:r w:rsidRPr="00F20CC7">
              <w:rPr>
                <w:rFonts w:ascii="GHEA Grapalat" w:hAnsi="GHEA Grapalat"/>
                <w:b/>
                <w:color w:val="000000" w:themeColor="text1"/>
                <w:sz w:val="24"/>
                <w:szCs w:val="24"/>
              </w:rPr>
              <w:t>մասնագետների թիվը չի կարող գերազանցել 20-ը:</w:t>
            </w:r>
            <w:r w:rsidRPr="00F20CC7">
              <w:rPr>
                <w:rFonts w:ascii="GHEA Grapalat" w:hAnsi="GHEA Grapalat"/>
                <w:color w:val="000000" w:themeColor="text1"/>
                <w:sz w:val="24"/>
                <w:szCs w:val="24"/>
              </w:rPr>
              <w:t xml:space="preserve"> Ատեստավորման </w:t>
            </w:r>
            <w:r w:rsidRPr="00F20CC7">
              <w:rPr>
                <w:rFonts w:ascii="GHEA Grapalat" w:hAnsi="GHEA Grapalat"/>
                <w:b/>
                <w:color w:val="000000" w:themeColor="text1"/>
                <w:sz w:val="24"/>
                <w:szCs w:val="24"/>
              </w:rPr>
              <w:t>սենյակում յուրաքանչյուր խմբի աշխատանքները համակարգում է՝ առաջին խմբի համար՝ երկու ներկայացուցիչ,</w:t>
            </w:r>
            <w:r w:rsidRPr="00F20CC7">
              <w:rPr>
                <w:rFonts w:ascii="GHEA Grapalat" w:hAnsi="GHEA Grapalat"/>
                <w:color w:val="000000" w:themeColor="text1"/>
                <w:sz w:val="24"/>
                <w:szCs w:val="24"/>
              </w:rPr>
              <w:t xml:space="preserve"> յուրաքանչյուր </w:t>
            </w:r>
            <w:r w:rsidRPr="00F20CC7">
              <w:rPr>
                <w:rFonts w:ascii="GHEA Grapalat" w:hAnsi="GHEA Grapalat"/>
                <w:b/>
                <w:color w:val="000000" w:themeColor="text1"/>
                <w:sz w:val="24"/>
                <w:szCs w:val="24"/>
              </w:rPr>
              <w:t>հաջորդ խմբի համար՝ մեկական ներկայացուցիչ:</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 xml:space="preserve">Սույն դեպքում, պարզ չէ, թե ինչ տրամաբանությամբ է առաջին խմբի աշխատանքները համակարգելու համար նախատեսվում երկու ներկայացուցիչ, իսկ յուրաքանչյուր հաջորդ խմբի համար՝ մեկական ներկայացուցիչ, ուստի առաջարկում ենք խմբերի համար աշխատանքները համակարգողների թիվը պայմանավորել ոչ թե </w:t>
            </w:r>
            <w:r w:rsidRPr="00F20CC7">
              <w:rPr>
                <w:rFonts w:ascii="GHEA Grapalat" w:hAnsi="GHEA Grapalat"/>
                <w:color w:val="000000" w:themeColor="text1"/>
                <w:sz w:val="24"/>
                <w:szCs w:val="24"/>
              </w:rPr>
              <w:lastRenderedPageBreak/>
              <w:t>խմբերի համարներով, այլ այդ խմբերում ընդգրկված մասնագետների քանակով, մասնավորապես՝ առավելագույն թվով մասնագետներ ունեցող խմբի համար նախատեսել երկու ներկայացուցիչ, իսկ մնացած դեպքերում՝ մեկ:</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A46B24" w:rsidP="008F6EBE">
            <w:pPr>
              <w:rPr>
                <w:rFonts w:ascii="GHEA Grapalat" w:eastAsia="GHEA Grapalat" w:hAnsi="GHEA Grapalat" w:cs="GHEA Grapalat"/>
                <w:sz w:val="24"/>
                <w:szCs w:val="24"/>
              </w:rPr>
            </w:pPr>
            <w:r>
              <w:rPr>
                <w:rFonts w:ascii="GHEA Grapalat" w:eastAsia="GHEA Grapalat" w:hAnsi="GHEA Grapalat" w:cs="GHEA Grapalat"/>
                <w:color w:val="000000" w:themeColor="text1"/>
                <w:sz w:val="24"/>
                <w:szCs w:val="24"/>
              </w:rPr>
              <w:t>Ա</w:t>
            </w:r>
            <w:r w:rsidRPr="00306F2A">
              <w:rPr>
                <w:rFonts w:ascii="GHEA Grapalat" w:eastAsia="GHEA Grapalat" w:hAnsi="GHEA Grapalat" w:cs="GHEA Grapalat"/>
                <w:color w:val="000000" w:themeColor="text1"/>
                <w:sz w:val="24"/>
                <w:szCs w:val="24"/>
              </w:rPr>
              <w:t>ռաջին խմբի երկու ներկայացուցիչներից մեկը քննական կենտրոնի ղեկավարն է: Սույն ընթացակարգը ներդրված է ԳԹԿ-ի կողմից իրականացված բոլոր քննությունների դեպքում:</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lastRenderedPageBreak/>
              <w:t>8. Հավելվածի 20-րդ կետում «կարգի 3-րդ» բառերն առաջարկում ենք հանել:</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A46B24"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9. Հավելվածի 23-րդ կետում «45» թվից առաջ առաջարկում ենք լրացնել «առնվազն» բառը:</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A46B24"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10. Հավելվածի 28-րդ կետն առաջարկում ենք նախատեսել Հավելվածի 52-րդ կետից հետո:</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277247"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11. Հավելվածի 30-րդ կետում կիրառվում է «</w:t>
            </w:r>
            <w:r w:rsidRPr="00236D83">
              <w:rPr>
                <w:rFonts w:ascii="GHEA Grapalat" w:eastAsia="GHEA Grapalat" w:hAnsi="GHEA Grapalat" w:cs="GHEA Grapalat"/>
                <w:sz w:val="24"/>
                <w:szCs w:val="24"/>
              </w:rPr>
              <w:t>Կրթության կառավարման տեղեկատվական համակարգի հայտագրման էջում՝ at.emis.am</w:t>
            </w:r>
            <w:r w:rsidRPr="00F20CC7">
              <w:rPr>
                <w:rFonts w:ascii="GHEA Grapalat" w:hAnsi="GHEA Grapalat"/>
                <w:color w:val="000000" w:themeColor="text1"/>
                <w:sz w:val="24"/>
                <w:szCs w:val="24"/>
              </w:rPr>
              <w:t>», իսկ 12-րդ կետում՝ «</w:t>
            </w:r>
            <w:r w:rsidRPr="00236D83">
              <w:rPr>
                <w:rFonts w:ascii="GHEA Grapalat" w:eastAsia="GHEA Grapalat" w:hAnsi="GHEA Grapalat" w:cs="GHEA Grapalat"/>
                <w:sz w:val="24"/>
                <w:szCs w:val="24"/>
              </w:rPr>
              <w:t>Կրթության կառավարման տեղեկատվական համակարգի էլեկտրոնային համակարգում ձևավորված հարթակ</w:t>
            </w:r>
            <w:r w:rsidRPr="00F20CC7">
              <w:rPr>
                <w:rFonts w:ascii="GHEA Grapalat" w:hAnsi="GHEA Grapalat"/>
                <w:color w:val="000000" w:themeColor="text1"/>
                <w:sz w:val="24"/>
                <w:szCs w:val="24"/>
              </w:rPr>
              <w:t xml:space="preserve">» ձևակերպումները: </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Սույն դեպքում, հիմք ընդունելով «Նորմատիվ իրավական ակտերի մասին» օրենքի 15-րդ հոդվածի 2-րդ մասը՝ անհրաժեշտ է վերոնշյալ կետերում կիրառվող ձևակերպումները համապատասխանեցնել միմյանց:</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A46B24"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lastRenderedPageBreak/>
              <w:t>12. Հավելվածի 35-րդ կետում «անձնական համարը» բառերն առաջարկում ենք փոխարինել «անհատական ծածկագիրը» բառերով՝ նկատի ունենալով Հավելվածի 17-րդ կետը:</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A46B24"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b/>
                <w:color w:val="000000" w:themeColor="text1"/>
                <w:sz w:val="24"/>
                <w:szCs w:val="24"/>
              </w:rPr>
            </w:pPr>
            <w:r w:rsidRPr="00F20CC7">
              <w:rPr>
                <w:rFonts w:ascii="GHEA Grapalat" w:hAnsi="GHEA Grapalat"/>
                <w:color w:val="000000" w:themeColor="text1"/>
                <w:sz w:val="24"/>
                <w:szCs w:val="24"/>
              </w:rPr>
              <w:t xml:space="preserve">13. Հավելվածի 47-րդ կետի համաձայն՝ եթե ատեստավորման ընթացքում (և՛ էլեկտրոնային, և՛ թղթային եղանակով իրականացվող) մասնակիցն առանց թույլտվության դուրս է գալիս ատեստավորման սենյակից, խոսում է այլ մասնակիցների հետ, փոխում է տեղը, զրուցում է, կամ նրա մոտ հայտնաբերվում է բջջային հեռախոս կամ այլ կապի միջոց, ապա ներկայացուցիչը պարտավոր է կենտրոնի ղեկավարի և պատասխանատու ներկայացուցչի մասնակցությամբ դադարեցնել նրա ատեստավորումը՝ </w:t>
            </w:r>
            <w:r w:rsidRPr="00F20CC7">
              <w:rPr>
                <w:rFonts w:ascii="GHEA Grapalat" w:hAnsi="GHEA Grapalat"/>
                <w:b/>
                <w:color w:val="000000" w:themeColor="text1"/>
                <w:sz w:val="24"/>
                <w:szCs w:val="24"/>
              </w:rPr>
              <w:t>այդ մասին արձանագրելով քննասենյակի մասնակիցների խմբի ցուցակի «Նշում» սյունակում, և տեղյակ պահել մասնակցին:</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 xml:space="preserve">Սույն դեպքում, առաջարկում ենք նշված կարգավորումը խմբագրել և դրանով նախատեսել պարտադիր պահանջ արձանագրությունը մասնակցի կողմից ստորագրելու վերաբերյալ, որով կհավաստվի, որ վերջինիս ատեստավորումը դադարեցվել է սույն կարգը խախտելու համար, իսկ արձանագրությունը ստորագրելուց հրաժարվելու դեպքում՝ դրա մասին ևս արձանագրության մեջ նշում կատարելու պահանջ: </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Pr="004445B8" w:rsidRDefault="004445B8" w:rsidP="008F6EBE">
            <w:pPr>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ուսուցիչների ատեստավորման ժամանակ արձանագրվում են դեպքեր, երբ այս դրույթով սահմանված կարգը բազմիցս խախտած մասնակցին դժվարությամբ են կարողանում դուրս հրավիրել ատեստավորման սենյակից, ուստի այս դեպքում բավարար է արձանագրելը և մասնակցին տեղյակ պահելը, նաև գործընթացը չխաթթարելու տեսանկյունից:</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02492B" w:rsidRDefault="00F20CC7" w:rsidP="00F20CC7">
            <w:pPr>
              <w:tabs>
                <w:tab w:val="left" w:pos="892"/>
              </w:tabs>
              <w:spacing w:after="0" w:line="360" w:lineRule="auto"/>
              <w:ind w:left="442" w:right="220" w:firstLine="270"/>
              <w:jc w:val="both"/>
              <w:rPr>
                <w:rFonts w:ascii="GHEA Grapalat" w:eastAsia="GHEA Grapalat" w:hAnsi="GHEA Grapalat" w:cs="GHEA Grapalat"/>
                <w:sz w:val="24"/>
                <w:szCs w:val="24"/>
              </w:rPr>
            </w:pPr>
            <w:r w:rsidRPr="00F20CC7">
              <w:rPr>
                <w:rFonts w:ascii="GHEA Grapalat" w:hAnsi="GHEA Grapalat"/>
                <w:color w:val="000000" w:themeColor="text1"/>
                <w:sz w:val="24"/>
                <w:szCs w:val="24"/>
              </w:rPr>
              <w:t xml:space="preserve">14. Հավելվածի 49-րդ կետի համաձայն՝ </w:t>
            </w:r>
            <w:r w:rsidRPr="00F20CC7">
              <w:rPr>
                <w:rFonts w:ascii="GHEA Grapalat" w:eastAsia="GHEA Grapalat" w:hAnsi="GHEA Grapalat" w:cs="GHEA Grapalat"/>
                <w:sz w:val="24"/>
                <w:szCs w:val="24"/>
              </w:rPr>
              <w:t>ա</w:t>
            </w:r>
            <w:r w:rsidRPr="0002492B">
              <w:rPr>
                <w:rFonts w:ascii="GHEA Grapalat" w:eastAsia="GHEA Grapalat" w:hAnsi="GHEA Grapalat" w:cs="GHEA Grapalat"/>
                <w:sz w:val="24"/>
                <w:szCs w:val="24"/>
              </w:rPr>
              <w:t xml:space="preserve">շխատանքն ավարտած, </w:t>
            </w:r>
            <w:r w:rsidRPr="0002492B">
              <w:rPr>
                <w:rFonts w:ascii="GHEA Grapalat" w:eastAsia="GHEA Grapalat" w:hAnsi="GHEA Grapalat" w:cs="GHEA Grapalat"/>
                <w:b/>
                <w:sz w:val="24"/>
                <w:szCs w:val="24"/>
              </w:rPr>
              <w:t xml:space="preserve">կամ հիվանդության պատճառով, </w:t>
            </w:r>
            <w:r w:rsidRPr="0002492B">
              <w:rPr>
                <w:rFonts w:ascii="GHEA Grapalat" w:eastAsia="GHEA Grapalat" w:hAnsi="GHEA Grapalat" w:cs="GHEA Grapalat"/>
                <w:sz w:val="24"/>
                <w:szCs w:val="24"/>
              </w:rPr>
              <w:t xml:space="preserve">կամ սեփական նախաձեռնությամբ </w:t>
            </w:r>
            <w:r w:rsidRPr="0002492B">
              <w:rPr>
                <w:rFonts w:ascii="GHEA Grapalat" w:eastAsia="GHEA Grapalat" w:hAnsi="GHEA Grapalat" w:cs="GHEA Grapalat"/>
                <w:sz w:val="24"/>
                <w:szCs w:val="24"/>
              </w:rPr>
              <w:lastRenderedPageBreak/>
              <w:t>աշխատանքն անավարտ թողած մասնակիցը մոտենում է ներկայացուցչին արձանագրություն կազմելու համար (թղթային եղանակով ատեստավորման դեպքում՝ պատճենահանում պատասխանների ձևաթուղթը), այնուհետև՝ մոտենում իր խմբի ներկայացուցչին: Մասնակիցը թեստը և պատասխանների ձևաթուղթը ներկայացուցչին է հանձնում` ստորագրելով իր խմբի ցուցակի համապատասխան տեղում: Ներկայացուցիչը համեմատում է թեստի և պատասխանների ձևաթղթում նշված թեստի համարները: Մասնակիցը պատասխանների ձևաթղթի պատճենահանված օրինակը պահում է իր մոտ:</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02492B">
              <w:rPr>
                <w:rFonts w:ascii="GHEA Grapalat" w:eastAsia="GHEA Grapalat" w:hAnsi="GHEA Grapalat" w:cs="GHEA Grapalat"/>
                <w:sz w:val="24"/>
                <w:szCs w:val="24"/>
              </w:rPr>
              <w:t>Սույն դեպքու</w:t>
            </w:r>
            <w:r w:rsidRPr="003C6083">
              <w:rPr>
                <w:rFonts w:ascii="GHEA Grapalat" w:eastAsia="GHEA Grapalat" w:hAnsi="GHEA Grapalat" w:cs="GHEA Grapalat"/>
                <w:sz w:val="24"/>
                <w:szCs w:val="24"/>
              </w:rPr>
              <w:t>մ</w:t>
            </w:r>
            <w:r w:rsidRPr="0002492B">
              <w:rPr>
                <w:rFonts w:ascii="GHEA Grapalat" w:eastAsia="GHEA Grapalat" w:hAnsi="GHEA Grapalat" w:cs="GHEA Grapalat"/>
                <w:sz w:val="24"/>
                <w:szCs w:val="24"/>
              </w:rPr>
              <w:t>, առաջարկում ենք «կամ հիվանդության պատճառով,» բառերի կիրառումը վերանայել և «նախաձեռնությամբ» բառերից հետո լրացնել «, կամ այլ պատճառով» բառերը:</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277247"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կետը խմբագրվել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3C6083">
              <w:rPr>
                <w:rFonts w:ascii="GHEA Grapalat" w:hAnsi="GHEA Grapalat"/>
                <w:color w:val="000000" w:themeColor="text1"/>
                <w:sz w:val="24"/>
                <w:szCs w:val="24"/>
              </w:rPr>
              <w:lastRenderedPageBreak/>
              <w:t>15. Հավելվածի 53-րդ կետում «եղանակով» բառից հետո առաջարկում ենք լրացնել «ատեստավորման» բառը:</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9749E8"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 xml:space="preserve">16. Հավելվածի 59-րդ կետի համաձայն՝ էլեկտրոնային թեստավորման դեպքում արդյունքի մասին ամփոփաթերթն ստանալուց հետո </w:t>
            </w:r>
            <w:r w:rsidRPr="00F20CC7">
              <w:rPr>
                <w:rFonts w:ascii="GHEA Grapalat" w:hAnsi="GHEA Grapalat"/>
                <w:b/>
                <w:color w:val="000000" w:themeColor="text1"/>
                <w:sz w:val="24"/>
                <w:szCs w:val="24"/>
              </w:rPr>
              <w:t>տեխնիկական բնույթի խնդրի</w:t>
            </w:r>
            <w:r w:rsidRPr="00F20CC7">
              <w:rPr>
                <w:rFonts w:ascii="GHEA Grapalat" w:hAnsi="GHEA Grapalat"/>
                <w:color w:val="000000" w:themeColor="text1"/>
                <w:sz w:val="24"/>
                <w:szCs w:val="24"/>
              </w:rPr>
              <w:t xml:space="preserve"> վերաբերյալ բողոքի առկայության դեպքում մասնակիցը </w:t>
            </w:r>
            <w:r w:rsidRPr="00F20CC7">
              <w:rPr>
                <w:rFonts w:ascii="GHEA Grapalat" w:hAnsi="GHEA Grapalat"/>
                <w:b/>
                <w:color w:val="000000" w:themeColor="text1"/>
                <w:sz w:val="24"/>
                <w:szCs w:val="24"/>
              </w:rPr>
              <w:t>մեկ ժամվա ընթացքում</w:t>
            </w:r>
            <w:r w:rsidRPr="00F20CC7">
              <w:rPr>
                <w:rFonts w:ascii="GHEA Grapalat" w:hAnsi="GHEA Grapalat"/>
                <w:color w:val="000000" w:themeColor="text1"/>
                <w:sz w:val="24"/>
                <w:szCs w:val="24"/>
              </w:rPr>
              <w:t xml:space="preserve"> բողոքարկման հայտն ուղարկում է Կրթության կառավարման տեղեկատվական համակարգի </w:t>
            </w:r>
            <w:hyperlink r:id="rId7" w:history="1">
              <w:r w:rsidRPr="00F20CC7">
                <w:rPr>
                  <w:rFonts w:ascii="GHEA Grapalat" w:hAnsi="GHEA Grapalat"/>
                  <w:color w:val="000000" w:themeColor="text1"/>
                  <w:sz w:val="24"/>
                  <w:szCs w:val="24"/>
                </w:rPr>
                <w:t>info@ktak.am</w:t>
              </w:r>
            </w:hyperlink>
            <w:r w:rsidRPr="00F20CC7">
              <w:rPr>
                <w:rFonts w:ascii="GHEA Grapalat" w:hAnsi="GHEA Grapalat"/>
                <w:color w:val="000000" w:themeColor="text1"/>
                <w:sz w:val="24"/>
                <w:szCs w:val="24"/>
              </w:rPr>
              <w:t xml:space="preserve"> էկեկտրոնային փոստի </w:t>
            </w:r>
            <w:r w:rsidRPr="00F20CC7">
              <w:rPr>
                <w:rFonts w:ascii="GHEA Grapalat" w:hAnsi="GHEA Grapalat"/>
                <w:color w:val="000000" w:themeColor="text1"/>
                <w:sz w:val="24"/>
                <w:szCs w:val="24"/>
              </w:rPr>
              <w:lastRenderedPageBreak/>
              <w:t>հասցեին: Բողոքարկման արդյունքի մասին պատասխանը դիմումատուին տրամադրվում է բողոքը մուտքագրելուց հետո՝ 3 աշխատանքային օրվա ընթացքում: Էլեկտրոնային, ինչպես նաև թղթային եղանակով ատեստավորման դեպքում՝ ԳԹԿ-ի կայքէջում արդյունքները հրապարակելուց հետո ատեստավորման արդյունքի հետ անհամաձայնության դեպքում մասնակիցը 24 ժամվա ընթացքում կարող է ատեստավորման արդյունքների բողոքարկման դիմումն էլեկտրոնային եղանակով ուղարկել ԳԹԿ-ին:</w:t>
            </w:r>
          </w:p>
          <w:p w:rsidR="00F20CC7" w:rsidRPr="00F20CC7"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 xml:space="preserve">Սույն դեպքում, «տեխնիկական բնույթի խնդրի» ձևակերպումն որոշակի չէ, պարզ չէ, թե որ խնդիրներն են դիտարկվելու որպես տեխնիկական, ուստի տարընկալումներից խուսափելու նպատակով առաջարկում ենք նշված ձևակերպումը վերանայել և հստակեցնել:  </w:t>
            </w:r>
          </w:p>
          <w:p w:rsidR="00F20CC7" w:rsidRPr="003C6083"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Բացի այդ, առաջարկում ենք բողոքարկման համար նախատեսված մեկ ժամը վերանայել և նախատեսել ողջամիտ ժամկետ:</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749E8" w:rsidRDefault="009749E8" w:rsidP="009749E8">
            <w:pPr>
              <w:shd w:val="clear" w:color="auto" w:fill="FFFFFF"/>
              <w:tabs>
                <w:tab w:val="left" w:pos="270"/>
              </w:tabs>
              <w:spacing w:after="0" w:line="360" w:lineRule="auto"/>
              <w:ind w:left="112" w:right="270" w:firstLine="27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 կետը խմբագրվել է հետևյալ բովանդակությամբ.</w:t>
            </w:r>
          </w:p>
          <w:p w:rsidR="009749E8" w:rsidRPr="003658EC" w:rsidRDefault="009749E8" w:rsidP="009749E8">
            <w:pPr>
              <w:shd w:val="clear" w:color="auto" w:fill="FFFFFF"/>
              <w:tabs>
                <w:tab w:val="left" w:pos="270"/>
              </w:tabs>
              <w:spacing w:after="0" w:line="360" w:lineRule="auto"/>
              <w:ind w:left="112" w:right="270" w:firstLine="27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«59. </w:t>
            </w:r>
            <w:r w:rsidRPr="003658EC">
              <w:rPr>
                <w:rFonts w:ascii="GHEA Grapalat" w:eastAsia="Times New Roman" w:hAnsi="GHEA Grapalat" w:cs="Times New Roman"/>
                <w:color w:val="000000"/>
                <w:sz w:val="24"/>
                <w:szCs w:val="24"/>
              </w:rPr>
              <w:t xml:space="preserve">Էլեկտրոնային թեստավորման դեպքում արդյունքի մասին ամփոփաթերթը ստանալուց հետո, իսկ թղթային եղանակով ատեստավորման դեպքում՝ ԳԹԿ-ի կայքէջում արդյունքները հրապարակելուց </w:t>
            </w:r>
            <w:r w:rsidRPr="003658EC">
              <w:rPr>
                <w:rFonts w:ascii="GHEA Grapalat" w:eastAsia="Times New Roman" w:hAnsi="GHEA Grapalat" w:cs="Times New Roman"/>
                <w:color w:val="000000"/>
                <w:sz w:val="24"/>
                <w:szCs w:val="24"/>
              </w:rPr>
              <w:lastRenderedPageBreak/>
              <w:t>հետո ատեստավորման արդյունքի հետ անհամաձայնության դեպքում մասնակիցը 24 ժամվա ընթացքում կարող է ատեստավորման արդյունքների բողոքարկման դիմումն էլեկտրոնային եղանակով ուղարկել ԳԹԿ-ին: Թեստի կամ համակարգչի տեխնիկական բնույթի խնդրի առկայության դեպքում մասնակցի ներկայացրած բողոքը ստանալուց հետո մեկ ժամվա ընթացքում արձանագրվում և պարզաբանվում է:</w:t>
            </w:r>
            <w:r>
              <w:rPr>
                <w:rFonts w:ascii="GHEA Grapalat" w:eastAsia="Times New Roman" w:hAnsi="GHEA Grapalat" w:cs="Times New Roman"/>
                <w:color w:val="000000"/>
                <w:sz w:val="24"/>
                <w:szCs w:val="24"/>
              </w:rPr>
              <w:t>»:</w:t>
            </w:r>
          </w:p>
          <w:p w:rsidR="00F20CC7" w:rsidRDefault="00F20CC7" w:rsidP="008F6EBE">
            <w:pPr>
              <w:rPr>
                <w:rFonts w:ascii="GHEA Grapalat" w:eastAsia="GHEA Grapalat" w:hAnsi="GHEA Grapalat" w:cs="GHEA Grapalat"/>
                <w:sz w:val="24"/>
                <w:szCs w:val="24"/>
              </w:rPr>
            </w:pP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F20CC7" w:rsidRDefault="00F20CC7" w:rsidP="00F20CC7">
            <w:pPr>
              <w:tabs>
                <w:tab w:val="left" w:pos="892"/>
              </w:tabs>
              <w:spacing w:after="0" w:line="360" w:lineRule="auto"/>
              <w:ind w:left="442" w:right="220" w:firstLine="270"/>
              <w:jc w:val="both"/>
              <w:rPr>
                <w:rFonts w:ascii="GHEA Grapalat" w:hAnsi="GHEA Grapalat"/>
                <w:b/>
                <w:color w:val="000000" w:themeColor="text1"/>
                <w:sz w:val="24"/>
                <w:szCs w:val="24"/>
              </w:rPr>
            </w:pPr>
            <w:r w:rsidRPr="00F20CC7">
              <w:rPr>
                <w:rFonts w:ascii="GHEA Grapalat" w:hAnsi="GHEA Grapalat"/>
                <w:color w:val="000000" w:themeColor="text1"/>
                <w:sz w:val="24"/>
                <w:szCs w:val="24"/>
              </w:rPr>
              <w:lastRenderedPageBreak/>
              <w:t xml:space="preserve">17. Հավելվածի 61-րդ կետի համաձայն՝ ատեստավորման արդյունքի բողոքը քննելու նպատակով ատեստավորումը կազմակերպած (էլեկտրոնային թեստավորման դեպքում՝ ԿՏԱԿ-ի) կենտրոնի ղեկավարի հրամանով ստեղծվում է </w:t>
            </w:r>
            <w:r w:rsidRPr="00F20CC7">
              <w:rPr>
                <w:rFonts w:ascii="GHEA Grapalat" w:hAnsi="GHEA Grapalat"/>
                <w:b/>
                <w:color w:val="000000" w:themeColor="text1"/>
                <w:sz w:val="24"/>
                <w:szCs w:val="24"/>
              </w:rPr>
              <w:t>5 անձից բաղկացած բողոքարկման հանձնաժողով</w:t>
            </w:r>
            <w:r w:rsidRPr="00F20CC7">
              <w:rPr>
                <w:rFonts w:ascii="GHEA Grapalat" w:hAnsi="GHEA Grapalat"/>
                <w:color w:val="000000" w:themeColor="text1"/>
                <w:sz w:val="24"/>
                <w:szCs w:val="24"/>
              </w:rPr>
              <w:t xml:space="preserve"> (այսուհետ՝ հանձնաժողով),</w:t>
            </w:r>
            <w:r w:rsidRPr="00F20CC7">
              <w:rPr>
                <w:rFonts w:ascii="GHEA Grapalat" w:hAnsi="GHEA Grapalat"/>
                <w:b/>
                <w:color w:val="000000" w:themeColor="text1"/>
                <w:sz w:val="24"/>
                <w:szCs w:val="24"/>
              </w:rPr>
              <w:t xml:space="preserve"> </w:t>
            </w:r>
            <w:r w:rsidRPr="00F20CC7">
              <w:rPr>
                <w:rFonts w:ascii="GHEA Grapalat" w:hAnsi="GHEA Grapalat"/>
                <w:color w:val="000000" w:themeColor="text1"/>
                <w:sz w:val="24"/>
                <w:szCs w:val="24"/>
              </w:rPr>
              <w:t xml:space="preserve">որը ձևավորվում է բողոքը մուտքագրվելուց հետո՝ 3 աշխատանքային օրվա ընթացքում, </w:t>
            </w:r>
            <w:r w:rsidRPr="00F20CC7">
              <w:rPr>
                <w:rFonts w:ascii="GHEA Grapalat" w:hAnsi="GHEA Grapalat"/>
                <w:b/>
                <w:color w:val="000000" w:themeColor="text1"/>
                <w:sz w:val="24"/>
                <w:szCs w:val="24"/>
              </w:rPr>
              <w:t xml:space="preserve">որի կազմում ընդգրկվում են առարկայական </w:t>
            </w:r>
            <w:r w:rsidRPr="00F20CC7">
              <w:rPr>
                <w:rFonts w:ascii="GHEA Grapalat" w:hAnsi="GHEA Grapalat"/>
                <w:b/>
                <w:color w:val="000000" w:themeColor="text1"/>
                <w:sz w:val="24"/>
                <w:szCs w:val="24"/>
              </w:rPr>
              <w:lastRenderedPageBreak/>
              <w:t xml:space="preserve">մասնագետներ, նախարարության և ատեստավորումը կազմակերպած կառույցի աշխատակիցներ: </w:t>
            </w:r>
          </w:p>
          <w:p w:rsidR="00F20CC7" w:rsidRPr="003C6083"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t>Սույն դեպքում, պարզ չէ, ինչպես է որոշվելու, թե որ կառույցից քանի աշխատակից է ընդգրկվելու հանձնածողովում, ուստի առաջարկում ենք նշված կետը հստակեցնել:</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277247"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կետը խմբագրվել է:</w:t>
            </w:r>
          </w:p>
        </w:tc>
      </w:tr>
      <w:tr w:rsidR="00F20CC7"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20CC7" w:rsidRPr="003C6083" w:rsidRDefault="00F20CC7" w:rsidP="00F20CC7">
            <w:pPr>
              <w:tabs>
                <w:tab w:val="left" w:pos="892"/>
              </w:tabs>
              <w:spacing w:after="0" w:line="360" w:lineRule="auto"/>
              <w:ind w:left="442" w:right="220" w:firstLine="270"/>
              <w:jc w:val="both"/>
              <w:rPr>
                <w:rFonts w:ascii="GHEA Grapalat" w:hAnsi="GHEA Grapalat"/>
                <w:color w:val="000000" w:themeColor="text1"/>
                <w:sz w:val="24"/>
                <w:szCs w:val="24"/>
              </w:rPr>
            </w:pPr>
            <w:r w:rsidRPr="00F20CC7">
              <w:rPr>
                <w:rFonts w:ascii="GHEA Grapalat" w:hAnsi="GHEA Grapalat"/>
                <w:color w:val="000000" w:themeColor="text1"/>
                <w:sz w:val="24"/>
                <w:szCs w:val="24"/>
              </w:rPr>
              <w:lastRenderedPageBreak/>
              <w:t>18. Հավելվածի 68-րդ կետում «Լիազոր մարմիններին» ձևակերպումն ունի հստակեցման կարիք, քանի որ պարզ չէ, թե որոնք են այդ մարմինները:</w:t>
            </w:r>
          </w:p>
        </w:tc>
        <w:tc>
          <w:tcPr>
            <w:tcW w:w="28" w:type="dxa"/>
            <w:tcBorders>
              <w:top w:val="single" w:sz="6" w:space="0" w:color="000000"/>
              <w:left w:val="single" w:sz="6" w:space="0" w:color="000000"/>
              <w:bottom w:val="single" w:sz="6" w:space="0" w:color="000000"/>
              <w:right w:val="nil"/>
            </w:tcBorders>
            <w:shd w:val="clear" w:color="auto" w:fill="auto"/>
          </w:tcPr>
          <w:p w:rsidR="00F20CC7" w:rsidRPr="00597A5A" w:rsidRDefault="00F20CC7"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20CC7" w:rsidRDefault="00277247"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կետը խմբագրվել է:</w:t>
            </w:r>
          </w:p>
        </w:tc>
      </w:tr>
      <w:tr w:rsidR="00260F4F" w:rsidRPr="00C46C3D" w:rsidTr="00260F4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260F4F" w:rsidRPr="00260F4F" w:rsidRDefault="00260F4F" w:rsidP="00260F4F">
            <w:pPr>
              <w:tabs>
                <w:tab w:val="left" w:pos="892"/>
              </w:tabs>
              <w:spacing w:after="0" w:line="360" w:lineRule="auto"/>
              <w:ind w:left="442" w:right="220" w:firstLine="270"/>
              <w:jc w:val="center"/>
              <w:rPr>
                <w:rFonts w:ascii="GHEA Grapalat" w:hAnsi="GHEA Grapalat"/>
                <w:b/>
                <w:color w:val="000000" w:themeColor="text1"/>
                <w:sz w:val="24"/>
                <w:szCs w:val="24"/>
              </w:rPr>
            </w:pPr>
            <w:r w:rsidRPr="00260F4F">
              <w:rPr>
                <w:rFonts w:ascii="GHEA Grapalat" w:hAnsi="GHEA Grapalat"/>
                <w:b/>
                <w:color w:val="000000" w:themeColor="text1"/>
                <w:sz w:val="24"/>
                <w:szCs w:val="24"/>
              </w:rPr>
              <w:t>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D0CECE" w:themeFill="background2" w:themeFillShade="E6"/>
          </w:tcPr>
          <w:p w:rsidR="00260F4F" w:rsidRPr="00260F4F" w:rsidRDefault="00260F4F" w:rsidP="00260F4F">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D0CECE" w:themeFill="background2" w:themeFillShade="E6"/>
          </w:tcPr>
          <w:p w:rsidR="00260F4F" w:rsidRPr="00260F4F" w:rsidRDefault="00260F4F" w:rsidP="00260F4F">
            <w:pPr>
              <w:jc w:val="center"/>
              <w:rPr>
                <w:rFonts w:ascii="GHEA Grapalat" w:eastAsia="GHEA Grapalat" w:hAnsi="GHEA Grapalat" w:cs="GHEA Grapalat"/>
                <w:b/>
                <w:sz w:val="24"/>
                <w:szCs w:val="24"/>
              </w:rPr>
            </w:pPr>
            <w:r w:rsidRPr="00260F4F">
              <w:rPr>
                <w:rFonts w:ascii="GHEA Grapalat" w:eastAsia="GHEA Grapalat" w:hAnsi="GHEA Grapalat" w:cs="GHEA Grapalat"/>
                <w:b/>
                <w:sz w:val="24"/>
                <w:szCs w:val="24"/>
              </w:rPr>
              <w:t>02/11/15223-2025</w:t>
            </w:r>
          </w:p>
          <w:p w:rsidR="00260F4F" w:rsidRPr="00260F4F" w:rsidRDefault="00260F4F" w:rsidP="00260F4F">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12.05</w:t>
            </w:r>
            <w:r w:rsidRPr="00260F4F">
              <w:rPr>
                <w:rFonts w:ascii="GHEA Grapalat" w:eastAsia="GHEA Grapalat" w:hAnsi="GHEA Grapalat" w:cs="GHEA Grapalat"/>
                <w:b/>
                <w:sz w:val="24"/>
                <w:szCs w:val="24"/>
              </w:rPr>
              <w:t>.2025</w:t>
            </w:r>
          </w:p>
        </w:tc>
      </w:tr>
      <w:tr w:rsidR="00260F4F"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C6E50" w:rsidRPr="009C6E50" w:rsidRDefault="009C6E50" w:rsidP="009C6E50">
            <w:pPr>
              <w:pStyle w:val="NormalWeb"/>
              <w:shd w:val="clear" w:color="auto" w:fill="FFFFFF"/>
              <w:spacing w:before="0" w:beforeAutospacing="0" w:after="0" w:afterAutospacing="0" w:line="360" w:lineRule="auto"/>
              <w:ind w:left="134" w:right="278" w:firstLine="540"/>
              <w:jc w:val="both"/>
              <w:rPr>
                <w:rFonts w:ascii="GHEA Grapalat" w:eastAsia="Calibri" w:hAnsi="GHEA Grapalat" w:cs="Calibri"/>
                <w:color w:val="000000" w:themeColor="text1"/>
              </w:rPr>
            </w:pPr>
            <w:r w:rsidRPr="009C6E50">
              <w:rPr>
                <w:rFonts w:ascii="GHEA Grapalat" w:eastAsia="Calibri" w:hAnsi="GHEA Grapalat" w:cs="Calibri"/>
                <w:color w:val="000000" w:themeColor="text1"/>
              </w:rPr>
              <w:t xml:space="preserve">1. Նախագծի հավելվածի՝ </w:t>
            </w:r>
          </w:p>
          <w:p w:rsidR="00260F4F" w:rsidRPr="00F20CC7" w:rsidRDefault="009C6E50" w:rsidP="009C6E50">
            <w:pPr>
              <w:tabs>
                <w:tab w:val="left" w:pos="892"/>
              </w:tabs>
              <w:spacing w:after="0" w:line="360" w:lineRule="auto"/>
              <w:ind w:left="134" w:right="278" w:firstLine="270"/>
              <w:jc w:val="both"/>
              <w:rPr>
                <w:rFonts w:ascii="GHEA Grapalat" w:hAnsi="GHEA Grapalat"/>
                <w:color w:val="000000" w:themeColor="text1"/>
                <w:sz w:val="24"/>
                <w:szCs w:val="24"/>
              </w:rPr>
            </w:pPr>
            <w:r w:rsidRPr="009C6E50">
              <w:rPr>
                <w:rFonts w:ascii="GHEA Grapalat" w:hAnsi="GHEA Grapalat"/>
                <w:color w:val="000000" w:themeColor="text1"/>
                <w:sz w:val="24"/>
                <w:szCs w:val="24"/>
              </w:rPr>
              <w:t xml:space="preserve">1) 4-րդ կետով սահմանվում է, որ «ատեստավորմանը կարող են մասնակցել նախադպրոցական և պետական հանրակրթական ուսումնական հաստատությունների, Հանրապետական մանկավարժահոգեբանական կենտրոնի, Տարածքային մանկավարժահոգեբանական կենտրոնների և պետության կողմից պատվիրակված մանկավարժահոգեբանական աջակցություն տրամադրող կազմակերպությունների մասնագետները», սակայն պարզաբանված չէ, թե ինչու է նախադպրոցական հաստատությունների դեպքում կարգավորումը վերաբերվում բոլոր հաստատություններին, իսկ հանրակրթական հաստատությունների պարագայում՝ միայն </w:t>
            </w:r>
            <w:r w:rsidRPr="009C6E50">
              <w:rPr>
                <w:rFonts w:ascii="GHEA Grapalat" w:hAnsi="GHEA Grapalat"/>
                <w:color w:val="000000" w:themeColor="text1"/>
                <w:sz w:val="24"/>
                <w:szCs w:val="24"/>
              </w:rPr>
              <w:lastRenderedPageBreak/>
              <w:t>պետականներին: Վերոգրյալի տեսանկյունից հարկ է անդրադարձ կատարել նաև 6-րդ կետի ձևակերպմանը (Ոչ պետական ուսումնական հաստատության մասնագետը կարող է մասնակցել կամավոր ատեստավորման գործընթացին), որտեղ հասկանալի չէ, թե որ ուսումնական հաստատություններն են նկատի առնվում (եթե հանրակրթական, ապա սույն կարգավորումը հակասում է 4-րդ կետին, որտեղ խոսվում է միայն պետական հաստատությունների մասին),</w:t>
            </w:r>
          </w:p>
        </w:tc>
        <w:tc>
          <w:tcPr>
            <w:tcW w:w="28" w:type="dxa"/>
            <w:tcBorders>
              <w:top w:val="single" w:sz="6" w:space="0" w:color="000000"/>
              <w:left w:val="single" w:sz="6" w:space="0" w:color="000000"/>
              <w:bottom w:val="single" w:sz="6" w:space="0" w:color="000000"/>
              <w:right w:val="nil"/>
            </w:tcBorders>
            <w:shd w:val="clear" w:color="auto" w:fill="auto"/>
          </w:tcPr>
          <w:p w:rsidR="00260F4F" w:rsidRPr="00597A5A" w:rsidRDefault="00260F4F"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260F4F" w:rsidRDefault="00260F4F" w:rsidP="008F6EBE">
            <w:pPr>
              <w:rPr>
                <w:rFonts w:ascii="GHEA Grapalat" w:eastAsia="GHEA Grapalat" w:hAnsi="GHEA Grapalat" w:cs="GHEA Grapalat"/>
                <w:sz w:val="24"/>
                <w:szCs w:val="24"/>
              </w:rPr>
            </w:pPr>
          </w:p>
          <w:p w:rsidR="00B07F1B" w:rsidRDefault="00D8215B"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260F4F"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260F4F" w:rsidRPr="00F20CC7" w:rsidRDefault="009C6E50" w:rsidP="009C6E50">
            <w:pPr>
              <w:pBdr>
                <w:top w:val="nil"/>
                <w:left w:val="nil"/>
                <w:bottom w:val="nil"/>
                <w:right w:val="nil"/>
                <w:between w:val="nil"/>
              </w:pBdr>
              <w:tabs>
                <w:tab w:val="left" w:pos="270"/>
              </w:tabs>
              <w:spacing w:after="0" w:line="360" w:lineRule="auto"/>
              <w:ind w:left="134" w:right="278"/>
              <w:jc w:val="both"/>
              <w:rPr>
                <w:rFonts w:ascii="GHEA Grapalat" w:hAnsi="GHEA Grapalat"/>
                <w:color w:val="000000" w:themeColor="text1"/>
                <w:sz w:val="24"/>
                <w:szCs w:val="24"/>
              </w:rPr>
            </w:pPr>
            <w:r w:rsidRPr="009C6E50">
              <w:rPr>
                <w:rFonts w:ascii="GHEA Grapalat" w:hAnsi="GHEA Grapalat"/>
                <w:color w:val="000000" w:themeColor="text1"/>
                <w:sz w:val="24"/>
                <w:szCs w:val="24"/>
              </w:rPr>
              <w:lastRenderedPageBreak/>
              <w:t>2)  9-րդ կետի համաձայն՝ ատեստավորումն ըստ ուղղությունների իրականացվում է էլեկտրոնային թեստավորման եղանակով, իսկ տեխնիկական պատճառներով անհնարինության դեպքում՝ թղթային եղանակով, ինչը լրացուցիչ պարզաբանման կարիք ունի (պարզ չէ, թե ինչ ուղղություններ են նկատի առնվում),</w:t>
            </w:r>
          </w:p>
        </w:tc>
        <w:tc>
          <w:tcPr>
            <w:tcW w:w="28" w:type="dxa"/>
            <w:tcBorders>
              <w:top w:val="single" w:sz="6" w:space="0" w:color="000000"/>
              <w:left w:val="single" w:sz="6" w:space="0" w:color="000000"/>
              <w:bottom w:val="single" w:sz="6" w:space="0" w:color="000000"/>
              <w:right w:val="nil"/>
            </w:tcBorders>
            <w:shd w:val="clear" w:color="auto" w:fill="auto"/>
          </w:tcPr>
          <w:p w:rsidR="00260F4F" w:rsidRPr="00597A5A" w:rsidRDefault="00260F4F"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260F4F" w:rsidRDefault="00D8215B"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260F4F"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260F4F" w:rsidRPr="00F20CC7" w:rsidRDefault="009C6E50" w:rsidP="009C6E50">
            <w:pPr>
              <w:tabs>
                <w:tab w:val="left" w:pos="892"/>
              </w:tabs>
              <w:spacing w:after="0" w:line="360" w:lineRule="auto"/>
              <w:ind w:left="134" w:right="278"/>
              <w:jc w:val="both"/>
              <w:rPr>
                <w:rFonts w:ascii="GHEA Grapalat" w:hAnsi="GHEA Grapalat"/>
                <w:color w:val="000000" w:themeColor="text1"/>
                <w:sz w:val="24"/>
                <w:szCs w:val="24"/>
              </w:rPr>
            </w:pPr>
            <w:r w:rsidRPr="009C6E50">
              <w:rPr>
                <w:rFonts w:ascii="GHEA Grapalat" w:hAnsi="GHEA Grapalat"/>
                <w:color w:val="000000" w:themeColor="text1"/>
                <w:sz w:val="24"/>
                <w:szCs w:val="24"/>
              </w:rPr>
              <w:t>3) մի շարք կետերում (11-րդ, 62-րդ, 67-69-րդ) կիրառվում է «նախարարություն» կրճատ ձևը, որը սահմանված չէ, ուստի հասկանալի չէ, թե որ նախարարությունն է նկատի առնվում,</w:t>
            </w:r>
          </w:p>
        </w:tc>
        <w:tc>
          <w:tcPr>
            <w:tcW w:w="28" w:type="dxa"/>
            <w:tcBorders>
              <w:top w:val="single" w:sz="6" w:space="0" w:color="000000"/>
              <w:left w:val="single" w:sz="6" w:space="0" w:color="000000"/>
              <w:bottom w:val="single" w:sz="6" w:space="0" w:color="000000"/>
              <w:right w:val="nil"/>
            </w:tcBorders>
            <w:shd w:val="clear" w:color="auto" w:fill="auto"/>
          </w:tcPr>
          <w:p w:rsidR="00260F4F" w:rsidRPr="00597A5A" w:rsidRDefault="00260F4F"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260F4F" w:rsidRDefault="00D8215B"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9C6E50"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C6E50" w:rsidRPr="009C6E50" w:rsidRDefault="009C6E50" w:rsidP="009C6E50">
            <w:pPr>
              <w:spacing w:after="0" w:line="360" w:lineRule="auto"/>
              <w:ind w:left="134" w:right="278"/>
              <w:jc w:val="both"/>
              <w:rPr>
                <w:rFonts w:ascii="GHEA Grapalat" w:hAnsi="GHEA Grapalat"/>
                <w:color w:val="000000" w:themeColor="text1"/>
                <w:sz w:val="24"/>
                <w:szCs w:val="24"/>
              </w:rPr>
            </w:pPr>
            <w:r w:rsidRPr="009C6E50">
              <w:rPr>
                <w:rFonts w:ascii="GHEA Grapalat" w:hAnsi="GHEA Grapalat"/>
                <w:color w:val="000000" w:themeColor="text1"/>
                <w:sz w:val="24"/>
                <w:szCs w:val="24"/>
              </w:rPr>
              <w:t>4) 12-րդ կետի 4-րդ ենթակետի համաձայն՝ ատեստավորմանը մասնակցելու հայտերի ընդունման մասին հայտարարության մեջ պետք է նշվի տվյալ ուղղության թեստավորմանը հատկացվող ժամանակահատվածը, սակայն պարզ չէ, թե արդյո՞ք տարբեր, թե նույն ժամանակահատվածներ են սահմանվելու տարբեր ուղղությունների համար,</w:t>
            </w:r>
          </w:p>
        </w:tc>
        <w:tc>
          <w:tcPr>
            <w:tcW w:w="28" w:type="dxa"/>
            <w:tcBorders>
              <w:top w:val="single" w:sz="6" w:space="0" w:color="000000"/>
              <w:left w:val="single" w:sz="6" w:space="0" w:color="000000"/>
              <w:bottom w:val="single" w:sz="6" w:space="0" w:color="000000"/>
              <w:right w:val="nil"/>
            </w:tcBorders>
            <w:shd w:val="clear" w:color="auto" w:fill="auto"/>
          </w:tcPr>
          <w:p w:rsidR="009C6E50" w:rsidRPr="00597A5A" w:rsidRDefault="009C6E50"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C6E50" w:rsidRDefault="00D8215B" w:rsidP="008F6EBE">
            <w:pPr>
              <w:rPr>
                <w:rFonts w:ascii="GHEA Grapalat" w:eastAsia="GHEA Grapalat" w:hAnsi="GHEA Grapalat" w:cs="GHEA Grapalat"/>
                <w:sz w:val="24"/>
                <w:szCs w:val="24"/>
              </w:rPr>
            </w:pPr>
            <w:r>
              <w:rPr>
                <w:rFonts w:ascii="GHEA Grapalat" w:eastAsia="GHEA Grapalat" w:hAnsi="GHEA Grapalat" w:cs="GHEA Grapalat"/>
                <w:sz w:val="24"/>
                <w:szCs w:val="24"/>
              </w:rPr>
              <w:t xml:space="preserve">Ուսուցիչների կամավոր ատեստավորման փորձառությունը </w:t>
            </w:r>
            <w:r w:rsidR="000930AD">
              <w:rPr>
                <w:rFonts w:ascii="GHEA Grapalat" w:eastAsia="GHEA Grapalat" w:hAnsi="GHEA Grapalat" w:cs="GHEA Grapalat"/>
                <w:sz w:val="24"/>
                <w:szCs w:val="24"/>
              </w:rPr>
              <w:t>ցույց</w:t>
            </w:r>
            <w:r>
              <w:rPr>
                <w:rFonts w:ascii="GHEA Grapalat" w:eastAsia="GHEA Grapalat" w:hAnsi="GHEA Grapalat" w:cs="GHEA Grapalat"/>
                <w:sz w:val="24"/>
                <w:szCs w:val="24"/>
              </w:rPr>
              <w:t xml:space="preserve"> է տալիս, որ ըստ մասնագիտությունների թեստերի առանձնահատկությունները պահանջ են ներկայացնում սահմանելու տեստավորման համար տարբեր տևողություն: Նույն սկզբունքը կարող է կիրառելի լինել նաև «Հոգեբան» և «Հատուկ մանկավարժ» մասնագիտություններով թեստավորման պարագայում: </w:t>
            </w:r>
            <w:r>
              <w:rPr>
                <w:rFonts w:ascii="GHEA Grapalat" w:eastAsia="GHEA Grapalat" w:hAnsi="GHEA Grapalat" w:cs="GHEA Grapalat"/>
                <w:sz w:val="24"/>
                <w:szCs w:val="24"/>
              </w:rPr>
              <w:lastRenderedPageBreak/>
              <w:t>Նպատակահարմար է ըստ մասնագիտությունների թեստավորման տևողությունը սահմանել հայտարարության մեջ:</w:t>
            </w:r>
          </w:p>
        </w:tc>
      </w:tr>
      <w:tr w:rsidR="009C6E50"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C6E50" w:rsidRPr="009C6E50" w:rsidRDefault="009C6E50" w:rsidP="009C6E50">
            <w:pPr>
              <w:spacing w:after="0" w:line="360" w:lineRule="auto"/>
              <w:ind w:left="134" w:right="278"/>
              <w:jc w:val="both"/>
              <w:rPr>
                <w:rFonts w:ascii="GHEA Grapalat" w:hAnsi="GHEA Grapalat"/>
                <w:color w:val="000000" w:themeColor="text1"/>
                <w:sz w:val="24"/>
                <w:szCs w:val="24"/>
              </w:rPr>
            </w:pPr>
            <w:r w:rsidRPr="009C6E50">
              <w:rPr>
                <w:rFonts w:ascii="GHEA Grapalat" w:hAnsi="GHEA Grapalat"/>
                <w:color w:val="000000" w:themeColor="text1"/>
                <w:sz w:val="24"/>
                <w:szCs w:val="24"/>
              </w:rPr>
              <w:lastRenderedPageBreak/>
              <w:t>5) 33-րդ կետի համաձայն՝ «Թեստավորման արդյունքում ստացած արդյունքի բողոքարկումն իրականացվում է սույն կարգի 60-67-րդ (բացառությամբ 61-րդ կետի) կետերով սահմանված կարգով և ժամկետներում»: Գտնում ենք, որ 61-րդ կետի մասով բացառություն նախատեսելը ենթակա է լրացուցիչ քննարկման, քանի որ դրանով սահմանվում են ատեստավորման արդյունքների՝ բողոքարկման ենթակա չլինելու դեպքերը, որոնցով նույնպես կարող են բողոքներ ստացվել և որոնք 61-րդ կետի ուժով պետք է մերժվեն,</w:t>
            </w:r>
          </w:p>
        </w:tc>
        <w:tc>
          <w:tcPr>
            <w:tcW w:w="28" w:type="dxa"/>
            <w:tcBorders>
              <w:top w:val="single" w:sz="6" w:space="0" w:color="000000"/>
              <w:left w:val="single" w:sz="6" w:space="0" w:color="000000"/>
              <w:bottom w:val="single" w:sz="6" w:space="0" w:color="000000"/>
              <w:right w:val="nil"/>
            </w:tcBorders>
            <w:shd w:val="clear" w:color="auto" w:fill="auto"/>
          </w:tcPr>
          <w:p w:rsidR="009C6E50" w:rsidRPr="00597A5A" w:rsidRDefault="009C6E50"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C6E50" w:rsidRDefault="00D8215B"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9C6E50"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C6E50" w:rsidRPr="009C6E50" w:rsidRDefault="009C6E50" w:rsidP="009C6E50">
            <w:pPr>
              <w:spacing w:after="0" w:line="360" w:lineRule="auto"/>
              <w:ind w:left="134" w:right="278"/>
              <w:jc w:val="both"/>
              <w:rPr>
                <w:rFonts w:ascii="GHEA Grapalat" w:hAnsi="GHEA Grapalat"/>
                <w:color w:val="000000" w:themeColor="text1"/>
                <w:sz w:val="24"/>
                <w:szCs w:val="24"/>
              </w:rPr>
            </w:pPr>
            <w:r w:rsidRPr="009C6E50">
              <w:rPr>
                <w:rFonts w:ascii="GHEA Grapalat" w:hAnsi="GHEA Grapalat"/>
                <w:color w:val="000000" w:themeColor="text1"/>
                <w:sz w:val="24"/>
                <w:szCs w:val="24"/>
              </w:rPr>
              <w:t>6) 5-րդ բաժնի վերնագիրը (ԿԱՄԱՎՈՐ ԱՏԵՍՏԱՎՈՐՄԱՆ ԱՐԴՅՈՒՆՔՆԵՐԻ ԲՈՂՈՔԱՐԿՈՒՄԸ, ԲՈՂՈՔԱՐԿՄԱՆ ՀԱՆՁՆԱԺՈՂՈՎԻ ՁԵՎԱՎՈՐՈՒՄԸ) չի համապատասխանում 1-ին կետում կամավոր ատեստավորման համար սահմանված «այսուհետ՝ ատեստավորում» կրճատ ձևին: Բացի այդ, բաժնի վերնագրում բողոքարկման հանձնաժողովի ձևավորումը նշելը լրացուցիչ հիմնավորման կարիք ունի, քանի որ բողոքարկման հանձնաժողովը բողոքարկման գործընթացի մաս է կազմում և չի կարող դիտարկվել դրանից առանձին,</w:t>
            </w:r>
          </w:p>
        </w:tc>
        <w:tc>
          <w:tcPr>
            <w:tcW w:w="28" w:type="dxa"/>
            <w:tcBorders>
              <w:top w:val="single" w:sz="6" w:space="0" w:color="000000"/>
              <w:left w:val="single" w:sz="6" w:space="0" w:color="000000"/>
              <w:bottom w:val="single" w:sz="6" w:space="0" w:color="000000"/>
              <w:right w:val="nil"/>
            </w:tcBorders>
            <w:shd w:val="clear" w:color="auto" w:fill="auto"/>
          </w:tcPr>
          <w:p w:rsidR="009C6E50" w:rsidRPr="00597A5A" w:rsidRDefault="009C6E50"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C6E50" w:rsidRDefault="00D8215B"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9C6E50"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C6E50" w:rsidRPr="009C6E50" w:rsidRDefault="009C6E50" w:rsidP="009C6E50">
            <w:pPr>
              <w:spacing w:after="0" w:line="360" w:lineRule="auto"/>
              <w:ind w:left="134" w:right="278"/>
              <w:jc w:val="both"/>
              <w:rPr>
                <w:rFonts w:ascii="GHEA Grapalat" w:hAnsi="GHEA Grapalat"/>
                <w:color w:val="000000" w:themeColor="text1"/>
                <w:sz w:val="24"/>
                <w:szCs w:val="24"/>
              </w:rPr>
            </w:pPr>
            <w:r w:rsidRPr="009C6E50">
              <w:rPr>
                <w:rFonts w:ascii="GHEA Grapalat" w:hAnsi="GHEA Grapalat"/>
                <w:color w:val="000000" w:themeColor="text1"/>
                <w:sz w:val="24"/>
                <w:szCs w:val="24"/>
              </w:rPr>
              <w:lastRenderedPageBreak/>
              <w:t>7) 64-րդ կետի համաձայն՝ «Հանձնաժողովը չի քննարկում սույն կարգի 60-րդ կետով նախատեսված ժամկետից հետո ներկայացված բողոքը»: Հաշվի առնելով այն, որ 60-րդ կետով արդեն իսկ սահմանվում է ատեստավորման արդյունքների բողոքարկման դիմում ներկայացնելու հստակ ժամկետ, վերոհիշյալ կարգավորումը նախատեսելը լրացուցիչ հիմնավորման կարիք ունի:</w:t>
            </w:r>
          </w:p>
        </w:tc>
        <w:tc>
          <w:tcPr>
            <w:tcW w:w="28" w:type="dxa"/>
            <w:tcBorders>
              <w:top w:val="single" w:sz="6" w:space="0" w:color="000000"/>
              <w:left w:val="single" w:sz="6" w:space="0" w:color="000000"/>
              <w:bottom w:val="single" w:sz="6" w:space="0" w:color="000000"/>
              <w:right w:val="nil"/>
            </w:tcBorders>
            <w:shd w:val="clear" w:color="auto" w:fill="auto"/>
          </w:tcPr>
          <w:p w:rsidR="009C6E50" w:rsidRPr="00597A5A" w:rsidRDefault="009C6E50"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C6E50" w:rsidRDefault="00D8215B" w:rsidP="00D8215B">
            <w:pPr>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կարգավորումը լրացուցիչ կետով սահմանելու անհրաժեշտությունը պայմանավորված է այն հանգամանքով, որ ուսուցիչների կամավոր ատեստավորման գործընթացում առաջանում է իրավիճակ, երբ բողոքարկումը շարունակվում է սահմանված ժամկետից հետո, ստացվում են լրացուցիչ դիմումներ, քաղաքացիների զանգեր: Սույն կետը լրացուցիչ հստակեցում մտցնելու նպատակ ունի: </w:t>
            </w:r>
          </w:p>
        </w:tc>
      </w:tr>
      <w:tr w:rsidR="009C6E50"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C6E50" w:rsidRPr="009C6E50" w:rsidRDefault="009C6E50" w:rsidP="009C6E50">
            <w:pPr>
              <w:spacing w:after="0" w:line="360" w:lineRule="auto"/>
              <w:ind w:left="134" w:right="278"/>
              <w:jc w:val="both"/>
              <w:rPr>
                <w:rFonts w:ascii="GHEA Grapalat" w:hAnsi="GHEA Grapalat"/>
                <w:color w:val="000000" w:themeColor="text1"/>
                <w:sz w:val="24"/>
                <w:szCs w:val="24"/>
              </w:rPr>
            </w:pPr>
            <w:r w:rsidRPr="009C6E50">
              <w:rPr>
                <w:rFonts w:ascii="GHEA Grapalat" w:hAnsi="GHEA Grapalat"/>
                <w:color w:val="000000" w:themeColor="text1"/>
                <w:sz w:val="24"/>
                <w:szCs w:val="24"/>
              </w:rPr>
              <w:t>2. Նախագծում առկա են նաև խմբագրական բնույթի վրիպակներ։ Մասնավորապես՝</w:t>
            </w:r>
          </w:p>
          <w:p w:rsidR="009C6E50" w:rsidRPr="009C6E50" w:rsidRDefault="009C6E50" w:rsidP="009C6E50">
            <w:pPr>
              <w:spacing w:after="0" w:line="360" w:lineRule="auto"/>
              <w:ind w:left="134" w:right="278"/>
              <w:jc w:val="both"/>
              <w:rPr>
                <w:rFonts w:ascii="GHEA Grapalat" w:hAnsi="GHEA Grapalat"/>
                <w:color w:val="000000" w:themeColor="text1"/>
                <w:sz w:val="24"/>
                <w:szCs w:val="24"/>
              </w:rPr>
            </w:pPr>
            <w:r w:rsidRPr="009C6E50">
              <w:rPr>
                <w:rFonts w:ascii="GHEA Grapalat" w:hAnsi="GHEA Grapalat"/>
                <w:color w:val="000000" w:themeColor="text1"/>
                <w:sz w:val="24"/>
                <w:szCs w:val="24"/>
              </w:rPr>
              <w:t xml:space="preserve">հավելվածի 1-ին կետի շարադրանքում խախտված է ատեստավորման և հավելավճարի տրամադրման գործընթացների ժամանակագրական և տրամաբանական հաջորդականությունը (օրինակ՝ նախ խոսվում է ատեստավորման կազմակերպման, անցկացման, դրա արդյունքում հավելավճարի տրամադրման, ապա ատեստավորման հանձնաժողովի ձևավորման մասին, մինչդեռ ատեստավորման հանձնաժողովի ձևավորումն ակնհայտորեն պետք է նախորդեր հավելավճարի տրամադրմանը): Նշված հաջորդականության խախտումներն առկա են հավելվածի նաև այլ մասերում: Մասնավորապես, 30-33-րդ կետերում հաջորդաբար խոսվում է ատեստավորումն ավարտելու, ատեստավորումը հաղթահարված համարվելու, ատեստավորման արդյունքները բողոքարկելու մասին, մինչդեռ հաջորդ 34-րդ կետում վերադարձ է կատարվում ատեստավորման գործընթացի մեկնարկին՝ սահմանելով, որ </w:t>
            </w:r>
            <w:r w:rsidRPr="009C6E50">
              <w:rPr>
                <w:rFonts w:ascii="GHEA Grapalat" w:hAnsi="GHEA Grapalat"/>
                <w:color w:val="000000" w:themeColor="text1"/>
                <w:sz w:val="24"/>
                <w:szCs w:val="24"/>
              </w:rPr>
              <w:lastRenderedPageBreak/>
              <w:t>«աշխատանքն սկսվելուց 15 րոպե առաջ ներկայացուցիչը մասնագետների համար ընթերցում է ատեստավորման անցկացման կարգը»։</w:t>
            </w:r>
          </w:p>
        </w:tc>
        <w:tc>
          <w:tcPr>
            <w:tcW w:w="28" w:type="dxa"/>
            <w:tcBorders>
              <w:top w:val="single" w:sz="6" w:space="0" w:color="000000"/>
              <w:left w:val="single" w:sz="6" w:space="0" w:color="000000"/>
              <w:bottom w:val="single" w:sz="6" w:space="0" w:color="000000"/>
              <w:right w:val="nil"/>
            </w:tcBorders>
            <w:shd w:val="clear" w:color="auto" w:fill="auto"/>
          </w:tcPr>
          <w:p w:rsidR="009C6E50" w:rsidRPr="00597A5A" w:rsidRDefault="009C6E50"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C6E50" w:rsidRDefault="00D53F9B"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9B28AD"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B28AD" w:rsidRPr="00413558" w:rsidRDefault="00413558" w:rsidP="009C6E50">
            <w:pPr>
              <w:spacing w:after="0" w:line="360" w:lineRule="auto"/>
              <w:ind w:left="134" w:right="278"/>
              <w:jc w:val="both"/>
              <w:rPr>
                <w:rFonts w:ascii="GHEA Grapalat" w:hAnsi="GHEA Grapalat"/>
                <w:b/>
                <w:color w:val="000000" w:themeColor="text1"/>
                <w:sz w:val="24"/>
                <w:szCs w:val="24"/>
              </w:rPr>
            </w:pPr>
            <w:r w:rsidRPr="00413558">
              <w:rPr>
                <w:rFonts w:ascii="GHEA Grapalat" w:eastAsia="Times New Roman" w:hAnsi="GHEA Grapalat" w:cs="Times New Roman"/>
                <w:b/>
                <w:sz w:val="24"/>
                <w:szCs w:val="24"/>
              </w:rPr>
              <w:lastRenderedPageBreak/>
              <w:t>Սոցիալական նախարարական կոմիտեի նիստում քննարկման</w:t>
            </w:r>
            <w:r w:rsidRPr="00413558">
              <w:rPr>
                <w:rFonts w:ascii="GHEA Grapalat" w:hAnsi="GHEA Grapalat"/>
                <w:b/>
                <w:sz w:val="24"/>
                <w:szCs w:val="24"/>
              </w:rPr>
              <w:t xml:space="preserve"> ժամանակ ՀՀ արդարադատության նախարարության կողմից ներկայացված առաջարկություններ</w:t>
            </w:r>
          </w:p>
        </w:tc>
        <w:tc>
          <w:tcPr>
            <w:tcW w:w="28" w:type="dxa"/>
            <w:tcBorders>
              <w:top w:val="single" w:sz="6" w:space="0" w:color="000000"/>
              <w:left w:val="single" w:sz="6" w:space="0" w:color="000000"/>
              <w:bottom w:val="single" w:sz="6" w:space="0" w:color="000000"/>
              <w:right w:val="nil"/>
            </w:tcBorders>
            <w:shd w:val="clear" w:color="auto" w:fill="auto"/>
          </w:tcPr>
          <w:p w:rsidR="009B28AD" w:rsidRPr="00597A5A" w:rsidRDefault="009B28AD"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B28AD" w:rsidRDefault="009B28AD" w:rsidP="008F6EBE">
            <w:pPr>
              <w:rPr>
                <w:rFonts w:ascii="GHEA Grapalat" w:eastAsia="GHEA Grapalat" w:hAnsi="GHEA Grapalat" w:cs="GHEA Grapalat"/>
                <w:sz w:val="24"/>
                <w:szCs w:val="24"/>
              </w:rPr>
            </w:pPr>
          </w:p>
        </w:tc>
      </w:tr>
      <w:tr w:rsidR="009B28AD"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B28AD" w:rsidRPr="00A16B7B" w:rsidRDefault="009B28AD" w:rsidP="009B28AD">
            <w:pPr>
              <w:spacing w:after="0" w:line="360" w:lineRule="auto"/>
              <w:ind w:left="134" w:right="278" w:firstLine="284"/>
              <w:jc w:val="both"/>
              <w:rPr>
                <w:rFonts w:ascii="GHEA Grapalat" w:hAnsi="GHEA Grapalat"/>
                <w:sz w:val="24"/>
                <w:szCs w:val="24"/>
              </w:rPr>
            </w:pPr>
            <w:r w:rsidRPr="00A16B7B">
              <w:rPr>
                <w:rFonts w:ascii="GHEA Grapalat" w:hAnsi="GHEA Grapalat"/>
                <w:sz w:val="24"/>
                <w:szCs w:val="24"/>
              </w:rPr>
              <w:t>1. Մեր 16-րդ դիտարկման հիման վրա «Մանկավարժահոգեբանական աջակցություն տրամադրող մասնագետների և մանկավարժական աշխատողների կամավոր ատեստավորման և կամավոր ատեստավորման արդյունքով մանկավարժահոգեբանական աջակցություն տրամադրող մասնագետներին և մանկավարժական աշխատողներին հավելավճարի տրամադրման կարգը հաստատելու մասին» Հայաստանի Հանրապետության կառավարության որոշման նախագծի (այսուհետ՝ Նախագիծ) 59-րդ (լրամշակված Նախագծի 60-րդ) կետը խմբագրվել է հետևյալ բովանդակությամբ.</w:t>
            </w:r>
          </w:p>
          <w:p w:rsidR="009B28AD" w:rsidRPr="00A16B7B" w:rsidRDefault="009B28AD" w:rsidP="009B28AD">
            <w:pPr>
              <w:spacing w:after="0" w:line="360" w:lineRule="auto"/>
              <w:ind w:left="134" w:right="278" w:firstLine="284"/>
              <w:jc w:val="both"/>
              <w:rPr>
                <w:rFonts w:ascii="GHEA Grapalat" w:hAnsi="GHEA Grapalat"/>
                <w:sz w:val="24"/>
                <w:szCs w:val="24"/>
              </w:rPr>
            </w:pPr>
            <w:r w:rsidRPr="00A16B7B">
              <w:rPr>
                <w:rFonts w:ascii="GHEA Grapalat" w:hAnsi="GHEA Grapalat"/>
                <w:sz w:val="24"/>
                <w:szCs w:val="24"/>
              </w:rPr>
              <w:t xml:space="preserve">«Էլեկտրոնային թեստավորման դեպքում արդյունքի մասին ամփոփաթերթը ստանալուց հետո, իսկ թղթային եղանակով ատեստավորման դեպքում՝ ԳԹԿ-ի կայքէջում արդյունքները հրապարակելուց հետո ատեստավորման արդյունքի հետ անհամաձայնության դեպքում մասնակիցը 24 ժամվա ընթացքում կարող է ատեստավորման արդյունքների բողոքարկման դիմումն էլեկտրոնային </w:t>
            </w:r>
            <w:r w:rsidRPr="00A16B7B">
              <w:rPr>
                <w:rFonts w:ascii="GHEA Grapalat" w:hAnsi="GHEA Grapalat"/>
                <w:sz w:val="24"/>
                <w:szCs w:val="24"/>
              </w:rPr>
              <w:lastRenderedPageBreak/>
              <w:t>եղանակով ուղարկել ԳԹԿ-ին: Թեստի կամ համակարգչի տեխնիկական բնույթի խնդրի առկայության դեպքում մասնակցի ներկայացրած բողոքը ստանալուց հետո մեկ ժամվա ընթացքում արձանագրվում և բանավոր պարզաբանվում է:»:</w:t>
            </w:r>
          </w:p>
          <w:p w:rsidR="009B28AD" w:rsidRPr="009B28AD" w:rsidRDefault="009B28AD" w:rsidP="009B28AD">
            <w:pPr>
              <w:spacing w:after="0" w:line="360" w:lineRule="auto"/>
              <w:ind w:left="134" w:right="278"/>
              <w:jc w:val="both"/>
              <w:rPr>
                <w:rFonts w:ascii="GHEA Grapalat" w:hAnsi="GHEA Grapalat"/>
                <w:color w:val="000000" w:themeColor="text1"/>
                <w:sz w:val="24"/>
                <w:szCs w:val="24"/>
              </w:rPr>
            </w:pPr>
            <w:r w:rsidRPr="00A16B7B">
              <w:rPr>
                <w:rFonts w:ascii="GHEA Grapalat" w:hAnsi="GHEA Grapalat"/>
                <w:sz w:val="24"/>
                <w:szCs w:val="24"/>
              </w:rPr>
              <w:t>Առաջարկում ենք վերանայել բողոքի արդյունքում բանավոր պարզաբանում տրամադրելու վերաբերյալ կարգավորումը և քննարկել գրավոր պատասխան տրամադրելու հարցը:</w:t>
            </w:r>
          </w:p>
        </w:tc>
        <w:tc>
          <w:tcPr>
            <w:tcW w:w="28" w:type="dxa"/>
            <w:tcBorders>
              <w:top w:val="single" w:sz="6" w:space="0" w:color="000000"/>
              <w:left w:val="single" w:sz="6" w:space="0" w:color="000000"/>
              <w:bottom w:val="single" w:sz="6" w:space="0" w:color="000000"/>
              <w:right w:val="nil"/>
            </w:tcBorders>
            <w:shd w:val="clear" w:color="auto" w:fill="auto"/>
          </w:tcPr>
          <w:p w:rsidR="009B28AD" w:rsidRPr="00597A5A" w:rsidRDefault="009B28AD"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B28AD" w:rsidRPr="009B28AD" w:rsidRDefault="009B28AD" w:rsidP="009B28AD">
            <w:pPr>
              <w:spacing w:line="360" w:lineRule="auto"/>
              <w:rPr>
                <w:rFonts w:ascii="GHEA Grapalat" w:eastAsia="GHEA Grapalat" w:hAnsi="GHEA Grapalat" w:cs="GHEA Grapalat"/>
                <w:sz w:val="24"/>
                <w:szCs w:val="24"/>
              </w:rPr>
            </w:pPr>
            <w:r w:rsidRPr="009B28AD">
              <w:rPr>
                <w:rFonts w:ascii="GHEA Grapalat" w:hAnsi="GHEA Grapalat"/>
                <w:color w:val="2C2D2E"/>
                <w:sz w:val="24"/>
                <w:szCs w:val="24"/>
                <w:shd w:val="clear" w:color="auto" w:fill="FFFFFF"/>
              </w:rPr>
              <w:t xml:space="preserve">Չի ընդունվել՝ հաշվի առնելով, որ դա թեստի կամ համակարգչի փոքր, աննշան տեխնիկական բնույթի խնդիրներին է վերաբերում, և գրավոր բողոքի դեպքում արդյունքի վրա էական ազդեցություն </w:t>
            </w:r>
            <w:r>
              <w:rPr>
                <w:rFonts w:ascii="GHEA Grapalat" w:hAnsi="GHEA Grapalat"/>
                <w:color w:val="2C2D2E"/>
                <w:sz w:val="24"/>
                <w:szCs w:val="24"/>
                <w:shd w:val="clear" w:color="auto" w:fill="FFFFFF"/>
              </w:rPr>
              <w:t>չի</w:t>
            </w:r>
            <w:r w:rsidRPr="009B28AD">
              <w:rPr>
                <w:rFonts w:ascii="GHEA Grapalat" w:hAnsi="GHEA Grapalat"/>
                <w:color w:val="2C2D2E"/>
                <w:sz w:val="24"/>
                <w:szCs w:val="24"/>
                <w:shd w:val="clear" w:color="auto" w:fill="FFFFFF"/>
              </w:rPr>
              <w:t xml:space="preserve"> ունենա (</w:t>
            </w:r>
            <w:r>
              <w:rPr>
                <w:rFonts w:ascii="GHEA Grapalat" w:hAnsi="GHEA Grapalat"/>
                <w:color w:val="2C2D2E"/>
                <w:sz w:val="24"/>
                <w:szCs w:val="24"/>
                <w:shd w:val="clear" w:color="auto" w:fill="FFFFFF"/>
              </w:rPr>
              <w:t>նախորդ տարում ուսուցիչների համար կազմակերպված կամավոր ատեստավորման փորձառությունից ելնելով</w:t>
            </w:r>
            <w:r w:rsidRPr="009B28AD">
              <w:rPr>
                <w:rFonts w:ascii="GHEA Grapalat" w:hAnsi="GHEA Grapalat"/>
                <w:color w:val="2C2D2E"/>
                <w:sz w:val="24"/>
                <w:szCs w:val="24"/>
                <w:shd w:val="clear" w:color="auto" w:fill="FFFFFF"/>
              </w:rPr>
              <w:t>): Բացի այդ, վարչարարության և լրացուցիչ ռեսուրսի վատնման առումով արդյունավետ լուծում չէ:</w:t>
            </w:r>
            <w:r w:rsidRPr="009B28AD">
              <w:rPr>
                <w:color w:val="2C2D2E"/>
                <w:sz w:val="24"/>
                <w:szCs w:val="24"/>
                <w:shd w:val="clear" w:color="auto" w:fill="FFFFFF"/>
              </w:rPr>
              <w:t> </w:t>
            </w:r>
          </w:p>
        </w:tc>
      </w:tr>
      <w:tr w:rsidR="009B28AD"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B28AD" w:rsidRPr="009B28AD" w:rsidRDefault="009B28AD" w:rsidP="009B28AD">
            <w:pPr>
              <w:spacing w:after="0" w:line="360" w:lineRule="auto"/>
              <w:ind w:left="134" w:right="278" w:firstLine="284"/>
              <w:jc w:val="both"/>
              <w:rPr>
                <w:rFonts w:ascii="GHEA Grapalat" w:hAnsi="GHEA Grapalat"/>
                <w:color w:val="000000" w:themeColor="text1"/>
                <w:sz w:val="24"/>
                <w:szCs w:val="24"/>
              </w:rPr>
            </w:pPr>
            <w:r w:rsidRPr="00A16B7B">
              <w:rPr>
                <w:rFonts w:ascii="GHEA Grapalat" w:hAnsi="GHEA Grapalat"/>
                <w:sz w:val="24"/>
                <w:szCs w:val="24"/>
              </w:rPr>
              <w:lastRenderedPageBreak/>
              <w:t>2. Նախագծի լրամշակման արդյունքում Նախագծի Հավելվածի 6-րդ կետով նախատեսված կարգավորման «ատեստավորման» բառից առաջ կիրառված «կամավոր» բառն անհրաժեշտ է հանել՝ նկատի ունենալով Նախագծի Հավելվածի 1-ին կետը:</w:t>
            </w:r>
          </w:p>
        </w:tc>
        <w:tc>
          <w:tcPr>
            <w:tcW w:w="28" w:type="dxa"/>
            <w:tcBorders>
              <w:top w:val="single" w:sz="6" w:space="0" w:color="000000"/>
              <w:left w:val="single" w:sz="6" w:space="0" w:color="000000"/>
              <w:bottom w:val="single" w:sz="6" w:space="0" w:color="000000"/>
              <w:right w:val="nil"/>
            </w:tcBorders>
            <w:shd w:val="clear" w:color="auto" w:fill="auto"/>
          </w:tcPr>
          <w:p w:rsidR="009B28AD" w:rsidRPr="00597A5A" w:rsidRDefault="009B28AD"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B28AD" w:rsidRDefault="009B28AD"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9B28AD"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B28AD" w:rsidRPr="009B28AD" w:rsidRDefault="009B28AD" w:rsidP="009B28AD">
            <w:pPr>
              <w:spacing w:after="0" w:line="360" w:lineRule="auto"/>
              <w:ind w:left="134" w:right="278"/>
              <w:jc w:val="both"/>
              <w:rPr>
                <w:rFonts w:ascii="GHEA Grapalat" w:hAnsi="GHEA Grapalat"/>
                <w:color w:val="000000" w:themeColor="text1"/>
                <w:sz w:val="24"/>
                <w:szCs w:val="24"/>
              </w:rPr>
            </w:pPr>
            <w:r w:rsidRPr="00A16B7B">
              <w:rPr>
                <w:rFonts w:ascii="GHEA Grapalat" w:hAnsi="GHEA Grapalat"/>
                <w:sz w:val="24"/>
                <w:szCs w:val="24"/>
              </w:rPr>
              <w:t>3. Լրամշակված Նախագծի Հավելվածի 15-րդ կետում «պետական» բառից առաջ կիրառվող «(ԿՏԱԿ)» հապավումն անհրաժեշտ է հանել, իսկ «կազմակերպության» բառից հետո լրացնել «(այսուհետ՝ ԿՏԱԿ)» բառերը:</w:t>
            </w:r>
          </w:p>
        </w:tc>
        <w:tc>
          <w:tcPr>
            <w:tcW w:w="28" w:type="dxa"/>
            <w:tcBorders>
              <w:top w:val="single" w:sz="6" w:space="0" w:color="000000"/>
              <w:left w:val="single" w:sz="6" w:space="0" w:color="000000"/>
              <w:bottom w:val="single" w:sz="6" w:space="0" w:color="000000"/>
              <w:right w:val="nil"/>
            </w:tcBorders>
            <w:shd w:val="clear" w:color="auto" w:fill="auto"/>
          </w:tcPr>
          <w:p w:rsidR="009B28AD" w:rsidRPr="00597A5A" w:rsidRDefault="009B28AD"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B28AD" w:rsidRDefault="009B28AD"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9B28AD" w:rsidRPr="00C46C3D" w:rsidTr="00C36E17">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B28AD" w:rsidRPr="00A16B7B" w:rsidRDefault="009B28AD" w:rsidP="009B28AD">
            <w:pPr>
              <w:spacing w:after="0" w:line="360" w:lineRule="auto"/>
              <w:ind w:left="134" w:right="278" w:firstLine="284"/>
              <w:jc w:val="both"/>
              <w:rPr>
                <w:rFonts w:ascii="GHEA Grapalat" w:hAnsi="GHEA Grapalat"/>
                <w:sz w:val="24"/>
                <w:szCs w:val="24"/>
              </w:rPr>
            </w:pPr>
            <w:r w:rsidRPr="00A16B7B">
              <w:rPr>
                <w:rFonts w:ascii="GHEA Grapalat" w:hAnsi="GHEA Grapalat"/>
                <w:sz w:val="24"/>
                <w:szCs w:val="24"/>
              </w:rPr>
              <w:t xml:space="preserve">4. Լրամշակված Նախագծի Հավելվածի 70-րդ կետի (նոր կարգավորում է) համաձայն՝ հաստատության լիազոր մարմնի տվյալ բյուջետային միջոցառման համար պատասխանատու ստորաբաժանումը՝ սույն կարգի 68-րդ կետով սահմանված հրամանը ստանալուց հետո 10-օրյա ժամկետում (ինչպես նաև ընթացիկ տարվա հունվար և սեպտեմբեր ամիսների երրորդ շաբաթվա առաջին աշխատանքային օրվա ավարտի դրությամբ) հավաքագրում է միջոցառման շահառու հանդիսացող </w:t>
            </w:r>
            <w:r w:rsidRPr="00A16B7B">
              <w:rPr>
                <w:rFonts w:ascii="GHEA Grapalat" w:hAnsi="GHEA Grapalat"/>
                <w:sz w:val="24"/>
                <w:szCs w:val="24"/>
              </w:rPr>
              <w:lastRenderedPageBreak/>
              <w:t>անձանց մասին տեղեկությունը</w:t>
            </w:r>
            <w:r>
              <w:rPr>
                <w:rFonts w:ascii="GHEA Grapalat" w:hAnsi="GHEA Grapalat"/>
                <w:sz w:val="24"/>
                <w:szCs w:val="24"/>
              </w:rPr>
              <w:t>,</w:t>
            </w:r>
            <w:r w:rsidRPr="00A16B7B">
              <w:rPr>
                <w:sz w:val="24"/>
                <w:szCs w:val="24"/>
              </w:rPr>
              <w:t> </w:t>
            </w:r>
            <w:r w:rsidRPr="00A16B7B">
              <w:rPr>
                <w:rFonts w:ascii="GHEA Grapalat" w:hAnsi="GHEA Grapalat"/>
                <w:sz w:val="24"/>
                <w:szCs w:val="24"/>
              </w:rPr>
              <w:t>ուսումնասիրում դրանցում առկա ոչ ֆինանսական ցուցանիշները և՝</w:t>
            </w:r>
          </w:p>
          <w:p w:rsidR="009B28AD" w:rsidRPr="00A16B7B" w:rsidRDefault="009B28AD" w:rsidP="009B28AD">
            <w:pPr>
              <w:spacing w:after="0" w:line="360" w:lineRule="auto"/>
              <w:ind w:left="134" w:right="278" w:firstLine="284"/>
              <w:jc w:val="both"/>
              <w:rPr>
                <w:rFonts w:ascii="GHEA Grapalat" w:hAnsi="GHEA Grapalat"/>
                <w:sz w:val="24"/>
                <w:szCs w:val="24"/>
              </w:rPr>
            </w:pPr>
            <w:r w:rsidRPr="00A16B7B">
              <w:rPr>
                <w:rFonts w:ascii="GHEA Grapalat" w:hAnsi="GHEA Grapalat"/>
                <w:sz w:val="24"/>
                <w:szCs w:val="24"/>
              </w:rPr>
              <w:t>1) առարկություններ չունենալու դեպքում գլխավոր քարտուղարին է ներկայացնում նշված տեղեկատվության վերաբերյալ իր դիրքորոշումը և վերջնական ամփոփ ցուցակները, որը սահմանված կարգով ներկայացվում է ֆինանսաբյուջետային գործընթացն իրականացնող ստորաբաժանմանը,</w:t>
            </w:r>
          </w:p>
          <w:p w:rsidR="009B28AD" w:rsidRPr="00A16B7B" w:rsidRDefault="009B28AD" w:rsidP="009B28AD">
            <w:pPr>
              <w:spacing w:after="0" w:line="360" w:lineRule="auto"/>
              <w:ind w:left="134" w:right="278" w:firstLine="284"/>
              <w:jc w:val="both"/>
              <w:rPr>
                <w:rFonts w:ascii="GHEA Grapalat" w:hAnsi="GHEA Grapalat"/>
                <w:sz w:val="24"/>
                <w:szCs w:val="24"/>
              </w:rPr>
            </w:pPr>
            <w:r w:rsidRPr="00A16B7B">
              <w:rPr>
                <w:rFonts w:ascii="GHEA Grapalat" w:hAnsi="GHEA Grapalat"/>
                <w:sz w:val="24"/>
                <w:szCs w:val="24"/>
              </w:rPr>
              <w:t>2)առարկություններ ունենալու դեպքում լիազոր մարմնի տվյալ բյուջետային միջոցառման համար պատասխանատու ստորաբաժանումը տեղեկացնում է հաստատությանը տվյալներում առկա անճշտության մասին, որը պարտավոր է երեք աշխատանքային օրվա ընթացքում շտկել դրանք։ Նշված ժամկետում տվյալների չշտկման դեպքում լիազոր մարմնի տվյալ բյուջետային միջոցառման համար պատասխանատու ստորաբաժանումը հաստատությանը գրությամբ տեղյակ է պահվում չշտկված տեղեկության մասով ֆինանսավորում չտրամադրվելու մասին, իսկ տվյալների շտկման դեպքում գլխավոր քարտուղարին է ներկայացնում նշված տեղեկության վերաբերյալ իր դիրքորոշումը և վերջնական ամփոփ ցուցակները, որը սահմանված կարգով ներկայացվում է ֆինանսաբյուջետային գործընթացն իրականացնող ստորաբաժանմանը:</w:t>
            </w:r>
          </w:p>
          <w:p w:rsidR="009B28AD" w:rsidRPr="00A16B7B" w:rsidRDefault="009B28AD" w:rsidP="009B28AD">
            <w:pPr>
              <w:spacing w:after="0" w:line="360" w:lineRule="auto"/>
              <w:ind w:left="134" w:right="278" w:firstLine="284"/>
              <w:jc w:val="both"/>
              <w:rPr>
                <w:rFonts w:ascii="GHEA Grapalat" w:hAnsi="GHEA Grapalat"/>
                <w:sz w:val="24"/>
                <w:szCs w:val="24"/>
              </w:rPr>
            </w:pPr>
            <w:r w:rsidRPr="00A16B7B">
              <w:rPr>
                <w:rFonts w:ascii="GHEA Grapalat" w:hAnsi="GHEA Grapalat"/>
                <w:sz w:val="24"/>
                <w:szCs w:val="24"/>
              </w:rPr>
              <w:lastRenderedPageBreak/>
              <w:t>Առաջարկում ենք վերանայել «տվյալ բյուջետային միջոցառում», «միջոցառման շահառու» ձևակերպումները, քանի որ պարզ չէ, թե ինչ միջոցառման և շահառուների մասին է խոսքը: Եթե դրանք վերաբերում են հավելավճարի տրամադրմանը և մասնագետներին, ապա անհրաժեշտ է Նախագծի Հավելվածի 70-րդ կետում կիրառվող ձևակերպումները համապատասխանեցնել ամբողջ հավելվածում կիրառվող ձևակերպումներին</w:t>
            </w:r>
            <w:r>
              <w:rPr>
                <w:rFonts w:ascii="GHEA Grapalat" w:hAnsi="GHEA Grapalat"/>
                <w:sz w:val="24"/>
                <w:szCs w:val="24"/>
              </w:rPr>
              <w:t>:</w:t>
            </w:r>
          </w:p>
          <w:p w:rsidR="009B28AD" w:rsidRPr="00A16B7B" w:rsidRDefault="009B28AD" w:rsidP="009B28AD">
            <w:pPr>
              <w:spacing w:after="0" w:line="360" w:lineRule="auto"/>
              <w:ind w:left="134" w:right="278" w:firstLine="284"/>
              <w:jc w:val="both"/>
              <w:rPr>
                <w:rFonts w:ascii="GHEA Grapalat" w:hAnsi="GHEA Grapalat"/>
                <w:sz w:val="24"/>
                <w:szCs w:val="24"/>
              </w:rPr>
            </w:pPr>
            <w:r w:rsidRPr="00A16B7B">
              <w:rPr>
                <w:rFonts w:ascii="GHEA Grapalat" w:hAnsi="GHEA Grapalat"/>
                <w:sz w:val="24"/>
                <w:szCs w:val="24"/>
              </w:rPr>
              <w:t>Միաժամանակ, պարզ չէ, թե հաստատության լիազոր մարմնի պատասխանատու ստորաբաժանումը համապատասխան անձանց մասին ինչ տեղեկություն է հավաքագրում:</w:t>
            </w:r>
          </w:p>
        </w:tc>
        <w:tc>
          <w:tcPr>
            <w:tcW w:w="28" w:type="dxa"/>
            <w:tcBorders>
              <w:top w:val="single" w:sz="6" w:space="0" w:color="000000"/>
              <w:left w:val="single" w:sz="6" w:space="0" w:color="000000"/>
              <w:bottom w:val="single" w:sz="6" w:space="0" w:color="000000"/>
              <w:right w:val="nil"/>
            </w:tcBorders>
            <w:shd w:val="clear" w:color="auto" w:fill="auto"/>
          </w:tcPr>
          <w:p w:rsidR="009B28AD" w:rsidRPr="00597A5A" w:rsidRDefault="009B28AD" w:rsidP="008F6EB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B28AD" w:rsidRDefault="009B28AD" w:rsidP="008F6EBE">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bl>
    <w:p w:rsidR="001A0F8C" w:rsidRDefault="001A0F8C" w:rsidP="00C46C3D">
      <w:pPr>
        <w:tabs>
          <w:tab w:val="left" w:pos="6946"/>
          <w:tab w:val="left" w:pos="7513"/>
        </w:tabs>
        <w:spacing w:line="360" w:lineRule="auto"/>
        <w:ind w:left="426" w:right="395"/>
        <w:rPr>
          <w:rFonts w:ascii="GHEA Grapalat" w:eastAsia="GHEA Grapalat" w:hAnsi="GHEA Grapalat" w:cs="GHEA Grapalat"/>
          <w:sz w:val="24"/>
          <w:szCs w:val="24"/>
        </w:rPr>
      </w:pPr>
    </w:p>
    <w:p w:rsidR="009B28AD" w:rsidRPr="00C46C3D" w:rsidRDefault="009B28AD" w:rsidP="00C46C3D">
      <w:pPr>
        <w:tabs>
          <w:tab w:val="left" w:pos="6946"/>
          <w:tab w:val="left" w:pos="7513"/>
        </w:tabs>
        <w:spacing w:line="360" w:lineRule="auto"/>
        <w:ind w:left="426" w:right="395"/>
        <w:rPr>
          <w:rFonts w:ascii="GHEA Grapalat" w:eastAsia="GHEA Grapalat" w:hAnsi="GHEA Grapalat" w:cs="GHEA Grapalat"/>
          <w:sz w:val="24"/>
          <w:szCs w:val="24"/>
        </w:rPr>
      </w:pPr>
    </w:p>
    <w:sectPr w:rsidR="009B28AD" w:rsidRPr="00C46C3D"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IDFont+F5">
    <w:altName w:val="Calibri"/>
    <w:panose1 w:val="00000000000000000000"/>
    <w:charset w:val="CC"/>
    <w:family w:val="auto"/>
    <w:notTrueType/>
    <w:pitch w:val="default"/>
    <w:sig w:usb0="00000201" w:usb1="00000000" w:usb2="00000000" w:usb3="00000000" w:csb0="00000004"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044A"/>
    <w:multiLevelType w:val="hybridMultilevel"/>
    <w:tmpl w:val="0F44E3FA"/>
    <w:lvl w:ilvl="0" w:tplc="F1C25EE6">
      <w:start w:val="1"/>
      <w:numFmt w:val="decimal"/>
      <w:lvlText w:val="%1."/>
      <w:lvlJc w:val="left"/>
      <w:pPr>
        <w:ind w:left="885" w:hanging="360"/>
      </w:pPr>
      <w:rPr>
        <w:rFonts w:eastAsiaTheme="minorHAnsi" w:cstheme="minorBidi"/>
        <w:color w:val="auto"/>
      </w:r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1" w15:restartNumberingAfterBreak="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15:restartNumberingAfterBreak="0">
    <w:nsid w:val="31704BC9"/>
    <w:multiLevelType w:val="hybridMultilevel"/>
    <w:tmpl w:val="55088AF4"/>
    <w:lvl w:ilvl="0" w:tplc="0409000F">
      <w:start w:val="1"/>
      <w:numFmt w:val="decimal"/>
      <w:lvlText w:val="%1."/>
      <w:lvlJc w:val="left"/>
      <w:pPr>
        <w:ind w:left="854" w:hanging="360"/>
      </w:p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9" w15:restartNumberingAfterBreak="0">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458284F"/>
    <w:multiLevelType w:val="hybridMultilevel"/>
    <w:tmpl w:val="4FF28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1E5435"/>
    <w:multiLevelType w:val="hybridMultilevel"/>
    <w:tmpl w:val="918E7FCE"/>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3" w15:restartNumberingAfterBreak="0">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B62C40"/>
    <w:multiLevelType w:val="hybridMultilevel"/>
    <w:tmpl w:val="7C58A044"/>
    <w:lvl w:ilvl="0" w:tplc="04090011">
      <w:start w:val="1"/>
      <w:numFmt w:val="decimal"/>
      <w:lvlText w:val="%1)"/>
      <w:lvlJc w:val="left"/>
      <w:pPr>
        <w:ind w:left="1323" w:hanging="360"/>
      </w:pPr>
    </w:lvl>
    <w:lvl w:ilvl="1" w:tplc="04090019" w:tentative="1">
      <w:start w:val="1"/>
      <w:numFmt w:val="lowerLetter"/>
      <w:lvlText w:val="%2."/>
      <w:lvlJc w:val="left"/>
      <w:pPr>
        <w:ind w:left="2043" w:hanging="360"/>
      </w:pPr>
    </w:lvl>
    <w:lvl w:ilvl="2" w:tplc="0409001B" w:tentative="1">
      <w:start w:val="1"/>
      <w:numFmt w:val="lowerRoman"/>
      <w:lvlText w:val="%3."/>
      <w:lvlJc w:val="right"/>
      <w:pPr>
        <w:ind w:left="2763" w:hanging="180"/>
      </w:pPr>
    </w:lvl>
    <w:lvl w:ilvl="3" w:tplc="0409000F" w:tentative="1">
      <w:start w:val="1"/>
      <w:numFmt w:val="decimal"/>
      <w:lvlText w:val="%4."/>
      <w:lvlJc w:val="left"/>
      <w:pPr>
        <w:ind w:left="3483" w:hanging="360"/>
      </w:pPr>
    </w:lvl>
    <w:lvl w:ilvl="4" w:tplc="04090019" w:tentative="1">
      <w:start w:val="1"/>
      <w:numFmt w:val="lowerLetter"/>
      <w:lvlText w:val="%5."/>
      <w:lvlJc w:val="left"/>
      <w:pPr>
        <w:ind w:left="4203" w:hanging="360"/>
      </w:pPr>
    </w:lvl>
    <w:lvl w:ilvl="5" w:tplc="0409001B" w:tentative="1">
      <w:start w:val="1"/>
      <w:numFmt w:val="lowerRoman"/>
      <w:lvlText w:val="%6."/>
      <w:lvlJc w:val="right"/>
      <w:pPr>
        <w:ind w:left="4923" w:hanging="180"/>
      </w:pPr>
    </w:lvl>
    <w:lvl w:ilvl="6" w:tplc="0409000F" w:tentative="1">
      <w:start w:val="1"/>
      <w:numFmt w:val="decimal"/>
      <w:lvlText w:val="%7."/>
      <w:lvlJc w:val="left"/>
      <w:pPr>
        <w:ind w:left="5643" w:hanging="360"/>
      </w:pPr>
    </w:lvl>
    <w:lvl w:ilvl="7" w:tplc="04090019" w:tentative="1">
      <w:start w:val="1"/>
      <w:numFmt w:val="lowerLetter"/>
      <w:lvlText w:val="%8."/>
      <w:lvlJc w:val="left"/>
      <w:pPr>
        <w:ind w:left="6363" w:hanging="360"/>
      </w:pPr>
    </w:lvl>
    <w:lvl w:ilvl="8" w:tplc="0409001B" w:tentative="1">
      <w:start w:val="1"/>
      <w:numFmt w:val="lowerRoman"/>
      <w:lvlText w:val="%9."/>
      <w:lvlJc w:val="right"/>
      <w:pPr>
        <w:ind w:left="7083" w:hanging="180"/>
      </w:pPr>
    </w:lvl>
  </w:abstractNum>
  <w:abstractNum w:abstractNumId="17" w15:restartNumberingAfterBreak="0">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5136411A"/>
    <w:multiLevelType w:val="multilevel"/>
    <w:tmpl w:val="4BB0F5D2"/>
    <w:lvl w:ilvl="0">
      <w:start w:val="1"/>
      <w:numFmt w:val="decimal"/>
      <w:lvlText w:val="%1."/>
      <w:lvlJc w:val="right"/>
      <w:pPr>
        <w:ind w:left="153" w:hanging="153"/>
      </w:pPr>
      <w:rPr>
        <w:color w:val="000000"/>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9" w15:restartNumberingAfterBreak="0">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0" w15:restartNumberingAfterBreak="0">
    <w:nsid w:val="522D4740"/>
    <w:multiLevelType w:val="hybridMultilevel"/>
    <w:tmpl w:val="C4FC98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24042A"/>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4" w15:restartNumberingAfterBreak="0">
    <w:nsid w:val="61640650"/>
    <w:multiLevelType w:val="hybridMultilevel"/>
    <w:tmpl w:val="AAAE5A4C"/>
    <w:lvl w:ilvl="0" w:tplc="0809000D">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25"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40C7916"/>
    <w:multiLevelType w:val="multilevel"/>
    <w:tmpl w:val="4BB0F5D2"/>
    <w:lvl w:ilvl="0">
      <w:start w:val="1"/>
      <w:numFmt w:val="decimal"/>
      <w:lvlText w:val="%1."/>
      <w:lvlJc w:val="right"/>
      <w:pPr>
        <w:ind w:left="153" w:hanging="153"/>
      </w:pPr>
      <w:rPr>
        <w:color w:val="000000"/>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7" w15:restartNumberingAfterBreak="0">
    <w:nsid w:val="64525906"/>
    <w:multiLevelType w:val="hybridMultilevel"/>
    <w:tmpl w:val="DBCA7B10"/>
    <w:lvl w:ilvl="0" w:tplc="AFBE8A38">
      <w:start w:val="1"/>
      <w:numFmt w:val="decimal"/>
      <w:lvlText w:val="%1."/>
      <w:lvlJc w:val="left"/>
      <w:pPr>
        <w:ind w:left="720" w:hanging="360"/>
      </w:pPr>
      <w:rPr>
        <w:b/>
        <w:bCs w:val="0"/>
        <w:i/>
        <w:i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8" w15:restartNumberingAfterBreak="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6B73C5"/>
    <w:multiLevelType w:val="hybridMultilevel"/>
    <w:tmpl w:val="836AF80C"/>
    <w:lvl w:ilvl="0" w:tplc="6C069972">
      <w:start w:val="1"/>
      <w:numFmt w:val="decimal"/>
      <w:lvlText w:val="%1."/>
      <w:lvlJc w:val="left"/>
      <w:pPr>
        <w:ind w:left="1440" w:hanging="360"/>
      </w:pPr>
      <w:rPr>
        <w:rFonts w:ascii="GHEA Grapalat" w:hAnsi="GHEA Grapalat" w:hint="default"/>
        <w:b/>
        <w:bCs/>
        <w:i w:val="0"/>
        <w:iCs/>
        <w:sz w:val="24"/>
        <w:szCs w:val="24"/>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30" w15:restartNumberingAfterBreak="0">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C91EA7"/>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236449"/>
    <w:multiLevelType w:val="hybridMultilevel"/>
    <w:tmpl w:val="CE5AE0A4"/>
    <w:lvl w:ilvl="0" w:tplc="BC3E4DFC">
      <w:start w:val="13"/>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3" w15:restartNumberingAfterBreak="0">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6" w15:restartNumberingAfterBreak="0">
    <w:nsid w:val="7EEF7D5E"/>
    <w:multiLevelType w:val="hybridMultilevel"/>
    <w:tmpl w:val="92BA7A84"/>
    <w:lvl w:ilvl="0" w:tplc="A9326434">
      <w:start w:val="1"/>
      <w:numFmt w:val="decimal"/>
      <w:lvlText w:val="%1."/>
      <w:lvlJc w:val="left"/>
      <w:pPr>
        <w:ind w:left="-180" w:hanging="360"/>
      </w:pPr>
      <w:rPr>
        <w:rFonts w:eastAsia="GHEA Grapalat" w:cs="GHEA Grapalat" w:hint="default"/>
        <w:b/>
        <w:sz w:val="24"/>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25"/>
  </w:num>
  <w:num w:numId="2">
    <w:abstractNumId w:val="5"/>
  </w:num>
  <w:num w:numId="3">
    <w:abstractNumId w:val="14"/>
  </w:num>
  <w:num w:numId="4">
    <w:abstractNumId w:val="3"/>
  </w:num>
  <w:num w:numId="5">
    <w:abstractNumId w:val="17"/>
  </w:num>
  <w:num w:numId="6">
    <w:abstractNumId w:val="33"/>
  </w:num>
  <w:num w:numId="7">
    <w:abstractNumId w:val="15"/>
  </w:num>
  <w:num w:numId="8">
    <w:abstractNumId w:val="2"/>
  </w:num>
  <w:num w:numId="9">
    <w:abstractNumId w:val="28"/>
  </w:num>
  <w:num w:numId="10">
    <w:abstractNumId w:val="19"/>
  </w:num>
  <w:num w:numId="11">
    <w:abstractNumId w:val="1"/>
  </w:num>
  <w:num w:numId="12">
    <w:abstractNumId w:val="13"/>
  </w:num>
  <w:num w:numId="13">
    <w:abstractNumId w:val="34"/>
  </w:num>
  <w:num w:numId="14">
    <w:abstractNumId w:val="4"/>
  </w:num>
  <w:num w:numId="15">
    <w:abstractNumId w:val="7"/>
  </w:num>
  <w:num w:numId="16">
    <w:abstractNumId w:val="9"/>
  </w:num>
  <w:num w:numId="17">
    <w:abstractNumId w:val="35"/>
  </w:num>
  <w:num w:numId="18">
    <w:abstractNumId w:val="30"/>
  </w:num>
  <w:num w:numId="19">
    <w:abstractNumId w:val="23"/>
  </w:num>
  <w:num w:numId="20">
    <w:abstractNumId w:val="6"/>
  </w:num>
  <w:num w:numId="21">
    <w:abstractNumId w:val="22"/>
  </w:num>
  <w:num w:numId="22">
    <w:abstractNumId w:val="10"/>
  </w:num>
  <w:num w:numId="23">
    <w:abstractNumId w:val="31"/>
  </w:num>
  <w:num w:numId="24">
    <w:abstractNumId w:val="2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32"/>
  </w:num>
  <w:num w:numId="28">
    <w:abstractNumId w:val="36"/>
  </w:num>
  <w:num w:numId="29">
    <w:abstractNumId w:val="12"/>
  </w:num>
  <w:num w:numId="30">
    <w:abstractNumId w:val="24"/>
  </w:num>
  <w:num w:numId="31">
    <w:abstractNumId w:val="27"/>
  </w:num>
  <w:num w:numId="32">
    <w:abstractNumId w:val="11"/>
  </w:num>
  <w:num w:numId="33">
    <w:abstractNumId w:val="8"/>
  </w:num>
  <w:num w:numId="34">
    <w:abstractNumId w:val="20"/>
  </w:num>
  <w:num w:numId="35">
    <w:abstractNumId w:val="26"/>
  </w:num>
  <w:num w:numId="36">
    <w:abstractNumId w:val="16"/>
  </w:num>
  <w:num w:numId="37">
    <w:abstractNumId w:val="18"/>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5368"/>
    <w:rsid w:val="000073EF"/>
    <w:rsid w:val="0001155E"/>
    <w:rsid w:val="000137BF"/>
    <w:rsid w:val="000222E1"/>
    <w:rsid w:val="00023F59"/>
    <w:rsid w:val="00033470"/>
    <w:rsid w:val="0003477E"/>
    <w:rsid w:val="00034D12"/>
    <w:rsid w:val="00037F1A"/>
    <w:rsid w:val="0007527B"/>
    <w:rsid w:val="00075FAC"/>
    <w:rsid w:val="00082DEC"/>
    <w:rsid w:val="00086F68"/>
    <w:rsid w:val="00087104"/>
    <w:rsid w:val="000930AD"/>
    <w:rsid w:val="000949A3"/>
    <w:rsid w:val="00094EC2"/>
    <w:rsid w:val="000B2247"/>
    <w:rsid w:val="000B2EDA"/>
    <w:rsid w:val="000B60FD"/>
    <w:rsid w:val="000C1C25"/>
    <w:rsid w:val="000C2C64"/>
    <w:rsid w:val="000C61C5"/>
    <w:rsid w:val="000C7C6B"/>
    <w:rsid w:val="000D7843"/>
    <w:rsid w:val="000E28C5"/>
    <w:rsid w:val="000E2C3E"/>
    <w:rsid w:val="000F03A9"/>
    <w:rsid w:val="0010176A"/>
    <w:rsid w:val="00105ABE"/>
    <w:rsid w:val="00110F92"/>
    <w:rsid w:val="001129C1"/>
    <w:rsid w:val="0011778D"/>
    <w:rsid w:val="0012491A"/>
    <w:rsid w:val="001330BB"/>
    <w:rsid w:val="00134E3A"/>
    <w:rsid w:val="00146B5D"/>
    <w:rsid w:val="00155E8A"/>
    <w:rsid w:val="00163F46"/>
    <w:rsid w:val="00166052"/>
    <w:rsid w:val="00166440"/>
    <w:rsid w:val="00172F58"/>
    <w:rsid w:val="00174B6A"/>
    <w:rsid w:val="001814A8"/>
    <w:rsid w:val="00182E46"/>
    <w:rsid w:val="00195D5B"/>
    <w:rsid w:val="00196397"/>
    <w:rsid w:val="001A0F8C"/>
    <w:rsid w:val="001C7368"/>
    <w:rsid w:val="001D2843"/>
    <w:rsid w:val="001D4BCB"/>
    <w:rsid w:val="001E018C"/>
    <w:rsid w:val="001F2288"/>
    <w:rsid w:val="001F3275"/>
    <w:rsid w:val="001F3F4C"/>
    <w:rsid w:val="00203B87"/>
    <w:rsid w:val="00204D4C"/>
    <w:rsid w:val="00205517"/>
    <w:rsid w:val="002176DC"/>
    <w:rsid w:val="00223D8C"/>
    <w:rsid w:val="00243A95"/>
    <w:rsid w:val="00247E6B"/>
    <w:rsid w:val="0025408B"/>
    <w:rsid w:val="0025459B"/>
    <w:rsid w:val="00254D4B"/>
    <w:rsid w:val="00260F4F"/>
    <w:rsid w:val="00263E3D"/>
    <w:rsid w:val="00277247"/>
    <w:rsid w:val="00277509"/>
    <w:rsid w:val="00293EF5"/>
    <w:rsid w:val="002A1A2F"/>
    <w:rsid w:val="002A2BF0"/>
    <w:rsid w:val="002A4629"/>
    <w:rsid w:val="002A4B09"/>
    <w:rsid w:val="002A4CED"/>
    <w:rsid w:val="002B5515"/>
    <w:rsid w:val="002C015B"/>
    <w:rsid w:val="002C420D"/>
    <w:rsid w:val="002D0756"/>
    <w:rsid w:val="002D322D"/>
    <w:rsid w:val="002D58AE"/>
    <w:rsid w:val="002D6BA8"/>
    <w:rsid w:val="002D7866"/>
    <w:rsid w:val="002E20CB"/>
    <w:rsid w:val="002E537D"/>
    <w:rsid w:val="002F27FC"/>
    <w:rsid w:val="002F6589"/>
    <w:rsid w:val="002F7074"/>
    <w:rsid w:val="00306F2A"/>
    <w:rsid w:val="00321417"/>
    <w:rsid w:val="0032555D"/>
    <w:rsid w:val="00326ACD"/>
    <w:rsid w:val="003275CB"/>
    <w:rsid w:val="00333BDA"/>
    <w:rsid w:val="00336D85"/>
    <w:rsid w:val="00337805"/>
    <w:rsid w:val="00344D3F"/>
    <w:rsid w:val="00345575"/>
    <w:rsid w:val="00350AD0"/>
    <w:rsid w:val="003517C6"/>
    <w:rsid w:val="00356304"/>
    <w:rsid w:val="00363C4C"/>
    <w:rsid w:val="00364294"/>
    <w:rsid w:val="0036471D"/>
    <w:rsid w:val="00370653"/>
    <w:rsid w:val="00385D67"/>
    <w:rsid w:val="00390CDA"/>
    <w:rsid w:val="00393E61"/>
    <w:rsid w:val="003970CB"/>
    <w:rsid w:val="003B3E64"/>
    <w:rsid w:val="003B68A3"/>
    <w:rsid w:val="003C5741"/>
    <w:rsid w:val="003C5CCD"/>
    <w:rsid w:val="003C7460"/>
    <w:rsid w:val="003C7B0A"/>
    <w:rsid w:val="003D1B37"/>
    <w:rsid w:val="003E0864"/>
    <w:rsid w:val="003E7426"/>
    <w:rsid w:val="003F2159"/>
    <w:rsid w:val="00401C63"/>
    <w:rsid w:val="004124EA"/>
    <w:rsid w:val="00413558"/>
    <w:rsid w:val="0041642D"/>
    <w:rsid w:val="00440AE1"/>
    <w:rsid w:val="00440C30"/>
    <w:rsid w:val="004445B8"/>
    <w:rsid w:val="0045514B"/>
    <w:rsid w:val="00474B33"/>
    <w:rsid w:val="00475529"/>
    <w:rsid w:val="004774FD"/>
    <w:rsid w:val="004812FD"/>
    <w:rsid w:val="00497E79"/>
    <w:rsid w:val="004A17D6"/>
    <w:rsid w:val="004A2FDF"/>
    <w:rsid w:val="004A7A4E"/>
    <w:rsid w:val="004B7496"/>
    <w:rsid w:val="004D03A0"/>
    <w:rsid w:val="004E7DAF"/>
    <w:rsid w:val="004F1B36"/>
    <w:rsid w:val="00506E83"/>
    <w:rsid w:val="00511DB1"/>
    <w:rsid w:val="005227EE"/>
    <w:rsid w:val="00532138"/>
    <w:rsid w:val="0053435E"/>
    <w:rsid w:val="005371BB"/>
    <w:rsid w:val="00541E4C"/>
    <w:rsid w:val="0055442C"/>
    <w:rsid w:val="00560265"/>
    <w:rsid w:val="005705DF"/>
    <w:rsid w:val="00586D12"/>
    <w:rsid w:val="00597A5A"/>
    <w:rsid w:val="005A5F31"/>
    <w:rsid w:val="005B4B29"/>
    <w:rsid w:val="005B7308"/>
    <w:rsid w:val="005B7E64"/>
    <w:rsid w:val="005C5480"/>
    <w:rsid w:val="005E48AE"/>
    <w:rsid w:val="005E6BF0"/>
    <w:rsid w:val="00612EA6"/>
    <w:rsid w:val="006139B6"/>
    <w:rsid w:val="00614075"/>
    <w:rsid w:val="00614B5A"/>
    <w:rsid w:val="00635E8E"/>
    <w:rsid w:val="006427CF"/>
    <w:rsid w:val="00644881"/>
    <w:rsid w:val="00651043"/>
    <w:rsid w:val="00661EBC"/>
    <w:rsid w:val="00662B0C"/>
    <w:rsid w:val="0067057D"/>
    <w:rsid w:val="00675747"/>
    <w:rsid w:val="00677307"/>
    <w:rsid w:val="0069313A"/>
    <w:rsid w:val="006B2356"/>
    <w:rsid w:val="006B27E3"/>
    <w:rsid w:val="006B2994"/>
    <w:rsid w:val="006C257A"/>
    <w:rsid w:val="006D5B90"/>
    <w:rsid w:val="007026F6"/>
    <w:rsid w:val="007149CC"/>
    <w:rsid w:val="00737CC5"/>
    <w:rsid w:val="007505B3"/>
    <w:rsid w:val="00757D31"/>
    <w:rsid w:val="007717F3"/>
    <w:rsid w:val="0078384D"/>
    <w:rsid w:val="0078508B"/>
    <w:rsid w:val="007A72CE"/>
    <w:rsid w:val="007A7A6B"/>
    <w:rsid w:val="007E58D5"/>
    <w:rsid w:val="007F01A2"/>
    <w:rsid w:val="0080335D"/>
    <w:rsid w:val="00810C05"/>
    <w:rsid w:val="00816A09"/>
    <w:rsid w:val="00827C0A"/>
    <w:rsid w:val="00832F87"/>
    <w:rsid w:val="008428C1"/>
    <w:rsid w:val="008450D4"/>
    <w:rsid w:val="00856C7F"/>
    <w:rsid w:val="00866BB4"/>
    <w:rsid w:val="00872B9F"/>
    <w:rsid w:val="00875549"/>
    <w:rsid w:val="00887FA1"/>
    <w:rsid w:val="008973DE"/>
    <w:rsid w:val="008A0718"/>
    <w:rsid w:val="008A2137"/>
    <w:rsid w:val="008A7CA0"/>
    <w:rsid w:val="008B5CB2"/>
    <w:rsid w:val="008B64B7"/>
    <w:rsid w:val="008C12FE"/>
    <w:rsid w:val="008D033F"/>
    <w:rsid w:val="008E050B"/>
    <w:rsid w:val="008E07ED"/>
    <w:rsid w:val="008E54AD"/>
    <w:rsid w:val="008F3E6F"/>
    <w:rsid w:val="008F6EBE"/>
    <w:rsid w:val="00920D6C"/>
    <w:rsid w:val="0093440D"/>
    <w:rsid w:val="00940F45"/>
    <w:rsid w:val="009518F4"/>
    <w:rsid w:val="00953C65"/>
    <w:rsid w:val="00962EEF"/>
    <w:rsid w:val="009729BF"/>
    <w:rsid w:val="009749E8"/>
    <w:rsid w:val="00974A05"/>
    <w:rsid w:val="00975525"/>
    <w:rsid w:val="00976392"/>
    <w:rsid w:val="00976C61"/>
    <w:rsid w:val="009878B6"/>
    <w:rsid w:val="00995157"/>
    <w:rsid w:val="009A22E1"/>
    <w:rsid w:val="009B28AD"/>
    <w:rsid w:val="009B4FF7"/>
    <w:rsid w:val="009C6E50"/>
    <w:rsid w:val="009C72FA"/>
    <w:rsid w:val="009E07B2"/>
    <w:rsid w:val="009E1F55"/>
    <w:rsid w:val="009E20CC"/>
    <w:rsid w:val="009E380A"/>
    <w:rsid w:val="009F05BF"/>
    <w:rsid w:val="009F5076"/>
    <w:rsid w:val="00A06B5E"/>
    <w:rsid w:val="00A10C16"/>
    <w:rsid w:val="00A11B23"/>
    <w:rsid w:val="00A139E9"/>
    <w:rsid w:val="00A14268"/>
    <w:rsid w:val="00A2062A"/>
    <w:rsid w:val="00A222C7"/>
    <w:rsid w:val="00A317A6"/>
    <w:rsid w:val="00A31931"/>
    <w:rsid w:val="00A40927"/>
    <w:rsid w:val="00A46B24"/>
    <w:rsid w:val="00A61029"/>
    <w:rsid w:val="00A62B73"/>
    <w:rsid w:val="00A75C1B"/>
    <w:rsid w:val="00A7629B"/>
    <w:rsid w:val="00A85743"/>
    <w:rsid w:val="00A867BA"/>
    <w:rsid w:val="00A876A8"/>
    <w:rsid w:val="00A94134"/>
    <w:rsid w:val="00A963CE"/>
    <w:rsid w:val="00AA1AAB"/>
    <w:rsid w:val="00AC0694"/>
    <w:rsid w:val="00AC3F78"/>
    <w:rsid w:val="00AD2A8D"/>
    <w:rsid w:val="00AD68BA"/>
    <w:rsid w:val="00AE0F5E"/>
    <w:rsid w:val="00AE131D"/>
    <w:rsid w:val="00AF76B6"/>
    <w:rsid w:val="00B07F1B"/>
    <w:rsid w:val="00B10959"/>
    <w:rsid w:val="00B144AC"/>
    <w:rsid w:val="00B259E8"/>
    <w:rsid w:val="00B27648"/>
    <w:rsid w:val="00B4741E"/>
    <w:rsid w:val="00B52A8F"/>
    <w:rsid w:val="00B53047"/>
    <w:rsid w:val="00B60E4A"/>
    <w:rsid w:val="00B6712C"/>
    <w:rsid w:val="00B84D3B"/>
    <w:rsid w:val="00B938D2"/>
    <w:rsid w:val="00BA51B4"/>
    <w:rsid w:val="00BA543F"/>
    <w:rsid w:val="00BB0050"/>
    <w:rsid w:val="00BB03CD"/>
    <w:rsid w:val="00BC4D93"/>
    <w:rsid w:val="00BD2C50"/>
    <w:rsid w:val="00BD6B5F"/>
    <w:rsid w:val="00BD7FAB"/>
    <w:rsid w:val="00BE31E9"/>
    <w:rsid w:val="00BE6071"/>
    <w:rsid w:val="00BF4478"/>
    <w:rsid w:val="00BF6B15"/>
    <w:rsid w:val="00C01C46"/>
    <w:rsid w:val="00C11660"/>
    <w:rsid w:val="00C12472"/>
    <w:rsid w:val="00C16177"/>
    <w:rsid w:val="00C177EC"/>
    <w:rsid w:val="00C36E17"/>
    <w:rsid w:val="00C443F2"/>
    <w:rsid w:val="00C46C3D"/>
    <w:rsid w:val="00C52D54"/>
    <w:rsid w:val="00C54B8E"/>
    <w:rsid w:val="00C634EE"/>
    <w:rsid w:val="00C71422"/>
    <w:rsid w:val="00CA24C5"/>
    <w:rsid w:val="00CB27F7"/>
    <w:rsid w:val="00CC1334"/>
    <w:rsid w:val="00CE0EDD"/>
    <w:rsid w:val="00CE594A"/>
    <w:rsid w:val="00CF7508"/>
    <w:rsid w:val="00D01741"/>
    <w:rsid w:val="00D1200E"/>
    <w:rsid w:val="00D12BD7"/>
    <w:rsid w:val="00D226FF"/>
    <w:rsid w:val="00D23209"/>
    <w:rsid w:val="00D30835"/>
    <w:rsid w:val="00D31EFF"/>
    <w:rsid w:val="00D32363"/>
    <w:rsid w:val="00D33C3B"/>
    <w:rsid w:val="00D36FA3"/>
    <w:rsid w:val="00D4361C"/>
    <w:rsid w:val="00D501FF"/>
    <w:rsid w:val="00D537C4"/>
    <w:rsid w:val="00D53F9B"/>
    <w:rsid w:val="00D70A30"/>
    <w:rsid w:val="00D74504"/>
    <w:rsid w:val="00D80A77"/>
    <w:rsid w:val="00D8215B"/>
    <w:rsid w:val="00D8732B"/>
    <w:rsid w:val="00D90DEC"/>
    <w:rsid w:val="00D953B8"/>
    <w:rsid w:val="00DB5232"/>
    <w:rsid w:val="00DC0B14"/>
    <w:rsid w:val="00DD497F"/>
    <w:rsid w:val="00DE54CC"/>
    <w:rsid w:val="00DF102E"/>
    <w:rsid w:val="00DF498F"/>
    <w:rsid w:val="00DF5B50"/>
    <w:rsid w:val="00E009A5"/>
    <w:rsid w:val="00E1244C"/>
    <w:rsid w:val="00E15328"/>
    <w:rsid w:val="00E20D39"/>
    <w:rsid w:val="00E258A2"/>
    <w:rsid w:val="00E44B1E"/>
    <w:rsid w:val="00E47DDE"/>
    <w:rsid w:val="00E5311E"/>
    <w:rsid w:val="00E64B4C"/>
    <w:rsid w:val="00E64FF6"/>
    <w:rsid w:val="00E65D56"/>
    <w:rsid w:val="00E6655B"/>
    <w:rsid w:val="00E67E6A"/>
    <w:rsid w:val="00E73AFF"/>
    <w:rsid w:val="00E802F4"/>
    <w:rsid w:val="00E853E7"/>
    <w:rsid w:val="00E92222"/>
    <w:rsid w:val="00E94E9C"/>
    <w:rsid w:val="00E97C6C"/>
    <w:rsid w:val="00EA691F"/>
    <w:rsid w:val="00EB6523"/>
    <w:rsid w:val="00ED45F9"/>
    <w:rsid w:val="00ED5DF2"/>
    <w:rsid w:val="00EF0C51"/>
    <w:rsid w:val="00F02C42"/>
    <w:rsid w:val="00F10718"/>
    <w:rsid w:val="00F15418"/>
    <w:rsid w:val="00F17160"/>
    <w:rsid w:val="00F20CC7"/>
    <w:rsid w:val="00F22090"/>
    <w:rsid w:val="00F3233D"/>
    <w:rsid w:val="00F4432B"/>
    <w:rsid w:val="00F536E1"/>
    <w:rsid w:val="00F5505C"/>
    <w:rsid w:val="00F639ED"/>
    <w:rsid w:val="00F769FB"/>
    <w:rsid w:val="00F90D35"/>
    <w:rsid w:val="00F9289D"/>
    <w:rsid w:val="00FA6AC6"/>
    <w:rsid w:val="00FB6374"/>
    <w:rsid w:val="00FC68B0"/>
    <w:rsid w:val="00FC768B"/>
    <w:rsid w:val="00FD2CAB"/>
    <w:rsid w:val="00FD46B9"/>
    <w:rsid w:val="00FE16D1"/>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1"/>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mailto:info@ktak.a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75E0739-00B8-49F4-86C0-46364561B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4067</Words>
  <Characters>23187</Characters>
  <Application>Microsoft Office Word</Application>
  <DocSecurity>0</DocSecurity>
  <Lines>193</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https:/mul2.gov.am/tasks/1163605/oneclick?token=b1bebe967bed63f4922b3412b58a1e72</cp:keywords>
  <cp:lastModifiedBy>Sedrak Simonyan</cp:lastModifiedBy>
  <cp:revision>2</cp:revision>
  <cp:lastPrinted>2025-04-04T06:41:00Z</cp:lastPrinted>
  <dcterms:created xsi:type="dcterms:W3CDTF">2025-06-05T07:22:00Z</dcterms:created>
  <dcterms:modified xsi:type="dcterms:W3CDTF">2025-06-05T07:22:00Z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