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C5651" w14:textId="5C3AAC83" w:rsidR="003418BF" w:rsidRDefault="003418BF" w:rsidP="003418BF">
      <w:pPr>
        <w:spacing w:line="360" w:lineRule="auto"/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հիմնավորոՒՄ</w:t>
      </w:r>
    </w:p>
    <w:p w14:paraId="51F901B1" w14:textId="77777777" w:rsidR="00172562" w:rsidRDefault="00172562" w:rsidP="003418BF">
      <w:pPr>
        <w:spacing w:line="360" w:lineRule="auto"/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</w:p>
    <w:p w14:paraId="2F88144E" w14:textId="681AF60B" w:rsidR="003418BF" w:rsidRPr="00707A4D" w:rsidRDefault="00172562" w:rsidP="0017256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025FE">
        <w:rPr>
          <w:rFonts w:ascii="GHEA Grapalat" w:hAnsi="GHEA Grapalat"/>
          <w:b/>
          <w:lang w:val="hy-AM"/>
        </w:rPr>
        <w:t>««ՀԱՅԱՍՏԱՆԻ ՀԱՆՐԱՊԵՏՈՒԹՅԱՆ 202</w:t>
      </w:r>
      <w:r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</w:t>
      </w:r>
      <w:r w:rsidRPr="00172562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1025FE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ԴԵԿՏԵՄԲԵՐԻ 2</w:t>
      </w:r>
      <w:r>
        <w:rPr>
          <w:rFonts w:ascii="GHEA Grapalat" w:hAnsi="GHEA Grapalat"/>
          <w:b/>
          <w:lang w:val="hy-AM"/>
        </w:rPr>
        <w:t>7</w:t>
      </w:r>
      <w:r w:rsidRPr="001025FE">
        <w:rPr>
          <w:rFonts w:ascii="GHEA Grapalat" w:hAnsi="GHEA Grapalat"/>
          <w:b/>
          <w:lang w:val="hy-AM"/>
        </w:rPr>
        <w:t>-Ի N 2</w:t>
      </w:r>
      <w:r>
        <w:rPr>
          <w:rFonts w:ascii="GHEA Grapalat" w:hAnsi="GHEA Grapalat"/>
          <w:b/>
          <w:lang w:val="hy-AM"/>
        </w:rPr>
        <w:t>060</w:t>
      </w:r>
      <w:r w:rsidRPr="001025FE">
        <w:rPr>
          <w:rFonts w:ascii="GHEA Grapalat" w:hAnsi="GHEA Grapalat"/>
          <w:b/>
          <w:lang w:val="hy-AM"/>
        </w:rPr>
        <w:t xml:space="preserve">-Ն ՈՐՈՇՄԱՆ ՄԵՋ ՓՈՓՈԽՈՒԹՅՈՒՆՆԵՐ ՈՒ ԼՐԱՑՈՒՄՆԵՐ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Pr="0077585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Pr="009D4928">
        <w:rPr>
          <w:rFonts w:ascii="GHEA Grapalat" w:hAnsi="GHEA Grapalat"/>
          <w:b/>
          <w:bCs/>
          <w:color w:val="000000"/>
          <w:lang w:val="hy-AM"/>
        </w:rPr>
        <w:t>ԳՆՄԱՆ ՊԱՅՄԱՆԱԳՐԵՐՈՒՄ ՓՈՓՈԽՈՒԹՅՈՒՆՆԵՐ ԿԱՏԱՐԵԼՈՒ ԹՈՒՅԼՏՎՈՒԹՅՈՒՆ ՏԱԼՈՒ ՄԱՍԻՆ</w:t>
      </w:r>
      <w:r w:rsidRPr="001025FE">
        <w:rPr>
          <w:rFonts w:ascii="GHEA Grapalat" w:hAnsi="GHEA Grapalat"/>
          <w:b/>
          <w:lang w:val="hy-AM"/>
        </w:rPr>
        <w:t>»</w:t>
      </w:r>
      <w:r w:rsidRPr="00172562">
        <w:rPr>
          <w:rFonts w:ascii="GHEA Grapalat" w:hAnsi="GHEA Grapalat"/>
          <w:color w:val="000000"/>
          <w:lang w:val="hy-AM"/>
        </w:rPr>
        <w:t xml:space="preserve"> </w:t>
      </w:r>
      <w:r w:rsidR="003238C8">
        <w:rPr>
          <w:rFonts w:ascii="GHEA Grapalat" w:hAnsi="GHEA Grapalat"/>
          <w:b/>
          <w:bCs/>
          <w:lang w:val="hy-AM"/>
        </w:rPr>
        <w:t xml:space="preserve">ՀՀ ԿԱՌԱՎԱՐՈՒԹՅԱՆ </w:t>
      </w:r>
      <w:r w:rsidR="003418BF">
        <w:rPr>
          <w:rFonts w:ascii="GHEA Grapalat" w:hAnsi="GHEA Grapalat"/>
          <w:b/>
          <w:bCs/>
          <w:lang w:val="hy-AM"/>
        </w:rPr>
        <w:t>ՈՐՈՇՄԱՆ ՆԱԽԱԳԾԻ ԸՆԴՈՒՆՄԱՆ</w:t>
      </w:r>
    </w:p>
    <w:p w14:paraId="127FB4A1" w14:textId="77777777" w:rsidR="003418BF" w:rsidRDefault="003418BF" w:rsidP="003418BF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841321F" w14:textId="77777777" w:rsidR="003418BF" w:rsidRPr="003418BF" w:rsidRDefault="003418BF" w:rsidP="003418BF">
      <w:pPr>
        <w:spacing w:after="160" w:line="360" w:lineRule="auto"/>
        <w:ind w:left="786" w:firstLine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082C9A7E" w14:textId="6D067D04" w:rsidR="003418BF" w:rsidRPr="005D160B" w:rsidRDefault="003418BF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CB5328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«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5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</w:t>
      </w:r>
      <w:r w:rsidR="00707A4D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00F6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7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-ի </w:t>
      </w:r>
      <w:r w:rsidRPr="005D160B">
        <w:rPr>
          <w:rFonts w:ascii="GHEA Grapalat" w:hAnsi="GHEA Grapalat"/>
          <w:sz w:val="24"/>
          <w:szCs w:val="24"/>
          <w:lang w:val="hy-AM"/>
        </w:rPr>
        <w:t xml:space="preserve">N </w:t>
      </w:r>
      <w:r w:rsidR="00D00F6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060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-Ն որոշման մեջ փոփոխություններ ու լրացումներ կատարելու </w:t>
      </w:r>
      <w:r w:rsidR="00660136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և գնման պայմանագրերում փոփոխություններ կատարելու թույլտվություն տալու 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մասին»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5D160B">
        <w:rPr>
          <w:rFonts w:ascii="GHEA Grapalat" w:hAnsi="GHEA Grapalat"/>
          <w:sz w:val="24"/>
          <w:szCs w:val="24"/>
          <w:lang w:val="hy-AM"/>
        </w:rPr>
        <w:t xml:space="preserve"> նախագծի ընդունումը անհրաժեշտ է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D160B">
        <w:rPr>
          <w:rFonts w:ascii="GHEA Grapalat" w:hAnsi="GHEA Grapalat"/>
          <w:sz w:val="24"/>
          <w:szCs w:val="24"/>
          <w:lang w:val="hy-AM"/>
        </w:rPr>
        <w:t>202</w:t>
      </w:r>
      <w:r w:rsidR="001F0F59" w:rsidRPr="005D160B">
        <w:rPr>
          <w:rFonts w:ascii="GHEA Grapalat" w:hAnsi="GHEA Grapalat"/>
          <w:sz w:val="24"/>
          <w:szCs w:val="24"/>
          <w:lang w:val="hy-AM"/>
        </w:rPr>
        <w:t>5</w:t>
      </w:r>
      <w:r w:rsidRPr="005D160B">
        <w:rPr>
          <w:rFonts w:ascii="GHEA Grapalat" w:hAnsi="GHEA Grapalat"/>
          <w:sz w:val="24"/>
          <w:szCs w:val="24"/>
          <w:lang w:val="hy-AM"/>
        </w:rPr>
        <w:t xml:space="preserve"> թվականի ՀՀ պետական բյուջեով նախատեսված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ապահովելու նպատակով: </w:t>
      </w:r>
    </w:p>
    <w:p w14:paraId="322F9556" w14:textId="77777777" w:rsidR="003418BF" w:rsidRPr="005D160B" w:rsidRDefault="003418BF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680DB9B" w14:textId="77777777" w:rsidR="003418BF" w:rsidRPr="005D160B" w:rsidRDefault="003418BF" w:rsidP="005D160B">
      <w:pPr>
        <w:spacing w:line="360" w:lineRule="auto"/>
        <w:ind w:left="786" w:hanging="360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 w:rsidRPr="005D160B">
        <w:rPr>
          <w:b/>
          <w:bCs/>
          <w:sz w:val="24"/>
          <w:szCs w:val="24"/>
          <w:lang w:val="hy-AM"/>
        </w:rPr>
        <w:t>   </w:t>
      </w:r>
      <w:r w:rsidRPr="005D160B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</w:t>
      </w:r>
      <w:proofErr w:type="spellStart"/>
      <w:r w:rsidRPr="005D160B">
        <w:rPr>
          <w:rFonts w:ascii="GHEA Grapalat" w:hAnsi="GHEA Grapalat"/>
          <w:b/>
          <w:bCs/>
          <w:sz w:val="24"/>
          <w:szCs w:val="24"/>
          <w:lang w:val="es-ES_tradnl"/>
        </w:rPr>
        <w:t>իրա</w:t>
      </w:r>
      <w:proofErr w:type="spellEnd"/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վիճակը և իրավական ակտի ընդունման անհրաժեշտու</w:t>
      </w:r>
      <w:r w:rsidRPr="005D160B">
        <w:rPr>
          <w:rFonts w:ascii="GHEA Grapalat" w:hAnsi="GHEA Grapalat"/>
          <w:b/>
          <w:bCs/>
          <w:sz w:val="24"/>
          <w:szCs w:val="24"/>
          <w:lang w:val="fr-FR"/>
        </w:rPr>
        <w:softHyphen/>
      </w: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թյունը</w:t>
      </w:r>
    </w:p>
    <w:p w14:paraId="2717EB60" w14:textId="77777777" w:rsidR="00586847" w:rsidRDefault="003418BF" w:rsidP="005D160B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</w:t>
      </w:r>
      <w:r w:rsidR="0041126A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«Գնումների մասին» ՀՀ օրենքի 15-րդ հոդվածի 6-րդ մասի հիման վրա՝ </w:t>
      </w:r>
    </w:p>
    <w:p w14:paraId="588FC5F8" w14:textId="4BDFFBF3" w:rsidR="00CA238B" w:rsidRPr="005D160B" w:rsidRDefault="00586847" w:rsidP="005D160B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02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/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Շ-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Մ-1, Երևան-Գյումրի-ՀՀ սահման միջպետական նշանակության ավտոճանապարհի կմ130+100-կմ134+500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143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մեկնարկը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2025թ-ի</w:t>
      </w:r>
      <w:r w:rsid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>ց</w:t>
      </w:r>
      <w:r w:rsidR="00F5143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207EDA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1EAAA352" w14:textId="41041D3E" w:rsidR="00987056" w:rsidRPr="005D160B" w:rsidRDefault="001F0F59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</w:t>
      </w:r>
      <w:r w:rsid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/4</w:t>
      </w:r>
      <w:r w:rsid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-3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586847" w:rsidRP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/Մ-2/-Տաթև-Աղվանի-/Մ-2/(Սյունիք) միջպետական նշանակության ավտոճանապարհի կմ0+000-կմ19+500 հատվածի հիմնանորոգմ</w:t>
      </w:r>
      <w:r w:rsidR="005868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5CD862B6" w14:textId="2DF6782C" w:rsidR="00A91D87" w:rsidRPr="005D160B" w:rsidRDefault="00A91D87" w:rsidP="005D160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5868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.04.202</w:t>
      </w:r>
      <w:r w:rsidR="005868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թ. կնքված թիվ ՏԿԵՆ-ՀԲՄԱՇՁԲ-202</w:t>
      </w:r>
      <w:r w:rsidR="005868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5/11</w:t>
      </w: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Շ պայմանագրով նախատեսված՝ </w:t>
      </w:r>
      <w:r w:rsidR="00586847" w:rsidRPr="005868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Մ-2,Երևան-Երասխ-Նորավան- Տաթև-Կապան-Մեղրի-ՀՀ սահման </w:t>
      </w:r>
      <w:r w:rsidR="00586847" w:rsidRPr="005868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ավտոճանապարհի կմ336+550 - կմ338+350 հատվածի հիմնանորոգմ</w:t>
      </w:r>
      <w:r w:rsidR="005868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</w:t>
      </w: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="0058288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մեկնարկը </w:t>
      </w: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2025թ-ի</w:t>
      </w:r>
      <w:r w:rsidR="0058288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ց</w:t>
      </w: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),</w:t>
      </w:r>
    </w:p>
    <w:p w14:paraId="57D85A88" w14:textId="75B9C817" w:rsidR="007624F7" w:rsidRPr="005D160B" w:rsidRDefault="00013687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03</w:t>
      </w:r>
      <w:r w:rsidR="002C3FD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.07.202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2C3FD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18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2C3FD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0136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Մ-8, Վանաձոր (Մ-6 հատման կետ) - Դիլիջան միջպետական նշանակության ավտոճանապարհի կմ0+236 - կմ6+236 հատվածի (Վանաձոր քաղաքի հատված)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22160334" w14:textId="733E105D" w:rsidR="007624F7" w:rsidRPr="005D160B" w:rsidRDefault="00013687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6550AD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6550AD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6550AD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6550AD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0136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Մ-10, Սևան-Մարտունի-Գետափ միջպետական նշանակության ավտոճանապարհի կմ79+060-կմ80+590 հատվածի վերակառուցմ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3CCB884E" w14:textId="2F06C349" w:rsidR="000527F4" w:rsidRPr="005D160B" w:rsidRDefault="00013687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09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17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0136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Հ-3, Երևան (Ջրաշխարհ, Մ-4-ի հետ հատման տեղ)-Գառնի –Գեղարդի վանք հանրապետական նշանակության ավտոճանապարհի կմ10+770-կմ27+500 հատվածի (բացառությամբ սողանքային տեղամասերի)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C8501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143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021D2CC2" w14:textId="317E98F8" w:rsidR="00C64D92" w:rsidRPr="005D160B" w:rsidRDefault="00C8501E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013687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="00013687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A21A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A21A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ՏԿԵՆ-ՀԲՄԱՇՁԲ-2024/</w:t>
      </w:r>
      <w:r w:rsid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A21A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4514CE"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Հ-16, /Մ-5/ - Մեծամոր – ՀԱԷԿ - /Մ-5/ հանրապետական նշանակության ավտոճանապարհի կմ0+000 - կմ10+700 հատվածի հիմնանորոգմ</w:t>
      </w:r>
      <w:r w:rsid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156731A3" w14:textId="65D2E54B" w:rsidR="004514CE" w:rsidRDefault="003404FA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>16.04.</w:t>
      </w:r>
      <w:r w:rsidR="00B42336"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</w:t>
      </w:r>
      <w:r w:rsidR="00647287"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B42336"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թիվ </w:t>
      </w:r>
      <w:r w:rsidR="004514CE"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ՏԿԵՆ-ԲՄԱՇՁԲ-2025/8Շ</w:t>
      </w:r>
      <w:r w:rsidR="00B42336"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4514CE"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Հ-31,</w:t>
      </w:r>
      <w:r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514CE" w:rsidRPr="003404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/Մ-1/ - Վարդաղբյուր </w:t>
      </w:r>
      <w:r w:rsidR="004514CE"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– Տաշիր - /Մ-3/ կմ0+000-կմ5+000 հատվածի հիմնանորոգմ</w:t>
      </w:r>
      <w:r w:rsid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 </w:t>
      </w:r>
      <w:r w:rsidR="004514CE"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մեկնարկը</w:t>
      </w:r>
      <w:r w:rsidR="00C31005" w:rsidRPr="00C310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514CE"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2025թ-ի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ց</w:t>
      </w:r>
      <w:r w:rsidR="004514CE"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34DB75F5" w14:textId="66B357AB" w:rsidR="004514CE" w:rsidRDefault="004514CE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29.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ԲՄԱՇՁԲ-202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/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Շ պայմանագրով նախատեսված՝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38,/Հ-30/ (Թթուջուր) – /Հ-36/ (Նավուր) հանրապետական նշանակության ավտոճանապարհի կմ 0+000-կմ 15+100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մասի),</w:t>
      </w:r>
    </w:p>
    <w:p w14:paraId="42F3F3A5" w14:textId="37D51D82" w:rsidR="004E2388" w:rsidRDefault="004E2388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06</w:t>
      </w:r>
      <w:r w:rsidRPr="004E2388">
        <w:rPr>
          <w:rFonts w:ascii="GHEA Grapalat" w:hAnsi="GHEA Grapalat"/>
          <w:sz w:val="24"/>
          <w:szCs w:val="24"/>
          <w:shd w:val="clear" w:color="auto" w:fill="FFFFFF"/>
          <w:lang w:val="hy-AM"/>
        </w:rPr>
        <w:t>.05.202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4E23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ՏԿԵՆ-ԲՄԱՇՁԲ-2024/6Շ պայմանագրով նախատեսված՝ Տ-1-35, /Հ-81/ (Հացաշեն) - Սորիկ ավտոճանապարհի կմ0+000 - կմ5+100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E23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3F3396AD" w14:textId="51F0A979" w:rsidR="004514CE" w:rsidRDefault="004824F0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.2024թ. կնքված թիվ ՏԿԵՆ-ԲՄԱՇՁԲ-2024/22Շ պայմանագրով նախատեսված՝ Զարինջա - Ձիթհանքով ավտոճանապարհի 4.3 կմ երկարությամբ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66236A83" w14:textId="05D9CBF0" w:rsidR="004824F0" w:rsidRDefault="004824F0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ՏԿԵՆ-ՀԲՄԱՇՁԲ-2023/40Շ պայմանագրով նախատեսված՝ Տ-4-13,/Հ-39/ (Գավառ) – Գանձակ – Սարուխան – Գեղարքունիք ավտոճանապարհի կմ0+000-կմ12+900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7BA0CF0" w14:textId="0F716326" w:rsidR="004824F0" w:rsidRDefault="004824F0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14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>.10.202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ՏԿԵՆ-ՀԲՄԱՇՁԲ-2022/29Շ պայմանագրով նախատեսված՝ Տ-5-46,/Մ-6/(Ալավերդի)-Սանահին թաղամաս-Ակներ ավտոճանապարհի կմ0+000-կմ9+300 և Տ-5-46 դեպի Սանահին վանական համալիր տանող հատվածների հիմնանորգմ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824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47212656" w14:textId="0BF55BAF" w:rsidR="004D0A25" w:rsidRDefault="004D0A25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4.0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ՏԿԵՆ-ԲՄԱՇՁԲ-2022/36Շ-2 պայմանագրով նախատեսված՝ ՀՀ Լոռու մարզի Ստեփանավան քաղաքի Չարենցի փողոցի 1.725կմ հատվածի և Արևելյան փողոցի 0.120 կմ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47D3B027" w14:textId="5ECB08DC" w:rsidR="004D0A25" w:rsidRDefault="004D0A25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ՏԿԵՆ-ԲՄԱՇՁԲ-2025/7Շ պայմանագրով նախատեսված՝ ՀՀ Կոտայքի մարզի Չարենցավան համայնքի Բջնի բնակավայրի հանրապետական նշանակության «Ամրոց» պատմության և մշակույթի անշարժ հուշարձան տանող ճանապարհի 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0327DAC" w14:textId="2E1FDA48" w:rsidR="004D0A25" w:rsidRDefault="004D0A25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21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ՏԿԵՆ-ՀԲՄԱՇՁԲ-2023/19Շ պայմանագրով նախատեսված՝ Տ-10-9, /Հ-36/ - Չինչին (Տ-10-38) ավտոճանապարհի կմ0+000 - կմ10+000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1589EF9E" w14:textId="19527BEE" w:rsidR="004D0A25" w:rsidRDefault="004D0A25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23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 կնքված թիվ ՏԿԵՆ-ՀԲՄԱՇՁԲ-2023/38Շ-3 պայմանագրով նախատեսված՝ Տ-8-56, /Մ-2/ - Հարժիս ավտոճանապարհի կմ0+000 - կմ8+000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D0A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(2025թ-ի մասի)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5B5A1EE4" w14:textId="0C6908F8" w:rsidR="00190FA1" w:rsidRDefault="00190FA1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90FA1">
        <w:rPr>
          <w:rFonts w:ascii="GHEA Grapalat" w:hAnsi="GHEA Grapalat"/>
          <w:sz w:val="24"/>
          <w:szCs w:val="24"/>
          <w:shd w:val="clear" w:color="auto" w:fill="FFFFFF"/>
          <w:lang w:val="hy-AM"/>
        </w:rPr>
        <w:t>20.05.2024թ. կնքված թիվ ՏԿԵՆ-ԲՄԱՇՁԲ-2024/7Շ պայմանագրով նախատեսված՝ Մ-10, Սևան-Մարտունի-Գետափ միջպետական նշանակության ավտոճանապարհի կմ80+590-կմ94+590 հատվածի հիմնանորոգման (2025թ-ի մասի),</w:t>
      </w:r>
    </w:p>
    <w:p w14:paraId="7A292966" w14:textId="2558F91C" w:rsidR="00647287" w:rsidRPr="00647287" w:rsidRDefault="00647287" w:rsidP="0064728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47287">
        <w:rPr>
          <w:rFonts w:ascii="GHEA Grapalat" w:hAnsi="GHEA Grapalat"/>
          <w:sz w:val="24"/>
          <w:szCs w:val="24"/>
          <w:shd w:val="clear" w:color="auto" w:fill="FFFFFF"/>
          <w:lang w:val="hy-AM"/>
        </w:rPr>
        <w:t>23.05.2024թ. կնքված թիվ ՏԿԵՆ-ՀԲՄԱՇՁԲ-2024/12Շ պայմանագրով նախատեսված՝ Հ-6, /Հ-2/ –Նոր Գեղի - Եղվարդի տրանսպորտային հանգույց - /Մ-1/ ավտոճանապարհի Հրազդան գետի վրայի կամրջի վերանորոգման (2025թ-ի մասի),</w:t>
      </w:r>
    </w:p>
    <w:p w14:paraId="53BEE287" w14:textId="77777777" w:rsidR="00582886" w:rsidRDefault="00647287" w:rsidP="0064728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47287">
        <w:rPr>
          <w:rFonts w:ascii="GHEA Grapalat" w:hAnsi="GHEA Grapalat"/>
          <w:sz w:val="24"/>
          <w:szCs w:val="24"/>
          <w:shd w:val="clear" w:color="auto" w:fill="FFFFFF"/>
          <w:lang w:val="hy-AM"/>
        </w:rPr>
        <w:t>30.08.2023թ. կնքված թիվ ՏԿԵՆ-ՀԲՄԱՇՁԲ-2023/31Շ պայմանագրով նախատեսված՝ Սևանի տրանսպորտային հանգույցի հիմնանորոգման (2025թ-ի մասի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582886" w:rsidRP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ինչպես նաև</w:t>
      </w:r>
      <w:r w:rsid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600D8FED" w14:textId="77777777" w:rsidR="00582886" w:rsidRDefault="00582886" w:rsidP="0064728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թիվ </w:t>
      </w:r>
      <w:r w:rsidRPr="00B86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ՏԿԵՆ-ԲՄԱՇՁԲ-2025/22Շ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ծածկագրով կնքվելիք պայմանագրով 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նախատեսված՝ </w:t>
      </w:r>
      <w:r w:rsidRPr="00B86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Տ-1-34,(Տ-1-33)–Ավան-Խնուսիկ տեղական նշանակության ավտոճանապարհի կմ0+000-կմ2+200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մեկնարկը 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2025թ-ի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ց</w:t>
      </w:r>
      <w:r w:rsidRPr="004514CE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715E38AE" w14:textId="03575F54" w:rsidR="00647287" w:rsidRPr="005D160B" w:rsidRDefault="00582886" w:rsidP="0064728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ՏԿԵՆ-ԲՄԱՇՁԲ-2025/19Շ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ծածկագրով կնքվելիք պայմանագրով նախատեսված</w:t>
      </w:r>
      <w:r w:rsidRP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Տ-2-50, Հ-10/(Վանաշեն)-Այգավան-Եղեգնավան - /Հ-11/ մարզային նշնակության ավտոճանապարհի կմ0+000 - կմ2+500 հատվածի հիմնանորոգման (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մեկնարկը </w:t>
      </w:r>
      <w:r w:rsidRP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2025թ-ի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ց</w:t>
      </w:r>
      <w:r w:rsidRPr="00582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6472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47287" w:rsidRPr="005D160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2025 թվականին իրականացվելիք շինարարական աշխատանքների, տեխնիկական և հեղինակային հսկողության ծառայությունների ձեռքբերման համար ֆինանսական միջոցների նախատեսման անհրաժեշտությամբ</w:t>
      </w:r>
      <w:r w:rsidR="0064728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F44B33C" w14:textId="77777777" w:rsidR="003404FA" w:rsidRPr="005D160B" w:rsidRDefault="003404FA" w:rsidP="003404FA">
      <w:pPr>
        <w:spacing w:after="160" w:line="360" w:lineRule="auto"/>
        <w:ind w:firstLine="426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նախատեսված հիմնանորոգվող և կառուցվող ավտոճանապարհների ընդհանուր երկարությունը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58</w:t>
      </w:r>
      <w:r w:rsidRPr="005D160B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կմ /կիլոմետր/ է, որից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միջպետական նշանակության ավտոճանապարհներ՝ 16.1 կմ,</w:t>
      </w:r>
      <w:r w:rsidRPr="005D160B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ավտոճանապարհներ`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25</w:t>
      </w:r>
      <w:r w:rsidRPr="005D160B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5D160B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կմ, մարզային (տեղական) նշանակության ավտոճանապարհներ՝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16</w:t>
      </w:r>
      <w:r w:rsidRPr="005D160B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Pr="005D160B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կմ:</w:t>
      </w:r>
    </w:p>
    <w:p w14:paraId="72DE78E8" w14:textId="4531FE7C" w:rsidR="00647287" w:rsidRPr="006E7FC5" w:rsidRDefault="001E6A69" w:rsidP="0064728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Ներկայացված որոշման նախագծի ընդունումը պայմանավորված է Հայաստանի Հանրապետության Լոռու և Տավուշի մարզերում 2024 թվականի մայիսի 25-26-ը տեղացած հորդառատ անձրևների պատճառով առաջացած հեղեղումների հետևանքով նախագծով նախատեսվում է ֆինանսական միջոցներ նախատեսել նաև Մ-6 ավտոճանապարհը Ախթալա բնակավայրի հետ կապող պողպատե ֆերմաներով L=39մ թռիչքային կառուցվածքով 2-րդ կամրջի կառուցման աշխատանքների և տեխնիկական հսկողության ծառայությունները հրատապ մեկ անձից ձեռք բերելու համար:</w:t>
      </w:r>
      <w:r w:rsidR="00647287" w:rsidRPr="006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0963FF0C" w14:textId="77777777" w:rsidR="00822B54" w:rsidRPr="005D160B" w:rsidRDefault="00822B54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Միաժամանակ, 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</w:t>
      </w:r>
      <w:bookmarkStart w:id="0" w:name="_GoBack"/>
      <w:bookmarkEnd w:id="0"/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14:paraId="5C3C23CF" w14:textId="345475F1" w:rsidR="00822B54" w:rsidRPr="005D160B" w:rsidRDefault="00822B54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Վերոնշյալով պայմանավորված ՀՀ 202</w:t>
      </w:r>
      <w:r w:rsidR="006E6D5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«Պետական նշանակության ավտոճանապարհների հիմնանորոգում» և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21002 «Տրանսպորտային օբյեկտների հիմնանորոգում» միջոցառումների շրջանակում հիմնանորոգման ենթակա ավտոճանապարհների և տրանսպորտային օբյեկտների համար անհրաժեշտ է ձեռք բերել նախագծանախահաշվային փաստաթղթեր։</w:t>
      </w:r>
    </w:p>
    <w:p w14:paraId="192212EB" w14:textId="61B03352" w:rsidR="002E29DC" w:rsidRPr="005D160B" w:rsidRDefault="00822B54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Հիշյալի շրջանակներում </w:t>
      </w:r>
      <w:r w:rsidR="00EF5A5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ներկայացված որոշման նախագծով նախատեսվում է </w:t>
      </w:r>
      <w:r w:rsidR="00EF5A52" w:rsidRPr="00EF5A5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Մ-6 - Այրում կայարան ա/ճ-ի վրա Դեբետ գետի հետ հատման հատվածում քանդված կամրջի փոխարեն Լ=55մ պողպատե ֆերմաներով թռիչքային կառուցվածքով ժամանակավոր կամրջի կառուցման համար անհրաժեշտ նախապատրաստական աշխատանքների իրականացմ</w:t>
      </w:r>
      <w:r w:rsidR="00EF5A5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 </w:t>
      </w:r>
      <w:r w:rsidR="009364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նախագծերի</w:t>
      </w:r>
      <w:r w:rsidR="00172562" w:rsidRPr="001725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64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պատրաստման, ծախսերի գնահատման ծառայությունների </w:t>
      </w:r>
      <w:r w:rsidR="00EF5A52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4363CD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դրանց փորձաքննության ծառայությունների ձեռքբերման</w:t>
      </w:r>
      <w:r w:rsidR="009364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363CD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 </w:t>
      </w:r>
      <w:r w:rsidR="002E29D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հատկացնել</w:t>
      </w:r>
      <w:r w:rsidR="009364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ֆինանսական միջոցներ</w:t>
      </w:r>
      <w:r w:rsidR="002E29D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3734C0D" w14:textId="77777777" w:rsidR="004120B0" w:rsidRDefault="004120B0" w:rsidP="004120B0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07B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17.10.2024թ. N 1656-Ն որոշումով, ՀՀ քաղաքաշինության նախարարի 14.01.2008թ. N 09-Ն և 15.02.2008թ. N 19-Ն հրամաններով:</w:t>
      </w:r>
    </w:p>
    <w:p w14:paraId="1153BBAD" w14:textId="0386A067" w:rsidR="0068795C" w:rsidRPr="006C75ED" w:rsidRDefault="004363CD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ֆինանսական միջոցներ հատկացնել 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02</w:t>
      </w:r>
      <w:r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05</w:t>
      </w:r>
      <w:r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թիվ ՏԿԵՆ-ՄԱԾՁԲ-2023/10Հ</w:t>
      </w:r>
      <w:r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Մ-2, Երևան-Երասխ-Գորիս-Մեղրի-ՀՀ սահման միջպետական նշանակության ավտոճանապարհի կմ182+532 - կմ190+000 հատվածի հիմնանորոգման աշխատանքների նկատմամբ</w:t>
      </w:r>
      <w:r w:rsidR="00D103C8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14.09.2023թ. կնքված թիվ  ՏԿԵՆ-ՄԱԾՁԲ-2023/44Հ պայմանագրով նախատեսված՝ Մ-5, Երևան - Արմավիր - ՀՀ սահման միջպետական նշանակության ավտոճանապարհի կմ17+530-կմ18+200, կմ25+593 - կմ29+385 և կմ32+675 - կմ33+833 աջակողմյան և ձախակողմյան հատվածների </w:t>
      </w:r>
      <w:r w:rsidR="006C75ED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հիմնանորոգ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75ED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Մ-5 Երևան-Արմավիր-ՀՀ սահման ա/ճ-ի կմ 35+457 - կմ 37+054 հատվածի ջրահեռացման համակարգի վերականգնման աշխատանքների նկատմամբ մատուցված հեղինակային հսկողության ծառայությունների, 28.03.2023թ. կնքված թիվ ՏԿԵՆ-ՄԱԾՁԲ-2023/4Հ</w:t>
      </w:r>
      <w:r w:rsidR="00CF7D01" w:rsidRPr="006C75ED">
        <w:rPr>
          <w:lang w:val="hy-AM"/>
        </w:rPr>
        <w:t xml:space="preserve"> 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պայմանագրով նախատեսված՝ Տ-5-69, /Հ-70/ - Ահնիձոր մարզային նշանակության ավտոճանապարհի կմ0+000 - կմ4+000 հատվածի հիմնանորոգման</w:t>
      </w:r>
      <w:r w:rsidR="00CF7D01" w:rsidRPr="006C75ED">
        <w:rPr>
          <w:lang w:val="hy-AM"/>
        </w:rPr>
        <w:t xml:space="preserve"> </w:t>
      </w:r>
      <w:r w:rsidR="00CF7D01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աշխատանքների նկատմամբ </w:t>
      </w:r>
      <w:r w:rsidR="00D103C8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մատուցված հեղինակային հսկողության ծառայությունների</w:t>
      </w:r>
      <w:r w:rsidR="0068795C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Հ-22, /Մ-6/-Դսեղ-/Հ-70/ հանրապետական նշանակության ավտոճանապարհի առաջին կիլոմետրում գտնվող կամրջի հիմնանորոգման աշխատանքների նկատմամբ </w:t>
      </w:r>
      <w:r w:rsidR="0068795C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11.08.2022թ. կնքված թիվ ՏԿԵՆ-ԳՀԽԾՁԲ-2022/15ՏՀ պայմանագրի համաձայն մատուցված տեխնիկական հսկողության և 23.05.2024թ. թիվ ՏԿԵՆ-ՄԱԾՁԲ-2024/20Հ պայմանագր</w:t>
      </w:r>
      <w:r w:rsidR="00634D3A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68795C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մատուցված հեղինակային հսկողության ծառայությունների վճարման համար:</w:t>
      </w:r>
    </w:p>
    <w:p w14:paraId="1B8869F3" w14:textId="2AF8B525" w:rsidR="00BA6ECE" w:rsidRPr="00884ABB" w:rsidRDefault="003404FA" w:rsidP="005D160B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նախատեսվում է ֆինանսական միջոցներ հատկացնել</w:t>
      </w:r>
      <w:r w:rsidR="002B0592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2023-2024թթ-ին ավարտված թվով 3 ճանապարհահատվածների (Պայմանագրեր՝ </w:t>
      </w:r>
      <w:r w:rsidR="00BA6ECE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ՏԿԵՆ-ՀԲՄԱՇՁԲ-2021/31Շ</w:t>
      </w:r>
      <w:r w:rsidR="002B0592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BA6ECE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ՃԴ-ԲՄԱՇՁԲ-2021/2Շ-2</w:t>
      </w:r>
      <w:r w:rsidR="002B0592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BA6ECE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ՏԿԵՆ-ՀԲՄԱՇՁԲ-2022/32Շ-2</w:t>
      </w:r>
      <w:r w:rsidR="002B0592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) 5 (հինգ) տոկոսի վճարման (ԳՉԾ),</w:t>
      </w:r>
      <w:r w:rsidR="00BA6ECE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B0592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07B6A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թվով </w:t>
      </w:r>
      <w:r w:rsidR="00BA6ECE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5 ճանապարհահատվածների (</w:t>
      </w:r>
      <w:r w:rsidR="00290ACF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Պայմանագրեր՝ </w:t>
      </w:r>
      <w:r w:rsidR="00BA6ECE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ՏԿԵՆ-ԲՄԽԾՁԲ-2024/9Ն, ՏԿԵՆ-ԲՄԽԾՁԲ-2023/18Ն) նախագծանախահաշվային փաստաթղթերի պատրաստման ծառայությունների դիմաց</w:t>
      </w:r>
      <w:r w:rsidR="00BA6ECE" w:rsidRPr="006C75ED">
        <w:rPr>
          <w:lang w:val="hy-AM"/>
        </w:rPr>
        <w:t xml:space="preserve"> </w:t>
      </w:r>
      <w:r w:rsidR="00BA6ECE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չվճարված 30 տոկոսների վճարման (ԳՉԾ)</w:t>
      </w:r>
      <w:r w:rsidR="00007B6A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 4 ճանապարհահատվածների (</w:t>
      </w:r>
      <w:r w:rsidR="00290ACF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Պայմանագրեր՝ </w:t>
      </w:r>
      <w:r w:rsidR="00007B6A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ՏԿԵՆ-ԳՀԾՁԲ-2023/17Փ-1, ՏԿԵՆ-ԳՀԾՁԲ-2023/17Փ-2, ՏԿԵՆ-ԳՀԾՁԲ-2024/9Փ-1, ՏԿԵՆ-ԳՀԾՁԲ-2024/9Փ-2) նախագծանախահաշվային փաստաթղթերի փորձաքննության ծառայությունների </w:t>
      </w:r>
      <w:r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վճարման</w:t>
      </w:r>
      <w:r w:rsidR="00007B6A" w:rsidRPr="006C75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համար:</w:t>
      </w:r>
      <w:r w:rsidR="00007B6A" w:rsidRPr="00884AB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</w:p>
    <w:p w14:paraId="01F6412C" w14:textId="7D803142" w:rsidR="00007B6A" w:rsidRDefault="00007B6A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Միաժամանակ, նախագծով ֆինանսական միջոցներ են հատկացվում </w:t>
      </w:r>
      <w:r w:rsidRPr="00007B6A">
        <w:rPr>
          <w:rFonts w:ascii="GHEA Grapalat" w:hAnsi="GHEA Grapalat"/>
          <w:sz w:val="24"/>
          <w:szCs w:val="24"/>
          <w:shd w:val="clear" w:color="auto" w:fill="FFFFFF"/>
          <w:lang w:val="hy-AM"/>
        </w:rPr>
        <w:t>03.11.2022թ. կնքված թիվ ՏԿԵՆ-ՀԲՄԱՇՁԲ-2022/32Շ-1 պայմանագրով նախատեսված՝ Հ-70, Մ-6 – Աթան հանրապետական նշանակության ավտոճանապարհի կմ0+000 - կմ27+500 հատվածի հիմնանորոգման 2025թ-ի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իրականացվող աշխատանքների և </w:t>
      </w:r>
      <w:r w:rsidRPr="00007B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լրացուցիչ աշխատանքներ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իրականացման համար:</w:t>
      </w:r>
      <w:r w:rsidR="001E60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լրացուցիչ աշխատանքների իրականացման անհրաժեշտությունը պահմանավորված է հետևյալով.</w:t>
      </w:r>
    </w:p>
    <w:p w14:paraId="59160C65" w14:textId="4CB0CD8A" w:rsidR="007B5D13" w:rsidRDefault="007B5D13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Հիմնանորոգման աշխատանքների իրականացման ընթացքում </w:t>
      </w:r>
      <w:r w:rsidR="00440B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կապալառուի,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Աթան </w:t>
      </w:r>
      <w:r w:rsidR="00440B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հարակից բնակավայրերի բնակիչների </w:t>
      </w:r>
      <w:r w:rsidR="00440B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7B5D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Լոռու մարզի Թումանյան համայնքի ղեկավար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="00440B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 բարձրացված, ինչպես նաև 2024 թվականի մայիսի 25-26-ին ՀՀ Լոռու մարզի Թումանյան և Ալավերդի համայնքներում տեղացած հորդարատ անձրևների և ջրհեղեղների հետևանքով առաջացած խնդիրները</w:t>
      </w:r>
      <w:r w:rsidR="00440B88" w:rsidRPr="007B5D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տեղում ուսումնասիրելու </w:t>
      </w:r>
      <w:r w:rsidR="00440B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նպատակով տվյալ ճանապարհահատվածի հիմնանորոգման աշխատանքները իրականացնող կապալառուի, տեխնիկական և հսկողություններ իրականացնող կազմակերպությունների և </w:t>
      </w:r>
      <w:r w:rsidR="00BD04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Պատվիրատուի </w:t>
      </w:r>
      <w:r w:rsidR="00440B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պատասխանատու ստորաբաժանման ներկայացուցիչներից կազմված աշխատանքային խումբը տեղամասեր կատարած շրջայցի ընթացքում արձանագրել </w:t>
      </w:r>
      <w:r w:rsidR="00BD04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634D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 շարք խնդիրներ</w:t>
      </w:r>
      <w:r w:rsidR="00BD0433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</w:t>
      </w:r>
      <w:r w:rsidR="00634D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ոնց </w:t>
      </w:r>
      <w:r w:rsidR="00634D3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մեծ մասը առաջացել է </w:t>
      </w:r>
      <w:r w:rsidR="00634D3A" w:rsidRPr="00634D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նախագծման աշխատանքներից հետո տեղի ունեց</w:t>
      </w:r>
      <w:r w:rsidR="00634D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ած</w:t>
      </w:r>
      <w:r w:rsidR="00634D3A" w:rsidRPr="00634D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տեղանքի իրադրության փոփոխություն</w:t>
      </w:r>
      <w:r w:rsidR="00634D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ների արդյունքում: Մասնավորապես՝</w:t>
      </w:r>
    </w:p>
    <w:p w14:paraId="5769677B" w14:textId="083152D2" w:rsidR="00BD0433" w:rsidRPr="00270DE0" w:rsidRDefault="00BD0433" w:rsidP="00270DE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Հիմնանորոգվող ճանապարհի կմ14+840 - կմ14+950 հատվածում նախագծով նախատեսված հենապատի կառուցման աշխատանքների ընթացքում պարզվել է, որ նախագծման աշխատանքներից հետո տեղի է ունեցել տեղանքի իրադրության փոփոխություն, որի արդյունքում  նախագծով  նախատեսված նախագծային նիշերի փոփոխության և հենապատի կառուցման որոշ աշխատանքներ տեղանքի իրադրությանը համապատասխանեցնելու անհրաժեշտություն է առաջացել: </w:t>
      </w:r>
    </w:p>
    <w:p w14:paraId="01B3CC41" w14:textId="21F2EB50" w:rsidR="00BD0433" w:rsidRPr="00270DE0" w:rsidRDefault="00634D3A" w:rsidP="00270DE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BD0433"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հատվածում տեղի է ունեցել գոյություն ունեցող քարային շարվածքով հենապատերի փլուզում և անհրաժեշտ է ձեռնարկել համապատասխան միջոցառումներ ճանապարհի շեպի ամրությունը ապահովելու համար։ </w:t>
      </w:r>
    </w:p>
    <w:p w14:paraId="69AF82AC" w14:textId="0FD266C2" w:rsidR="00BD0433" w:rsidRPr="00270DE0" w:rsidRDefault="00BD0433" w:rsidP="00270DE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Աթան բնակավայրի բնակիչների </w:t>
      </w:r>
      <w:r w:rsidR="00F4232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Թումանյան համայքի ղեկավարի կողմից բարձրացված խնդիրները կապված նախագծումից հետո Աթան բնակավայրում իրադրության փոփոխության արդյունքում լրացուցիչ նոր մուտքերի և իջատեղերի, ջրատար առուների և ջրթող մետաղական խողովակների կառուցման անհրաժեշտության հետ: Մասնավորապես, ճանապարհի վերջամասը (կմ27+077)՝ Աթան բնակավայրի կենտրոնական հրապարակի հետ լծորդելու համար լրացուցիչ ասֆալտապատման աշխատանքներ իրականացնելու, ինչպես նաև լրացուցիչ հավաքովի բետոնե վաքեր և ջրընդունիչ ցանցեր տեղադրելու անհրաժեշտություն կա: </w:t>
      </w:r>
    </w:p>
    <w:p w14:paraId="0D34EF02" w14:textId="7421F3E5" w:rsidR="00BD0433" w:rsidRPr="00270DE0" w:rsidRDefault="00BD0433" w:rsidP="00270DE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2024թ</w:t>
      </w:r>
      <w:r w:rsidRPr="00270DE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մայիսի 25-26-ին  տեղացած հորդարատ անձրևների և ջրհեղեղների հետևանքով Դեբետ գետի վարարման պատճառով տրանսպորտային միջոցների երթևեկությունը կազմակերպվել էր Մ-6 և Հ-70 ավտոճանապարհների հատման հատվածով և ծանր բեռնատարների շարժի հետևանքով Մ-6-ից դեպի Հ-70 տանող շուրջ 40մ երկարությամբ իջատեղի ասֆալտբետոնե ծածկը վնասվել և քայքավել էր, ուստի անհրաժեշտ էր լրացուցիչ ասֆալտապատման աշխատանքներ նախատեսել նաև Մ-6 և Հ-70 ավտոճանապարհների լծորդման տեղամասում: </w:t>
      </w:r>
    </w:p>
    <w:p w14:paraId="58A2C4B4" w14:textId="46C2F4A9" w:rsidR="00BD0433" w:rsidRPr="00270DE0" w:rsidRDefault="00BD0433" w:rsidP="00270DE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2024թ</w:t>
      </w:r>
      <w:r w:rsidRPr="00270DE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մայիսի 25-26-ին  տեղացած հորդարատ անձրևների արդյունքում Հ-70 ավտոճանապարհի կմ0+000 - կմ10+000 տեղամասի որոշ հատվածներում գոյություն ունեցող ճանապարհի հողային պաստառը ջրահագեցել էր և առանձին տեղամասեր նույնիսկ դարձել է անանցանելի</w:t>
      </w:r>
      <w:r w:rsidR="00883A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ուստի </w:t>
      </w: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անհրաժեշտ է խնդրահարույց հատվածների հողային պաստառի կրողունակությունը ապահովելուն ուղղված լրացուցիչ միջոցառո</w:t>
      </w:r>
      <w:r w:rsidR="00883ADD">
        <w:rPr>
          <w:rFonts w:ascii="GHEA Grapalat" w:hAnsi="GHEA Grapalat"/>
          <w:sz w:val="24"/>
          <w:szCs w:val="24"/>
          <w:shd w:val="clear" w:color="auto" w:fill="FFFFFF"/>
          <w:lang w:val="hy-AM"/>
        </w:rPr>
        <w:t>ւմներ</w:t>
      </w:r>
      <w:r w:rsidRPr="00270DE0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D374255" w14:textId="2BE4B50C" w:rsidR="00377397" w:rsidRDefault="00C3751C" w:rsidP="00BD043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Վերոհիշյալ խնդիրներին տրվել է նախագծային լուծումներ և նախագծանախահաշվային փաստաթղթերը ստացել են փորձաքննության դրական եզրակացություն:</w:t>
      </w:r>
      <w:r w:rsidR="00377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7739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Նշենք, որ վերը նշված փոփոխություններով պայմանավորված կատարման ենթակա աշխատանքների ծավալը գումարային արտահայտությամբ չեն գերազանցում Պայմանագրի գնի 10 տոկոսը:</w:t>
      </w:r>
    </w:p>
    <w:p w14:paraId="1F4FD4C9" w14:textId="45153119" w:rsidR="000730DE" w:rsidRPr="003D7FEC" w:rsidRDefault="001E602A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Միաժամանակ, </w:t>
      </w:r>
      <w:r w:rsidRPr="001E602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նախագծով առաջարկվում է թույլատրել Հայաստանի Հանրապետության տարածքային կառավարման և ենթակառուցվածքների նախարարությանը՝ ՏԿԵՆ-ՀԲՄԱՇՁԲ-2021/31Շ, ՃԴ-ԲՄԱՇՁԲ-2021/2Շ-2, ՏԿԵՆ-ԲՄԽԾՁԲ-2024/9Ն, ՏԿԵՆ-ՀԲՄԱՇՁԲ-2022/32Շ-2 և ՏԿԵՆ-ԲՄԽԾՁԲ-2023/18Ն պայմանագրերի կատարման արդյունքները ընդունել՝ չկիրառելով Հայաստանի Հանրապետության կառավարության 2017 թվականի մայիսի 4-ի թիվ 526-Ն որոշմամբ հաստատված կարգի 110-րդ կետի պահանջները: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B24B8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Նշենք</w:t>
      </w:r>
      <w:r w:rsidR="001439E7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որ հանձնման-ընդունման արձանագրություններ</w:t>
      </w:r>
      <w:r w:rsidR="000A730F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1439E7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A730F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չեն կազմվ</w:t>
      </w:r>
      <w:r w:rsidR="00A41192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</w:t>
      </w:r>
      <w:r w:rsidR="000A730F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գնումների PPCM համակարգով</w:t>
      </w:r>
      <w:r w:rsidR="003B24B8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նկատի ունենալով</w:t>
      </w:r>
      <w:r w:rsidR="000730DE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հետևյալ պատճառաբանություները՝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730DE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վերջին տարիներին «Պետական նշանակության ավտոճանապարհների հիմնանորոգում» և «Տրանսպորտային օբյեկտների հիմնանորոգում» միջոցառումների ծավալը մի քանի անգամ ավելացել է, դրանով պայմանավորված ավելացել է նաև կապալառուների և/կամ կատարողների քանակը, ավելացել է միջոցառումների կատարման ընթացքը ապահովող փաստաթղթաշրջանառության ծավալները (այդ թվում՝ ՀՀ-ում գործող նորմատիվատեխնիկական փաստաթղթերով և նորմատիվ իրավական ակտերով սահմանված շինարարական, կառուցապատման փաստաթղթերի ձեռբերման, համաձայնեցման, համապատասխան թույլտվությունների ստացման պահանջների ապահովման մասով), իսկ կապալառուների և/կամ կատարողների մի մասի կողմից ներկայացված հանձնման-ընդունման արձանագրությունները, որպես կանոն, </w:t>
      </w:r>
      <w:r w:rsidR="000730DE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տեխնիկական առումով բազմակի խմբագրման և լրամշակման կարիք են ունենում (հաճախ նույնիսկ 5 և ավելի անգամ են խմբագրվում կամ լրամշակվում) ինչի հետևանքով հնարավոր է առաջանան հանձնման-ընդունման արձանագրությունների հաստատման վերջնաժամկետի անկանխատեսելի խախտումներ: Մասնավորապես, նախորդ տարիների փորձը ցույց է տվել, որ հանձնման-ընդունման արձանագրությունն ստանալուց հետո պատասխանատու ստորաբաժանման  ներկայացուցիչի կողմից պայմանագրի կամ դրա մի մասի կատարման վերաբերյալ բացասական եզրակացություն տալուց հետո կապալառուները և/կամ կատարողները չներկայացնելով հիմնավորված պարզամանումներ որոշ աշխատանքի անհամապատասխանության մասով ի հայտ եկած հանգամանքների վերաբերյալ և չսպասելով անգամ լրացուցիչ փորձաքննության արդյունքներին, անմիջապես նորից ներկայացնում են հանձնման-ընդունման արձանագրություն և այդպես շարունակաբար, նույնիսկ մի քանի անգամ, ինչի հետևանքով Պատասխանատու ստորաբաժանման մոտ ծանրաբեռնվածություն առաջանալու հետևանքով  հնարավոր է առաջանան արձանագրությունների հաստատման վերջնաժամկետի խախտումներ և արդյունքում որևէ անհամապատասխան աշխատանք համարվի ընդունված:</w:t>
      </w:r>
    </w:p>
    <w:p w14:paraId="108D6CB3" w14:textId="5B4BE556" w:rsidR="001439E7" w:rsidRPr="003D7FEC" w:rsidRDefault="001E6A69" w:rsidP="008327A8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6E7FC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Նախագծում նշված պայմանագրերը բացառություն չեն կազմում վերոնշյալ գործընթացում և դրանց շրջանակներում ներկայացված աշխատանքների հանձնման-ընդունման արձանագրությունները նույնպես ներկայացվել են թղթային եղանակով և նկատի ունենալով, որ դրանց ներկայացման համար սահմանված են հստակ ժամկետներ, ուստի նշվածով պայմանավորված ներկայացված նախագծով առաջարկվում է թույլատրել Հայաստանի Հանրապետության տարածքային կառավարման և ենթակառուցվածքների նախարարությանը՝ ՏԿԵՆ-ՀԲՄԱՇՁԲ-2021/31Շ, ՃԴ-ԲՄԱՇՁԲ-2021/2Շ-2, ՏԿԵՆ-ԲՄԽԾՁԲ-2024/9Ն, ՏԿԵՆ-ՀԲՄԱՇՁԲ-2022/32Շ-2 և ՏԿԵՆ-ԲՄԽԾՁԲ-2023/18Ն պայմանագրերի կատարման արդյունքները ընդունել՝ չկիրառելով Հայաստանի Հանրապետության կառավարության 2017 թվականի մայիսի 4-ի թիվ 526-Ն որոշմամբ հաստատված կարգի 110-րդ կետի պահանջները: Տեղեկացնում ենք նաև, որ վերը նշված պայմանագրերի հանձնման-ընդունման արձանագրությունները մուտքագրված են գանձապետական կլիենտ-թրեժերի (client - treasury) էլեկտրոնային համակարգում։</w:t>
      </w:r>
    </w:p>
    <w:p w14:paraId="7DB72B29" w14:textId="0E56217A" w:rsidR="00F704CB" w:rsidRPr="003D7FEC" w:rsidRDefault="0041126A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Ընդհանուր առմամբ նախագծով առաջարկվում է ՀՀ 202</w:t>
      </w:r>
      <w:r w:rsidR="001D5571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</w:t>
      </w:r>
      <w:r w:rsidR="0017256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համար </w:t>
      </w:r>
      <w:r w:rsidR="0017256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առավարության ներքո հաստատված </w:t>
      </w:r>
      <w:r w:rsidR="0017256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չբաշխված 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միջոցներից</w:t>
      </w:r>
      <w:r w:rsidR="00657C0D" w:rsidRPr="003D7FE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327A8" w:rsidRPr="008327A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  <w:r w:rsidR="00290ACF" w:rsidRPr="006C75E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13,</w:t>
      </w:r>
      <w:r w:rsidR="00E15018" w:rsidRPr="00E1501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787,162.</w:t>
      </w:r>
      <w:r w:rsidR="00E15018" w:rsidRPr="001E6A6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4</w:t>
      </w:r>
      <w:r w:rsidR="00290ACF" w:rsidRPr="00290ACF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հազ. դրամը հատկացնել </w:t>
      </w:r>
      <w:r w:rsid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տ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արածքային կառավարման և ենթակառուցվածքների նախարարությանը՝ 1049 «Ճանապարհային ցանցի բարելավում» ծրագրի 21001 «Պետական նշանակության ավտոճանապարհների հիմնանորոգում»</w:t>
      </w:r>
      <w:r w:rsid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923F9" w:rsidRP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13,</w:t>
      </w:r>
      <w:r w:rsidR="00E15018" w:rsidRPr="00E1501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254,635.8</w:t>
      </w:r>
      <w:r w:rsid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հազ. դրամ</w:t>
      </w:r>
      <w:r w:rsidR="000923F9" w:rsidRP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21002 «Տրանսպորտային օբյեկտների հիմնանորոգում»</w:t>
      </w:r>
      <w:r w:rsidR="000923F9" w:rsidRP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(53</w:t>
      </w:r>
      <w:r w:rsidR="009A51DF" w:rsidRPr="009A51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0923F9" w:rsidRP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9A51DF" w:rsidRPr="009A51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0923F9" w:rsidRP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26.</w:t>
      </w:r>
      <w:r w:rsidR="009A51DF" w:rsidRPr="009A51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</w:t>
      </w:r>
      <w:r w:rsid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հազ. դրամ</w:t>
      </w:r>
      <w:r w:rsidR="000923F9" w:rsidRPr="000923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միջոցառումների կատարումն ապահովվելու համար:</w:t>
      </w:r>
    </w:p>
    <w:p w14:paraId="2ED2E6B5" w14:textId="768F54E0" w:rsidR="002F5566" w:rsidRPr="008327A8" w:rsidRDefault="002F5566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shd w:val="clear" w:color="auto" w:fill="FFFFFF"/>
          <w:lang w:val="hy-AM"/>
        </w:rPr>
      </w:pPr>
    </w:p>
    <w:p w14:paraId="76FFBFBF" w14:textId="77777777" w:rsidR="003418BF" w:rsidRPr="003D7FEC" w:rsidRDefault="00F704CB" w:rsidP="005D160B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4</w:t>
      </w:r>
      <w:r w:rsidR="003418BF"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.</w:t>
      </w:r>
      <w:r w:rsidR="003418BF" w:rsidRPr="003D7FEC">
        <w:rPr>
          <w:b/>
          <w:bCs/>
          <w:color w:val="000000" w:themeColor="text1"/>
          <w:sz w:val="24"/>
          <w:szCs w:val="24"/>
          <w:lang w:val="hy-AM"/>
        </w:rPr>
        <w:t>  </w:t>
      </w:r>
      <w:r w:rsidR="003418BF" w:rsidRPr="003D7FEC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3418BF"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</w:p>
    <w:p w14:paraId="4C6C0C54" w14:textId="767EB47F" w:rsidR="003418BF" w:rsidRPr="003D7FEC" w:rsidRDefault="003418BF" w:rsidP="005D160B">
      <w:pPr>
        <w:spacing w:after="16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3D7FEC">
        <w:rPr>
          <w:color w:val="000000" w:themeColor="text1"/>
          <w:sz w:val="24"/>
          <w:szCs w:val="24"/>
          <w:lang w:val="hy-AM"/>
        </w:rPr>
        <w:t>    </w:t>
      </w:r>
      <w:r w:rsidRPr="003D7FE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ճանապարհների </w:t>
      </w:r>
      <w:r w:rsidR="00EC28AB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և տրանսպորտային օբյեկտների 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վիճակի բարելավում:</w:t>
      </w:r>
    </w:p>
    <w:p w14:paraId="6821DBCA" w14:textId="77777777" w:rsidR="003418BF" w:rsidRPr="003D7FEC" w:rsidRDefault="00ED311D" w:rsidP="005D160B">
      <w:pPr>
        <w:spacing w:after="200" w:line="360" w:lineRule="auto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  </w:t>
      </w:r>
      <w:r w:rsidR="003418BF"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5.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5F9B616" w14:textId="72844E66" w:rsidR="003418BF" w:rsidRPr="003D7FEC" w:rsidRDefault="000923F9" w:rsidP="000923F9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923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</w:t>
      </w:r>
      <w:r w:rsidR="003418BF" w:rsidRPr="003D7FE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="003418BF"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նվազեցում չի առաջացնում</w:t>
      </w:r>
      <w:r w:rsidR="003418BF" w:rsidRPr="003D7FE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07CB64CE" w14:textId="360DB791" w:rsidR="003418BF" w:rsidRPr="005D160B" w:rsidRDefault="000923F9" w:rsidP="000923F9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923F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    </w:t>
      </w:r>
      <w:r w:rsidR="003418BF"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6. Նախագծի ընդունման առնչությամբ ընդունվելիք այլ իրավական ակտերի նախագծերը կամ դրանց ընդունման անհրաժեշտության </w:t>
      </w:r>
      <w:r w:rsidR="003418BF" w:rsidRPr="005D160B">
        <w:rPr>
          <w:rFonts w:ascii="GHEA Grapalat" w:hAnsi="GHEA Grapalat"/>
          <w:b/>
          <w:bCs/>
          <w:sz w:val="24"/>
          <w:szCs w:val="24"/>
          <w:lang w:val="hy-AM"/>
        </w:rPr>
        <w:t>բացակայության մասին</w:t>
      </w:r>
    </w:p>
    <w:p w14:paraId="20E6DB39" w14:textId="77777777" w:rsidR="003418BF" w:rsidRPr="005D160B" w:rsidRDefault="003418BF" w:rsidP="005D16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5D160B"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374EFE0" w14:textId="77777777" w:rsidR="003418BF" w:rsidRPr="005D160B" w:rsidRDefault="003418BF" w:rsidP="005D16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14:paraId="482339DE" w14:textId="6388A904" w:rsidR="003418BF" w:rsidRPr="005D160B" w:rsidRDefault="000923F9" w:rsidP="000923F9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A51DF">
        <w:rPr>
          <w:rFonts w:ascii="GHEA Grapalat" w:hAnsi="GHEA Grapalat"/>
          <w:b/>
          <w:bCs/>
          <w:sz w:val="24"/>
          <w:szCs w:val="24"/>
          <w:lang w:val="hy-AM"/>
        </w:rPr>
        <w:t xml:space="preserve">        </w:t>
      </w:r>
      <w:r w:rsidR="003418BF" w:rsidRPr="005D160B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A6FDD28" w14:textId="77777777" w:rsidR="003418BF" w:rsidRPr="005D160B" w:rsidRDefault="003418BF" w:rsidP="005D16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5D160B">
        <w:rPr>
          <w:rFonts w:ascii="GHEA Grapalat" w:hAnsi="GHEA Grapalat"/>
          <w:sz w:val="24"/>
          <w:szCs w:val="24"/>
          <w:lang w:val="hy-AM" w:eastAsia="ru-RU"/>
        </w:rPr>
        <w:lastRenderedPageBreak/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00840367" w14:textId="77777777" w:rsidR="003418BF" w:rsidRDefault="003418BF" w:rsidP="005D160B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5D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153187FE" w14:textId="77777777" w:rsidR="003B24B8" w:rsidRPr="005D160B" w:rsidRDefault="003B24B8" w:rsidP="005D160B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sectPr w:rsidR="003B24B8" w:rsidRPr="005D160B" w:rsidSect="00172562">
      <w:pgSz w:w="11906" w:h="16838"/>
      <w:pgMar w:top="709" w:right="74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56357B"/>
    <w:multiLevelType w:val="hybridMultilevel"/>
    <w:tmpl w:val="F962B75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E34"/>
    <w:rsid w:val="00007B6A"/>
    <w:rsid w:val="00013687"/>
    <w:rsid w:val="000152FF"/>
    <w:rsid w:val="00036E45"/>
    <w:rsid w:val="00046320"/>
    <w:rsid w:val="000527F4"/>
    <w:rsid w:val="00057FC8"/>
    <w:rsid w:val="000673EA"/>
    <w:rsid w:val="000730DE"/>
    <w:rsid w:val="000923F9"/>
    <w:rsid w:val="0009288A"/>
    <w:rsid w:val="000A730F"/>
    <w:rsid w:val="000B7D83"/>
    <w:rsid w:val="0010118C"/>
    <w:rsid w:val="001234B2"/>
    <w:rsid w:val="001439E7"/>
    <w:rsid w:val="001446FD"/>
    <w:rsid w:val="00160D3D"/>
    <w:rsid w:val="00172562"/>
    <w:rsid w:val="00175888"/>
    <w:rsid w:val="001777CC"/>
    <w:rsid w:val="00190FA1"/>
    <w:rsid w:val="001A08B2"/>
    <w:rsid w:val="001B1908"/>
    <w:rsid w:val="001C3033"/>
    <w:rsid w:val="001D5571"/>
    <w:rsid w:val="001E602A"/>
    <w:rsid w:val="001E6A69"/>
    <w:rsid w:val="001F0CF3"/>
    <w:rsid w:val="001F0F59"/>
    <w:rsid w:val="00207EDA"/>
    <w:rsid w:val="00212A12"/>
    <w:rsid w:val="00225B43"/>
    <w:rsid w:val="002332C1"/>
    <w:rsid w:val="00267A66"/>
    <w:rsid w:val="00270DE0"/>
    <w:rsid w:val="00276AE9"/>
    <w:rsid w:val="00290ACF"/>
    <w:rsid w:val="002B0592"/>
    <w:rsid w:val="002C3FDE"/>
    <w:rsid w:val="002D3B15"/>
    <w:rsid w:val="002E29DC"/>
    <w:rsid w:val="002E5A78"/>
    <w:rsid w:val="002F5566"/>
    <w:rsid w:val="003009B6"/>
    <w:rsid w:val="00315271"/>
    <w:rsid w:val="00320BAE"/>
    <w:rsid w:val="0032190A"/>
    <w:rsid w:val="003238C8"/>
    <w:rsid w:val="003404FA"/>
    <w:rsid w:val="003418BF"/>
    <w:rsid w:val="0034747A"/>
    <w:rsid w:val="00355D69"/>
    <w:rsid w:val="00372A65"/>
    <w:rsid w:val="00377397"/>
    <w:rsid w:val="003B24B8"/>
    <w:rsid w:val="003B2BFB"/>
    <w:rsid w:val="003B67A4"/>
    <w:rsid w:val="003B7BF1"/>
    <w:rsid w:val="003C5B92"/>
    <w:rsid w:val="003D4D50"/>
    <w:rsid w:val="003D7FEC"/>
    <w:rsid w:val="00401852"/>
    <w:rsid w:val="0041126A"/>
    <w:rsid w:val="004120B0"/>
    <w:rsid w:val="004209DD"/>
    <w:rsid w:val="004363CD"/>
    <w:rsid w:val="00440B88"/>
    <w:rsid w:val="00443325"/>
    <w:rsid w:val="004514CE"/>
    <w:rsid w:val="004824F0"/>
    <w:rsid w:val="004A73FF"/>
    <w:rsid w:val="004A7F68"/>
    <w:rsid w:val="004D0A25"/>
    <w:rsid w:val="004E2388"/>
    <w:rsid w:val="00552011"/>
    <w:rsid w:val="00560977"/>
    <w:rsid w:val="00565EEB"/>
    <w:rsid w:val="00582886"/>
    <w:rsid w:val="00586847"/>
    <w:rsid w:val="00590624"/>
    <w:rsid w:val="005974F6"/>
    <w:rsid w:val="005B04F4"/>
    <w:rsid w:val="005C25D6"/>
    <w:rsid w:val="005D160B"/>
    <w:rsid w:val="005D687C"/>
    <w:rsid w:val="005E1FFF"/>
    <w:rsid w:val="005E241D"/>
    <w:rsid w:val="005E3364"/>
    <w:rsid w:val="00626C06"/>
    <w:rsid w:val="00634D3A"/>
    <w:rsid w:val="0063719B"/>
    <w:rsid w:val="00644472"/>
    <w:rsid w:val="00647287"/>
    <w:rsid w:val="00650FCB"/>
    <w:rsid w:val="00653852"/>
    <w:rsid w:val="0065453D"/>
    <w:rsid w:val="006550AD"/>
    <w:rsid w:val="0065598A"/>
    <w:rsid w:val="00657C0D"/>
    <w:rsid w:val="00660136"/>
    <w:rsid w:val="00660A26"/>
    <w:rsid w:val="0068795C"/>
    <w:rsid w:val="006C75ED"/>
    <w:rsid w:val="006E2877"/>
    <w:rsid w:val="006E6D54"/>
    <w:rsid w:val="006E7FC5"/>
    <w:rsid w:val="00707A4D"/>
    <w:rsid w:val="0072328B"/>
    <w:rsid w:val="007323EE"/>
    <w:rsid w:val="00734B95"/>
    <w:rsid w:val="00740772"/>
    <w:rsid w:val="0075206C"/>
    <w:rsid w:val="007624F7"/>
    <w:rsid w:val="007B5D13"/>
    <w:rsid w:val="007E01C3"/>
    <w:rsid w:val="00822B54"/>
    <w:rsid w:val="008327A8"/>
    <w:rsid w:val="008371B7"/>
    <w:rsid w:val="00843AC0"/>
    <w:rsid w:val="00870C64"/>
    <w:rsid w:val="00873765"/>
    <w:rsid w:val="00882991"/>
    <w:rsid w:val="00883ADD"/>
    <w:rsid w:val="00884ABB"/>
    <w:rsid w:val="008A6F0A"/>
    <w:rsid w:val="008B5D6D"/>
    <w:rsid w:val="008D7416"/>
    <w:rsid w:val="008F20C8"/>
    <w:rsid w:val="00905745"/>
    <w:rsid w:val="00914B0D"/>
    <w:rsid w:val="009263F2"/>
    <w:rsid w:val="009277AC"/>
    <w:rsid w:val="009364B5"/>
    <w:rsid w:val="00941961"/>
    <w:rsid w:val="00980381"/>
    <w:rsid w:val="00987056"/>
    <w:rsid w:val="00987BB0"/>
    <w:rsid w:val="009A51DF"/>
    <w:rsid w:val="009C4877"/>
    <w:rsid w:val="009D4BD6"/>
    <w:rsid w:val="009F69E7"/>
    <w:rsid w:val="00A21AB5"/>
    <w:rsid w:val="00A35AA7"/>
    <w:rsid w:val="00A41192"/>
    <w:rsid w:val="00A4378E"/>
    <w:rsid w:val="00A51139"/>
    <w:rsid w:val="00A52910"/>
    <w:rsid w:val="00A70AD6"/>
    <w:rsid w:val="00A91D87"/>
    <w:rsid w:val="00AB35C4"/>
    <w:rsid w:val="00AB7E74"/>
    <w:rsid w:val="00AC0BA8"/>
    <w:rsid w:val="00AC1DC8"/>
    <w:rsid w:val="00AC228A"/>
    <w:rsid w:val="00AD59E1"/>
    <w:rsid w:val="00B25BB4"/>
    <w:rsid w:val="00B42336"/>
    <w:rsid w:val="00B57E84"/>
    <w:rsid w:val="00B71214"/>
    <w:rsid w:val="00B86C83"/>
    <w:rsid w:val="00BA03B2"/>
    <w:rsid w:val="00BA6ECE"/>
    <w:rsid w:val="00BC523C"/>
    <w:rsid w:val="00BD0433"/>
    <w:rsid w:val="00BE6A8E"/>
    <w:rsid w:val="00C23424"/>
    <w:rsid w:val="00C31005"/>
    <w:rsid w:val="00C3751C"/>
    <w:rsid w:val="00C606DE"/>
    <w:rsid w:val="00C64D92"/>
    <w:rsid w:val="00C80CA7"/>
    <w:rsid w:val="00C8501E"/>
    <w:rsid w:val="00CA238B"/>
    <w:rsid w:val="00CB09DB"/>
    <w:rsid w:val="00CB5328"/>
    <w:rsid w:val="00CC44E7"/>
    <w:rsid w:val="00CD6ACD"/>
    <w:rsid w:val="00CE15FD"/>
    <w:rsid w:val="00CF6E66"/>
    <w:rsid w:val="00CF7D01"/>
    <w:rsid w:val="00D00F69"/>
    <w:rsid w:val="00D06402"/>
    <w:rsid w:val="00D103C8"/>
    <w:rsid w:val="00D14F57"/>
    <w:rsid w:val="00D73E5C"/>
    <w:rsid w:val="00D74E34"/>
    <w:rsid w:val="00D93855"/>
    <w:rsid w:val="00D97601"/>
    <w:rsid w:val="00DA53A5"/>
    <w:rsid w:val="00DA5D64"/>
    <w:rsid w:val="00DC7386"/>
    <w:rsid w:val="00DD353A"/>
    <w:rsid w:val="00E0021A"/>
    <w:rsid w:val="00E005F7"/>
    <w:rsid w:val="00E012DF"/>
    <w:rsid w:val="00E15018"/>
    <w:rsid w:val="00E172EF"/>
    <w:rsid w:val="00EA64B5"/>
    <w:rsid w:val="00EB7C32"/>
    <w:rsid w:val="00EC28AB"/>
    <w:rsid w:val="00ED311D"/>
    <w:rsid w:val="00ED46FC"/>
    <w:rsid w:val="00EE2B6E"/>
    <w:rsid w:val="00EE508D"/>
    <w:rsid w:val="00EF5A52"/>
    <w:rsid w:val="00EF7471"/>
    <w:rsid w:val="00F01F2F"/>
    <w:rsid w:val="00F0355B"/>
    <w:rsid w:val="00F11491"/>
    <w:rsid w:val="00F40E38"/>
    <w:rsid w:val="00F42322"/>
    <w:rsid w:val="00F5143C"/>
    <w:rsid w:val="00F57B6C"/>
    <w:rsid w:val="00F6366B"/>
    <w:rsid w:val="00F703C5"/>
    <w:rsid w:val="00F704CB"/>
    <w:rsid w:val="00F95F86"/>
    <w:rsid w:val="00FB7641"/>
    <w:rsid w:val="00FE249C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3D4D0"/>
  <w15:docId w15:val="{A6EDF9DB-7A7E-47AD-81B2-3B1009ED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8BF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B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BB0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7A4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70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ArtashesH</dc:creator>
  <cp:keywords>https:/mul2-armroad.gov.am/tasks/109389/oneclick/1158b8b84e4cc81c7a6582f913b61876702543f721a817d946087d94323e023d.docx?token=6899abf8da9737ee21d8e6cb7359c1e8</cp:keywords>
  <cp:lastModifiedBy>Arpine Martirosyan</cp:lastModifiedBy>
  <cp:revision>11</cp:revision>
  <cp:lastPrinted>2023-11-10T09:27:00Z</cp:lastPrinted>
  <dcterms:created xsi:type="dcterms:W3CDTF">2025-04-28T05:10:00Z</dcterms:created>
  <dcterms:modified xsi:type="dcterms:W3CDTF">2025-06-05T05:56:00Z</dcterms:modified>
</cp:coreProperties>
</file>