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C5109" w14:textId="77777777" w:rsidR="00AE171E" w:rsidRDefault="00AE171E" w:rsidP="00AE171E">
      <w:pPr>
        <w:pStyle w:val="BodyText"/>
        <w:spacing w:after="0"/>
        <w:jc w:val="center"/>
        <w:rPr>
          <w:rFonts w:ascii="GHEA Grapalat" w:hAnsi="GHEA Grapalat" w:cs="Sylfaen"/>
          <w:b/>
          <w:sz w:val="28"/>
          <w:szCs w:val="28"/>
        </w:rPr>
      </w:pPr>
      <w:r>
        <w:rPr>
          <w:rFonts w:ascii="GHEA Grapalat" w:hAnsi="GHEA Grapalat" w:cs="Sylfaen"/>
          <w:b/>
          <w:sz w:val="28"/>
          <w:szCs w:val="28"/>
        </w:rPr>
        <w:t>Հիմնավորում</w:t>
      </w:r>
    </w:p>
    <w:p w14:paraId="6E1D99BD" w14:textId="77777777" w:rsidR="00AE171E" w:rsidRPr="007D600B" w:rsidRDefault="00AE171E" w:rsidP="00AE171E">
      <w:pPr>
        <w:pStyle w:val="BodyText"/>
        <w:spacing w:after="0"/>
        <w:jc w:val="center"/>
        <w:rPr>
          <w:rFonts w:ascii="GHEA Grapalat" w:hAnsi="GHEA Grapalat" w:cs="Sylfaen"/>
          <w:b/>
          <w:sz w:val="28"/>
          <w:szCs w:val="28"/>
        </w:rPr>
      </w:pPr>
    </w:p>
    <w:p w14:paraId="009FCED7" w14:textId="77777777" w:rsidR="00AE171E" w:rsidRPr="00572A10" w:rsidRDefault="00AE171E" w:rsidP="00AE171E">
      <w:pPr>
        <w:pStyle w:val="BodyText"/>
        <w:tabs>
          <w:tab w:val="left" w:pos="720"/>
        </w:tabs>
        <w:spacing w:after="0" w:line="360" w:lineRule="auto"/>
        <w:jc w:val="center"/>
        <w:rPr>
          <w:rFonts w:ascii="GHEA Grapalat" w:hAnsi="GHEA Grapalat"/>
          <w:i/>
          <w:sz w:val="24"/>
          <w:szCs w:val="24"/>
        </w:rPr>
      </w:pPr>
      <w:r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572A10">
        <w:rPr>
          <w:rFonts w:ascii="GHEA Grapalat" w:hAnsi="GHEA Grapalat"/>
          <w:i/>
          <w:sz w:val="24"/>
          <w:szCs w:val="24"/>
        </w:rPr>
        <w:t>Ոռոգման նպատակով 202</w:t>
      </w:r>
      <w:r>
        <w:rPr>
          <w:rFonts w:ascii="GHEA Grapalat" w:hAnsi="GHEA Grapalat"/>
          <w:i/>
          <w:sz w:val="24"/>
          <w:szCs w:val="24"/>
        </w:rPr>
        <w:t>5</w:t>
      </w:r>
      <w:r w:rsidRPr="00572A10">
        <w:rPr>
          <w:rFonts w:ascii="GHEA Grapalat" w:hAnsi="GHEA Grapalat"/>
          <w:i/>
          <w:sz w:val="24"/>
          <w:szCs w:val="24"/>
        </w:rPr>
        <w:t xml:space="preserve"> թվականին Սևանա լճից ջրառի մասին</w:t>
      </w:r>
      <w:r>
        <w:rPr>
          <w:rFonts w:ascii="GHEA Grapalat" w:hAnsi="GHEA Grapalat"/>
          <w:i/>
          <w:sz w:val="24"/>
          <w:szCs w:val="24"/>
        </w:rPr>
        <w:t>»</w:t>
      </w:r>
      <w:r w:rsidRPr="00572A10">
        <w:rPr>
          <w:rFonts w:ascii="GHEA Grapalat" w:hAnsi="GHEA Grapalat"/>
          <w:i/>
          <w:sz w:val="24"/>
          <w:szCs w:val="24"/>
        </w:rPr>
        <w:t xml:space="preserve"> </w:t>
      </w:r>
    </w:p>
    <w:p w14:paraId="0DCEC63B" w14:textId="77777777" w:rsidR="00AE171E" w:rsidRPr="00572A10" w:rsidRDefault="00AE171E" w:rsidP="00AE171E">
      <w:pPr>
        <w:pStyle w:val="BodyText"/>
        <w:tabs>
          <w:tab w:val="left" w:pos="720"/>
        </w:tabs>
        <w:spacing w:after="0" w:line="360" w:lineRule="auto"/>
        <w:jc w:val="center"/>
        <w:rPr>
          <w:rFonts w:ascii="GHEA Grapalat" w:hAnsi="GHEA Grapalat"/>
          <w:i/>
          <w:sz w:val="24"/>
          <w:szCs w:val="24"/>
        </w:rPr>
      </w:pPr>
      <w:r w:rsidRPr="00572A10">
        <w:rPr>
          <w:rFonts w:ascii="GHEA Grapalat" w:hAnsi="GHEA Grapalat"/>
          <w:i/>
          <w:sz w:val="24"/>
          <w:szCs w:val="24"/>
        </w:rPr>
        <w:t>Հայաստանի Հանրապետության կառավարության որոշման նախագծի ընդունման անհրաժեշտության վերաբերյալ</w:t>
      </w:r>
    </w:p>
    <w:p w14:paraId="50977AC8" w14:textId="77777777" w:rsidR="00AE171E" w:rsidRPr="00572A10" w:rsidRDefault="00AE171E" w:rsidP="00AE171E">
      <w:pPr>
        <w:pStyle w:val="BodyText"/>
        <w:tabs>
          <w:tab w:val="left" w:pos="720"/>
        </w:tabs>
        <w:spacing w:after="0" w:line="360" w:lineRule="auto"/>
        <w:rPr>
          <w:rFonts w:ascii="GHEA Grapalat" w:hAnsi="GHEA Grapalat"/>
          <w:b/>
          <w:sz w:val="24"/>
          <w:szCs w:val="24"/>
        </w:rPr>
      </w:pPr>
    </w:p>
    <w:p w14:paraId="5E4E3C95" w14:textId="77777777" w:rsidR="00AE171E" w:rsidRPr="00572A10" w:rsidRDefault="00AE171E" w:rsidP="00AE171E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l Armenian"/>
          <w:sz w:val="24"/>
          <w:szCs w:val="24"/>
        </w:rPr>
      </w:pP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Անհրաժեշտություն</w:t>
      </w:r>
      <w:r w:rsidRPr="00572A10">
        <w:rPr>
          <w:rFonts w:ascii="GHEA Grapalat" w:hAnsi="GHEA Grapalat"/>
          <w:b/>
          <w:i/>
          <w:sz w:val="24"/>
          <w:szCs w:val="24"/>
        </w:rPr>
        <w:t>ը</w:t>
      </w:r>
      <w:r w:rsidRPr="00572A10">
        <w:rPr>
          <w:rFonts w:ascii="GHEA Grapalat" w:hAnsi="GHEA Grapalat"/>
          <w:sz w:val="24"/>
          <w:szCs w:val="24"/>
          <w:lang w:val="hy-AM"/>
        </w:rPr>
        <w:t>`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572A10">
        <w:rPr>
          <w:rFonts w:ascii="GHEA Grapalat" w:hAnsi="GHEA Grapalat" w:cs="Sylfaen"/>
          <w:sz w:val="24"/>
          <w:szCs w:val="24"/>
          <w:lang w:val="hy-AM"/>
        </w:rPr>
        <w:t>Ոռոգման</w:t>
      </w:r>
      <w:r w:rsidRPr="00572A1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2A10">
        <w:rPr>
          <w:rFonts w:ascii="GHEA Grapalat" w:hAnsi="GHEA Grapalat" w:cs="Arial Armenian"/>
          <w:sz w:val="24"/>
          <w:szCs w:val="24"/>
        </w:rPr>
        <w:t xml:space="preserve">նպատակով </w:t>
      </w:r>
      <w:r>
        <w:rPr>
          <w:rFonts w:ascii="GHEA Grapalat" w:hAnsi="GHEA Grapalat"/>
          <w:sz w:val="24"/>
          <w:szCs w:val="24"/>
        </w:rPr>
        <w:t>2025</w:t>
      </w:r>
      <w:r w:rsidRPr="00572A10">
        <w:rPr>
          <w:rFonts w:ascii="GHEA Grapalat" w:hAnsi="GHEA Grapalat"/>
          <w:sz w:val="24"/>
          <w:szCs w:val="24"/>
        </w:rPr>
        <w:t xml:space="preserve"> թվականին Սևանա լճից ջրառի մասին</w:t>
      </w:r>
      <w:r>
        <w:rPr>
          <w:rFonts w:ascii="GHEA Grapalat" w:hAnsi="GHEA Grapalat"/>
          <w:sz w:val="24"/>
          <w:szCs w:val="24"/>
        </w:rPr>
        <w:t>»</w:t>
      </w:r>
      <w:r w:rsidRPr="00572A1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Հայաստանի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Հանրապետության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կառավարության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որոշման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նախագծի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ընդունումը</w:t>
      </w:r>
      <w:r w:rsidRPr="00572A10">
        <w:rPr>
          <w:rFonts w:ascii="GHEA Grapalat" w:hAnsi="GHEA Grapalat"/>
          <w:sz w:val="24"/>
          <w:szCs w:val="24"/>
        </w:rPr>
        <w:t xml:space="preserve"> պայմանավորված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/>
          <w:sz w:val="24"/>
          <w:szCs w:val="24"/>
        </w:rPr>
        <w:t xml:space="preserve"> </w:t>
      </w:r>
      <w:r w:rsidRPr="00572A10">
        <w:rPr>
          <w:rFonts w:ascii="GHEA Grapalat" w:hAnsi="GHEA Grapalat" w:cs="Tahoma"/>
          <w:spacing w:val="-6"/>
          <w:sz w:val="24"/>
          <w:szCs w:val="24"/>
        </w:rPr>
        <w:t>ոռոգման ջր</w:t>
      </w:r>
      <w:r w:rsidRPr="00572A10">
        <w:rPr>
          <w:rFonts w:ascii="GHEA Grapalat" w:hAnsi="GHEA Grapalat" w:cs="Tahoma"/>
          <w:spacing w:val="-2"/>
          <w:sz w:val="24"/>
          <w:szCs w:val="24"/>
        </w:rPr>
        <w:t xml:space="preserve">առաջարկի դեֆիցիտը մասնակի մեղմելու </w:t>
      </w:r>
      <w:r w:rsidRPr="00572A10">
        <w:rPr>
          <w:rFonts w:ascii="GHEA Grapalat" w:hAnsi="GHEA Grapalat" w:cs="Arial Armenian"/>
          <w:spacing w:val="-2"/>
          <w:sz w:val="24"/>
          <w:szCs w:val="24"/>
        </w:rPr>
        <w:t xml:space="preserve">անհրաժեշտությամբ:  </w:t>
      </w:r>
    </w:p>
    <w:p w14:paraId="7A771444" w14:textId="77777777" w:rsidR="00AE171E" w:rsidRPr="00572A10" w:rsidRDefault="00AE171E" w:rsidP="00AE171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PT"/>
        </w:rPr>
      </w:pPr>
      <w:r w:rsidRPr="00572A10">
        <w:rPr>
          <w:rFonts w:ascii="GHEA Grapalat" w:hAnsi="GHEA Grapalat"/>
          <w:b/>
          <w:sz w:val="24"/>
          <w:szCs w:val="24"/>
          <w:lang w:val="ru-RU"/>
        </w:rPr>
        <w:t>Ընթացիկ</w:t>
      </w:r>
      <w:r w:rsidRPr="00572A10">
        <w:rPr>
          <w:rFonts w:ascii="GHEA Grapalat" w:hAnsi="GHEA Grapalat"/>
          <w:b/>
          <w:sz w:val="24"/>
          <w:szCs w:val="24"/>
        </w:rPr>
        <w:t xml:space="preserve"> </w:t>
      </w:r>
      <w:r w:rsidRPr="00572A10">
        <w:rPr>
          <w:rFonts w:ascii="GHEA Grapalat" w:hAnsi="GHEA Grapalat"/>
          <w:b/>
          <w:sz w:val="24"/>
          <w:szCs w:val="24"/>
          <w:lang w:val="ru-RU"/>
        </w:rPr>
        <w:t>իրավիճակը</w:t>
      </w:r>
      <w:r w:rsidRPr="00572A10">
        <w:rPr>
          <w:rFonts w:ascii="GHEA Grapalat" w:hAnsi="GHEA Grapalat"/>
          <w:b/>
          <w:sz w:val="24"/>
          <w:szCs w:val="24"/>
        </w:rPr>
        <w:t xml:space="preserve"> </w:t>
      </w:r>
      <w:r w:rsidRPr="00572A10">
        <w:rPr>
          <w:rFonts w:ascii="GHEA Grapalat" w:hAnsi="GHEA Grapalat"/>
          <w:b/>
          <w:sz w:val="24"/>
          <w:szCs w:val="24"/>
          <w:lang w:val="ru-RU"/>
        </w:rPr>
        <w:t>և</w:t>
      </w:r>
      <w:r w:rsidRPr="00572A10">
        <w:rPr>
          <w:rFonts w:ascii="GHEA Grapalat" w:hAnsi="GHEA Grapalat"/>
          <w:b/>
          <w:sz w:val="24"/>
          <w:szCs w:val="24"/>
        </w:rPr>
        <w:t xml:space="preserve"> </w:t>
      </w:r>
      <w:r w:rsidRPr="00572A10">
        <w:rPr>
          <w:rFonts w:ascii="GHEA Grapalat" w:hAnsi="GHEA Grapalat"/>
          <w:b/>
          <w:sz w:val="24"/>
          <w:szCs w:val="24"/>
          <w:lang w:val="ru-RU"/>
        </w:rPr>
        <w:t>խնդիրները</w:t>
      </w:r>
      <w:r w:rsidRPr="00572A10">
        <w:rPr>
          <w:rFonts w:ascii="GHEA Grapalat" w:hAnsi="GHEA Grapalat"/>
          <w:b/>
          <w:sz w:val="24"/>
          <w:szCs w:val="24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Սևան</w:t>
      </w:r>
      <w:r w:rsidRPr="00572A10">
        <w:rPr>
          <w:rFonts w:ascii="GHEA Grapalat" w:hAnsi="GHEA Grapalat" w:cs="Arial Armenian"/>
          <w:sz w:val="24"/>
          <w:szCs w:val="24"/>
        </w:rPr>
        <w:t>-</w:t>
      </w:r>
      <w:r w:rsidRPr="00572A10">
        <w:rPr>
          <w:rFonts w:ascii="GHEA Grapalat" w:hAnsi="GHEA Grapalat" w:cs="Sylfaen"/>
          <w:sz w:val="24"/>
          <w:szCs w:val="24"/>
        </w:rPr>
        <w:t>Հրազդան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դերիվացիոն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համակարգից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սնվող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ոռոգման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համակարգերի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իշխման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տակ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գտնվող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ոռոգելի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հողերից</w:t>
      </w:r>
      <w:r>
        <w:rPr>
          <w:rFonts w:ascii="GHEA Grapalat" w:hAnsi="GHEA Grapalat" w:cs="Arial Armenian"/>
          <w:sz w:val="24"/>
          <w:szCs w:val="24"/>
        </w:rPr>
        <w:t xml:space="preserve"> 2025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թվականի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ոռոգման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շրջանում</w:t>
      </w:r>
      <w:r w:rsidRPr="00572A10">
        <w:rPr>
          <w:rFonts w:ascii="GHEA Grapalat" w:hAnsi="GHEA Grapalat" w:cs="Arial Armenian"/>
          <w:sz w:val="24"/>
          <w:szCs w:val="24"/>
        </w:rPr>
        <w:t xml:space="preserve">, </w:t>
      </w:r>
      <w:r w:rsidRPr="00572A10">
        <w:rPr>
          <w:rFonts w:ascii="GHEA Grapalat" w:hAnsi="GHEA Grapalat" w:cs="Sylfaen"/>
          <w:sz w:val="24"/>
          <w:szCs w:val="24"/>
        </w:rPr>
        <w:t>ջրօգտագործողների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կողմից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ներկայացված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ջրապահանջի համաձայն</w:t>
      </w:r>
      <w:r w:rsidRPr="00572A10">
        <w:rPr>
          <w:rFonts w:ascii="GHEA Grapalat" w:hAnsi="GHEA Grapalat" w:cs="Arial Armenian"/>
          <w:sz w:val="24"/>
          <w:szCs w:val="24"/>
        </w:rPr>
        <w:t xml:space="preserve">, </w:t>
      </w:r>
      <w:r w:rsidRPr="00572A10">
        <w:rPr>
          <w:rFonts w:ascii="GHEA Grapalat" w:hAnsi="GHEA Grapalat" w:cs="Sylfaen"/>
          <w:sz w:val="24"/>
          <w:szCs w:val="24"/>
        </w:rPr>
        <w:t>պայմանագրային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ոռոգվելիք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հողատարածությունների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մակերեսը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կազմել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Arial Armenian"/>
          <w:sz w:val="24"/>
          <w:szCs w:val="24"/>
        </w:rPr>
        <w:t xml:space="preserve"> շուրջ 30 </w:t>
      </w:r>
      <w:r w:rsidRPr="00572A10">
        <w:rPr>
          <w:rFonts w:ascii="GHEA Grapalat" w:hAnsi="GHEA Grapalat" w:cs="Sylfaen"/>
          <w:sz w:val="24"/>
          <w:szCs w:val="24"/>
        </w:rPr>
        <w:t>հազ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</w:t>
      </w:r>
      <w:r w:rsidRPr="00572A10">
        <w:rPr>
          <w:rFonts w:ascii="GHEA Grapalat" w:hAnsi="GHEA Grapalat" w:cs="Arial Armenian"/>
          <w:sz w:val="24"/>
          <w:szCs w:val="24"/>
        </w:rPr>
        <w:t xml:space="preserve">, իսկ </w:t>
      </w:r>
      <w:r w:rsidRPr="00572A10">
        <w:rPr>
          <w:rFonts w:ascii="GHEA Grapalat" w:hAnsi="GHEA Grapalat" w:cs="Sylfaen"/>
          <w:sz w:val="24"/>
          <w:szCs w:val="24"/>
        </w:rPr>
        <w:t>ոռոգման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պահանջարկը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համակարգերի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գլխամասերում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և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Հրազդան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գետի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հունի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լվացման</w:t>
      </w:r>
      <w:r w:rsidRPr="00572A10">
        <w:rPr>
          <w:rFonts w:ascii="GHEA Grapalat" w:hAnsi="GHEA Grapalat" w:cs="Arial Armenian"/>
          <w:sz w:val="24"/>
          <w:szCs w:val="24"/>
        </w:rPr>
        <w:t xml:space="preserve"> (</w:t>
      </w:r>
      <w:r w:rsidRPr="00572A10">
        <w:rPr>
          <w:rFonts w:ascii="GHEA Grapalat" w:hAnsi="GHEA Grapalat" w:cs="Sylfaen"/>
          <w:sz w:val="24"/>
          <w:szCs w:val="24"/>
        </w:rPr>
        <w:t>Աղբյուրակի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ջրամբարից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մինչև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Երևանյան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լիճ) նպատակով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գետի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հունով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բացթողնվող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ջրի</w:t>
      </w:r>
      <w:r w:rsidRPr="00572A10">
        <w:rPr>
          <w:rFonts w:ascii="GHEA Grapalat" w:hAnsi="GHEA Grapalat" w:cs="Arial Armenian"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ծավալը</w:t>
      </w:r>
      <w:r w:rsidRPr="00572A10">
        <w:rPr>
          <w:rFonts w:ascii="GHEA Grapalat" w:hAnsi="GHEA Grapalat" w:cs="Arial Armenian"/>
          <w:sz w:val="24"/>
          <w:szCs w:val="24"/>
        </w:rPr>
        <w:t xml:space="preserve"> կ</w:t>
      </w:r>
      <w:r w:rsidRPr="00572A10">
        <w:rPr>
          <w:rFonts w:ascii="GHEA Grapalat" w:hAnsi="GHEA Grapalat" w:cs="Sylfaen"/>
          <w:sz w:val="24"/>
          <w:szCs w:val="24"/>
        </w:rPr>
        <w:t xml:space="preserve">կազմի </w:t>
      </w:r>
      <w:r w:rsidRPr="00572A10">
        <w:rPr>
          <w:rFonts w:ascii="GHEA Grapalat" w:hAnsi="GHEA Grapalat" w:cs="Sylfaen"/>
          <w:b/>
          <w:sz w:val="24"/>
          <w:szCs w:val="24"/>
        </w:rPr>
        <w:t>շուրջ</w:t>
      </w:r>
      <w:r w:rsidRPr="00572A10"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Arial Armenian"/>
          <w:b/>
          <w:sz w:val="24"/>
          <w:szCs w:val="24"/>
        </w:rPr>
        <w:t>446.1</w:t>
      </w:r>
      <w:r w:rsidRPr="00572A10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572A10">
        <w:rPr>
          <w:rFonts w:ascii="GHEA Grapalat" w:hAnsi="GHEA Grapalat" w:cs="Sylfaen"/>
          <w:b/>
          <w:sz w:val="24"/>
          <w:szCs w:val="24"/>
        </w:rPr>
        <w:t>մլն 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</w:rPr>
        <w:t>3</w:t>
      </w:r>
      <w:r w:rsidRPr="00572A10">
        <w:rPr>
          <w:rFonts w:ascii="GHEA Grapalat" w:hAnsi="GHEA Grapalat" w:cs="Arial Armenian"/>
          <w:sz w:val="24"/>
          <w:szCs w:val="24"/>
        </w:rPr>
        <w:t>:</w:t>
      </w:r>
      <w:r w:rsidRPr="00572A10">
        <w:rPr>
          <w:rFonts w:ascii="GHEA Grapalat" w:hAnsi="GHEA Grapalat"/>
          <w:sz w:val="24"/>
          <w:szCs w:val="24"/>
          <w:lang w:val="pt-PT"/>
        </w:rPr>
        <w:t xml:space="preserve"> </w:t>
      </w:r>
    </w:p>
    <w:p w14:paraId="4551635F" w14:textId="77777777" w:rsidR="00AE171E" w:rsidRPr="00572A10" w:rsidRDefault="00AE171E" w:rsidP="00AE171E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572A10">
        <w:rPr>
          <w:rFonts w:ascii="GHEA Grapalat" w:hAnsi="GHEA Grapalat"/>
          <w:b/>
          <w:sz w:val="24"/>
          <w:szCs w:val="24"/>
          <w:lang w:val="ru-RU"/>
        </w:rPr>
        <w:t>Տվյալ</w:t>
      </w:r>
      <w:r w:rsidRPr="00572A1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sz w:val="24"/>
          <w:szCs w:val="24"/>
          <w:lang w:val="ru-RU"/>
        </w:rPr>
        <w:t>բնագավառում</w:t>
      </w:r>
      <w:r w:rsidRPr="00572A1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sz w:val="24"/>
          <w:szCs w:val="24"/>
          <w:lang w:val="ru-RU"/>
        </w:rPr>
        <w:t>իրականացվող</w:t>
      </w:r>
      <w:r w:rsidRPr="00572A1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քաղաքականությունը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Նշված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ծավալի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պահանջարկը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նախատեսվում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ապահովել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Հրազդան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գետից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շուրջ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  <w:lang w:val="pt-PT"/>
        </w:rPr>
        <w:t>201.7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մլն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</w:t>
      </w:r>
      <w:r w:rsidRPr="00572A10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r w:rsidRPr="00572A10">
        <w:rPr>
          <w:rFonts w:ascii="GHEA Grapalat" w:hAnsi="GHEA Grapalat" w:cs="Sylfaen"/>
          <w:sz w:val="24"/>
          <w:szCs w:val="24"/>
        </w:rPr>
        <w:t>Ազատի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ջրամբարից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շուրջ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  <w:lang w:val="pt-PT"/>
        </w:rPr>
        <w:t>65.2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մլն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</w:t>
      </w:r>
      <w:r w:rsidRPr="00572A10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r w:rsidRPr="00572A10">
        <w:rPr>
          <w:rFonts w:ascii="GHEA Grapalat" w:hAnsi="GHEA Grapalat" w:cs="Sylfaen"/>
          <w:sz w:val="24"/>
          <w:szCs w:val="24"/>
        </w:rPr>
        <w:t>Ապարանի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ջրամբարից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շուրջ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  <w:lang w:val="pt-PT"/>
        </w:rPr>
        <w:t>20.4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մլն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</w:t>
      </w:r>
      <w:r w:rsidRPr="00572A10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ջրաքանակներով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հաշվի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առնելով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ՀՀ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շրջակա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միջավայրի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նախարարության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«</w:t>
      </w:r>
      <w:r w:rsidRPr="00572A10">
        <w:rPr>
          <w:rFonts w:ascii="GHEA Grapalat" w:hAnsi="GHEA Grapalat" w:cs="Sylfaen"/>
          <w:sz w:val="24"/>
          <w:szCs w:val="24"/>
        </w:rPr>
        <w:t>Հիդրոօդերևութաբանության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և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մոնիթորինգի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կենտրոն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» </w:t>
      </w:r>
      <w:r w:rsidRPr="00572A10">
        <w:rPr>
          <w:rFonts w:ascii="GHEA Grapalat" w:hAnsi="GHEA Grapalat" w:cs="Sylfaen"/>
          <w:sz w:val="24"/>
          <w:szCs w:val="24"/>
        </w:rPr>
        <w:t>ՊՈԱԿ</w:t>
      </w:r>
      <w:r w:rsidRPr="00572A10">
        <w:rPr>
          <w:rFonts w:ascii="GHEA Grapalat" w:hAnsi="GHEA Grapalat" w:cs="Sylfaen"/>
          <w:sz w:val="24"/>
          <w:szCs w:val="24"/>
          <w:lang w:val="pt-PT"/>
        </w:rPr>
        <w:t>-</w:t>
      </w:r>
      <w:r w:rsidRPr="00572A10">
        <w:rPr>
          <w:rFonts w:ascii="GHEA Grapalat" w:hAnsi="GHEA Grapalat" w:cs="Sylfaen"/>
          <w:sz w:val="24"/>
          <w:szCs w:val="24"/>
        </w:rPr>
        <w:t>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ՀՀ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գետերի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202</w:t>
      </w:r>
      <w:r>
        <w:rPr>
          <w:rFonts w:ascii="GHEA Grapalat" w:hAnsi="GHEA Grapalat" w:cs="Sylfaen"/>
          <w:sz w:val="24"/>
          <w:szCs w:val="24"/>
          <w:lang w:val="pt-PT"/>
        </w:rPr>
        <w:t>5</w:t>
      </w:r>
      <w:r w:rsidRPr="00572A10">
        <w:rPr>
          <w:rFonts w:ascii="GHEA Grapalat" w:hAnsi="GHEA Grapalat" w:cs="Sylfaen"/>
          <w:sz w:val="24"/>
          <w:szCs w:val="24"/>
        </w:rPr>
        <w:t>թ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. </w:t>
      </w:r>
      <w:r w:rsidRPr="00572A10">
        <w:rPr>
          <w:rFonts w:ascii="GHEA Grapalat" w:hAnsi="GHEA Grapalat" w:cs="Sylfaen"/>
          <w:sz w:val="24"/>
          <w:szCs w:val="24"/>
        </w:rPr>
        <w:t>գարնանային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վարարումների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տարրերի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կանխատեսումը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: </w:t>
      </w:r>
      <w:r w:rsidRPr="00572A10">
        <w:rPr>
          <w:rFonts w:ascii="GHEA Grapalat" w:hAnsi="GHEA Grapalat" w:cs="Sylfaen"/>
          <w:sz w:val="24"/>
          <w:szCs w:val="24"/>
        </w:rPr>
        <w:t>Միաժամանակ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նախատեսվում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Մխչյանի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և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Ռանչպար</w:t>
      </w:r>
      <w:r w:rsidRPr="00572A10">
        <w:rPr>
          <w:rFonts w:ascii="GHEA Grapalat" w:hAnsi="GHEA Grapalat" w:cs="Sylfaen"/>
          <w:sz w:val="24"/>
          <w:szCs w:val="24"/>
          <w:lang w:val="pt-PT"/>
        </w:rPr>
        <w:t>-</w:t>
      </w:r>
      <w:r w:rsidRPr="00572A10">
        <w:rPr>
          <w:rFonts w:ascii="GHEA Grapalat" w:hAnsi="GHEA Grapalat" w:cs="Sylfaen"/>
          <w:sz w:val="24"/>
          <w:szCs w:val="24"/>
        </w:rPr>
        <w:t>Արևշատ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պոմպակայանների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առավելագույն հզորությամբ գործարկմամբ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  <w:lang w:val="pt-PT"/>
        </w:rPr>
        <w:t>ապահովել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շուրջ </w:t>
      </w:r>
      <w:r>
        <w:rPr>
          <w:rFonts w:ascii="GHEA Grapalat" w:hAnsi="GHEA Grapalat" w:cs="Sylfaen"/>
          <w:b/>
          <w:sz w:val="24"/>
          <w:szCs w:val="24"/>
          <w:lang w:val="pt-PT"/>
        </w:rPr>
        <w:t>31</w:t>
      </w:r>
      <w:r w:rsidRPr="00572A10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7B5055">
        <w:rPr>
          <w:rFonts w:ascii="GHEA Grapalat" w:hAnsi="GHEA Grapalat" w:cs="Sylfaen"/>
          <w:b/>
          <w:sz w:val="24"/>
          <w:szCs w:val="24"/>
          <w:lang w:val="pt-PT"/>
        </w:rPr>
        <w:t>3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մլն 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  <w:lang w:val="pt-PT"/>
        </w:rPr>
        <w:t>ջրարտադրություն (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ընդամենը՝ </w:t>
      </w:r>
      <w:r>
        <w:rPr>
          <w:rFonts w:ascii="GHEA Grapalat" w:hAnsi="GHEA Grapalat" w:cs="Sylfaen"/>
          <w:b/>
          <w:sz w:val="24"/>
          <w:szCs w:val="24"/>
          <w:lang w:val="pt-PT"/>
        </w:rPr>
        <w:t>318.6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մլն 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>):</w:t>
      </w:r>
    </w:p>
    <w:p w14:paraId="5E5E184A" w14:textId="77777777" w:rsidR="00AE171E" w:rsidRDefault="00AE171E" w:rsidP="00AE171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572A10">
        <w:rPr>
          <w:rFonts w:ascii="GHEA Grapalat" w:hAnsi="GHEA Grapalat" w:cs="Sylfaen"/>
          <w:sz w:val="24"/>
          <w:szCs w:val="24"/>
        </w:rPr>
        <w:t>Պահանջարկի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և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վերը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նշված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ջրային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օբյեկտներից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հնարավոր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ջրառի՝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ջրառաջարկի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տարբերությունը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կազմում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շուրջ </w:t>
      </w:r>
      <w:r>
        <w:rPr>
          <w:rFonts w:ascii="GHEA Grapalat" w:hAnsi="GHEA Grapalat" w:cs="Arial Armenian"/>
          <w:sz w:val="24"/>
          <w:szCs w:val="24"/>
          <w:lang w:val="af-ZA"/>
        </w:rPr>
        <w:t>127.5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մլն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</w:t>
      </w:r>
      <w:r w:rsidRPr="00572A10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 xml:space="preserve"> 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>(</w:t>
      </w:r>
      <w:r>
        <w:rPr>
          <w:rFonts w:ascii="GHEA Grapalat" w:hAnsi="GHEA Grapalat" w:cs="Sylfaen"/>
          <w:i/>
          <w:sz w:val="24"/>
          <w:szCs w:val="24"/>
          <w:lang w:val="pt-PT"/>
        </w:rPr>
        <w:t>446.1-318.6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>=</w:t>
      </w:r>
      <w:r>
        <w:rPr>
          <w:rFonts w:ascii="GHEA Grapalat" w:hAnsi="GHEA Grapalat" w:cs="Sylfaen"/>
          <w:i/>
          <w:sz w:val="24"/>
          <w:szCs w:val="24"/>
          <w:lang w:val="pt-PT"/>
        </w:rPr>
        <w:t xml:space="preserve">127.5 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>մլն մ</w:t>
      </w:r>
      <w:r w:rsidRPr="00E612E4">
        <w:rPr>
          <w:rFonts w:ascii="GHEA Grapalat" w:hAnsi="GHEA Grapalat" w:cs="Sylfaen"/>
          <w:i/>
          <w:sz w:val="24"/>
          <w:szCs w:val="24"/>
          <w:vertAlign w:val="superscript"/>
          <w:lang w:val="pt-PT"/>
        </w:rPr>
        <w:t>3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 xml:space="preserve">) 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 xml:space="preserve">(լիազոր մարմնի կողմից </w:t>
      </w:r>
      <w:r>
        <w:rPr>
          <w:rFonts w:ascii="GHEA Grapalat" w:hAnsi="GHEA Grapalat" w:cs="Sylfaen"/>
          <w:i/>
          <w:sz w:val="24"/>
          <w:szCs w:val="24"/>
          <w:lang w:val="pt-PT"/>
        </w:rPr>
        <w:t xml:space="preserve">ներկայացվել է 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>ճշգրտվ</w:t>
      </w:r>
      <w:r>
        <w:rPr>
          <w:rFonts w:ascii="GHEA Grapalat" w:hAnsi="GHEA Grapalat" w:cs="Sylfaen"/>
          <w:i/>
          <w:sz w:val="24"/>
          <w:szCs w:val="24"/>
          <w:lang w:val="pt-PT"/>
        </w:rPr>
        <w:t>ած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 xml:space="preserve"> կանխատեսումը</w:t>
      </w:r>
      <w:r>
        <w:rPr>
          <w:rFonts w:ascii="GHEA Grapalat" w:hAnsi="GHEA Grapalat" w:cs="Sylfaen"/>
          <w:i/>
          <w:sz w:val="24"/>
          <w:szCs w:val="24"/>
          <w:lang w:val="pt-PT"/>
        </w:rPr>
        <w:t>)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3E7867">
        <w:rPr>
          <w:rFonts w:ascii="GHEA Grapalat" w:hAnsi="GHEA Grapalat" w:cs="Sylfaen"/>
          <w:i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ղեկավարվելով </w:t>
      </w:r>
      <w:r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572A10">
        <w:rPr>
          <w:rFonts w:ascii="GHEA Grapalat" w:hAnsi="GHEA Grapalat" w:cs="Tahoma"/>
          <w:sz w:val="24"/>
          <w:szCs w:val="24"/>
        </w:rPr>
        <w:t>Սևանա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լճի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էկոհամակարգերի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վերականգնման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572A10">
        <w:rPr>
          <w:rFonts w:ascii="GHEA Grapalat" w:hAnsi="GHEA Grapalat" w:cs="Tahoma"/>
          <w:sz w:val="24"/>
          <w:szCs w:val="24"/>
        </w:rPr>
        <w:t>պահպանման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572A10">
        <w:rPr>
          <w:rFonts w:ascii="GHEA Grapalat" w:hAnsi="GHEA Grapalat" w:cs="Tahoma"/>
          <w:sz w:val="24"/>
          <w:szCs w:val="24"/>
        </w:rPr>
        <w:t>վերարտադրման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և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օգտագործման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միջոցառումների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տարեկան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ու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համալիր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ծրագրերը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հաստատելու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մասին</w:t>
      </w:r>
      <w:r w:rsidRPr="00572A10">
        <w:rPr>
          <w:rFonts w:ascii="GHEA Grapalat" w:hAnsi="GHEA Grapalat" w:cs="Tahoma"/>
          <w:sz w:val="24"/>
          <w:szCs w:val="24"/>
          <w:lang w:val="af-ZA"/>
        </w:rPr>
        <w:t>»</w:t>
      </w:r>
      <w:r w:rsidRPr="00572A1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2A10">
        <w:rPr>
          <w:rFonts w:ascii="GHEA Grapalat" w:hAnsi="GHEA Grapalat" w:cs="Tahoma"/>
          <w:sz w:val="24"/>
          <w:szCs w:val="24"/>
        </w:rPr>
        <w:t>ՀՀ</w:t>
      </w:r>
      <w:r w:rsidRPr="00572A1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օրենքի </w:t>
      </w:r>
      <w:r w:rsidRPr="00572A10">
        <w:rPr>
          <w:rFonts w:ascii="GHEA Grapalat" w:hAnsi="GHEA Grapalat" w:cs="Sylfaen"/>
          <w:sz w:val="24"/>
          <w:szCs w:val="24"/>
          <w:lang w:val="pt-PT"/>
        </w:rPr>
        <w:t>պահանջով,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ՀՀ կառավարության սույն որոշման նախագծով նախատեսվել է լճից ոռոգման նպատակով </w:t>
      </w:r>
      <w:r w:rsidRPr="00572A10">
        <w:rPr>
          <w:rFonts w:ascii="GHEA Grapalat" w:hAnsi="GHEA Grapalat" w:cs="Arial Armenian"/>
          <w:b/>
          <w:sz w:val="24"/>
          <w:szCs w:val="24"/>
          <w:lang w:val="af-ZA"/>
        </w:rPr>
        <w:t>մինչև 1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>31.8</w:t>
      </w:r>
      <w:r w:rsidRPr="00572A1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b/>
          <w:sz w:val="24"/>
          <w:szCs w:val="24"/>
        </w:rPr>
        <w:t>մլն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b/>
          <w:sz w:val="24"/>
          <w:szCs w:val="24"/>
        </w:rPr>
        <w:t>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ծավալով բացթողում`</w:t>
      </w:r>
      <w:r w:rsidRPr="00572A10">
        <w:rPr>
          <w:rFonts w:ascii="GHEA Grapalat" w:hAnsi="GHEA Grapalat" w:cs="Sylfaen"/>
          <w:sz w:val="24"/>
          <w:szCs w:val="24"/>
          <w:lang w:val="hy-AM"/>
        </w:rPr>
        <w:t xml:space="preserve"> ներառյալ</w:t>
      </w:r>
      <w:r w:rsidRPr="007B505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ջրօգտագործման</w:t>
      </w:r>
      <w:r w:rsidRPr="007B505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թույլտվությամբ</w:t>
      </w:r>
      <w:r w:rsidRPr="007B505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սահմանված</w:t>
      </w:r>
      <w:r w:rsidRPr="007B505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  <w:lang w:val="hy-AM"/>
        </w:rPr>
        <w:t xml:space="preserve">«Գեղարքունիք» </w:t>
      </w:r>
      <w:r>
        <w:rPr>
          <w:rFonts w:ascii="GHEA Grapalat" w:hAnsi="GHEA Grapalat" w:cs="Sylfaen"/>
          <w:sz w:val="24"/>
          <w:szCs w:val="24"/>
        </w:rPr>
        <w:t>ջրօգտագործողների</w:t>
      </w:r>
      <w:r w:rsidRPr="007B505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ընկերության</w:t>
      </w:r>
      <w:r w:rsidRPr="00572A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B5055">
        <w:rPr>
          <w:rFonts w:ascii="GHEA Grapalat" w:hAnsi="GHEA Grapalat" w:cs="Sylfaen"/>
          <w:b/>
          <w:sz w:val="24"/>
          <w:szCs w:val="24"/>
          <w:lang w:val="af-ZA"/>
        </w:rPr>
        <w:t xml:space="preserve">4.3 </w:t>
      </w:r>
      <w:r w:rsidRPr="00572A10">
        <w:rPr>
          <w:rFonts w:ascii="GHEA Grapalat" w:hAnsi="GHEA Grapalat" w:cs="Sylfaen"/>
          <w:b/>
          <w:sz w:val="24"/>
          <w:szCs w:val="24"/>
        </w:rPr>
        <w:t>մլն</w:t>
      </w:r>
      <w:r w:rsidRPr="00572A10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b/>
          <w:sz w:val="24"/>
          <w:szCs w:val="24"/>
        </w:rPr>
        <w:t>մ</w:t>
      </w:r>
      <w:r w:rsidRPr="00572A10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ծավալով</w:t>
      </w:r>
      <w:r w:rsidRPr="007B505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  <w:lang w:val="hy-AM"/>
        </w:rPr>
        <w:t>ջրառը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: </w:t>
      </w:r>
    </w:p>
    <w:p w14:paraId="5AD6B47C" w14:textId="77777777" w:rsidR="00AE171E" w:rsidRPr="00572A10" w:rsidRDefault="00AE171E" w:rsidP="00AE171E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572A10">
        <w:rPr>
          <w:rFonts w:ascii="GHEA Grapalat" w:hAnsi="GHEA Grapalat" w:cs="Sylfaen"/>
          <w:b/>
          <w:i/>
          <w:sz w:val="24"/>
          <w:szCs w:val="24"/>
        </w:rPr>
        <w:t>Կարգավորման</w:t>
      </w:r>
      <w:r w:rsidRPr="00572A10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b/>
          <w:i/>
          <w:sz w:val="24"/>
          <w:szCs w:val="24"/>
        </w:rPr>
        <w:t>նպատակը</w:t>
      </w:r>
      <w:r w:rsidRPr="00572A10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b/>
          <w:i/>
          <w:sz w:val="24"/>
          <w:szCs w:val="24"/>
        </w:rPr>
        <w:t>և</w:t>
      </w:r>
      <w:r w:rsidRPr="00572A10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b/>
          <w:i/>
          <w:sz w:val="24"/>
          <w:szCs w:val="24"/>
        </w:rPr>
        <w:t>բնույթը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Սևան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572A10">
        <w:rPr>
          <w:rFonts w:ascii="GHEA Grapalat" w:hAnsi="GHEA Grapalat" w:cs="Sylfaen"/>
          <w:sz w:val="24"/>
          <w:szCs w:val="24"/>
        </w:rPr>
        <w:t>Հրազդան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դերիվացիոն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համակարգից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սնվող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ոռոգման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համակարգերի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իշխման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տակ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ընկած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ոռոգելի</w:t>
      </w:r>
      <w:r w:rsidRPr="00572A1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հողերին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մատակարարվող </w:t>
      </w:r>
      <w:r w:rsidRPr="00572A10">
        <w:rPr>
          <w:rFonts w:ascii="GHEA Grapalat" w:hAnsi="GHEA Grapalat" w:cs="Sylfaen"/>
          <w:sz w:val="24"/>
          <w:szCs w:val="24"/>
        </w:rPr>
        <w:t>ոռոգման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ջրի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դեֆիցիտի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մեղմում</w:t>
      </w:r>
      <w:r w:rsidRPr="00572A10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79D6DE92" w14:textId="77777777" w:rsidR="00AE171E" w:rsidRPr="00572A10" w:rsidRDefault="00AE171E" w:rsidP="00AE171E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Նախագծի</w:t>
      </w:r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մշակման</w:t>
      </w:r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գործընթացում</w:t>
      </w:r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ներգրավված</w:t>
      </w:r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ինստիտուտները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572A10">
        <w:rPr>
          <w:rFonts w:ascii="GHEA Grapalat" w:hAnsi="GHEA Grapalat"/>
          <w:sz w:val="24"/>
          <w:szCs w:val="24"/>
          <w:lang w:val="ru-RU"/>
        </w:rPr>
        <w:t>ներկայացված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  <w:lang w:val="ru-RU"/>
        </w:rPr>
        <w:t>որոշման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  <w:lang w:val="ru-RU"/>
        </w:rPr>
        <w:t>նախագիծը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  <w:lang w:val="ru-RU"/>
        </w:rPr>
        <w:t>մշակվել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  <w:lang w:val="ru-RU"/>
        </w:rPr>
        <w:t>է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719D">
        <w:rPr>
          <w:rFonts w:ascii="GHEA Grapalat" w:hAnsi="GHEA Grapalat"/>
          <w:sz w:val="24"/>
          <w:szCs w:val="24"/>
        </w:rPr>
        <w:t>Հայաստանի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719D">
        <w:rPr>
          <w:rFonts w:ascii="GHEA Grapalat" w:hAnsi="GHEA Grapalat"/>
          <w:sz w:val="24"/>
          <w:szCs w:val="24"/>
        </w:rPr>
        <w:t>Հանրապետության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719D">
        <w:rPr>
          <w:rFonts w:ascii="GHEA Grapalat" w:hAnsi="GHEA Grapalat"/>
          <w:sz w:val="24"/>
          <w:szCs w:val="24"/>
        </w:rPr>
        <w:t>շրջակա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719D">
        <w:rPr>
          <w:rFonts w:ascii="GHEA Grapalat" w:hAnsi="GHEA Grapalat"/>
          <w:sz w:val="24"/>
          <w:szCs w:val="24"/>
        </w:rPr>
        <w:t>միջավայրի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719D">
        <w:rPr>
          <w:rFonts w:ascii="GHEA Grapalat" w:hAnsi="GHEA Grapalat"/>
          <w:sz w:val="24"/>
          <w:szCs w:val="24"/>
        </w:rPr>
        <w:t>նախարարության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72A10">
        <w:rPr>
          <w:rFonts w:ascii="GHEA Grapalat" w:hAnsi="GHEA Grapalat"/>
          <w:sz w:val="24"/>
          <w:szCs w:val="24"/>
        </w:rPr>
        <w:t>տարածքային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կառավարման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և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ենթակառուցվածքների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նախարարության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ջրային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կոմիտեի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719D">
        <w:rPr>
          <w:rFonts w:ascii="GHEA Grapalat" w:hAnsi="GHEA Grapalat"/>
          <w:sz w:val="24"/>
          <w:szCs w:val="24"/>
        </w:rPr>
        <w:t>և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81719D">
        <w:rPr>
          <w:rFonts w:ascii="GHEA Grapalat" w:hAnsi="GHEA Grapalat"/>
          <w:sz w:val="24"/>
          <w:szCs w:val="24"/>
        </w:rPr>
        <w:t>Ջրառ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1719D">
        <w:rPr>
          <w:rFonts w:ascii="GHEA Grapalat" w:hAnsi="GHEA Grapalat"/>
          <w:sz w:val="24"/>
          <w:szCs w:val="24"/>
        </w:rPr>
        <w:t>ՓԲԸ</w:t>
      </w:r>
      <w:r w:rsidRPr="007B5055">
        <w:rPr>
          <w:rFonts w:ascii="GHEA Grapalat" w:hAnsi="GHEA Grapalat"/>
          <w:sz w:val="24"/>
          <w:szCs w:val="24"/>
          <w:lang w:val="af-ZA"/>
        </w:rPr>
        <w:t>-</w:t>
      </w:r>
      <w:r w:rsidRPr="00C91BF1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կողմից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43258BF6" w14:textId="77777777" w:rsidR="00AE171E" w:rsidRPr="00572A10" w:rsidRDefault="00AE171E" w:rsidP="00AE171E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90" w:firstLine="45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Ակնկալվող</w:t>
      </w:r>
      <w:r w:rsidRPr="00572A10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b/>
          <w:i/>
          <w:sz w:val="24"/>
          <w:szCs w:val="24"/>
          <w:lang w:val="ru-RU"/>
        </w:rPr>
        <w:t>արդյունքը</w:t>
      </w:r>
      <w:r w:rsidRPr="00572A1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572A10">
        <w:rPr>
          <w:rFonts w:ascii="GHEA Grapalat" w:hAnsi="GHEA Grapalat" w:cs="Sylfaen"/>
          <w:sz w:val="24"/>
          <w:szCs w:val="24"/>
        </w:rPr>
        <w:t>ջրային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օբյեկտներից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հնարավոր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ջրառի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տարբերության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չափով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պահանջարկի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բավարարում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572A10">
        <w:rPr>
          <w:rFonts w:ascii="GHEA Grapalat" w:hAnsi="GHEA Grapalat" w:cs="Sylfaen"/>
          <w:sz w:val="24"/>
          <w:szCs w:val="24"/>
        </w:rPr>
        <w:t>գյուղատնտեսական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արդյունքի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հնարավորինս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ապահովում</w:t>
      </w:r>
      <w:r w:rsidRPr="00572A10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14:paraId="12773F33" w14:textId="77777777" w:rsidR="00AE171E" w:rsidRPr="00572A10" w:rsidRDefault="00AE171E" w:rsidP="00AE171E">
      <w:pPr>
        <w:keepNext/>
        <w:keepLines/>
        <w:widowControl w:val="0"/>
        <w:tabs>
          <w:tab w:val="left" w:pos="0"/>
          <w:tab w:val="left" w:pos="1077"/>
        </w:tabs>
        <w:spacing w:line="360" w:lineRule="auto"/>
        <w:ind w:left="90" w:right="49" w:firstLine="450"/>
        <w:jc w:val="both"/>
        <w:outlineLvl w:val="0"/>
        <w:rPr>
          <w:rFonts w:ascii="GHEA Grapalat" w:hAnsi="GHEA Grapalat" w:cs="Arial Armenian"/>
          <w:b/>
          <w:bCs/>
          <w:sz w:val="24"/>
          <w:szCs w:val="24"/>
          <w:lang w:val="af-ZA"/>
        </w:rPr>
      </w:pP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6. 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Տեղեկատվություն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լրացուցիչ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ֆինանսական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միջոցների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անհրաժեշտության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պետական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բյուջեի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եկամուտներում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ծախսերում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սպասվելիք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փոփոխությունների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bCs/>
          <w:sz w:val="24"/>
          <w:szCs w:val="24"/>
        </w:rPr>
        <w:t>մասին</w:t>
      </w:r>
      <w:r w:rsidRPr="00572A10">
        <w:rPr>
          <w:rFonts w:ascii="GHEA Grapalat" w:hAnsi="GHEA Grapalat" w:cs="Arial Armenian"/>
          <w:b/>
          <w:bCs/>
          <w:sz w:val="24"/>
          <w:szCs w:val="24"/>
          <w:lang w:val="af-ZA"/>
        </w:rPr>
        <w:t>.</w:t>
      </w:r>
    </w:p>
    <w:p w14:paraId="03C05169" w14:textId="77777777" w:rsidR="00AE171E" w:rsidRPr="007B5055" w:rsidRDefault="00AE171E" w:rsidP="00AE171E">
      <w:pPr>
        <w:tabs>
          <w:tab w:val="left" w:pos="0"/>
        </w:tabs>
        <w:spacing w:line="360" w:lineRule="auto"/>
        <w:ind w:left="90" w:right="49"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572A10">
        <w:rPr>
          <w:rFonts w:ascii="GHEA Grapalat" w:hAnsi="GHEA Grapalat"/>
          <w:sz w:val="24"/>
          <w:szCs w:val="24"/>
        </w:rPr>
        <w:t>Նախագծի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ընդունման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կապակցությամբ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պետական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կամ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տեղական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ինքնակառավարման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մարմնի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բյուջեի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եկամուտներում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և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ծախսերում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փոփոխություններ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չի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նախատեսվում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3FFE05F" w14:textId="77777777" w:rsidR="00AE171E" w:rsidRPr="007B5055" w:rsidRDefault="00AE171E" w:rsidP="00AE171E">
      <w:pPr>
        <w:spacing w:line="360" w:lineRule="auto"/>
        <w:ind w:left="90" w:firstLine="45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7. </w:t>
      </w:r>
      <w:r w:rsidRPr="00572A10">
        <w:rPr>
          <w:rFonts w:ascii="GHEA Grapalat" w:hAnsi="GHEA Grapalat" w:cs="Arial Armenian"/>
          <w:b/>
          <w:sz w:val="24"/>
          <w:szCs w:val="24"/>
        </w:rPr>
        <w:t>Կապը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sz w:val="24"/>
          <w:szCs w:val="24"/>
        </w:rPr>
        <w:t>ռազմավարական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sz w:val="24"/>
          <w:szCs w:val="24"/>
        </w:rPr>
        <w:t>փաստաթղթերի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sz w:val="24"/>
          <w:szCs w:val="24"/>
        </w:rPr>
        <w:t>հետ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Pr="00572A10">
        <w:rPr>
          <w:rFonts w:ascii="GHEA Grapalat" w:hAnsi="GHEA Grapalat" w:cs="Arial Armenian"/>
          <w:b/>
          <w:sz w:val="24"/>
          <w:szCs w:val="24"/>
        </w:rPr>
        <w:t>Հայաստանի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sz w:val="24"/>
          <w:szCs w:val="24"/>
        </w:rPr>
        <w:t>վերափոխման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sz w:val="24"/>
          <w:szCs w:val="24"/>
        </w:rPr>
        <w:t>ռազմավարություն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r w:rsidRPr="00572A10">
        <w:rPr>
          <w:rFonts w:ascii="GHEA Grapalat" w:hAnsi="GHEA Grapalat" w:cs="Arial Armenian"/>
          <w:b/>
          <w:sz w:val="24"/>
          <w:szCs w:val="24"/>
        </w:rPr>
        <w:t>Կառավարության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r w:rsidRPr="00572A10">
        <w:rPr>
          <w:rFonts w:ascii="GHEA Grapalat" w:hAnsi="GHEA Grapalat" w:cs="Arial Armenian"/>
          <w:b/>
          <w:sz w:val="24"/>
          <w:szCs w:val="24"/>
        </w:rPr>
        <w:t>թթ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Pr="00572A10">
        <w:rPr>
          <w:rFonts w:ascii="GHEA Grapalat" w:hAnsi="GHEA Grapalat" w:cs="Arial Armenian"/>
          <w:b/>
          <w:sz w:val="24"/>
          <w:szCs w:val="24"/>
        </w:rPr>
        <w:t>ծրագիր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r w:rsidRPr="00572A10">
        <w:rPr>
          <w:rFonts w:ascii="GHEA Grapalat" w:hAnsi="GHEA Grapalat" w:cs="Arial Armenian"/>
          <w:b/>
          <w:sz w:val="24"/>
          <w:szCs w:val="24"/>
        </w:rPr>
        <w:t>ոլորտային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sz w:val="24"/>
          <w:szCs w:val="24"/>
        </w:rPr>
        <w:t>և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r w:rsidRPr="00572A10">
        <w:rPr>
          <w:rFonts w:ascii="GHEA Grapalat" w:hAnsi="GHEA Grapalat" w:cs="Arial Armenian"/>
          <w:b/>
          <w:sz w:val="24"/>
          <w:szCs w:val="24"/>
        </w:rPr>
        <w:t>կամ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sz w:val="24"/>
          <w:szCs w:val="24"/>
        </w:rPr>
        <w:t>այլ</w:t>
      </w:r>
      <w:r w:rsidRPr="007B505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Arial Armenian"/>
          <w:b/>
          <w:sz w:val="24"/>
          <w:szCs w:val="24"/>
        </w:rPr>
        <w:t>ռազմավարություններ</w:t>
      </w:r>
      <w:r w:rsidRPr="007B5055">
        <w:rPr>
          <w:rFonts w:ascii="GHEA Grapalat" w:hAnsi="GHEA Grapalat" w:cs="Arial Armenian"/>
          <w:bCs/>
          <w:sz w:val="24"/>
          <w:szCs w:val="24"/>
          <w:lang w:val="af-ZA"/>
        </w:rPr>
        <w:t>.</w:t>
      </w:r>
    </w:p>
    <w:p w14:paraId="0A4F4AF9" w14:textId="77777777" w:rsidR="00AE171E" w:rsidRPr="007B5055" w:rsidRDefault="00AE171E" w:rsidP="00AE171E">
      <w:pPr>
        <w:shd w:val="clear" w:color="auto" w:fill="FFFFFF"/>
        <w:tabs>
          <w:tab w:val="left" w:pos="0"/>
        </w:tabs>
        <w:spacing w:line="360" w:lineRule="auto"/>
        <w:ind w:left="90" w:right="-630"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572A10">
        <w:rPr>
          <w:rFonts w:ascii="GHEA Grapalat" w:hAnsi="GHEA Grapalat"/>
          <w:sz w:val="24"/>
          <w:szCs w:val="24"/>
        </w:rPr>
        <w:t>Ներկայացվող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նախագիծը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չի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բխում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ռազմավարական</w:t>
      </w:r>
      <w:r w:rsidRPr="007B50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/>
          <w:sz w:val="24"/>
          <w:szCs w:val="24"/>
        </w:rPr>
        <w:t>փաստաթղթերից։</w:t>
      </w:r>
    </w:p>
    <w:p w14:paraId="1EFBD740" w14:textId="77777777" w:rsidR="00AE171E" w:rsidRPr="007B5055" w:rsidRDefault="00AE171E" w:rsidP="00AE171E">
      <w:pPr>
        <w:ind w:left="90" w:firstLine="450"/>
        <w:jc w:val="both"/>
        <w:rPr>
          <w:rFonts w:ascii="GHEA Grapalat" w:hAnsi="GHEA Grapalat"/>
          <w:b/>
          <w:lang w:val="af-ZA"/>
        </w:rPr>
      </w:pPr>
    </w:p>
    <w:p w14:paraId="3E7D6CD8" w14:textId="77777777" w:rsidR="00AE171E" w:rsidRPr="007B5055" w:rsidRDefault="00AE171E" w:rsidP="00AE171E">
      <w:pPr>
        <w:rPr>
          <w:lang w:val="af-ZA"/>
        </w:rPr>
      </w:pPr>
    </w:p>
    <w:p w14:paraId="591D7F81" w14:textId="77777777" w:rsidR="00C308FE" w:rsidRPr="00AE171E" w:rsidRDefault="00C308FE" w:rsidP="00AE171E">
      <w:bookmarkStart w:id="0" w:name="_GoBack"/>
      <w:bookmarkEnd w:id="0"/>
    </w:p>
    <w:sectPr w:rsidR="00C308FE" w:rsidRPr="00AE171E" w:rsidSect="00432D80">
      <w:pgSz w:w="12240" w:h="15840"/>
      <w:pgMar w:top="709" w:right="900" w:bottom="117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585"/>
    <w:multiLevelType w:val="hybridMultilevel"/>
    <w:tmpl w:val="9366323E"/>
    <w:lvl w:ilvl="0" w:tplc="04190005">
      <w:start w:val="1"/>
      <w:numFmt w:val="bullet"/>
      <w:lvlText w:val=""/>
      <w:lvlJc w:val="left"/>
      <w:pPr>
        <w:tabs>
          <w:tab w:val="num" w:pos="1040"/>
        </w:tabs>
        <w:ind w:left="1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1" w15:restartNumberingAfterBreak="0">
    <w:nsid w:val="14E97058"/>
    <w:multiLevelType w:val="hybridMultilevel"/>
    <w:tmpl w:val="6E82F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95BDB"/>
    <w:multiLevelType w:val="hybridMultilevel"/>
    <w:tmpl w:val="7A6CF0EA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55C68"/>
    <w:multiLevelType w:val="hybridMultilevel"/>
    <w:tmpl w:val="D7FEBCB4"/>
    <w:lvl w:ilvl="0" w:tplc="DA162A22">
      <w:start w:val="1"/>
      <w:numFmt w:val="decimal"/>
      <w:lvlText w:val="%1."/>
      <w:lvlJc w:val="left"/>
      <w:pPr>
        <w:ind w:left="106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8725826"/>
    <w:multiLevelType w:val="hybridMultilevel"/>
    <w:tmpl w:val="C9F444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94555D1"/>
    <w:multiLevelType w:val="hybridMultilevel"/>
    <w:tmpl w:val="DC320828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B228CA"/>
    <w:multiLevelType w:val="hybridMultilevel"/>
    <w:tmpl w:val="26F05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128B5"/>
    <w:multiLevelType w:val="hybridMultilevel"/>
    <w:tmpl w:val="0186ED90"/>
    <w:lvl w:ilvl="0" w:tplc="0419000F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DEB"/>
    <w:rsid w:val="00007420"/>
    <w:rsid w:val="0001461F"/>
    <w:rsid w:val="000160FA"/>
    <w:rsid w:val="00036297"/>
    <w:rsid w:val="00042249"/>
    <w:rsid w:val="00057351"/>
    <w:rsid w:val="00063199"/>
    <w:rsid w:val="000735F8"/>
    <w:rsid w:val="00074CCC"/>
    <w:rsid w:val="000830C7"/>
    <w:rsid w:val="00091B33"/>
    <w:rsid w:val="000A4F86"/>
    <w:rsid w:val="000A5DA5"/>
    <w:rsid w:val="000B1026"/>
    <w:rsid w:val="000B7F9C"/>
    <w:rsid w:val="000C0892"/>
    <w:rsid w:val="000D3CAD"/>
    <w:rsid w:val="000D402B"/>
    <w:rsid w:val="000F62A3"/>
    <w:rsid w:val="00101CC7"/>
    <w:rsid w:val="0010624B"/>
    <w:rsid w:val="00106FC1"/>
    <w:rsid w:val="00156102"/>
    <w:rsid w:val="00156EB4"/>
    <w:rsid w:val="001629E3"/>
    <w:rsid w:val="001706B4"/>
    <w:rsid w:val="0017091D"/>
    <w:rsid w:val="00182572"/>
    <w:rsid w:val="001849E9"/>
    <w:rsid w:val="001B0B6B"/>
    <w:rsid w:val="001C4BEA"/>
    <w:rsid w:val="001D1F31"/>
    <w:rsid w:val="001D3B5C"/>
    <w:rsid w:val="001E5A33"/>
    <w:rsid w:val="001E6E10"/>
    <w:rsid w:val="001F20DA"/>
    <w:rsid w:val="001F2C22"/>
    <w:rsid w:val="00207DC3"/>
    <w:rsid w:val="0024663E"/>
    <w:rsid w:val="00282294"/>
    <w:rsid w:val="00282D7F"/>
    <w:rsid w:val="002A3FF7"/>
    <w:rsid w:val="002B408F"/>
    <w:rsid w:val="002B4397"/>
    <w:rsid w:val="002C0B2D"/>
    <w:rsid w:val="002D0777"/>
    <w:rsid w:val="00303C4E"/>
    <w:rsid w:val="00317235"/>
    <w:rsid w:val="00325A83"/>
    <w:rsid w:val="00334E0D"/>
    <w:rsid w:val="00347657"/>
    <w:rsid w:val="00363A48"/>
    <w:rsid w:val="00393CD3"/>
    <w:rsid w:val="003B193A"/>
    <w:rsid w:val="003B389A"/>
    <w:rsid w:val="003D0D2C"/>
    <w:rsid w:val="003D163C"/>
    <w:rsid w:val="003E7867"/>
    <w:rsid w:val="003F5E1E"/>
    <w:rsid w:val="003F60C3"/>
    <w:rsid w:val="0040491B"/>
    <w:rsid w:val="00405B79"/>
    <w:rsid w:val="004211CB"/>
    <w:rsid w:val="00432D80"/>
    <w:rsid w:val="00456E8D"/>
    <w:rsid w:val="00467E5C"/>
    <w:rsid w:val="00472915"/>
    <w:rsid w:val="00480AE5"/>
    <w:rsid w:val="004B69F1"/>
    <w:rsid w:val="004C26E7"/>
    <w:rsid w:val="004D291F"/>
    <w:rsid w:val="004E3AD1"/>
    <w:rsid w:val="004E7F25"/>
    <w:rsid w:val="00547C1E"/>
    <w:rsid w:val="005563B4"/>
    <w:rsid w:val="00573B91"/>
    <w:rsid w:val="005866AC"/>
    <w:rsid w:val="00586704"/>
    <w:rsid w:val="005A674C"/>
    <w:rsid w:val="005A68BF"/>
    <w:rsid w:val="005C0684"/>
    <w:rsid w:val="005C5ABA"/>
    <w:rsid w:val="005E31C0"/>
    <w:rsid w:val="005F0AC0"/>
    <w:rsid w:val="006000F5"/>
    <w:rsid w:val="0060450C"/>
    <w:rsid w:val="006368CF"/>
    <w:rsid w:val="0065594D"/>
    <w:rsid w:val="006748C2"/>
    <w:rsid w:val="006832ED"/>
    <w:rsid w:val="006A05F8"/>
    <w:rsid w:val="006D3ED9"/>
    <w:rsid w:val="006D5BB8"/>
    <w:rsid w:val="006E077C"/>
    <w:rsid w:val="006E41A7"/>
    <w:rsid w:val="006F4A01"/>
    <w:rsid w:val="006F6515"/>
    <w:rsid w:val="00704788"/>
    <w:rsid w:val="00725C69"/>
    <w:rsid w:val="00777B5B"/>
    <w:rsid w:val="00796BB6"/>
    <w:rsid w:val="007A3915"/>
    <w:rsid w:val="007B1BE7"/>
    <w:rsid w:val="007B39FE"/>
    <w:rsid w:val="007B6EF4"/>
    <w:rsid w:val="007C1257"/>
    <w:rsid w:val="007D600B"/>
    <w:rsid w:val="007E0B64"/>
    <w:rsid w:val="007F0971"/>
    <w:rsid w:val="0080655E"/>
    <w:rsid w:val="0081719D"/>
    <w:rsid w:val="00830BDC"/>
    <w:rsid w:val="00831B0E"/>
    <w:rsid w:val="008552FD"/>
    <w:rsid w:val="008646A8"/>
    <w:rsid w:val="00865AE3"/>
    <w:rsid w:val="0087426E"/>
    <w:rsid w:val="008A0FBB"/>
    <w:rsid w:val="008E2400"/>
    <w:rsid w:val="008F1F06"/>
    <w:rsid w:val="008F33CA"/>
    <w:rsid w:val="008F56C2"/>
    <w:rsid w:val="00903D7B"/>
    <w:rsid w:val="00903E54"/>
    <w:rsid w:val="00922017"/>
    <w:rsid w:val="00940F89"/>
    <w:rsid w:val="009508B0"/>
    <w:rsid w:val="009628F7"/>
    <w:rsid w:val="00981CF1"/>
    <w:rsid w:val="00992C97"/>
    <w:rsid w:val="00992D3A"/>
    <w:rsid w:val="009A1105"/>
    <w:rsid w:val="009B7BF8"/>
    <w:rsid w:val="009D5ACF"/>
    <w:rsid w:val="009D60C1"/>
    <w:rsid w:val="00A00002"/>
    <w:rsid w:val="00A06F98"/>
    <w:rsid w:val="00A114A2"/>
    <w:rsid w:val="00A11A1C"/>
    <w:rsid w:val="00A12AD6"/>
    <w:rsid w:val="00A26B29"/>
    <w:rsid w:val="00A33464"/>
    <w:rsid w:val="00A34877"/>
    <w:rsid w:val="00A36A2F"/>
    <w:rsid w:val="00A420D0"/>
    <w:rsid w:val="00A51E21"/>
    <w:rsid w:val="00A52E16"/>
    <w:rsid w:val="00A55415"/>
    <w:rsid w:val="00A61D73"/>
    <w:rsid w:val="00A71476"/>
    <w:rsid w:val="00A83E8A"/>
    <w:rsid w:val="00A852F9"/>
    <w:rsid w:val="00A87D67"/>
    <w:rsid w:val="00A93A71"/>
    <w:rsid w:val="00A948AA"/>
    <w:rsid w:val="00AB2BD8"/>
    <w:rsid w:val="00AB6F17"/>
    <w:rsid w:val="00AD2E6E"/>
    <w:rsid w:val="00AD4630"/>
    <w:rsid w:val="00AD5384"/>
    <w:rsid w:val="00AE171E"/>
    <w:rsid w:val="00B04687"/>
    <w:rsid w:val="00B106CA"/>
    <w:rsid w:val="00B10E5B"/>
    <w:rsid w:val="00B16E8C"/>
    <w:rsid w:val="00B22870"/>
    <w:rsid w:val="00B3008D"/>
    <w:rsid w:val="00B30449"/>
    <w:rsid w:val="00B30E1A"/>
    <w:rsid w:val="00B4606A"/>
    <w:rsid w:val="00B50197"/>
    <w:rsid w:val="00B52258"/>
    <w:rsid w:val="00B55EFA"/>
    <w:rsid w:val="00B91CE2"/>
    <w:rsid w:val="00BA23B7"/>
    <w:rsid w:val="00BA5BC9"/>
    <w:rsid w:val="00BB05CB"/>
    <w:rsid w:val="00BB75B5"/>
    <w:rsid w:val="00BC0A31"/>
    <w:rsid w:val="00BC12EB"/>
    <w:rsid w:val="00BD593D"/>
    <w:rsid w:val="00BF1C9E"/>
    <w:rsid w:val="00BF6C63"/>
    <w:rsid w:val="00C308FE"/>
    <w:rsid w:val="00C33B95"/>
    <w:rsid w:val="00C419DA"/>
    <w:rsid w:val="00C65573"/>
    <w:rsid w:val="00C70C4F"/>
    <w:rsid w:val="00C72150"/>
    <w:rsid w:val="00C72AB1"/>
    <w:rsid w:val="00C74EDA"/>
    <w:rsid w:val="00C764E1"/>
    <w:rsid w:val="00C81689"/>
    <w:rsid w:val="00C8180E"/>
    <w:rsid w:val="00C948AE"/>
    <w:rsid w:val="00C971FF"/>
    <w:rsid w:val="00CA0FBA"/>
    <w:rsid w:val="00CA64F6"/>
    <w:rsid w:val="00CB59F4"/>
    <w:rsid w:val="00CB751D"/>
    <w:rsid w:val="00CC0E4A"/>
    <w:rsid w:val="00CD1C17"/>
    <w:rsid w:val="00CE198F"/>
    <w:rsid w:val="00CE7445"/>
    <w:rsid w:val="00CF2469"/>
    <w:rsid w:val="00CF35B9"/>
    <w:rsid w:val="00CF7808"/>
    <w:rsid w:val="00D0701C"/>
    <w:rsid w:val="00D16CAD"/>
    <w:rsid w:val="00D35E26"/>
    <w:rsid w:val="00D44B8A"/>
    <w:rsid w:val="00D6038E"/>
    <w:rsid w:val="00D74DEB"/>
    <w:rsid w:val="00D74FC2"/>
    <w:rsid w:val="00D92375"/>
    <w:rsid w:val="00D935F6"/>
    <w:rsid w:val="00DC0970"/>
    <w:rsid w:val="00DC43F3"/>
    <w:rsid w:val="00DF0B2B"/>
    <w:rsid w:val="00DF0B85"/>
    <w:rsid w:val="00E07396"/>
    <w:rsid w:val="00E205B2"/>
    <w:rsid w:val="00E25B2F"/>
    <w:rsid w:val="00E36D81"/>
    <w:rsid w:val="00E37FD1"/>
    <w:rsid w:val="00E41168"/>
    <w:rsid w:val="00E51CC7"/>
    <w:rsid w:val="00E56E73"/>
    <w:rsid w:val="00E60686"/>
    <w:rsid w:val="00E612E4"/>
    <w:rsid w:val="00E67932"/>
    <w:rsid w:val="00E74F0E"/>
    <w:rsid w:val="00E81EF8"/>
    <w:rsid w:val="00E876EC"/>
    <w:rsid w:val="00EA0A5A"/>
    <w:rsid w:val="00EA7F35"/>
    <w:rsid w:val="00ED7E8D"/>
    <w:rsid w:val="00EF3341"/>
    <w:rsid w:val="00F10D69"/>
    <w:rsid w:val="00F14764"/>
    <w:rsid w:val="00F20B45"/>
    <w:rsid w:val="00F31CA3"/>
    <w:rsid w:val="00F54744"/>
    <w:rsid w:val="00F56127"/>
    <w:rsid w:val="00F575E3"/>
    <w:rsid w:val="00F77EDF"/>
    <w:rsid w:val="00F80C07"/>
    <w:rsid w:val="00F80DF1"/>
    <w:rsid w:val="00F86634"/>
    <w:rsid w:val="00F96A71"/>
    <w:rsid w:val="00FC5F0F"/>
    <w:rsid w:val="00FC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3E9C8"/>
  <w15:chartTrackingRefBased/>
  <w15:docId w15:val="{78BA65B2-443A-4258-A880-A430B565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character" w:customStyle="1" w:styleId="BodyTextChar">
    <w:name w:val="Body Text Char"/>
    <w:link w:val="BodyText"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rsid w:val="002B439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39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397"/>
  </w:style>
  <w:style w:type="paragraph" w:styleId="BodyText2">
    <w:name w:val="Body Text 2"/>
    <w:basedOn w:val="Normal"/>
    <w:link w:val="BodyText2Char"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Char">
    <w:name w:val="Body Text 2 Char"/>
    <w:link w:val="BodyText2"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character" w:customStyle="1" w:styleId="HeaderChar">
    <w:name w:val="Header Char"/>
    <w:link w:val="Header"/>
    <w:rsid w:val="00B22870"/>
    <w:rPr>
      <w:rFonts w:ascii="Sylfaen" w:eastAsia="Times New Roman" w:hAnsi="Sylfae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32D8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80C0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D95DD-F458-443F-AC0C-767D44A16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359</Words>
  <Characters>2742</Characters>
  <Application>Microsoft Office Word</Application>
  <DocSecurity>0</DocSecurity>
  <Lines>56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6.  Տեղեկատվություն լրացուցիչ ֆինանսական միջոցների անհրաժեշտության և պետական բյո</vt:lpstr>
    </vt:vector>
  </TitlesOfParts>
  <Company>JRTNTPETKOM</Company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https://mul2.gov.am/tasks/1160869/oneclick?token=c6e818aa81353a27435e3157eaa72666</cp:keywords>
  <cp:lastModifiedBy>Marina Vardanyan</cp:lastModifiedBy>
  <cp:revision>28</cp:revision>
  <cp:lastPrinted>2025-05-29T11:52:00Z</cp:lastPrinted>
  <dcterms:created xsi:type="dcterms:W3CDTF">2024-05-27T12:46:00Z</dcterms:created>
  <dcterms:modified xsi:type="dcterms:W3CDTF">2025-06-04T12:59:00Z</dcterms:modified>
</cp:coreProperties>
</file>