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E4E172" w14:textId="77777777" w:rsidR="000A3889" w:rsidRDefault="00162353">
      <w:pPr>
        <w:tabs>
          <w:tab w:val="center" w:pos="2520"/>
        </w:tabs>
        <w:spacing w:after="0" w:line="240" w:lineRule="auto"/>
        <w:ind w:right="1980" w:firstLine="567"/>
        <w:jc w:val="center"/>
        <w:rPr>
          <w:rFonts w:ascii="GHEA Grapalat" w:eastAsia="GHEA Grapalat" w:hAnsi="GHEA Grapalat" w:cs="GHEA Grapalat"/>
          <w:b/>
          <w:sz w:val="26"/>
          <w:szCs w:val="26"/>
        </w:rPr>
      </w:pPr>
      <w:r>
        <w:rPr>
          <w:rFonts w:ascii="GHEA Grapalat" w:eastAsia="GHEA Grapalat" w:hAnsi="GHEA Grapalat" w:cs="GHEA Grapalat"/>
          <w:b/>
          <w:sz w:val="26"/>
          <w:szCs w:val="26"/>
        </w:rPr>
        <w:t>ԱՄՓՈՓԱԹԵՐԹ</w:t>
      </w:r>
    </w:p>
    <w:p w14:paraId="3EA99EFE" w14:textId="77777777" w:rsidR="000A3889" w:rsidRDefault="000A3889">
      <w:pPr>
        <w:tabs>
          <w:tab w:val="center" w:pos="2520"/>
        </w:tabs>
        <w:spacing w:after="0" w:line="240" w:lineRule="auto"/>
        <w:ind w:right="1980"/>
        <w:jc w:val="center"/>
        <w:rPr>
          <w:rFonts w:ascii="GHEA Grapalat" w:eastAsia="GHEA Grapalat" w:hAnsi="GHEA Grapalat" w:cs="GHEA Grapalat"/>
          <w:b/>
          <w:sz w:val="26"/>
          <w:szCs w:val="26"/>
        </w:rPr>
      </w:pPr>
    </w:p>
    <w:p w14:paraId="0C45422E" w14:textId="2528FFE4" w:rsidR="000A3889" w:rsidRDefault="00162353">
      <w:pPr>
        <w:pBdr>
          <w:top w:val="nil"/>
          <w:left w:val="nil"/>
          <w:bottom w:val="nil"/>
          <w:right w:val="nil"/>
          <w:between w:val="nil"/>
        </w:pBdr>
        <w:spacing w:after="0" w:line="240" w:lineRule="auto"/>
        <w:jc w:val="center"/>
        <w:rPr>
          <w:rFonts w:ascii="GHEA Grapalat" w:eastAsia="GHEA Grapalat" w:hAnsi="GHEA Grapalat" w:cs="GHEA Grapalat"/>
          <w:b/>
          <w:sz w:val="26"/>
          <w:szCs w:val="26"/>
        </w:rPr>
      </w:pPr>
      <w:r>
        <w:rPr>
          <w:rFonts w:ascii="GHEA Grapalat" w:eastAsia="GHEA Grapalat" w:hAnsi="GHEA Grapalat" w:cs="GHEA Grapalat"/>
          <w:b/>
          <w:smallCaps/>
          <w:sz w:val="26"/>
          <w:szCs w:val="26"/>
        </w:rPr>
        <w:t>«</w:t>
      </w:r>
      <w:r>
        <w:rPr>
          <w:rFonts w:ascii="GHEA Grapalat" w:eastAsia="GHEA Grapalat" w:hAnsi="GHEA Grapalat" w:cs="GHEA Grapalat"/>
          <w:b/>
          <w:sz w:val="24"/>
          <w:szCs w:val="24"/>
        </w:rPr>
        <w:t xml:space="preserve">Թմրամիջոցների և հոգեմետ (հոգեներգործուն) նյութերի </w:t>
      </w:r>
      <w:r w:rsidR="00823003">
        <w:rPr>
          <w:rFonts w:ascii="GHEA Grapalat" w:eastAsia="GHEA Grapalat" w:hAnsi="GHEA Grapalat" w:cs="GHEA Grapalat"/>
          <w:b/>
          <w:sz w:val="24"/>
          <w:szCs w:val="24"/>
          <w:lang w:val="hy-AM"/>
        </w:rPr>
        <w:t xml:space="preserve">ոչ բժշկական նպատակներով </w:t>
      </w:r>
      <w:r>
        <w:rPr>
          <w:rFonts w:ascii="GHEA Grapalat" w:eastAsia="GHEA Grapalat" w:hAnsi="GHEA Grapalat" w:cs="GHEA Grapalat"/>
          <w:b/>
          <w:sz w:val="24"/>
          <w:szCs w:val="24"/>
        </w:rPr>
        <w:t>գործածման և ապօրինի շրջանառության դեմ պայքարի ռազմավար</w:t>
      </w:r>
      <w:r w:rsidR="00C0308D">
        <w:rPr>
          <w:rFonts w:ascii="GHEA Grapalat" w:eastAsia="GHEA Grapalat" w:hAnsi="GHEA Grapalat" w:cs="GHEA Grapalat"/>
          <w:b/>
          <w:sz w:val="24"/>
          <w:szCs w:val="24"/>
          <w:lang w:val="hy-AM"/>
        </w:rPr>
        <w:t>ությունը</w:t>
      </w:r>
      <w:r>
        <w:rPr>
          <w:rFonts w:ascii="GHEA Grapalat" w:eastAsia="GHEA Grapalat" w:hAnsi="GHEA Grapalat" w:cs="GHEA Grapalat"/>
          <w:b/>
          <w:sz w:val="24"/>
          <w:szCs w:val="24"/>
        </w:rPr>
        <w:t xml:space="preserve"> և դրանից բխող 2025-2027 թվականների միջոցառումների ծրագիրը հաստատելու մասին» ՀՀ </w:t>
      </w:r>
      <w:proofErr w:type="spellStart"/>
      <w:r>
        <w:rPr>
          <w:rFonts w:ascii="GHEA Grapalat" w:eastAsia="GHEA Grapalat" w:hAnsi="GHEA Grapalat" w:cs="GHEA Grapalat"/>
          <w:b/>
          <w:sz w:val="24"/>
          <w:szCs w:val="24"/>
        </w:rPr>
        <w:t>կառավարության</w:t>
      </w:r>
      <w:proofErr w:type="spellEnd"/>
      <w:r>
        <w:rPr>
          <w:rFonts w:ascii="GHEA Grapalat" w:eastAsia="GHEA Grapalat" w:hAnsi="GHEA Grapalat" w:cs="GHEA Grapalat"/>
          <w:b/>
          <w:sz w:val="24"/>
          <w:szCs w:val="24"/>
        </w:rPr>
        <w:t xml:space="preserve"> </w:t>
      </w:r>
      <w:proofErr w:type="spellStart"/>
      <w:r>
        <w:rPr>
          <w:rFonts w:ascii="GHEA Grapalat" w:eastAsia="GHEA Grapalat" w:hAnsi="GHEA Grapalat" w:cs="GHEA Grapalat"/>
          <w:b/>
          <w:sz w:val="24"/>
          <w:szCs w:val="24"/>
        </w:rPr>
        <w:t>որոշման</w:t>
      </w:r>
      <w:proofErr w:type="spellEnd"/>
      <w:r>
        <w:rPr>
          <w:rFonts w:ascii="GHEA Grapalat" w:eastAsia="GHEA Grapalat" w:hAnsi="GHEA Grapalat" w:cs="GHEA Grapalat"/>
          <w:b/>
          <w:sz w:val="24"/>
          <w:szCs w:val="24"/>
        </w:rPr>
        <w:t xml:space="preserve"> </w:t>
      </w:r>
      <w:proofErr w:type="spellStart"/>
      <w:r>
        <w:rPr>
          <w:rFonts w:ascii="GHEA Grapalat" w:eastAsia="GHEA Grapalat" w:hAnsi="GHEA Grapalat" w:cs="GHEA Grapalat"/>
          <w:b/>
          <w:sz w:val="24"/>
          <w:szCs w:val="24"/>
        </w:rPr>
        <w:t>նախագծի</w:t>
      </w:r>
      <w:proofErr w:type="spellEnd"/>
      <w:r>
        <w:rPr>
          <w:rFonts w:ascii="GHEA Grapalat" w:eastAsia="GHEA Grapalat" w:hAnsi="GHEA Grapalat" w:cs="GHEA Grapalat"/>
          <w:b/>
          <w:sz w:val="24"/>
          <w:szCs w:val="24"/>
        </w:rPr>
        <w:t xml:space="preserve"> </w:t>
      </w:r>
      <w:proofErr w:type="spellStart"/>
      <w:r>
        <w:rPr>
          <w:rFonts w:ascii="GHEA Grapalat" w:eastAsia="GHEA Grapalat" w:hAnsi="GHEA Grapalat" w:cs="GHEA Grapalat"/>
          <w:b/>
          <w:sz w:val="24"/>
          <w:szCs w:val="24"/>
        </w:rPr>
        <w:t>վերաբերյալ</w:t>
      </w:r>
      <w:proofErr w:type="spellEnd"/>
      <w:r>
        <w:rPr>
          <w:rFonts w:ascii="GHEA Grapalat" w:eastAsia="GHEA Grapalat" w:hAnsi="GHEA Grapalat" w:cs="GHEA Grapalat"/>
          <w:b/>
          <w:sz w:val="24"/>
          <w:szCs w:val="24"/>
        </w:rPr>
        <w:t xml:space="preserve"> </w:t>
      </w:r>
      <w:proofErr w:type="spellStart"/>
      <w:r>
        <w:rPr>
          <w:rFonts w:ascii="GHEA Grapalat" w:eastAsia="GHEA Grapalat" w:hAnsi="GHEA Grapalat" w:cs="GHEA Grapalat"/>
          <w:b/>
          <w:sz w:val="24"/>
          <w:szCs w:val="24"/>
        </w:rPr>
        <w:t>ստացված</w:t>
      </w:r>
      <w:proofErr w:type="spellEnd"/>
      <w:r>
        <w:rPr>
          <w:rFonts w:ascii="GHEA Grapalat" w:eastAsia="GHEA Grapalat" w:hAnsi="GHEA Grapalat" w:cs="GHEA Grapalat"/>
          <w:b/>
          <w:sz w:val="24"/>
          <w:szCs w:val="24"/>
        </w:rPr>
        <w:t xml:space="preserve"> </w:t>
      </w:r>
      <w:proofErr w:type="spellStart"/>
      <w:r>
        <w:rPr>
          <w:rFonts w:ascii="GHEA Grapalat" w:eastAsia="GHEA Grapalat" w:hAnsi="GHEA Grapalat" w:cs="GHEA Grapalat"/>
          <w:b/>
          <w:sz w:val="24"/>
          <w:szCs w:val="24"/>
        </w:rPr>
        <w:t>դիտողությունների</w:t>
      </w:r>
      <w:proofErr w:type="spellEnd"/>
      <w:r>
        <w:rPr>
          <w:rFonts w:ascii="GHEA Grapalat" w:eastAsia="GHEA Grapalat" w:hAnsi="GHEA Grapalat" w:cs="GHEA Grapalat"/>
          <w:b/>
          <w:sz w:val="24"/>
          <w:szCs w:val="24"/>
        </w:rPr>
        <w:t xml:space="preserve"> և առաջարկությունների </w:t>
      </w:r>
    </w:p>
    <w:p w14:paraId="58089243" w14:textId="77777777" w:rsidR="000A3889" w:rsidRDefault="00162353">
      <w:pPr>
        <w:pBdr>
          <w:top w:val="nil"/>
          <w:left w:val="nil"/>
          <w:bottom w:val="nil"/>
          <w:right w:val="nil"/>
          <w:between w:val="nil"/>
        </w:pBdr>
        <w:spacing w:after="0" w:line="240" w:lineRule="auto"/>
        <w:jc w:val="center"/>
        <w:rPr>
          <w:rFonts w:ascii="GHEA Grapalat" w:eastAsia="GHEA Grapalat" w:hAnsi="GHEA Grapalat" w:cs="GHEA Grapalat"/>
          <w:b/>
          <w:i/>
          <w:sz w:val="24"/>
          <w:szCs w:val="24"/>
        </w:rPr>
      </w:pPr>
      <w:r>
        <w:rPr>
          <w:rFonts w:ascii="GHEA Grapalat" w:eastAsia="GHEA Grapalat" w:hAnsi="GHEA Grapalat" w:cs="GHEA Grapalat"/>
          <w:b/>
          <w:i/>
          <w:sz w:val="24"/>
          <w:szCs w:val="24"/>
        </w:rPr>
        <w:t xml:space="preserve"> </w:t>
      </w:r>
    </w:p>
    <w:tbl>
      <w:tblPr>
        <w:tblStyle w:val="a1"/>
        <w:tblW w:w="15244" w:type="dxa"/>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110"/>
        <w:gridCol w:w="8134"/>
      </w:tblGrid>
      <w:tr w:rsidR="000A3889" w14:paraId="0169E6BF" w14:textId="77777777">
        <w:trPr>
          <w:trHeight w:val="345"/>
        </w:trPr>
        <w:tc>
          <w:tcPr>
            <w:tcW w:w="7110" w:type="dxa"/>
            <w:vMerge w:val="restart"/>
            <w:shd w:val="clear" w:color="auto" w:fill="BFBFBF"/>
          </w:tcPr>
          <w:p w14:paraId="5BDFECFB" w14:textId="77777777" w:rsidR="000A3889" w:rsidRDefault="00162353">
            <w:pPr>
              <w:spacing w:after="0" w:line="24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1.  ՀՀ գլխավոր դատախազություն</w:t>
            </w:r>
          </w:p>
        </w:tc>
        <w:tc>
          <w:tcPr>
            <w:tcW w:w="8134" w:type="dxa"/>
            <w:shd w:val="clear" w:color="auto" w:fill="BFBFBF"/>
          </w:tcPr>
          <w:p w14:paraId="38932E74" w14:textId="77777777" w:rsidR="000A3889" w:rsidRDefault="000A3889">
            <w:pPr>
              <w:spacing w:after="0" w:line="240" w:lineRule="auto"/>
              <w:ind w:firstLine="252"/>
              <w:jc w:val="center"/>
              <w:rPr>
                <w:rFonts w:ascii="GHEA Grapalat" w:eastAsia="GHEA Grapalat" w:hAnsi="GHEA Grapalat" w:cs="GHEA Grapalat"/>
                <w:b/>
                <w:sz w:val="24"/>
                <w:szCs w:val="24"/>
              </w:rPr>
            </w:pPr>
          </w:p>
        </w:tc>
      </w:tr>
      <w:tr w:rsidR="000A3889" w14:paraId="69751A8D" w14:textId="77777777">
        <w:trPr>
          <w:trHeight w:val="260"/>
        </w:trPr>
        <w:tc>
          <w:tcPr>
            <w:tcW w:w="7110" w:type="dxa"/>
            <w:vMerge/>
            <w:shd w:val="clear" w:color="auto" w:fill="BFBFBF"/>
          </w:tcPr>
          <w:p w14:paraId="56C5CF41" w14:textId="77777777" w:rsidR="000A3889" w:rsidRDefault="000A3889">
            <w:pPr>
              <w:widowControl w:val="0"/>
              <w:pBdr>
                <w:top w:val="nil"/>
                <w:left w:val="nil"/>
                <w:bottom w:val="nil"/>
                <w:right w:val="nil"/>
                <w:between w:val="nil"/>
              </w:pBdr>
              <w:spacing w:after="0" w:line="240" w:lineRule="auto"/>
              <w:rPr>
                <w:rFonts w:ascii="GHEA Grapalat" w:eastAsia="GHEA Grapalat" w:hAnsi="GHEA Grapalat" w:cs="GHEA Grapalat"/>
                <w:b/>
                <w:sz w:val="24"/>
                <w:szCs w:val="24"/>
              </w:rPr>
            </w:pPr>
          </w:p>
        </w:tc>
        <w:tc>
          <w:tcPr>
            <w:tcW w:w="8134" w:type="dxa"/>
            <w:shd w:val="clear" w:color="auto" w:fill="BFBFBF"/>
          </w:tcPr>
          <w:p w14:paraId="7DACCE59" w14:textId="77777777" w:rsidR="000A3889" w:rsidRDefault="000A3889">
            <w:pPr>
              <w:spacing w:after="0" w:line="240" w:lineRule="auto"/>
              <w:ind w:firstLine="252"/>
              <w:jc w:val="center"/>
              <w:rPr>
                <w:rFonts w:ascii="GHEA Grapalat" w:eastAsia="GHEA Grapalat" w:hAnsi="GHEA Grapalat" w:cs="GHEA Grapalat"/>
                <w:b/>
                <w:sz w:val="24"/>
                <w:szCs w:val="24"/>
              </w:rPr>
            </w:pPr>
          </w:p>
        </w:tc>
      </w:tr>
      <w:tr w:rsidR="000A3889" w14:paraId="0AB69F46" w14:textId="77777777">
        <w:trPr>
          <w:trHeight w:val="260"/>
        </w:trPr>
        <w:tc>
          <w:tcPr>
            <w:tcW w:w="7110" w:type="dxa"/>
            <w:shd w:val="clear" w:color="auto" w:fill="auto"/>
          </w:tcPr>
          <w:p w14:paraId="4C88748E" w14:textId="77777777" w:rsidR="000A3889" w:rsidRDefault="00162353">
            <w:pPr>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Թմրամիջոցների և հոգեմետ (հոգեներգործուն) նյութերի գործածման և ապօրինի շրջանառության դեմ պայքարի ազգային ռազմավարությունից բխող 2025-2027 թվականների միջոցառումների ծրագրի նախագծի 49-րդ կետում նախատեսվում է թմրամիջոցների ապօրինի շրջանառության հետ կապված հանցագործությունների վերաբերյալ գործերով քննության արդյունավետության բարձրացման գործողությունը: Հիշյալ գործողության կատարման շրջանակներում, ըստ տարեթվերի, նախատեսվում է, նախ՝ թմրամիջոցների ապօրինի շրջանառության հետ կապված հանցագործությունների արդյունավետ քննության մեթոդիկայի վերաբերյալ ուսումնասիրության արդյունքներով ամփոփ զեկույցի կազմում, ապա՝ հիշյալ զեկույցի հիման ՀՀ գլխավոր դատախազի համապատասխան ցուցումի ընդունում և թմրամիջոցների ապօրինի շրջանառության հետ կապված հանցագործությունների վերաբերյալ գործերի քննության մեթոդական ուղեցույցի մշակում: </w:t>
            </w:r>
          </w:p>
          <w:p w14:paraId="29EC438E" w14:textId="77777777" w:rsidR="000A3889" w:rsidRDefault="000A3889">
            <w:pPr>
              <w:spacing w:after="0" w:line="240" w:lineRule="auto"/>
              <w:jc w:val="both"/>
              <w:rPr>
                <w:rFonts w:ascii="GHEA Grapalat" w:eastAsia="GHEA Grapalat" w:hAnsi="GHEA Grapalat" w:cs="GHEA Grapalat"/>
                <w:sz w:val="24"/>
                <w:szCs w:val="24"/>
              </w:rPr>
            </w:pPr>
          </w:p>
          <w:p w14:paraId="67E85B80" w14:textId="77777777" w:rsidR="000A3889" w:rsidRDefault="00162353">
            <w:pPr>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Կարևորելով թմրամիջոցների ապօրինի շրջանառության հետ կապված հանցագործությունների վերաբերյալ գործերով քննության արդյունավետության բարձրացումը՝ գտնում ենք, որ հիշյալ միջոցառման կատարման համար թմրամիջոցների ապօրինի շրջանառության հետ կապված հանցագործությունների վերաբերյալ գործերի քննության մեթոդական ուղեցույցի մշակումը կարևոր նշանակություն </w:t>
            </w:r>
            <w:r>
              <w:rPr>
                <w:rFonts w:ascii="GHEA Grapalat" w:eastAsia="GHEA Grapalat" w:hAnsi="GHEA Grapalat" w:cs="GHEA Grapalat"/>
                <w:sz w:val="24"/>
                <w:szCs w:val="24"/>
              </w:rPr>
              <w:lastRenderedPageBreak/>
              <w:t>կարող է ունենալ: Միևնույն ժամանակ, գտնում ենք՝ ՀՀ գլխավոր դատախազի համապատասխան ցուցումի ընդունումը՝ որպես հիշյալ միջոցառման կատարմանն ուղղված գործողություն նախատեսելը, առավել ևս դրա բովանդակությունը ռազմավարական փաստաթղթում սահմանելը, նպատակահարմար չէ: Մեթոդական ուղեցույցը՝ որպես քննարկվող խումբ հանցագործությունների քննության առանձնահատկությունները սահմանող փաստաթուղթ, ի թիվս այլնի, կարող է պարունակել նաև թմրամիջոցների ապօրինի շրջանառության սկզբնաղբյուրների բացահայտմանը, փողերի լվացման հանցակազմի առկայությունը դիտարկելուն ուղղված դրույթներ, հետևաբար ՀՀ գլխավոր դատախազի առանձին իրավական ակտի ընդունման անհրաժեշտությունը բացակայում է:</w:t>
            </w:r>
          </w:p>
          <w:p w14:paraId="580B3130" w14:textId="77777777" w:rsidR="000A3889" w:rsidRDefault="000A3889">
            <w:pPr>
              <w:spacing w:after="0" w:line="240" w:lineRule="auto"/>
              <w:jc w:val="both"/>
              <w:rPr>
                <w:rFonts w:ascii="GHEA Grapalat" w:eastAsia="GHEA Grapalat" w:hAnsi="GHEA Grapalat" w:cs="GHEA Grapalat"/>
                <w:sz w:val="24"/>
                <w:szCs w:val="24"/>
              </w:rPr>
            </w:pPr>
          </w:p>
          <w:p w14:paraId="406AE9A9" w14:textId="77777777" w:rsidR="000A3889" w:rsidRDefault="00162353">
            <w:pPr>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Բացի այդ, գործող օրենսդրությամբ ցուցումը դատախազական ակտ չէ: Այսպես՝ Դատախազության մասին օրենքի 36-րդ հոդվածի համաձայն՝ դատախազական ակտերն են՝ որոշումը, հրամանը, կարգադրությունը, միջնորդագիրը, հանձնարարականը և հանձնարարությունը:</w:t>
            </w:r>
          </w:p>
        </w:tc>
        <w:tc>
          <w:tcPr>
            <w:tcW w:w="8134" w:type="dxa"/>
            <w:shd w:val="clear" w:color="auto" w:fill="auto"/>
          </w:tcPr>
          <w:p w14:paraId="6092CF76" w14:textId="77777777" w:rsidR="000A3889" w:rsidRDefault="00162353">
            <w:pPr>
              <w:spacing w:after="0" w:line="240" w:lineRule="auto"/>
              <w:jc w:val="both"/>
              <w:rPr>
                <w:rFonts w:ascii="GHEA Grapalat" w:eastAsia="GHEA Grapalat" w:hAnsi="GHEA Grapalat" w:cs="GHEA Grapalat"/>
                <w:b/>
                <w:sz w:val="24"/>
                <w:szCs w:val="24"/>
              </w:rPr>
            </w:pPr>
            <w:r>
              <w:rPr>
                <w:rFonts w:ascii="GHEA Grapalat" w:eastAsia="GHEA Grapalat" w:hAnsi="GHEA Grapalat" w:cs="GHEA Grapalat"/>
                <w:b/>
                <w:sz w:val="24"/>
                <w:szCs w:val="24"/>
              </w:rPr>
              <w:lastRenderedPageBreak/>
              <w:t>Ընդունվել է։</w:t>
            </w:r>
          </w:p>
          <w:p w14:paraId="7B2DBE40" w14:textId="77777777" w:rsidR="000A3889" w:rsidRDefault="000A3889">
            <w:pPr>
              <w:spacing w:after="0" w:line="240" w:lineRule="auto"/>
              <w:jc w:val="both"/>
              <w:rPr>
                <w:rFonts w:ascii="GHEA Grapalat" w:eastAsia="GHEA Grapalat" w:hAnsi="GHEA Grapalat" w:cs="GHEA Grapalat"/>
                <w:b/>
                <w:sz w:val="24"/>
                <w:szCs w:val="24"/>
              </w:rPr>
            </w:pPr>
          </w:p>
          <w:p w14:paraId="24E89C08" w14:textId="77777777" w:rsidR="000A3889" w:rsidRDefault="00162353">
            <w:pPr>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Նախագծում կատարվել է համապատասխան փոփոխություն։ </w:t>
            </w:r>
          </w:p>
        </w:tc>
      </w:tr>
      <w:tr w:rsidR="000A3889" w14:paraId="24268A64" w14:textId="77777777">
        <w:trPr>
          <w:trHeight w:val="350"/>
        </w:trPr>
        <w:tc>
          <w:tcPr>
            <w:tcW w:w="7110" w:type="dxa"/>
            <w:vMerge w:val="restart"/>
            <w:shd w:val="clear" w:color="auto" w:fill="BFBFBF"/>
          </w:tcPr>
          <w:p w14:paraId="1B08F508" w14:textId="77777777" w:rsidR="000A3889" w:rsidRDefault="00162353">
            <w:pPr>
              <w:spacing w:after="0" w:line="24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2. ՀՀ ազգային անվտանգության ծառայություն</w:t>
            </w:r>
          </w:p>
        </w:tc>
        <w:tc>
          <w:tcPr>
            <w:tcW w:w="8134" w:type="dxa"/>
            <w:shd w:val="clear" w:color="auto" w:fill="BFBFBF"/>
          </w:tcPr>
          <w:p w14:paraId="41ACFB03" w14:textId="77777777" w:rsidR="000A3889" w:rsidRDefault="000A3889">
            <w:pPr>
              <w:spacing w:after="0" w:line="240" w:lineRule="auto"/>
              <w:ind w:firstLine="259"/>
              <w:jc w:val="center"/>
              <w:rPr>
                <w:rFonts w:ascii="GHEA Grapalat" w:eastAsia="GHEA Grapalat" w:hAnsi="GHEA Grapalat" w:cs="GHEA Grapalat"/>
                <w:b/>
                <w:sz w:val="24"/>
                <w:szCs w:val="24"/>
              </w:rPr>
            </w:pPr>
          </w:p>
        </w:tc>
      </w:tr>
      <w:tr w:rsidR="000A3889" w14:paraId="65720E88" w14:textId="77777777">
        <w:trPr>
          <w:trHeight w:val="260"/>
        </w:trPr>
        <w:tc>
          <w:tcPr>
            <w:tcW w:w="7110" w:type="dxa"/>
            <w:vMerge/>
            <w:shd w:val="clear" w:color="auto" w:fill="BFBFBF"/>
          </w:tcPr>
          <w:p w14:paraId="7597F22C" w14:textId="77777777" w:rsidR="000A3889" w:rsidRDefault="000A3889">
            <w:pPr>
              <w:widowControl w:val="0"/>
              <w:pBdr>
                <w:top w:val="nil"/>
                <w:left w:val="nil"/>
                <w:bottom w:val="nil"/>
                <w:right w:val="nil"/>
                <w:between w:val="nil"/>
              </w:pBdr>
              <w:spacing w:after="0" w:line="240" w:lineRule="auto"/>
              <w:rPr>
                <w:rFonts w:ascii="GHEA Grapalat" w:eastAsia="GHEA Grapalat" w:hAnsi="GHEA Grapalat" w:cs="GHEA Grapalat"/>
                <w:b/>
                <w:sz w:val="24"/>
                <w:szCs w:val="24"/>
              </w:rPr>
            </w:pPr>
          </w:p>
        </w:tc>
        <w:tc>
          <w:tcPr>
            <w:tcW w:w="8134" w:type="dxa"/>
            <w:shd w:val="clear" w:color="auto" w:fill="BFBFBF"/>
          </w:tcPr>
          <w:p w14:paraId="613265A3" w14:textId="77777777" w:rsidR="000A3889" w:rsidRDefault="000A3889">
            <w:pPr>
              <w:spacing w:after="0" w:line="240" w:lineRule="auto"/>
              <w:ind w:firstLine="259"/>
              <w:jc w:val="center"/>
              <w:rPr>
                <w:rFonts w:ascii="GHEA Grapalat" w:eastAsia="GHEA Grapalat" w:hAnsi="GHEA Grapalat" w:cs="GHEA Grapalat"/>
                <w:b/>
                <w:sz w:val="24"/>
                <w:szCs w:val="24"/>
              </w:rPr>
            </w:pPr>
          </w:p>
        </w:tc>
      </w:tr>
      <w:tr w:rsidR="000A3889" w14:paraId="542A00B4" w14:textId="77777777">
        <w:trPr>
          <w:trHeight w:val="170"/>
        </w:trPr>
        <w:tc>
          <w:tcPr>
            <w:tcW w:w="7110" w:type="dxa"/>
            <w:shd w:val="clear" w:color="auto" w:fill="auto"/>
          </w:tcPr>
          <w:p w14:paraId="63A45BF5" w14:textId="77777777" w:rsidR="000A3889" w:rsidRDefault="00162353">
            <w:pPr>
              <w:shd w:val="clear" w:color="auto" w:fill="FFFFFF"/>
              <w:spacing w:after="0" w:line="240" w:lineRule="auto"/>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 xml:space="preserve">«Թմրամիջոցների և հոգեմետ (հոգեներգործուն) նյութերի գործածման և ապօրինի շրջանառության դեմ պայքարի ազգային ռազմավարությունը և դրանից բխող 2025-2027 թվականների միջոցառումների ծրագիրը հաստատելու մասին» Կառավարության որոշման նախագծի վերաբերյալ առաջարկություններ չկան։ </w:t>
            </w:r>
          </w:p>
        </w:tc>
        <w:tc>
          <w:tcPr>
            <w:tcW w:w="8134" w:type="dxa"/>
            <w:shd w:val="clear" w:color="auto" w:fill="auto"/>
          </w:tcPr>
          <w:p w14:paraId="3368BD11" w14:textId="30ED8BDF" w:rsidR="000A3889" w:rsidRPr="00FC5038" w:rsidRDefault="00162353">
            <w:pPr>
              <w:pBdr>
                <w:top w:val="nil"/>
                <w:left w:val="nil"/>
                <w:bottom w:val="nil"/>
                <w:right w:val="nil"/>
                <w:between w:val="nil"/>
              </w:pBdr>
              <w:spacing w:after="0" w:line="240" w:lineRule="auto"/>
              <w:jc w:val="both"/>
              <w:rPr>
                <w:rFonts w:ascii="GHEA Grapalat" w:eastAsia="GHEA Grapalat" w:hAnsi="GHEA Grapalat" w:cs="GHEA Grapalat"/>
                <w:b/>
                <w:sz w:val="24"/>
                <w:szCs w:val="24"/>
                <w:lang w:val="hy-AM"/>
              </w:rPr>
            </w:pPr>
            <w:proofErr w:type="spellStart"/>
            <w:r>
              <w:rPr>
                <w:rFonts w:ascii="GHEA Grapalat" w:eastAsia="GHEA Grapalat" w:hAnsi="GHEA Grapalat" w:cs="GHEA Grapalat"/>
                <w:b/>
                <w:sz w:val="24"/>
                <w:szCs w:val="24"/>
              </w:rPr>
              <w:t>Ընդունվել</w:t>
            </w:r>
            <w:proofErr w:type="spellEnd"/>
            <w:r>
              <w:rPr>
                <w:rFonts w:ascii="GHEA Grapalat" w:eastAsia="GHEA Grapalat" w:hAnsi="GHEA Grapalat" w:cs="GHEA Grapalat"/>
                <w:b/>
                <w:sz w:val="24"/>
                <w:szCs w:val="24"/>
              </w:rPr>
              <w:t xml:space="preserve"> է ի </w:t>
            </w:r>
            <w:proofErr w:type="spellStart"/>
            <w:r>
              <w:rPr>
                <w:rFonts w:ascii="GHEA Grapalat" w:eastAsia="GHEA Grapalat" w:hAnsi="GHEA Grapalat" w:cs="GHEA Grapalat"/>
                <w:b/>
                <w:sz w:val="24"/>
                <w:szCs w:val="24"/>
              </w:rPr>
              <w:t>գիտություն</w:t>
            </w:r>
            <w:proofErr w:type="spellEnd"/>
            <w:r w:rsidR="00FC5038">
              <w:rPr>
                <w:rFonts w:ascii="GHEA Grapalat" w:eastAsia="GHEA Grapalat" w:hAnsi="GHEA Grapalat" w:cs="GHEA Grapalat"/>
                <w:b/>
                <w:sz w:val="24"/>
                <w:szCs w:val="24"/>
                <w:lang w:val="hy-AM"/>
              </w:rPr>
              <w:t>։</w:t>
            </w:r>
          </w:p>
        </w:tc>
      </w:tr>
      <w:tr w:rsidR="000A3889" w14:paraId="7116CFF2" w14:textId="77777777">
        <w:trPr>
          <w:trHeight w:val="368"/>
        </w:trPr>
        <w:tc>
          <w:tcPr>
            <w:tcW w:w="7110" w:type="dxa"/>
            <w:vMerge w:val="restart"/>
            <w:shd w:val="clear" w:color="auto" w:fill="BFBFBF"/>
          </w:tcPr>
          <w:p w14:paraId="6A69D6D3" w14:textId="77777777" w:rsidR="000A3889" w:rsidRDefault="00162353">
            <w:pPr>
              <w:spacing w:after="0" w:line="240" w:lineRule="auto"/>
              <w:ind w:firstLine="567"/>
              <w:jc w:val="center"/>
              <w:rPr>
                <w:rFonts w:ascii="GHEA Grapalat" w:eastAsia="GHEA Grapalat" w:hAnsi="GHEA Grapalat" w:cs="GHEA Grapalat"/>
                <w:b/>
                <w:sz w:val="24"/>
                <w:szCs w:val="24"/>
              </w:rPr>
            </w:pPr>
            <w:r>
              <w:rPr>
                <w:rFonts w:ascii="GHEA Grapalat" w:eastAsia="GHEA Grapalat" w:hAnsi="GHEA Grapalat" w:cs="GHEA Grapalat"/>
                <w:b/>
                <w:sz w:val="24"/>
                <w:szCs w:val="24"/>
              </w:rPr>
              <w:t>3. ՀՀ ֆինանսների նախարարություն</w:t>
            </w:r>
          </w:p>
        </w:tc>
        <w:tc>
          <w:tcPr>
            <w:tcW w:w="8134" w:type="dxa"/>
            <w:shd w:val="clear" w:color="auto" w:fill="BFBFBF"/>
          </w:tcPr>
          <w:p w14:paraId="796349E5" w14:textId="77777777" w:rsidR="000A3889" w:rsidRDefault="000A3889">
            <w:pPr>
              <w:spacing w:after="0" w:line="240" w:lineRule="auto"/>
              <w:ind w:firstLine="173"/>
              <w:jc w:val="center"/>
              <w:rPr>
                <w:rFonts w:ascii="GHEA Grapalat" w:eastAsia="GHEA Grapalat" w:hAnsi="GHEA Grapalat" w:cs="GHEA Grapalat"/>
                <w:b/>
                <w:sz w:val="24"/>
                <w:szCs w:val="24"/>
                <w:highlight w:val="yellow"/>
              </w:rPr>
            </w:pPr>
          </w:p>
        </w:tc>
      </w:tr>
      <w:tr w:rsidR="000A3889" w14:paraId="2703ABE6" w14:textId="77777777">
        <w:trPr>
          <w:trHeight w:val="260"/>
        </w:trPr>
        <w:tc>
          <w:tcPr>
            <w:tcW w:w="7110" w:type="dxa"/>
            <w:vMerge/>
            <w:shd w:val="clear" w:color="auto" w:fill="BFBFBF"/>
          </w:tcPr>
          <w:p w14:paraId="13347D90" w14:textId="77777777" w:rsidR="000A3889" w:rsidRDefault="000A3889">
            <w:pPr>
              <w:widowControl w:val="0"/>
              <w:pBdr>
                <w:top w:val="nil"/>
                <w:left w:val="nil"/>
                <w:bottom w:val="nil"/>
                <w:right w:val="nil"/>
                <w:between w:val="nil"/>
              </w:pBdr>
              <w:spacing w:after="0" w:line="240" w:lineRule="auto"/>
              <w:rPr>
                <w:rFonts w:ascii="GHEA Grapalat" w:eastAsia="GHEA Grapalat" w:hAnsi="GHEA Grapalat" w:cs="GHEA Grapalat"/>
                <w:b/>
                <w:sz w:val="24"/>
                <w:szCs w:val="24"/>
              </w:rPr>
            </w:pPr>
          </w:p>
        </w:tc>
        <w:tc>
          <w:tcPr>
            <w:tcW w:w="8134" w:type="dxa"/>
            <w:shd w:val="clear" w:color="auto" w:fill="BFBFBF"/>
          </w:tcPr>
          <w:p w14:paraId="5FC1C086" w14:textId="77777777" w:rsidR="000A3889" w:rsidRDefault="000A3889">
            <w:pPr>
              <w:spacing w:after="0" w:line="240" w:lineRule="auto"/>
              <w:ind w:firstLine="173"/>
              <w:jc w:val="center"/>
              <w:rPr>
                <w:rFonts w:ascii="GHEA Grapalat" w:eastAsia="GHEA Grapalat" w:hAnsi="GHEA Grapalat" w:cs="GHEA Grapalat"/>
                <w:b/>
                <w:sz w:val="24"/>
                <w:szCs w:val="24"/>
                <w:highlight w:val="yellow"/>
              </w:rPr>
            </w:pPr>
          </w:p>
        </w:tc>
      </w:tr>
      <w:tr w:rsidR="000A3889" w14:paraId="19C7951B" w14:textId="77777777">
        <w:trPr>
          <w:trHeight w:val="323"/>
        </w:trPr>
        <w:tc>
          <w:tcPr>
            <w:tcW w:w="7110" w:type="dxa"/>
            <w:shd w:val="clear" w:color="auto" w:fill="auto"/>
          </w:tcPr>
          <w:p w14:paraId="52E65A84" w14:textId="77777777" w:rsidR="000A3889" w:rsidRDefault="00162353">
            <w:pPr>
              <w:tabs>
                <w:tab w:val="left" w:pos="0"/>
              </w:tabs>
              <w:spacing w:after="0" w:line="240" w:lineRule="auto"/>
              <w:ind w:firstLine="525"/>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Ներկայացվել է կարծիքի ՀՀ ներքին գործերի նախարարի գրությամբ, սակայն պատասխան չի ստացվել։ </w:t>
            </w:r>
          </w:p>
        </w:tc>
        <w:tc>
          <w:tcPr>
            <w:tcW w:w="8134" w:type="dxa"/>
            <w:shd w:val="clear" w:color="auto" w:fill="auto"/>
          </w:tcPr>
          <w:p w14:paraId="6A2B4A20" w14:textId="77777777" w:rsidR="000A3889" w:rsidRDefault="000A3889">
            <w:pPr>
              <w:spacing w:after="0" w:line="240" w:lineRule="auto"/>
              <w:ind w:firstLine="435"/>
              <w:rPr>
                <w:rFonts w:ascii="GHEA Grapalat" w:eastAsia="GHEA Grapalat" w:hAnsi="GHEA Grapalat" w:cs="GHEA Grapalat"/>
                <w:b/>
                <w:sz w:val="24"/>
                <w:szCs w:val="24"/>
                <w:highlight w:val="yellow"/>
              </w:rPr>
            </w:pPr>
          </w:p>
        </w:tc>
      </w:tr>
      <w:tr w:rsidR="000A3889" w14:paraId="4C3DDDD4" w14:textId="77777777">
        <w:trPr>
          <w:trHeight w:val="153"/>
        </w:trPr>
        <w:tc>
          <w:tcPr>
            <w:tcW w:w="7110" w:type="dxa"/>
            <w:vMerge w:val="restart"/>
            <w:shd w:val="clear" w:color="auto" w:fill="BFBFBF"/>
          </w:tcPr>
          <w:p w14:paraId="18AFDA5E" w14:textId="77777777" w:rsidR="000A3889" w:rsidRDefault="00162353">
            <w:pPr>
              <w:tabs>
                <w:tab w:val="left" w:pos="0"/>
              </w:tabs>
              <w:spacing w:after="0" w:line="240" w:lineRule="auto"/>
              <w:ind w:firstLine="525"/>
              <w:jc w:val="center"/>
              <w:rPr>
                <w:rFonts w:ascii="GHEA Grapalat" w:eastAsia="GHEA Grapalat" w:hAnsi="GHEA Grapalat" w:cs="GHEA Grapalat"/>
                <w:b/>
                <w:sz w:val="24"/>
                <w:szCs w:val="24"/>
              </w:rPr>
            </w:pPr>
            <w:r>
              <w:rPr>
                <w:rFonts w:ascii="GHEA Grapalat" w:eastAsia="GHEA Grapalat" w:hAnsi="GHEA Grapalat" w:cs="GHEA Grapalat"/>
                <w:b/>
                <w:sz w:val="24"/>
                <w:szCs w:val="24"/>
              </w:rPr>
              <w:t>4. ՀՀ կրթության, գիտության, մշակույթի և սպորտի նախարարություն</w:t>
            </w:r>
          </w:p>
        </w:tc>
        <w:tc>
          <w:tcPr>
            <w:tcW w:w="8134" w:type="dxa"/>
            <w:tcBorders>
              <w:bottom w:val="single" w:sz="4" w:space="0" w:color="000000"/>
            </w:tcBorders>
            <w:shd w:val="clear" w:color="auto" w:fill="BFBFBF"/>
          </w:tcPr>
          <w:p w14:paraId="2D590C69" w14:textId="77777777" w:rsidR="000A3889" w:rsidRDefault="000A3889">
            <w:pPr>
              <w:spacing w:after="0" w:line="240" w:lineRule="auto"/>
              <w:ind w:firstLine="432"/>
              <w:jc w:val="center"/>
              <w:rPr>
                <w:rFonts w:ascii="GHEA Grapalat" w:eastAsia="GHEA Grapalat" w:hAnsi="GHEA Grapalat" w:cs="GHEA Grapalat"/>
                <w:b/>
                <w:sz w:val="24"/>
                <w:szCs w:val="24"/>
              </w:rPr>
            </w:pPr>
          </w:p>
        </w:tc>
      </w:tr>
      <w:tr w:rsidR="000A3889" w14:paraId="03F38EFB" w14:textId="77777777">
        <w:trPr>
          <w:trHeight w:val="270"/>
        </w:trPr>
        <w:tc>
          <w:tcPr>
            <w:tcW w:w="7110" w:type="dxa"/>
            <w:vMerge/>
            <w:shd w:val="clear" w:color="auto" w:fill="BFBFBF"/>
          </w:tcPr>
          <w:p w14:paraId="7C73E501" w14:textId="77777777" w:rsidR="000A3889" w:rsidRDefault="000A3889">
            <w:pPr>
              <w:widowControl w:val="0"/>
              <w:pBdr>
                <w:top w:val="nil"/>
                <w:left w:val="nil"/>
                <w:bottom w:val="nil"/>
                <w:right w:val="nil"/>
                <w:between w:val="nil"/>
              </w:pBdr>
              <w:spacing w:after="0" w:line="240" w:lineRule="auto"/>
              <w:rPr>
                <w:rFonts w:ascii="GHEA Grapalat" w:eastAsia="GHEA Grapalat" w:hAnsi="GHEA Grapalat" w:cs="GHEA Grapalat"/>
                <w:b/>
                <w:sz w:val="24"/>
                <w:szCs w:val="24"/>
              </w:rPr>
            </w:pPr>
          </w:p>
        </w:tc>
        <w:tc>
          <w:tcPr>
            <w:tcW w:w="8134" w:type="dxa"/>
            <w:tcBorders>
              <w:bottom w:val="single" w:sz="4" w:space="0" w:color="000000"/>
            </w:tcBorders>
            <w:shd w:val="clear" w:color="auto" w:fill="BFBFBF"/>
          </w:tcPr>
          <w:p w14:paraId="05255326" w14:textId="77777777" w:rsidR="000A3889" w:rsidRDefault="000A3889">
            <w:pPr>
              <w:spacing w:after="0" w:line="240" w:lineRule="auto"/>
              <w:ind w:firstLine="432"/>
              <w:jc w:val="center"/>
              <w:rPr>
                <w:rFonts w:ascii="GHEA Grapalat" w:eastAsia="GHEA Grapalat" w:hAnsi="GHEA Grapalat" w:cs="GHEA Grapalat"/>
                <w:b/>
                <w:sz w:val="24"/>
                <w:szCs w:val="24"/>
                <w:highlight w:val="yellow"/>
              </w:rPr>
            </w:pPr>
          </w:p>
        </w:tc>
      </w:tr>
      <w:tr w:rsidR="000A3889" w14:paraId="00E940D7" w14:textId="77777777">
        <w:trPr>
          <w:trHeight w:val="350"/>
        </w:trPr>
        <w:tc>
          <w:tcPr>
            <w:tcW w:w="7110" w:type="dxa"/>
            <w:tcBorders>
              <w:bottom w:val="single" w:sz="4" w:space="0" w:color="000000"/>
            </w:tcBorders>
            <w:shd w:val="clear" w:color="auto" w:fill="FFFFFF"/>
          </w:tcPr>
          <w:p w14:paraId="31C0F32C" w14:textId="77777777" w:rsidR="000A3889" w:rsidRDefault="00162353">
            <w:pPr>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1. Նախագծի Հավելված 1-ի 2-րդ՝ «Անչափահասների և երիտասարդների շրջանում թմրամիջոցների գործածման և չարաշահման կանխարգելում» ռազմավարական ուղղության 6-րդ, 7-րդ, 9-րդ և 13–րդ կետերով նախատեսված միջոցառումների իրականացումը նշված ժամանակահատվածում իրատեսական չէ, քանի որ 2025 թվականի ՀՀ պետական բյուջեի նախագծով և 2025-2027 թվականների պետական միջնաժամկետ ծախսերի ծրագրով նման գործողությունների իրականացման համար կրթության ոլորտում ֆինանսական հատկացումներ նախատեսված չեն: Հաշվի առնելով այս հանգամանքը՝ առաջարկում ենք դրանք հանել ցանկից: </w:t>
            </w:r>
          </w:p>
        </w:tc>
        <w:tc>
          <w:tcPr>
            <w:tcW w:w="8134" w:type="dxa"/>
            <w:tcBorders>
              <w:bottom w:val="single" w:sz="4" w:space="0" w:color="000000"/>
            </w:tcBorders>
            <w:shd w:val="clear" w:color="auto" w:fill="auto"/>
          </w:tcPr>
          <w:p w14:paraId="523DBD78" w14:textId="77777777" w:rsidR="000A3889" w:rsidRDefault="00162353">
            <w:pPr>
              <w:spacing w:after="0" w:line="240" w:lineRule="auto"/>
              <w:jc w:val="both"/>
              <w:rPr>
                <w:rFonts w:ascii="GHEA Grapalat" w:eastAsia="GHEA Grapalat" w:hAnsi="GHEA Grapalat" w:cs="GHEA Grapalat"/>
                <w:b/>
                <w:sz w:val="24"/>
                <w:szCs w:val="24"/>
              </w:rPr>
            </w:pPr>
            <w:r>
              <w:rPr>
                <w:rFonts w:ascii="GHEA Grapalat" w:eastAsia="GHEA Grapalat" w:hAnsi="GHEA Grapalat" w:cs="GHEA Grapalat"/>
                <w:b/>
                <w:sz w:val="24"/>
                <w:szCs w:val="24"/>
              </w:rPr>
              <w:t>Ընդունվել է մասամբ։</w:t>
            </w:r>
          </w:p>
          <w:p w14:paraId="259A804F" w14:textId="77777777" w:rsidR="000A3889" w:rsidRDefault="000A3889">
            <w:pPr>
              <w:spacing w:after="0" w:line="240" w:lineRule="auto"/>
              <w:jc w:val="both"/>
              <w:rPr>
                <w:rFonts w:ascii="GHEA Grapalat" w:eastAsia="GHEA Grapalat" w:hAnsi="GHEA Grapalat" w:cs="GHEA Grapalat"/>
                <w:b/>
                <w:sz w:val="24"/>
                <w:szCs w:val="24"/>
              </w:rPr>
            </w:pPr>
          </w:p>
          <w:p w14:paraId="333916C4" w14:textId="77777777" w:rsidR="000A3889" w:rsidRDefault="00162353">
            <w:pPr>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Նշված գործողություններից 7-րդը հանվել է, 6-րդ գործողության կատարման պատասխանատու մարմինը Ներքին գործերի նախարարությունն է, ուստի դրա փոփոխման անհրաժեշտություն չկա։ 13-րդ գործողության առնչությամբ հարկ է նկատել, որ նախագծով սահմանվել է, որ այն կֆինանսավորվի ոչ թե պետական բյուջեից, այլ օրենքով չարգելված այլ աղբյուրներից, ինչը նշանակում է, որ գործողությունը կարող է իրականացվել միջազգային դոնոր կազմակերպությունների հետ համագործակցությամբ։ Ինչ վերաբերում է 9-րդ գործողությանը, ապա այն խմբագրվել է և 2025 թվականի համար նախատեսված թիրախը հանվել են, իսկ 2026-2027 թվականների թիրախները համապատասխանաբար փոփոխվել են։ </w:t>
            </w:r>
          </w:p>
          <w:p w14:paraId="302B1C4B" w14:textId="77777777" w:rsidR="000A3889" w:rsidRDefault="000A3889">
            <w:pPr>
              <w:spacing w:after="0" w:line="240" w:lineRule="auto"/>
              <w:ind w:firstLine="435"/>
              <w:jc w:val="both"/>
              <w:rPr>
                <w:rFonts w:ascii="GHEA Grapalat" w:eastAsia="GHEA Grapalat" w:hAnsi="GHEA Grapalat" w:cs="GHEA Grapalat"/>
                <w:sz w:val="24"/>
                <w:szCs w:val="24"/>
                <w:highlight w:val="yellow"/>
              </w:rPr>
            </w:pPr>
          </w:p>
        </w:tc>
      </w:tr>
      <w:tr w:rsidR="000A3889" w14:paraId="54C26F76" w14:textId="77777777">
        <w:trPr>
          <w:trHeight w:val="350"/>
        </w:trPr>
        <w:tc>
          <w:tcPr>
            <w:tcW w:w="7110" w:type="dxa"/>
            <w:tcBorders>
              <w:bottom w:val="single" w:sz="4" w:space="0" w:color="000000"/>
            </w:tcBorders>
            <w:shd w:val="clear" w:color="auto" w:fill="FFFFFF"/>
          </w:tcPr>
          <w:p w14:paraId="0F69388C" w14:textId="77777777" w:rsidR="000A3889" w:rsidRDefault="00162353">
            <w:pPr>
              <w:pBdr>
                <w:top w:val="nil"/>
                <w:left w:val="nil"/>
                <w:bottom w:val="nil"/>
                <w:right w:val="nil"/>
                <w:between w:val="nil"/>
              </w:pBdr>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2. 8-րդ գործողության համար պատասխանատու </w:t>
            </w:r>
            <w:proofErr w:type="gramStart"/>
            <w:r>
              <w:rPr>
                <w:rFonts w:ascii="GHEA Grapalat" w:eastAsia="GHEA Grapalat" w:hAnsi="GHEA Grapalat" w:cs="GHEA Grapalat"/>
                <w:sz w:val="24"/>
                <w:szCs w:val="24"/>
              </w:rPr>
              <w:t>սահմանված  «</w:t>
            </w:r>
            <w:proofErr w:type="gramEnd"/>
            <w:r>
              <w:rPr>
                <w:rFonts w:ascii="GHEA Grapalat" w:eastAsia="GHEA Grapalat" w:hAnsi="GHEA Grapalat" w:cs="GHEA Grapalat"/>
                <w:sz w:val="24"/>
                <w:szCs w:val="24"/>
              </w:rPr>
              <w:t xml:space="preserve">ՀՀ կրթության, գիտության, մշակույթի և սպորտի </w:t>
            </w:r>
            <w:proofErr w:type="gramStart"/>
            <w:r>
              <w:rPr>
                <w:rFonts w:ascii="GHEA Grapalat" w:eastAsia="GHEA Grapalat" w:hAnsi="GHEA Grapalat" w:cs="GHEA Grapalat"/>
                <w:sz w:val="24"/>
                <w:szCs w:val="24"/>
              </w:rPr>
              <w:t>նախարարություն»  բառերը</w:t>
            </w:r>
            <w:proofErr w:type="gramEnd"/>
            <w:r>
              <w:rPr>
                <w:rFonts w:ascii="GHEA Grapalat" w:eastAsia="GHEA Grapalat" w:hAnsi="GHEA Grapalat" w:cs="GHEA Grapalat"/>
                <w:sz w:val="24"/>
                <w:szCs w:val="24"/>
              </w:rPr>
              <w:t xml:space="preserve">   հանել: Միաժամանակ կարծում ենք, որ այս միջոցառման ամբողջությամբ վերանայման դեպքում, ՀՀ ԿԳՄՍ նախարարությունը, որպես </w:t>
            </w:r>
            <w:proofErr w:type="gramStart"/>
            <w:r>
              <w:rPr>
                <w:rFonts w:ascii="GHEA Grapalat" w:eastAsia="GHEA Grapalat" w:hAnsi="GHEA Grapalat" w:cs="GHEA Grapalat"/>
                <w:sz w:val="24"/>
                <w:szCs w:val="24"/>
              </w:rPr>
              <w:t>համակատարող,  կարող</w:t>
            </w:r>
            <w:proofErr w:type="gramEnd"/>
            <w:r>
              <w:rPr>
                <w:rFonts w:ascii="GHEA Grapalat" w:eastAsia="GHEA Grapalat" w:hAnsi="GHEA Grapalat" w:cs="GHEA Grapalat"/>
                <w:sz w:val="24"/>
                <w:szCs w:val="24"/>
              </w:rPr>
              <w:t xml:space="preserve"> է նախատեսված հարցումներն իրականացնե լ հանրապետության 30 համայնքներում և երիտասարդական կենտրոններում, որոնց կարող են մասնակցել է առնվազն 300 անչափահաս և երիտասարդ:  </w:t>
            </w:r>
          </w:p>
        </w:tc>
        <w:tc>
          <w:tcPr>
            <w:tcW w:w="8134" w:type="dxa"/>
            <w:tcBorders>
              <w:bottom w:val="single" w:sz="4" w:space="0" w:color="000000"/>
            </w:tcBorders>
            <w:shd w:val="clear" w:color="auto" w:fill="auto"/>
          </w:tcPr>
          <w:p w14:paraId="52AB0E6D" w14:textId="77777777" w:rsidR="000A3889" w:rsidRDefault="00162353">
            <w:pPr>
              <w:spacing w:after="0" w:line="240" w:lineRule="auto"/>
              <w:jc w:val="both"/>
              <w:rPr>
                <w:rFonts w:ascii="GHEA Grapalat" w:eastAsia="GHEA Grapalat" w:hAnsi="GHEA Grapalat" w:cs="GHEA Grapalat"/>
                <w:b/>
                <w:sz w:val="24"/>
                <w:szCs w:val="24"/>
              </w:rPr>
            </w:pPr>
            <w:r>
              <w:rPr>
                <w:rFonts w:ascii="GHEA Grapalat" w:eastAsia="GHEA Grapalat" w:hAnsi="GHEA Grapalat" w:cs="GHEA Grapalat"/>
                <w:b/>
                <w:sz w:val="24"/>
                <w:szCs w:val="24"/>
              </w:rPr>
              <w:t>Ընդունվել է։</w:t>
            </w:r>
          </w:p>
          <w:p w14:paraId="07556074" w14:textId="77777777" w:rsidR="000A3889" w:rsidRDefault="000A3889">
            <w:pPr>
              <w:spacing w:after="0" w:line="240" w:lineRule="auto"/>
              <w:jc w:val="both"/>
              <w:rPr>
                <w:rFonts w:ascii="GHEA Grapalat" w:eastAsia="GHEA Grapalat" w:hAnsi="GHEA Grapalat" w:cs="GHEA Grapalat"/>
                <w:sz w:val="24"/>
                <w:szCs w:val="24"/>
              </w:rPr>
            </w:pPr>
          </w:p>
          <w:p w14:paraId="7161ECB2" w14:textId="77777777" w:rsidR="000A3889" w:rsidRDefault="00162353">
            <w:pPr>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Նշված գործողությունը հանվել է Նախագծից։ </w:t>
            </w:r>
          </w:p>
        </w:tc>
      </w:tr>
      <w:tr w:rsidR="000A3889" w14:paraId="2905E9AA" w14:textId="77777777">
        <w:trPr>
          <w:trHeight w:val="350"/>
        </w:trPr>
        <w:tc>
          <w:tcPr>
            <w:tcW w:w="7110" w:type="dxa"/>
            <w:tcBorders>
              <w:bottom w:val="single" w:sz="4" w:space="0" w:color="000000"/>
            </w:tcBorders>
            <w:shd w:val="clear" w:color="auto" w:fill="FFFFFF"/>
          </w:tcPr>
          <w:p w14:paraId="423AD304" w14:textId="77777777" w:rsidR="000A3889" w:rsidRDefault="00162353">
            <w:pPr>
              <w:pBdr>
                <w:top w:val="nil"/>
                <w:left w:val="nil"/>
                <w:bottom w:val="nil"/>
                <w:right w:val="nil"/>
                <w:between w:val="nil"/>
              </w:pBdr>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3. 10-րդ կետի գործողությունը վերաձևակերպել հետևյալ կերպ. «Հանրակրթական, նախնական և միջին մասնագիտական ուսումնական հաստատություններում «Առողջ </w:t>
            </w:r>
            <w:proofErr w:type="gramStart"/>
            <w:r>
              <w:rPr>
                <w:rFonts w:ascii="GHEA Grapalat" w:eastAsia="GHEA Grapalat" w:hAnsi="GHEA Grapalat" w:cs="GHEA Grapalat"/>
                <w:sz w:val="24"/>
                <w:szCs w:val="24"/>
              </w:rPr>
              <w:t>ապրելակերպ»դասընթացի</w:t>
            </w:r>
            <w:proofErr w:type="gramEnd"/>
            <w:r>
              <w:rPr>
                <w:rFonts w:ascii="GHEA Grapalat" w:eastAsia="GHEA Grapalat" w:hAnsi="GHEA Grapalat" w:cs="GHEA Grapalat"/>
                <w:sz w:val="24"/>
                <w:szCs w:val="24"/>
              </w:rPr>
              <w:t xml:space="preserve"> շարունական ներդրում», իսկ գործողության թիրախը 2025 թվականի համար սահմանել      </w:t>
            </w:r>
            <w:proofErr w:type="gramStart"/>
            <w:r>
              <w:rPr>
                <w:rFonts w:ascii="GHEA Grapalat" w:eastAsia="GHEA Grapalat" w:hAnsi="GHEA Grapalat" w:cs="GHEA Grapalat"/>
                <w:sz w:val="24"/>
                <w:szCs w:val="24"/>
              </w:rPr>
              <w:t xml:space="preserve">   «</w:t>
            </w:r>
            <w:proofErr w:type="gramEnd"/>
            <w:r>
              <w:rPr>
                <w:rFonts w:ascii="GHEA Grapalat" w:eastAsia="GHEA Grapalat" w:hAnsi="GHEA Grapalat" w:cs="GHEA Grapalat"/>
                <w:sz w:val="24"/>
                <w:szCs w:val="24"/>
              </w:rPr>
              <w:t xml:space="preserve">«Առողջ </w:t>
            </w:r>
            <w:proofErr w:type="gramStart"/>
            <w:r>
              <w:rPr>
                <w:rFonts w:ascii="GHEA Grapalat" w:eastAsia="GHEA Grapalat" w:hAnsi="GHEA Grapalat" w:cs="GHEA Grapalat"/>
                <w:sz w:val="24"/>
                <w:szCs w:val="24"/>
              </w:rPr>
              <w:t>ապրելակերպ»  դասընթացի</w:t>
            </w:r>
            <w:proofErr w:type="gramEnd"/>
            <w:r>
              <w:rPr>
                <w:rFonts w:ascii="GHEA Grapalat" w:eastAsia="GHEA Grapalat" w:hAnsi="GHEA Grapalat" w:cs="GHEA Grapalat"/>
                <w:sz w:val="24"/>
                <w:szCs w:val="24"/>
              </w:rPr>
              <w:t xml:space="preserve"> ձեռնարկները ներդվել են</w:t>
            </w:r>
            <w:proofErr w:type="gramStart"/>
            <w:r>
              <w:rPr>
                <w:rFonts w:ascii="GHEA Grapalat" w:eastAsia="GHEA Grapalat" w:hAnsi="GHEA Grapalat" w:cs="GHEA Grapalat"/>
                <w:sz w:val="24"/>
                <w:szCs w:val="24"/>
              </w:rPr>
              <w:t xml:space="preserve">»:   </w:t>
            </w:r>
            <w:proofErr w:type="gramEnd"/>
            <w:r>
              <w:rPr>
                <w:rFonts w:ascii="GHEA Grapalat" w:eastAsia="GHEA Grapalat" w:hAnsi="GHEA Grapalat" w:cs="GHEA Grapalat"/>
                <w:sz w:val="24"/>
                <w:szCs w:val="24"/>
              </w:rPr>
              <w:t xml:space="preserve">2026   և </w:t>
            </w:r>
            <w:proofErr w:type="gramStart"/>
            <w:r>
              <w:rPr>
                <w:rFonts w:ascii="GHEA Grapalat" w:eastAsia="GHEA Grapalat" w:hAnsi="GHEA Grapalat" w:cs="GHEA Grapalat"/>
                <w:sz w:val="24"/>
                <w:szCs w:val="24"/>
              </w:rPr>
              <w:t>2027  թվականների</w:t>
            </w:r>
            <w:proofErr w:type="gramEnd"/>
            <w:r>
              <w:rPr>
                <w:rFonts w:ascii="GHEA Grapalat" w:eastAsia="GHEA Grapalat" w:hAnsi="GHEA Grapalat" w:cs="GHEA Grapalat"/>
                <w:sz w:val="24"/>
                <w:szCs w:val="24"/>
              </w:rPr>
              <w:t xml:space="preserve"> թիրախները ձևակերպել հետևյալ </w:t>
            </w:r>
            <w:proofErr w:type="gramStart"/>
            <w:r>
              <w:rPr>
                <w:rFonts w:ascii="GHEA Grapalat" w:eastAsia="GHEA Grapalat" w:hAnsi="GHEA Grapalat" w:cs="GHEA Grapalat"/>
                <w:sz w:val="24"/>
                <w:szCs w:val="24"/>
              </w:rPr>
              <w:t>կերպ  «</w:t>
            </w:r>
            <w:proofErr w:type="gramEnd"/>
            <w:r>
              <w:rPr>
                <w:rFonts w:ascii="GHEA Grapalat" w:eastAsia="GHEA Grapalat" w:hAnsi="GHEA Grapalat" w:cs="GHEA Grapalat"/>
                <w:sz w:val="24"/>
                <w:szCs w:val="24"/>
              </w:rPr>
              <w:t xml:space="preserve">Հանրակրթական, նախնական և միջին </w:t>
            </w:r>
            <w:r>
              <w:rPr>
                <w:rFonts w:ascii="GHEA Grapalat" w:eastAsia="GHEA Grapalat" w:hAnsi="GHEA Grapalat" w:cs="GHEA Grapalat"/>
                <w:sz w:val="24"/>
                <w:szCs w:val="24"/>
              </w:rPr>
              <w:lastRenderedPageBreak/>
              <w:t xml:space="preserve">մասնագիտական ուսումնական </w:t>
            </w:r>
            <w:proofErr w:type="gramStart"/>
            <w:r>
              <w:rPr>
                <w:rFonts w:ascii="GHEA Grapalat" w:eastAsia="GHEA Grapalat" w:hAnsi="GHEA Grapalat" w:cs="GHEA Grapalat"/>
                <w:sz w:val="24"/>
                <w:szCs w:val="24"/>
              </w:rPr>
              <w:t>հաստատություններում  իրականացվում</w:t>
            </w:r>
            <w:proofErr w:type="gramEnd"/>
            <w:r>
              <w:rPr>
                <w:rFonts w:ascii="GHEA Grapalat" w:eastAsia="GHEA Grapalat" w:hAnsi="GHEA Grapalat" w:cs="GHEA Grapalat"/>
                <w:sz w:val="24"/>
                <w:szCs w:val="24"/>
              </w:rPr>
              <w:t xml:space="preserve"> </w:t>
            </w:r>
            <w:proofErr w:type="gramStart"/>
            <w:r>
              <w:rPr>
                <w:rFonts w:ascii="GHEA Grapalat" w:eastAsia="GHEA Grapalat" w:hAnsi="GHEA Grapalat" w:cs="GHEA Grapalat"/>
                <w:sz w:val="24"/>
                <w:szCs w:val="24"/>
              </w:rPr>
              <w:t>է  «</w:t>
            </w:r>
            <w:proofErr w:type="gramEnd"/>
            <w:r>
              <w:rPr>
                <w:rFonts w:ascii="GHEA Grapalat" w:eastAsia="GHEA Grapalat" w:hAnsi="GHEA Grapalat" w:cs="GHEA Grapalat"/>
                <w:sz w:val="24"/>
                <w:szCs w:val="24"/>
              </w:rPr>
              <w:t xml:space="preserve">Առողջ </w:t>
            </w:r>
            <w:proofErr w:type="gramStart"/>
            <w:r>
              <w:rPr>
                <w:rFonts w:ascii="GHEA Grapalat" w:eastAsia="GHEA Grapalat" w:hAnsi="GHEA Grapalat" w:cs="GHEA Grapalat"/>
                <w:sz w:val="24"/>
                <w:szCs w:val="24"/>
              </w:rPr>
              <w:t xml:space="preserve">ապրելակերպ»   </w:t>
            </w:r>
            <w:proofErr w:type="gramEnd"/>
            <w:r>
              <w:rPr>
                <w:rFonts w:ascii="GHEA Grapalat" w:eastAsia="GHEA Grapalat" w:hAnsi="GHEA Grapalat" w:cs="GHEA Grapalat"/>
                <w:sz w:val="24"/>
                <w:szCs w:val="24"/>
              </w:rPr>
              <w:t xml:space="preserve">դասընթացը: Արդյունքային ցուցանիշը </w:t>
            </w:r>
            <w:proofErr w:type="gramStart"/>
            <w:r>
              <w:rPr>
                <w:rFonts w:ascii="GHEA Grapalat" w:eastAsia="GHEA Grapalat" w:hAnsi="GHEA Grapalat" w:cs="GHEA Grapalat"/>
                <w:sz w:val="24"/>
                <w:szCs w:val="24"/>
              </w:rPr>
              <w:t>սահմանել  հետևյալ</w:t>
            </w:r>
            <w:proofErr w:type="gramEnd"/>
            <w:r>
              <w:rPr>
                <w:rFonts w:ascii="GHEA Grapalat" w:eastAsia="GHEA Grapalat" w:hAnsi="GHEA Grapalat" w:cs="GHEA Grapalat"/>
                <w:sz w:val="24"/>
                <w:szCs w:val="24"/>
              </w:rPr>
              <w:t xml:space="preserve"> կերպ.  ««Առողջ ապրելակերպ»  դասընթացի ձեռնարները երաշխավորված են ՀՀ կրթության, գիտության, մշակույթի և սպորտի նախարարության կողմից»: Այս գործողությամբ  նախատեսվում է նաևբուհերում ուսումնական ծրագրերում թմրամիջոցների և հոգեմետ (հոգեներգործուն) նյութերիգործածման և չարաշահման հետևանքների իրազեկմանն ու դրա կանխարգելմանն առնչվողդասաժամերի ընդգրկում կամ առկա դասաժամերի նյութերի կատարելագործում նաև բարձրագոյն ուսումնական հաստատություններում, մինչդեռ հարկ ենք համարում նշել, որ,համաձայն «Բարձրագույն և հետբուհական մասնագիտական կրթության մասին» օրենքի,բարձրագույն ուսումնական հաստատության ակադեմիական ազատության սկզբունքի՝բուհերը ինքնուրույն են մշակում ու հաստատում բարձրագույն մասնագիտական կրթությանմասնագիտությունների և մասնագիտացումների ուսումնական պլանները և առարկայականծրագրերը: Ուստի բուհական ծրագրերի արդիականացման, ինչպես նաև մասնագետներիվերապատրաստման հարցերն անհրաժեշտ է քննարկել համապատասխանգերատեսչության և բարձրագույն ուսումնական հաստատություններ հետ: </w:t>
            </w:r>
          </w:p>
        </w:tc>
        <w:tc>
          <w:tcPr>
            <w:tcW w:w="8134" w:type="dxa"/>
            <w:tcBorders>
              <w:bottom w:val="single" w:sz="4" w:space="0" w:color="000000"/>
            </w:tcBorders>
            <w:shd w:val="clear" w:color="auto" w:fill="auto"/>
          </w:tcPr>
          <w:p w14:paraId="65BE0F6D" w14:textId="77777777" w:rsidR="000A3889" w:rsidRDefault="00162353">
            <w:pPr>
              <w:spacing w:after="0" w:line="240" w:lineRule="auto"/>
              <w:jc w:val="both"/>
              <w:rPr>
                <w:rFonts w:ascii="GHEA Grapalat" w:eastAsia="GHEA Grapalat" w:hAnsi="GHEA Grapalat" w:cs="GHEA Grapalat"/>
                <w:b/>
                <w:sz w:val="24"/>
                <w:szCs w:val="24"/>
              </w:rPr>
            </w:pPr>
            <w:r>
              <w:rPr>
                <w:rFonts w:ascii="GHEA Grapalat" w:eastAsia="GHEA Grapalat" w:hAnsi="GHEA Grapalat" w:cs="GHEA Grapalat"/>
                <w:b/>
                <w:sz w:val="24"/>
                <w:szCs w:val="24"/>
              </w:rPr>
              <w:lastRenderedPageBreak/>
              <w:t>Ընդունվել է մասամբ։</w:t>
            </w:r>
          </w:p>
          <w:p w14:paraId="4762B3AC" w14:textId="77777777" w:rsidR="000A3889" w:rsidRDefault="000A3889">
            <w:pPr>
              <w:spacing w:after="0" w:line="240" w:lineRule="auto"/>
              <w:ind w:firstLine="435"/>
              <w:jc w:val="both"/>
              <w:rPr>
                <w:rFonts w:ascii="GHEA Grapalat" w:eastAsia="GHEA Grapalat" w:hAnsi="GHEA Grapalat" w:cs="GHEA Grapalat"/>
                <w:b/>
                <w:sz w:val="24"/>
                <w:szCs w:val="24"/>
              </w:rPr>
            </w:pPr>
          </w:p>
          <w:p w14:paraId="3093969E" w14:textId="77777777" w:rsidR="000A3889" w:rsidRDefault="00162353">
            <w:pPr>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Բարձրագույն ուսումնական հաստատություններին վերաբերելի դրույթները հանվել են։ Ինչ վերաբերում է հանրակրթական, նախանական և միջին մասնագիտական ուսումնական հաստատություններին, ապա հարկ է նկատել, որ ՄԱԿ-ի թմրամիջոցների և հանցավորության դեմ պայքարի գրասենյակի առաջարկով՝ գործողությունը վերաշարադրվել է՝ սահմանափակելով </w:t>
            </w:r>
            <w:r>
              <w:rPr>
                <w:rFonts w:ascii="GHEA Grapalat" w:eastAsia="GHEA Grapalat" w:hAnsi="GHEA Grapalat" w:cs="GHEA Grapalat"/>
                <w:sz w:val="24"/>
                <w:szCs w:val="24"/>
              </w:rPr>
              <w:lastRenderedPageBreak/>
              <w:t xml:space="preserve">շրջանակը միայն հանրակրթական ուսումնական հաստատությունների 7-9-րդ դասաններով։ Հարկ է նկատել, որ գործողության նպատակը արդեն իսկ առկա՝ «Առողջ ապրելակերպ» դասընթացի ուսումնական ձեռնարկների (դասագրքերի) վերանայումն է՝ դրանք լավագույնս թմրամիջոցների գործածման արդյունավետ կանխարգելման տեսնակյունից անհրաժեշտ ուսուցման պահանջներին համապատասխանեցնելու նպատակով։ Ըստ այդմ, կարծում ենք, որ գործողությունը չի կարող պարզապես ձևակերպվել որպես ««Առողջ ապրելակերպ» դասընթացի շարունակական ներդրում», քանի որ այն, բացի նշված դասընթացի ներդրումից, ինչպես արդեն նշվեց, ենթադրում է նաև ուսումնական նյութերի վերանայում և կատարելագործում։ Ըստ այդմ, Նախագծով նաև նախատեսվել է, որ դասընթացի նոր ձեռնարկների մշակումից հետո դրանք կպիլոտավորվեն առնվազն 5 ուսումնական հաստատությունում՝ դրանք փորձարկելու նպատակով։ </w:t>
            </w:r>
          </w:p>
        </w:tc>
      </w:tr>
      <w:tr w:rsidR="000A3889" w14:paraId="3D3D6CE8" w14:textId="77777777">
        <w:trPr>
          <w:trHeight w:val="3752"/>
        </w:trPr>
        <w:tc>
          <w:tcPr>
            <w:tcW w:w="7110" w:type="dxa"/>
            <w:tcBorders>
              <w:bottom w:val="single" w:sz="4" w:space="0" w:color="000000"/>
            </w:tcBorders>
            <w:shd w:val="clear" w:color="auto" w:fill="FFFFFF"/>
          </w:tcPr>
          <w:p w14:paraId="62E1F66C" w14:textId="77777777" w:rsidR="000A3889" w:rsidRDefault="00162353">
            <w:pPr>
              <w:shd w:val="clear" w:color="auto" w:fill="FFFFFF"/>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 xml:space="preserve">4. 11–րդ կետի գործողության գործողության վերնագրից հանել «հանրակրթական ուսումնական հաստատությունների </w:t>
            </w:r>
            <w:proofErr w:type="gramStart"/>
            <w:r>
              <w:rPr>
                <w:rFonts w:ascii="GHEA Grapalat" w:eastAsia="GHEA Grapalat" w:hAnsi="GHEA Grapalat" w:cs="GHEA Grapalat"/>
                <w:sz w:val="24"/>
                <w:szCs w:val="24"/>
              </w:rPr>
              <w:t>ուսուցիչների»  բառերը</w:t>
            </w:r>
            <w:proofErr w:type="gramEnd"/>
            <w:r>
              <w:rPr>
                <w:rFonts w:ascii="GHEA Grapalat" w:eastAsia="GHEA Grapalat" w:hAnsi="GHEA Grapalat" w:cs="GHEA Grapalat"/>
                <w:sz w:val="24"/>
                <w:szCs w:val="24"/>
              </w:rPr>
              <w:t xml:space="preserve">: Գործողության համար 2026 և 2027 թվակաների համար սահմանված թիրախներից հանել </w:t>
            </w:r>
            <w:proofErr w:type="gramStart"/>
            <w:r>
              <w:rPr>
                <w:rFonts w:ascii="GHEA Grapalat" w:eastAsia="GHEA Grapalat" w:hAnsi="GHEA Grapalat" w:cs="GHEA Grapalat"/>
                <w:sz w:val="24"/>
                <w:szCs w:val="24"/>
              </w:rPr>
              <w:t>վերապատրաստված  ուսուցիչների</w:t>
            </w:r>
            <w:proofErr w:type="gramEnd"/>
            <w:r>
              <w:rPr>
                <w:rFonts w:ascii="GHEA Grapalat" w:eastAsia="GHEA Grapalat" w:hAnsi="GHEA Grapalat" w:cs="GHEA Grapalat"/>
                <w:sz w:val="24"/>
                <w:szCs w:val="24"/>
              </w:rPr>
              <w:t xml:space="preserve"> համար սահմանված ցուցանիշները, ինչպես նաև գործողության կատարող նշված «ՀՀ կրթության, գիտության, մշակույթի և սպորտի </w:t>
            </w:r>
            <w:proofErr w:type="gramStart"/>
            <w:r>
              <w:rPr>
                <w:rFonts w:ascii="GHEA Grapalat" w:eastAsia="GHEA Grapalat" w:hAnsi="GHEA Grapalat" w:cs="GHEA Grapalat"/>
                <w:sz w:val="24"/>
                <w:szCs w:val="24"/>
              </w:rPr>
              <w:t xml:space="preserve">նախարարություն»   </w:t>
            </w:r>
            <w:proofErr w:type="gramEnd"/>
            <w:r>
              <w:rPr>
                <w:rFonts w:ascii="GHEA Grapalat" w:eastAsia="GHEA Grapalat" w:hAnsi="GHEA Grapalat" w:cs="GHEA Grapalat"/>
                <w:sz w:val="24"/>
                <w:szCs w:val="24"/>
              </w:rPr>
              <w:t>բառերը:</w:t>
            </w:r>
          </w:p>
        </w:tc>
        <w:tc>
          <w:tcPr>
            <w:tcW w:w="8134" w:type="dxa"/>
            <w:tcBorders>
              <w:bottom w:val="single" w:sz="4" w:space="0" w:color="000000"/>
            </w:tcBorders>
            <w:shd w:val="clear" w:color="auto" w:fill="auto"/>
          </w:tcPr>
          <w:p w14:paraId="11B77B02" w14:textId="77777777" w:rsidR="000A3889" w:rsidRDefault="00162353">
            <w:pPr>
              <w:spacing w:after="0" w:line="240" w:lineRule="auto"/>
              <w:jc w:val="both"/>
              <w:rPr>
                <w:rFonts w:ascii="GHEA Grapalat" w:eastAsia="GHEA Grapalat" w:hAnsi="GHEA Grapalat" w:cs="GHEA Grapalat"/>
                <w:b/>
                <w:sz w:val="24"/>
                <w:szCs w:val="24"/>
              </w:rPr>
            </w:pPr>
            <w:r>
              <w:rPr>
                <w:rFonts w:ascii="GHEA Grapalat" w:eastAsia="GHEA Grapalat" w:hAnsi="GHEA Grapalat" w:cs="GHEA Grapalat"/>
                <w:b/>
                <w:sz w:val="24"/>
                <w:szCs w:val="24"/>
              </w:rPr>
              <w:t>Չի ընդունվել։</w:t>
            </w:r>
          </w:p>
          <w:p w14:paraId="46F6B32C" w14:textId="77777777" w:rsidR="000A3889" w:rsidRDefault="000A3889">
            <w:pPr>
              <w:spacing w:after="0" w:line="240" w:lineRule="auto"/>
              <w:ind w:firstLine="435"/>
              <w:jc w:val="both"/>
              <w:rPr>
                <w:rFonts w:ascii="GHEA Grapalat" w:eastAsia="GHEA Grapalat" w:hAnsi="GHEA Grapalat" w:cs="GHEA Grapalat"/>
                <w:sz w:val="24"/>
                <w:szCs w:val="24"/>
              </w:rPr>
            </w:pPr>
          </w:p>
          <w:p w14:paraId="014488B6" w14:textId="77777777" w:rsidR="000A3889" w:rsidRDefault="00162353">
            <w:pPr>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Նշված գործողությունն ուղղված է անչափահասների կողմից թմրամիջոցների գործածման վերաբերյալ հանրակրթական ուսումնական հասատատությունների տնօրենների և ուսուցիչների գիտելիքների և կարողությունների զարգացմանը, ինչը կնպաստի վերջիններիս կողմից անչափահասների կողմից թմրամիջոցների գործածման վաղ փուլում դրա բացահայտմանը, ինչպես նաև նման դեպքերի բացահայտման պարագայում պատշաճ արձագանքելուն։ Կարծում ենք, որ գործողության վերաշարադրման և հանրակրթական ուսումնական հաստատությունների ուսուցիչների մասով նման միջոցառում չնախատեսելու առաջարկը հիմնավորված չէ։ </w:t>
            </w:r>
          </w:p>
        </w:tc>
      </w:tr>
      <w:tr w:rsidR="000A3889" w14:paraId="2B5EBE83" w14:textId="77777777">
        <w:trPr>
          <w:trHeight w:val="350"/>
        </w:trPr>
        <w:tc>
          <w:tcPr>
            <w:tcW w:w="7110" w:type="dxa"/>
            <w:tcBorders>
              <w:bottom w:val="single" w:sz="4" w:space="0" w:color="000000"/>
            </w:tcBorders>
            <w:shd w:val="clear" w:color="auto" w:fill="FFFFFF"/>
          </w:tcPr>
          <w:p w14:paraId="7887E25C" w14:textId="77777777" w:rsidR="000A3889" w:rsidRDefault="00162353">
            <w:pPr>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5. Առաջարկում ենք 12-րդ կետով նախատեսված միջոցառման պատասխանատու սահմանել ՀՀ ներքին գործերի նախարարությանը: Կարծում ենք, որ այս միջոցառման շրջանակում հնարավոր է օգտագործել ՀՀ ԿԳՄՍ նախարարության կողմից ստեղծված երիտասարդական կենտրոնների ռեսուրսը և առաջարկում ենք որպես արդյունքային ցուցանիշ, սահմանել հետևյալը.  «12.4 Անցկացվել են դասընթացներ/սեմինար-քննարկումներ 8 համայնքներում գործող երիտասարդական կենտրոններում՝ 80 երիտասարդ ծնողների համար</w:t>
            </w:r>
            <w:proofErr w:type="gramStart"/>
            <w:r>
              <w:rPr>
                <w:rFonts w:ascii="GHEA Grapalat" w:eastAsia="GHEA Grapalat" w:hAnsi="GHEA Grapalat" w:cs="GHEA Grapalat"/>
                <w:sz w:val="24"/>
                <w:szCs w:val="24"/>
              </w:rPr>
              <w:t>» :</w:t>
            </w:r>
            <w:proofErr w:type="gramEnd"/>
          </w:p>
        </w:tc>
        <w:tc>
          <w:tcPr>
            <w:tcW w:w="8134" w:type="dxa"/>
            <w:tcBorders>
              <w:bottom w:val="single" w:sz="4" w:space="0" w:color="000000"/>
            </w:tcBorders>
            <w:shd w:val="clear" w:color="auto" w:fill="auto"/>
          </w:tcPr>
          <w:p w14:paraId="1003E62D" w14:textId="77777777" w:rsidR="000A3889" w:rsidRDefault="00162353">
            <w:pPr>
              <w:spacing w:after="0" w:line="240" w:lineRule="auto"/>
              <w:jc w:val="both"/>
              <w:rPr>
                <w:rFonts w:ascii="GHEA Grapalat" w:eastAsia="GHEA Grapalat" w:hAnsi="GHEA Grapalat" w:cs="GHEA Grapalat"/>
                <w:b/>
                <w:sz w:val="24"/>
                <w:szCs w:val="24"/>
              </w:rPr>
            </w:pPr>
            <w:r>
              <w:rPr>
                <w:rFonts w:ascii="GHEA Grapalat" w:eastAsia="GHEA Grapalat" w:hAnsi="GHEA Grapalat" w:cs="GHEA Grapalat"/>
                <w:b/>
                <w:sz w:val="24"/>
                <w:szCs w:val="24"/>
              </w:rPr>
              <w:t>Ընդունվել է։</w:t>
            </w:r>
          </w:p>
          <w:p w14:paraId="00A1FE7B" w14:textId="77777777" w:rsidR="000A3889" w:rsidRDefault="000A3889">
            <w:pPr>
              <w:spacing w:after="0" w:line="240" w:lineRule="auto"/>
              <w:ind w:firstLine="435"/>
              <w:jc w:val="both"/>
              <w:rPr>
                <w:rFonts w:ascii="GHEA Grapalat" w:eastAsia="GHEA Grapalat" w:hAnsi="GHEA Grapalat" w:cs="GHEA Grapalat"/>
                <w:sz w:val="24"/>
                <w:szCs w:val="24"/>
              </w:rPr>
            </w:pPr>
          </w:p>
          <w:p w14:paraId="61AC55A6" w14:textId="77777777" w:rsidR="000A3889" w:rsidRDefault="00162353">
            <w:pPr>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Նախագծում կատարվել են համապատասխան փոփոխություններ։ </w:t>
            </w:r>
          </w:p>
        </w:tc>
      </w:tr>
      <w:tr w:rsidR="000A3889" w14:paraId="253FA957" w14:textId="77777777">
        <w:trPr>
          <w:trHeight w:val="350"/>
        </w:trPr>
        <w:tc>
          <w:tcPr>
            <w:tcW w:w="7110" w:type="dxa"/>
            <w:tcBorders>
              <w:bottom w:val="single" w:sz="4" w:space="0" w:color="000000"/>
            </w:tcBorders>
            <w:shd w:val="clear" w:color="auto" w:fill="FFFFFF"/>
          </w:tcPr>
          <w:p w14:paraId="6CBF7A88" w14:textId="77777777" w:rsidR="000A3889" w:rsidRDefault="00162353">
            <w:pPr>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6. 14-րդ կետի միջոցառման </w:t>
            </w:r>
            <w:proofErr w:type="gramStart"/>
            <w:r>
              <w:rPr>
                <w:rFonts w:ascii="GHEA Grapalat" w:eastAsia="GHEA Grapalat" w:hAnsi="GHEA Grapalat" w:cs="GHEA Grapalat"/>
                <w:sz w:val="24"/>
                <w:szCs w:val="24"/>
              </w:rPr>
              <w:t>մեջ  2025</w:t>
            </w:r>
            <w:proofErr w:type="gramEnd"/>
            <w:r>
              <w:rPr>
                <w:rFonts w:ascii="GHEA Grapalat" w:eastAsia="GHEA Grapalat" w:hAnsi="GHEA Grapalat" w:cs="GHEA Grapalat"/>
                <w:sz w:val="24"/>
                <w:szCs w:val="24"/>
              </w:rPr>
              <w:t xml:space="preserve"> թվականի 2-րդ կիսամյակում նախատեսված 14.2 թիրախում «ուսման և ժամանցի վայրերում» բառերից հետո ավելացնել «երիտասարդական կենտրոններում» բառերը։ Այն ավելացնել նաև հաջորդ երկու տարիների համար նախատեսված թիրախներում: Կարծում ենք, որ երիտասարդական կենտրոնների ռեսուրսը կարող ենք օգտագործել սույն նախագծով նախատեսված որոշ միջոցառումների իրականացման համար և պատրաստ ենք քննարկել այդ առաջարկները: </w:t>
            </w:r>
          </w:p>
        </w:tc>
        <w:tc>
          <w:tcPr>
            <w:tcW w:w="8134" w:type="dxa"/>
            <w:tcBorders>
              <w:bottom w:val="single" w:sz="4" w:space="0" w:color="000000"/>
            </w:tcBorders>
            <w:shd w:val="clear" w:color="auto" w:fill="auto"/>
          </w:tcPr>
          <w:p w14:paraId="08CCB689" w14:textId="77777777" w:rsidR="000A3889" w:rsidRDefault="00162353">
            <w:pPr>
              <w:spacing w:after="0" w:line="240" w:lineRule="auto"/>
              <w:jc w:val="both"/>
              <w:rPr>
                <w:rFonts w:ascii="GHEA Grapalat" w:eastAsia="GHEA Grapalat" w:hAnsi="GHEA Grapalat" w:cs="GHEA Grapalat"/>
                <w:b/>
                <w:sz w:val="24"/>
                <w:szCs w:val="24"/>
              </w:rPr>
            </w:pPr>
            <w:r>
              <w:rPr>
                <w:rFonts w:ascii="GHEA Grapalat" w:eastAsia="GHEA Grapalat" w:hAnsi="GHEA Grapalat" w:cs="GHEA Grapalat"/>
                <w:b/>
                <w:sz w:val="24"/>
                <w:szCs w:val="24"/>
              </w:rPr>
              <w:t>Ընդունվել է։</w:t>
            </w:r>
          </w:p>
          <w:p w14:paraId="30835473" w14:textId="77777777" w:rsidR="000A3889" w:rsidRDefault="000A3889">
            <w:pPr>
              <w:spacing w:after="0" w:line="240" w:lineRule="auto"/>
              <w:jc w:val="both"/>
              <w:rPr>
                <w:rFonts w:ascii="GHEA Grapalat" w:eastAsia="GHEA Grapalat" w:hAnsi="GHEA Grapalat" w:cs="GHEA Grapalat"/>
                <w:sz w:val="24"/>
                <w:szCs w:val="24"/>
              </w:rPr>
            </w:pPr>
          </w:p>
          <w:p w14:paraId="394B9FD6" w14:textId="77777777" w:rsidR="000A3889" w:rsidRDefault="00162353">
            <w:pPr>
              <w:spacing w:after="0" w:line="240" w:lineRule="auto"/>
              <w:jc w:val="both"/>
              <w:rPr>
                <w:rFonts w:ascii="GHEA Grapalat" w:eastAsia="GHEA Grapalat" w:hAnsi="GHEA Grapalat" w:cs="GHEA Grapalat"/>
                <w:sz w:val="24"/>
                <w:szCs w:val="24"/>
                <w:highlight w:val="yellow"/>
              </w:rPr>
            </w:pPr>
            <w:r>
              <w:rPr>
                <w:rFonts w:ascii="GHEA Grapalat" w:eastAsia="GHEA Grapalat" w:hAnsi="GHEA Grapalat" w:cs="GHEA Grapalat"/>
                <w:sz w:val="24"/>
                <w:szCs w:val="24"/>
              </w:rPr>
              <w:t xml:space="preserve">Նախագծում կատարվել են համապատասխան փոփոխություններ։ </w:t>
            </w:r>
          </w:p>
        </w:tc>
      </w:tr>
      <w:tr w:rsidR="000A3889" w14:paraId="4AC11E51" w14:textId="77777777">
        <w:trPr>
          <w:trHeight w:val="195"/>
        </w:trPr>
        <w:tc>
          <w:tcPr>
            <w:tcW w:w="7110" w:type="dxa"/>
            <w:vMerge w:val="restart"/>
            <w:tcBorders>
              <w:top w:val="single" w:sz="4" w:space="0" w:color="000000"/>
            </w:tcBorders>
            <w:shd w:val="clear" w:color="auto" w:fill="BFBFBF"/>
          </w:tcPr>
          <w:p w14:paraId="165024DB" w14:textId="77777777" w:rsidR="000A3889" w:rsidRDefault="00162353">
            <w:pPr>
              <w:tabs>
                <w:tab w:val="left" w:pos="0"/>
              </w:tabs>
              <w:spacing w:after="0" w:line="24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5. ՀՀ արդարադատության նախարարություն</w:t>
            </w:r>
          </w:p>
        </w:tc>
        <w:tc>
          <w:tcPr>
            <w:tcW w:w="8134" w:type="dxa"/>
            <w:shd w:val="clear" w:color="auto" w:fill="BFBFBF"/>
          </w:tcPr>
          <w:p w14:paraId="1BA2AC85" w14:textId="77777777" w:rsidR="000A3889" w:rsidRDefault="000A3889">
            <w:pPr>
              <w:spacing w:after="0" w:line="240" w:lineRule="auto"/>
              <w:ind w:firstLine="432"/>
              <w:jc w:val="center"/>
              <w:rPr>
                <w:rFonts w:ascii="GHEA Grapalat" w:eastAsia="GHEA Grapalat" w:hAnsi="GHEA Grapalat" w:cs="GHEA Grapalat"/>
                <w:b/>
                <w:sz w:val="24"/>
                <w:szCs w:val="24"/>
              </w:rPr>
            </w:pPr>
          </w:p>
        </w:tc>
      </w:tr>
      <w:tr w:rsidR="000A3889" w14:paraId="54A099FC" w14:textId="77777777">
        <w:trPr>
          <w:trHeight w:val="170"/>
        </w:trPr>
        <w:tc>
          <w:tcPr>
            <w:tcW w:w="7110" w:type="dxa"/>
            <w:vMerge/>
            <w:tcBorders>
              <w:top w:val="single" w:sz="4" w:space="0" w:color="000000"/>
            </w:tcBorders>
            <w:shd w:val="clear" w:color="auto" w:fill="BFBFBF"/>
          </w:tcPr>
          <w:p w14:paraId="6DB4E583" w14:textId="77777777" w:rsidR="000A3889" w:rsidRDefault="000A3889">
            <w:pPr>
              <w:widowControl w:val="0"/>
              <w:pBdr>
                <w:top w:val="nil"/>
                <w:left w:val="nil"/>
                <w:bottom w:val="nil"/>
                <w:right w:val="nil"/>
                <w:between w:val="nil"/>
              </w:pBdr>
              <w:spacing w:after="0" w:line="240" w:lineRule="auto"/>
              <w:rPr>
                <w:rFonts w:ascii="GHEA Grapalat" w:eastAsia="GHEA Grapalat" w:hAnsi="GHEA Grapalat" w:cs="GHEA Grapalat"/>
                <w:b/>
                <w:sz w:val="24"/>
                <w:szCs w:val="24"/>
              </w:rPr>
            </w:pPr>
          </w:p>
        </w:tc>
        <w:tc>
          <w:tcPr>
            <w:tcW w:w="8134" w:type="dxa"/>
            <w:shd w:val="clear" w:color="auto" w:fill="BFBFBF"/>
          </w:tcPr>
          <w:p w14:paraId="4FD5B57F" w14:textId="77777777" w:rsidR="000A3889" w:rsidRDefault="000A3889">
            <w:pPr>
              <w:spacing w:after="0" w:line="240" w:lineRule="auto"/>
              <w:ind w:firstLine="432"/>
              <w:jc w:val="center"/>
              <w:rPr>
                <w:rFonts w:ascii="GHEA Grapalat" w:eastAsia="GHEA Grapalat" w:hAnsi="GHEA Grapalat" w:cs="GHEA Grapalat"/>
                <w:b/>
                <w:sz w:val="24"/>
                <w:szCs w:val="24"/>
              </w:rPr>
            </w:pPr>
          </w:p>
        </w:tc>
      </w:tr>
      <w:tr w:rsidR="000A3889" w14:paraId="07E07649" w14:textId="77777777">
        <w:trPr>
          <w:trHeight w:val="212"/>
        </w:trPr>
        <w:tc>
          <w:tcPr>
            <w:tcW w:w="7110" w:type="dxa"/>
            <w:shd w:val="clear" w:color="auto" w:fill="auto"/>
          </w:tcPr>
          <w:p w14:paraId="30403203" w14:textId="77777777" w:rsidR="000A3889" w:rsidRDefault="00162353">
            <w:pPr>
              <w:tabs>
                <w:tab w:val="left" w:pos="0"/>
              </w:tabs>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1. 2023 թվականի ընթացքում Արդարադատության նախարարության քրեակատարողական հիմնարկներում այսուհետ՝ Հիմնարկ արձանագրվել է թմրանյութի և/կամ հոգեմետ նյութերի ներթափանցման փորձի 34 դեպք։ 2024 թվականի առաջին կիսամյակում Հիմնարկներում արձանագրվել է թմրանյութի և/կամ հոգեմետ նյութերի ներթափանցման փորձի 30 դեպք, իսկ 2022 թվականի վերաբերյալ նման վիճակագրական տվյալներ առկա չեն՝ տարանջատված հաշվառում չիրականացնելու հանգամանքով պայմանավորված։</w:t>
            </w:r>
          </w:p>
          <w:p w14:paraId="29CB7249" w14:textId="77777777" w:rsidR="000A3889" w:rsidRDefault="00162353">
            <w:pPr>
              <w:tabs>
                <w:tab w:val="left" w:pos="0"/>
              </w:tabs>
              <w:spacing w:after="0" w:line="240" w:lineRule="auto"/>
              <w:ind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t>2022, 2023 թվականների դեկտեմբերի 31-ի դրությամբ և 2024 թվականի առաջին կիսամյակում Հիմնարկներում Քրեական օրենսգրքի 40-րդ գլխով նախատեսված հանցագործությունների համար դատապարտված անձանց թվաքանակը տարեկան կտրվածքով հետևյալն է.</w:t>
            </w:r>
          </w:p>
          <w:p w14:paraId="7CEC2226" w14:textId="77777777" w:rsidR="000A3889" w:rsidRDefault="00162353">
            <w:pPr>
              <w:numPr>
                <w:ilvl w:val="0"/>
                <w:numId w:val="1"/>
              </w:numPr>
              <w:tabs>
                <w:tab w:val="left" w:pos="0"/>
              </w:tabs>
              <w:spacing w:after="0" w:line="240" w:lineRule="auto"/>
              <w:jc w:val="both"/>
            </w:pPr>
            <w:r>
              <w:rPr>
                <w:rFonts w:ascii="Times New Roman" w:eastAsia="Times New Roman" w:hAnsi="Times New Roman" w:cs="Times New Roman"/>
                <w:sz w:val="14"/>
                <w:szCs w:val="14"/>
              </w:rPr>
              <w:t xml:space="preserve"> </w:t>
            </w:r>
            <w:r>
              <w:rPr>
                <w:rFonts w:ascii="GHEA Grapalat" w:eastAsia="GHEA Grapalat" w:hAnsi="GHEA Grapalat" w:cs="GHEA Grapalat"/>
                <w:sz w:val="24"/>
                <w:szCs w:val="24"/>
              </w:rPr>
              <w:t>2022 թվականին՝ 144 դատապարտյալ,</w:t>
            </w:r>
          </w:p>
          <w:p w14:paraId="09E6FE86" w14:textId="77777777" w:rsidR="000A3889" w:rsidRDefault="00162353">
            <w:pPr>
              <w:numPr>
                <w:ilvl w:val="0"/>
                <w:numId w:val="1"/>
              </w:numPr>
              <w:tabs>
                <w:tab w:val="left" w:pos="0"/>
              </w:tabs>
              <w:spacing w:after="0" w:line="240" w:lineRule="auto"/>
              <w:jc w:val="both"/>
            </w:pPr>
            <w:r>
              <w:rPr>
                <w:rFonts w:ascii="GHEA Grapalat" w:eastAsia="GHEA Grapalat" w:hAnsi="GHEA Grapalat" w:cs="GHEA Grapalat"/>
                <w:sz w:val="24"/>
                <w:szCs w:val="24"/>
              </w:rPr>
              <w:t>2023 թվականին՝ 192 դատապարտյալ,</w:t>
            </w:r>
          </w:p>
          <w:p w14:paraId="7DBF11C0" w14:textId="77777777" w:rsidR="000A3889" w:rsidRDefault="00162353">
            <w:pPr>
              <w:numPr>
                <w:ilvl w:val="0"/>
                <w:numId w:val="1"/>
              </w:numPr>
              <w:tabs>
                <w:tab w:val="left" w:pos="0"/>
              </w:tabs>
              <w:spacing w:after="0" w:line="240" w:lineRule="auto"/>
              <w:jc w:val="both"/>
            </w:pPr>
            <w:r>
              <w:rPr>
                <w:rFonts w:ascii="GHEA Grapalat" w:eastAsia="GHEA Grapalat" w:hAnsi="GHEA Grapalat" w:cs="GHEA Grapalat"/>
                <w:sz w:val="24"/>
                <w:szCs w:val="24"/>
              </w:rPr>
              <w:t>2024 թվականի հունիսի 30-ի դրությամբ՝ 239 դատապարտյալ։</w:t>
            </w:r>
          </w:p>
          <w:p w14:paraId="2618DFFF" w14:textId="77777777" w:rsidR="000A3889" w:rsidRDefault="00162353">
            <w:pPr>
              <w:tabs>
                <w:tab w:val="left" w:pos="0"/>
              </w:tabs>
              <w:spacing w:after="0" w:line="240" w:lineRule="auto"/>
              <w:ind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t>Միաժամանակ հայտնում եմ, որ մասնավորեցնող այլ տեղեկություններ տրամադրելը հնարավոր չէ՝ տարանջատված հաշվառում չիրականացնելու հանգամանքով պայմանավորված։</w:t>
            </w:r>
          </w:p>
          <w:p w14:paraId="23560D2F" w14:textId="77777777" w:rsidR="000A3889" w:rsidRDefault="00162353">
            <w:pPr>
              <w:tabs>
                <w:tab w:val="left" w:pos="0"/>
              </w:tabs>
              <w:spacing w:after="0" w:line="240" w:lineRule="auto"/>
              <w:ind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t>Հիմնարկներում թմրանյութերի և/կամ հոգեմետ նյութերի հայտնաբերման հիմնական եղանակներ են հանդիսացել կացարանների խցերի նախատեսված և ոչ նախատեսված խուզարկությունները, անձնական խուզարկությունները, այդ թվում նաև՝ Հիմնարկներ այցելած անձանց կողմից փոխանցվող հանձնուքները, ինչպես նաև դրանց հայտնաբերումը քաղաքացիների մոտ՝ տեսակցության ընթացքում։</w:t>
            </w:r>
          </w:p>
          <w:p w14:paraId="37448BDB" w14:textId="77777777" w:rsidR="000A3889" w:rsidRDefault="00162353">
            <w:pPr>
              <w:tabs>
                <w:tab w:val="left" w:pos="0"/>
              </w:tabs>
              <w:spacing w:after="0" w:line="240" w:lineRule="auto"/>
              <w:ind w:firstLine="720"/>
              <w:jc w:val="both"/>
              <w:rPr>
                <w:rFonts w:ascii="GHEA Grapalat" w:eastAsia="GHEA Grapalat" w:hAnsi="GHEA Grapalat" w:cs="GHEA Grapalat"/>
                <w:sz w:val="24"/>
                <w:szCs w:val="24"/>
              </w:rPr>
            </w:pPr>
            <w:proofErr w:type="gramStart"/>
            <w:r>
              <w:rPr>
                <w:rFonts w:ascii="GHEA Grapalat" w:eastAsia="GHEA Grapalat" w:hAnsi="GHEA Grapalat" w:cs="GHEA Grapalat"/>
                <w:sz w:val="24"/>
                <w:szCs w:val="24"/>
              </w:rPr>
              <w:lastRenderedPageBreak/>
              <w:t>Հայտնաբերված  թմրանյութերի</w:t>
            </w:r>
            <w:proofErr w:type="gramEnd"/>
            <w:r>
              <w:rPr>
                <w:rFonts w:ascii="GHEA Grapalat" w:eastAsia="GHEA Grapalat" w:hAnsi="GHEA Grapalat" w:cs="GHEA Grapalat"/>
                <w:sz w:val="24"/>
                <w:szCs w:val="24"/>
              </w:rPr>
              <w:t xml:space="preserve"> և/կամ հոգեմետ նյութերի ընդհանուր թվաքանակն ըստ տեսակների և ժամանակահատվածի հետևյալն է.</w:t>
            </w:r>
          </w:p>
          <w:tbl>
            <w:tblPr>
              <w:tblStyle w:val="a2"/>
              <w:tblW w:w="686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475"/>
              <w:gridCol w:w="2519"/>
              <w:gridCol w:w="1281"/>
              <w:gridCol w:w="1192"/>
              <w:gridCol w:w="1402"/>
            </w:tblGrid>
            <w:tr w:rsidR="000A3889" w14:paraId="02A3E20F" w14:textId="77777777">
              <w:trPr>
                <w:trHeight w:val="1035"/>
              </w:trPr>
              <w:tc>
                <w:tcPr>
                  <w:tcW w:w="2992" w:type="dxa"/>
                  <w:gridSpan w:val="2"/>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5BB62AD9" w14:textId="77777777" w:rsidR="000A3889" w:rsidRDefault="00162353">
                  <w:pPr>
                    <w:tabs>
                      <w:tab w:val="left" w:pos="0"/>
                    </w:tabs>
                    <w:spacing w:after="0" w:line="240" w:lineRule="auto"/>
                    <w:rPr>
                      <w:rFonts w:ascii="GHEA Grapalat" w:eastAsia="GHEA Grapalat" w:hAnsi="GHEA Grapalat" w:cs="GHEA Grapalat"/>
                      <w:b/>
                      <w:i/>
                      <w:sz w:val="24"/>
                      <w:szCs w:val="24"/>
                    </w:rPr>
                  </w:pPr>
                  <w:r>
                    <w:rPr>
                      <w:rFonts w:ascii="GHEA Grapalat" w:eastAsia="GHEA Grapalat" w:hAnsi="GHEA Grapalat" w:cs="GHEA Grapalat"/>
                      <w:b/>
                      <w:i/>
                      <w:sz w:val="24"/>
                      <w:szCs w:val="24"/>
                    </w:rPr>
                    <w:t xml:space="preserve">Թմրանյութի և/կամ հոգեմետ </w:t>
                  </w:r>
                  <w:proofErr w:type="gramStart"/>
                  <w:r>
                    <w:rPr>
                      <w:rFonts w:ascii="GHEA Grapalat" w:eastAsia="GHEA Grapalat" w:hAnsi="GHEA Grapalat" w:cs="GHEA Grapalat"/>
                      <w:b/>
                      <w:i/>
                      <w:sz w:val="24"/>
                      <w:szCs w:val="24"/>
                    </w:rPr>
                    <w:t>նյութի  տեսակ</w:t>
                  </w:r>
                  <w:proofErr w:type="gramEnd"/>
                </w:p>
              </w:tc>
              <w:tc>
                <w:tcPr>
                  <w:tcW w:w="1281" w:type="dxa"/>
                  <w:tcBorders>
                    <w:top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76969BF3" w14:textId="77777777" w:rsidR="000A3889" w:rsidRDefault="00162353">
                  <w:pPr>
                    <w:tabs>
                      <w:tab w:val="left" w:pos="0"/>
                    </w:tabs>
                    <w:spacing w:after="0" w:line="240" w:lineRule="auto"/>
                    <w:rPr>
                      <w:rFonts w:ascii="MS Mincho" w:eastAsia="MS Mincho" w:hAnsi="MS Mincho" w:cs="MS Mincho"/>
                      <w:b/>
                      <w:i/>
                      <w:sz w:val="24"/>
                      <w:szCs w:val="24"/>
                    </w:rPr>
                  </w:pPr>
                  <w:r>
                    <w:rPr>
                      <w:rFonts w:ascii="GHEA Grapalat" w:eastAsia="GHEA Grapalat" w:hAnsi="GHEA Grapalat" w:cs="GHEA Grapalat"/>
                      <w:b/>
                      <w:i/>
                      <w:sz w:val="24"/>
                      <w:szCs w:val="24"/>
                    </w:rPr>
                    <w:t>2022թ</w:t>
                  </w:r>
                  <w:r>
                    <w:rPr>
                      <w:rFonts w:ascii="MS Mincho" w:eastAsia="MS Mincho" w:hAnsi="MS Mincho" w:cs="MS Mincho"/>
                      <w:b/>
                      <w:i/>
                      <w:sz w:val="24"/>
                      <w:szCs w:val="24"/>
                    </w:rPr>
                    <w:t>․</w:t>
                  </w:r>
                </w:p>
              </w:tc>
              <w:tc>
                <w:tcPr>
                  <w:tcW w:w="1192" w:type="dxa"/>
                  <w:tcBorders>
                    <w:top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0AE9A04F" w14:textId="77777777" w:rsidR="000A3889" w:rsidRDefault="00162353">
                  <w:pPr>
                    <w:tabs>
                      <w:tab w:val="left" w:pos="0"/>
                    </w:tabs>
                    <w:spacing w:after="0" w:line="240" w:lineRule="auto"/>
                    <w:rPr>
                      <w:rFonts w:ascii="MS Mincho" w:eastAsia="MS Mincho" w:hAnsi="MS Mincho" w:cs="MS Mincho"/>
                      <w:b/>
                      <w:i/>
                      <w:sz w:val="24"/>
                      <w:szCs w:val="24"/>
                    </w:rPr>
                  </w:pPr>
                  <w:r>
                    <w:rPr>
                      <w:rFonts w:ascii="GHEA Grapalat" w:eastAsia="GHEA Grapalat" w:hAnsi="GHEA Grapalat" w:cs="GHEA Grapalat"/>
                      <w:b/>
                      <w:i/>
                      <w:sz w:val="24"/>
                      <w:szCs w:val="24"/>
                    </w:rPr>
                    <w:t>2023թ</w:t>
                  </w:r>
                  <w:r>
                    <w:rPr>
                      <w:rFonts w:ascii="MS Mincho" w:eastAsia="MS Mincho" w:hAnsi="MS Mincho" w:cs="MS Mincho"/>
                      <w:b/>
                      <w:i/>
                      <w:sz w:val="24"/>
                      <w:szCs w:val="24"/>
                    </w:rPr>
                    <w:t>․</w:t>
                  </w:r>
                </w:p>
              </w:tc>
              <w:tc>
                <w:tcPr>
                  <w:tcW w:w="1402" w:type="dxa"/>
                  <w:tcBorders>
                    <w:top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3FB7A0E2" w14:textId="77777777" w:rsidR="000A3889" w:rsidRDefault="00162353">
                  <w:pPr>
                    <w:tabs>
                      <w:tab w:val="left" w:pos="0"/>
                    </w:tabs>
                    <w:spacing w:after="0" w:line="240" w:lineRule="auto"/>
                    <w:rPr>
                      <w:rFonts w:ascii="GHEA Grapalat" w:eastAsia="GHEA Grapalat" w:hAnsi="GHEA Grapalat" w:cs="GHEA Grapalat"/>
                      <w:b/>
                      <w:i/>
                      <w:sz w:val="24"/>
                      <w:szCs w:val="24"/>
                    </w:rPr>
                  </w:pPr>
                  <w:r>
                    <w:rPr>
                      <w:rFonts w:ascii="GHEA Grapalat" w:eastAsia="GHEA Grapalat" w:hAnsi="GHEA Grapalat" w:cs="GHEA Grapalat"/>
                      <w:b/>
                      <w:i/>
                      <w:sz w:val="24"/>
                      <w:szCs w:val="24"/>
                    </w:rPr>
                    <w:t>2024թ</w:t>
                  </w:r>
                  <w:r>
                    <w:rPr>
                      <w:rFonts w:ascii="MS Mincho" w:eastAsia="MS Mincho" w:hAnsi="MS Mincho" w:cs="MS Mincho"/>
                      <w:b/>
                      <w:i/>
                      <w:sz w:val="24"/>
                      <w:szCs w:val="24"/>
                    </w:rPr>
                    <w:t xml:space="preserve">․ </w:t>
                  </w:r>
                  <w:r>
                    <w:rPr>
                      <w:rFonts w:ascii="GHEA Grapalat" w:eastAsia="GHEA Grapalat" w:hAnsi="GHEA Grapalat" w:cs="GHEA Grapalat"/>
                      <w:b/>
                      <w:i/>
                      <w:sz w:val="24"/>
                      <w:szCs w:val="24"/>
                    </w:rPr>
                    <w:t>1-ին կիսամյակ</w:t>
                  </w:r>
                </w:p>
              </w:tc>
            </w:tr>
            <w:tr w:rsidR="000A3889" w14:paraId="25F171E2" w14:textId="77777777">
              <w:trPr>
                <w:trHeight w:val="360"/>
              </w:trPr>
              <w:tc>
                <w:tcPr>
                  <w:tcW w:w="474" w:type="dxa"/>
                  <w:tcBorders>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642418C3" w14:textId="77777777" w:rsidR="000A3889" w:rsidRDefault="00162353">
                  <w:pPr>
                    <w:tabs>
                      <w:tab w:val="left" w:pos="0"/>
                    </w:tabs>
                    <w:spacing w:after="0" w:line="240" w:lineRule="auto"/>
                    <w:ind w:left="840"/>
                    <w:jc w:val="center"/>
                    <w:rPr>
                      <w:rFonts w:ascii="GHEA Grapalat" w:eastAsia="GHEA Grapalat" w:hAnsi="GHEA Grapalat" w:cs="GHEA Grapalat"/>
                      <w:sz w:val="24"/>
                      <w:szCs w:val="24"/>
                    </w:rPr>
                  </w:pPr>
                  <w:r>
                    <w:rPr>
                      <w:rFonts w:ascii="GHEA Grapalat" w:eastAsia="GHEA Grapalat" w:hAnsi="GHEA Grapalat" w:cs="GHEA Grapalat"/>
                      <w:sz w:val="24"/>
                      <w:szCs w:val="24"/>
                    </w:rPr>
                    <w:t>1</w:t>
                  </w:r>
                </w:p>
              </w:tc>
              <w:tc>
                <w:tcPr>
                  <w:tcW w:w="2518" w:type="dxa"/>
                  <w:tcBorders>
                    <w:bottom w:val="single" w:sz="8" w:space="0" w:color="000000"/>
                    <w:right w:val="single" w:sz="8" w:space="0" w:color="000000"/>
                  </w:tcBorders>
                  <w:shd w:val="clear" w:color="auto" w:fill="auto"/>
                  <w:tcMar>
                    <w:top w:w="0" w:type="dxa"/>
                    <w:left w:w="100" w:type="dxa"/>
                    <w:bottom w:w="0" w:type="dxa"/>
                    <w:right w:w="100" w:type="dxa"/>
                  </w:tcMar>
                </w:tcPr>
                <w:p w14:paraId="57D6DD56" w14:textId="77777777" w:rsidR="000A3889" w:rsidRDefault="00162353">
                  <w:pPr>
                    <w:tabs>
                      <w:tab w:val="left" w:pos="0"/>
                    </w:tabs>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Մարիխուանա</w:t>
                  </w:r>
                </w:p>
              </w:tc>
              <w:tc>
                <w:tcPr>
                  <w:tcW w:w="1281" w:type="dxa"/>
                  <w:tcBorders>
                    <w:bottom w:val="single" w:sz="8" w:space="0" w:color="000000"/>
                    <w:right w:val="single" w:sz="8" w:space="0" w:color="000000"/>
                  </w:tcBorders>
                  <w:shd w:val="clear" w:color="auto" w:fill="auto"/>
                  <w:tcMar>
                    <w:top w:w="0" w:type="dxa"/>
                    <w:left w:w="100" w:type="dxa"/>
                    <w:bottom w:w="0" w:type="dxa"/>
                    <w:right w:w="100" w:type="dxa"/>
                  </w:tcMar>
                </w:tcPr>
                <w:p w14:paraId="68F61DAE" w14:textId="77777777" w:rsidR="000A3889" w:rsidRDefault="00162353">
                  <w:pPr>
                    <w:tabs>
                      <w:tab w:val="left" w:pos="0"/>
                    </w:tabs>
                    <w:spacing w:after="0" w:line="240" w:lineRule="auto"/>
                    <w:rPr>
                      <w:rFonts w:ascii="MS Mincho" w:eastAsia="MS Mincho" w:hAnsi="MS Mincho" w:cs="MS Mincho"/>
                      <w:sz w:val="24"/>
                      <w:szCs w:val="24"/>
                    </w:rPr>
                  </w:pPr>
                  <w:r>
                    <w:rPr>
                      <w:rFonts w:ascii="GHEA Grapalat" w:eastAsia="GHEA Grapalat" w:hAnsi="GHEA Grapalat" w:cs="GHEA Grapalat"/>
                      <w:sz w:val="24"/>
                      <w:szCs w:val="24"/>
                    </w:rPr>
                    <w:t>460,801 գր</w:t>
                  </w:r>
                  <w:r>
                    <w:rPr>
                      <w:rFonts w:ascii="MS Mincho" w:eastAsia="MS Mincho" w:hAnsi="MS Mincho" w:cs="MS Mincho"/>
                      <w:sz w:val="24"/>
                      <w:szCs w:val="24"/>
                    </w:rPr>
                    <w:t>․</w:t>
                  </w:r>
                </w:p>
              </w:tc>
              <w:tc>
                <w:tcPr>
                  <w:tcW w:w="1192" w:type="dxa"/>
                  <w:tcBorders>
                    <w:bottom w:val="single" w:sz="8" w:space="0" w:color="000000"/>
                    <w:right w:val="single" w:sz="8" w:space="0" w:color="000000"/>
                  </w:tcBorders>
                  <w:shd w:val="clear" w:color="auto" w:fill="auto"/>
                  <w:tcMar>
                    <w:top w:w="0" w:type="dxa"/>
                    <w:left w:w="100" w:type="dxa"/>
                    <w:bottom w:w="0" w:type="dxa"/>
                    <w:right w:w="100" w:type="dxa"/>
                  </w:tcMar>
                </w:tcPr>
                <w:p w14:paraId="44DD9C90" w14:textId="77777777" w:rsidR="000A3889" w:rsidRDefault="00162353">
                  <w:pPr>
                    <w:tabs>
                      <w:tab w:val="left" w:pos="0"/>
                    </w:tabs>
                    <w:spacing w:after="0" w:line="240" w:lineRule="auto"/>
                    <w:rPr>
                      <w:rFonts w:ascii="MS Mincho" w:eastAsia="MS Mincho" w:hAnsi="MS Mincho" w:cs="MS Mincho"/>
                      <w:sz w:val="24"/>
                      <w:szCs w:val="24"/>
                    </w:rPr>
                  </w:pPr>
                  <w:r>
                    <w:rPr>
                      <w:rFonts w:ascii="GHEA Grapalat" w:eastAsia="GHEA Grapalat" w:hAnsi="GHEA Grapalat" w:cs="GHEA Grapalat"/>
                      <w:sz w:val="24"/>
                      <w:szCs w:val="24"/>
                    </w:rPr>
                    <w:t>283,954 գր</w:t>
                  </w:r>
                  <w:r>
                    <w:rPr>
                      <w:rFonts w:ascii="MS Mincho" w:eastAsia="MS Mincho" w:hAnsi="MS Mincho" w:cs="MS Mincho"/>
                      <w:sz w:val="24"/>
                      <w:szCs w:val="24"/>
                    </w:rPr>
                    <w:t>․</w:t>
                  </w:r>
                </w:p>
              </w:tc>
              <w:tc>
                <w:tcPr>
                  <w:tcW w:w="1402" w:type="dxa"/>
                  <w:tcBorders>
                    <w:bottom w:val="single" w:sz="8" w:space="0" w:color="000000"/>
                    <w:right w:val="single" w:sz="8" w:space="0" w:color="000000"/>
                  </w:tcBorders>
                  <w:shd w:val="clear" w:color="auto" w:fill="auto"/>
                  <w:tcMar>
                    <w:top w:w="0" w:type="dxa"/>
                    <w:left w:w="100" w:type="dxa"/>
                    <w:bottom w:w="0" w:type="dxa"/>
                    <w:right w:w="100" w:type="dxa"/>
                  </w:tcMar>
                </w:tcPr>
                <w:p w14:paraId="04CC1FED" w14:textId="77777777" w:rsidR="000A3889" w:rsidRDefault="00162353">
                  <w:pPr>
                    <w:tabs>
                      <w:tab w:val="left" w:pos="0"/>
                    </w:tabs>
                    <w:spacing w:after="0" w:line="240" w:lineRule="auto"/>
                    <w:rPr>
                      <w:rFonts w:ascii="MS Mincho" w:eastAsia="MS Mincho" w:hAnsi="MS Mincho" w:cs="MS Mincho"/>
                      <w:sz w:val="24"/>
                      <w:szCs w:val="24"/>
                    </w:rPr>
                  </w:pPr>
                  <w:r>
                    <w:rPr>
                      <w:rFonts w:ascii="GHEA Grapalat" w:eastAsia="GHEA Grapalat" w:hAnsi="GHEA Grapalat" w:cs="GHEA Grapalat"/>
                      <w:sz w:val="24"/>
                      <w:szCs w:val="24"/>
                    </w:rPr>
                    <w:t>62,42գր</w:t>
                  </w:r>
                  <w:r>
                    <w:rPr>
                      <w:rFonts w:ascii="MS Mincho" w:eastAsia="MS Mincho" w:hAnsi="MS Mincho" w:cs="MS Mincho"/>
                      <w:sz w:val="24"/>
                      <w:szCs w:val="24"/>
                    </w:rPr>
                    <w:t>․</w:t>
                  </w:r>
                </w:p>
              </w:tc>
            </w:tr>
            <w:tr w:rsidR="000A3889" w14:paraId="20F75EB0" w14:textId="77777777">
              <w:trPr>
                <w:trHeight w:val="420"/>
              </w:trPr>
              <w:tc>
                <w:tcPr>
                  <w:tcW w:w="474" w:type="dxa"/>
                  <w:tcBorders>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3AAABA14" w14:textId="77777777" w:rsidR="000A3889" w:rsidRDefault="00162353">
                  <w:pPr>
                    <w:tabs>
                      <w:tab w:val="left" w:pos="0"/>
                    </w:tabs>
                    <w:spacing w:after="0" w:line="240" w:lineRule="auto"/>
                    <w:ind w:left="840"/>
                    <w:jc w:val="center"/>
                    <w:rPr>
                      <w:rFonts w:ascii="GHEA Grapalat" w:eastAsia="GHEA Grapalat" w:hAnsi="GHEA Grapalat" w:cs="GHEA Grapalat"/>
                      <w:sz w:val="24"/>
                      <w:szCs w:val="24"/>
                    </w:rPr>
                  </w:pPr>
                  <w:r>
                    <w:rPr>
                      <w:rFonts w:ascii="GHEA Grapalat" w:eastAsia="GHEA Grapalat" w:hAnsi="GHEA Grapalat" w:cs="GHEA Grapalat"/>
                      <w:sz w:val="24"/>
                      <w:szCs w:val="24"/>
                    </w:rPr>
                    <w:t>2</w:t>
                  </w:r>
                </w:p>
              </w:tc>
              <w:tc>
                <w:tcPr>
                  <w:tcW w:w="2518" w:type="dxa"/>
                  <w:tcBorders>
                    <w:bottom w:val="single" w:sz="8" w:space="0" w:color="000000"/>
                    <w:right w:val="single" w:sz="8" w:space="0" w:color="000000"/>
                  </w:tcBorders>
                  <w:shd w:val="clear" w:color="auto" w:fill="auto"/>
                  <w:tcMar>
                    <w:top w:w="0" w:type="dxa"/>
                    <w:left w:w="100" w:type="dxa"/>
                    <w:bottom w:w="0" w:type="dxa"/>
                    <w:right w:w="100" w:type="dxa"/>
                  </w:tcMar>
                </w:tcPr>
                <w:p w14:paraId="42B155FA" w14:textId="77777777" w:rsidR="000A3889" w:rsidRDefault="00162353">
                  <w:pPr>
                    <w:tabs>
                      <w:tab w:val="left" w:pos="0"/>
                    </w:tabs>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Մեթադոն</w:t>
                  </w:r>
                </w:p>
              </w:tc>
              <w:tc>
                <w:tcPr>
                  <w:tcW w:w="1281" w:type="dxa"/>
                  <w:tcBorders>
                    <w:bottom w:val="single" w:sz="8" w:space="0" w:color="000000"/>
                    <w:right w:val="single" w:sz="8" w:space="0" w:color="000000"/>
                  </w:tcBorders>
                  <w:shd w:val="clear" w:color="auto" w:fill="auto"/>
                  <w:tcMar>
                    <w:top w:w="0" w:type="dxa"/>
                    <w:left w:w="100" w:type="dxa"/>
                    <w:bottom w:w="0" w:type="dxa"/>
                    <w:right w:w="100" w:type="dxa"/>
                  </w:tcMar>
                </w:tcPr>
                <w:p w14:paraId="283C20F4" w14:textId="77777777" w:rsidR="000A3889" w:rsidRDefault="00162353">
                  <w:pPr>
                    <w:tabs>
                      <w:tab w:val="left" w:pos="0"/>
                    </w:tabs>
                    <w:spacing w:after="0" w:line="240" w:lineRule="auto"/>
                    <w:rPr>
                      <w:rFonts w:ascii="MS Mincho" w:eastAsia="MS Mincho" w:hAnsi="MS Mincho" w:cs="MS Mincho"/>
                      <w:sz w:val="24"/>
                      <w:szCs w:val="24"/>
                    </w:rPr>
                  </w:pPr>
                  <w:r>
                    <w:rPr>
                      <w:rFonts w:ascii="GHEA Grapalat" w:eastAsia="GHEA Grapalat" w:hAnsi="GHEA Grapalat" w:cs="GHEA Grapalat"/>
                      <w:sz w:val="24"/>
                      <w:szCs w:val="24"/>
                    </w:rPr>
                    <w:t>2,69927 գր</w:t>
                  </w:r>
                  <w:r>
                    <w:rPr>
                      <w:rFonts w:ascii="MS Mincho" w:eastAsia="MS Mincho" w:hAnsi="MS Mincho" w:cs="MS Mincho"/>
                      <w:sz w:val="24"/>
                      <w:szCs w:val="24"/>
                    </w:rPr>
                    <w:t>․</w:t>
                  </w:r>
                </w:p>
              </w:tc>
              <w:tc>
                <w:tcPr>
                  <w:tcW w:w="1192" w:type="dxa"/>
                  <w:tcBorders>
                    <w:bottom w:val="single" w:sz="8" w:space="0" w:color="000000"/>
                    <w:right w:val="single" w:sz="8" w:space="0" w:color="000000"/>
                  </w:tcBorders>
                  <w:shd w:val="clear" w:color="auto" w:fill="auto"/>
                  <w:tcMar>
                    <w:top w:w="0" w:type="dxa"/>
                    <w:left w:w="100" w:type="dxa"/>
                    <w:bottom w:w="0" w:type="dxa"/>
                    <w:right w:w="100" w:type="dxa"/>
                  </w:tcMar>
                </w:tcPr>
                <w:p w14:paraId="25C8EEE8" w14:textId="77777777" w:rsidR="000A3889" w:rsidRDefault="00162353">
                  <w:pPr>
                    <w:tabs>
                      <w:tab w:val="left" w:pos="0"/>
                    </w:tabs>
                    <w:spacing w:after="0" w:line="240" w:lineRule="auto"/>
                    <w:rPr>
                      <w:rFonts w:ascii="GHEA Grapalat" w:eastAsia="GHEA Grapalat" w:hAnsi="GHEA Grapalat" w:cs="GHEA Grapalat"/>
                      <w:sz w:val="24"/>
                      <w:szCs w:val="24"/>
                    </w:rPr>
                  </w:pPr>
                  <w:r>
                    <w:rPr>
                      <w:rFonts w:ascii="GHEA Grapalat" w:eastAsia="GHEA Grapalat" w:hAnsi="GHEA Grapalat" w:cs="GHEA Grapalat"/>
                      <w:sz w:val="24"/>
                      <w:szCs w:val="24"/>
                    </w:rPr>
                    <w:t>0</w:t>
                  </w:r>
                </w:p>
              </w:tc>
              <w:tc>
                <w:tcPr>
                  <w:tcW w:w="1402" w:type="dxa"/>
                  <w:tcBorders>
                    <w:bottom w:val="single" w:sz="8" w:space="0" w:color="000000"/>
                    <w:right w:val="single" w:sz="8" w:space="0" w:color="000000"/>
                  </w:tcBorders>
                  <w:shd w:val="clear" w:color="auto" w:fill="auto"/>
                  <w:tcMar>
                    <w:top w:w="0" w:type="dxa"/>
                    <w:left w:w="100" w:type="dxa"/>
                    <w:bottom w:w="0" w:type="dxa"/>
                    <w:right w:w="100" w:type="dxa"/>
                  </w:tcMar>
                </w:tcPr>
                <w:p w14:paraId="288211F3" w14:textId="77777777" w:rsidR="000A3889" w:rsidRDefault="00162353">
                  <w:pPr>
                    <w:tabs>
                      <w:tab w:val="left" w:pos="0"/>
                    </w:tabs>
                    <w:spacing w:after="0" w:line="240" w:lineRule="auto"/>
                    <w:rPr>
                      <w:rFonts w:ascii="GHEA Grapalat" w:eastAsia="GHEA Grapalat" w:hAnsi="GHEA Grapalat" w:cs="GHEA Grapalat"/>
                      <w:sz w:val="24"/>
                      <w:szCs w:val="24"/>
                    </w:rPr>
                  </w:pPr>
                  <w:r>
                    <w:rPr>
                      <w:rFonts w:ascii="GHEA Grapalat" w:eastAsia="GHEA Grapalat" w:hAnsi="GHEA Grapalat" w:cs="GHEA Grapalat"/>
                      <w:sz w:val="24"/>
                      <w:szCs w:val="24"/>
                    </w:rPr>
                    <w:t>0</w:t>
                  </w:r>
                </w:p>
              </w:tc>
            </w:tr>
            <w:tr w:rsidR="000A3889" w14:paraId="568ACE2E" w14:textId="77777777">
              <w:trPr>
                <w:trHeight w:val="435"/>
              </w:trPr>
              <w:tc>
                <w:tcPr>
                  <w:tcW w:w="474" w:type="dxa"/>
                  <w:tcBorders>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4CF83D62" w14:textId="77777777" w:rsidR="000A3889" w:rsidRDefault="00162353">
                  <w:pPr>
                    <w:tabs>
                      <w:tab w:val="left" w:pos="0"/>
                    </w:tabs>
                    <w:spacing w:after="0" w:line="240" w:lineRule="auto"/>
                    <w:ind w:left="840"/>
                    <w:jc w:val="center"/>
                    <w:rPr>
                      <w:rFonts w:ascii="GHEA Grapalat" w:eastAsia="GHEA Grapalat" w:hAnsi="GHEA Grapalat" w:cs="GHEA Grapalat"/>
                      <w:sz w:val="24"/>
                      <w:szCs w:val="24"/>
                    </w:rPr>
                  </w:pPr>
                  <w:r>
                    <w:rPr>
                      <w:rFonts w:ascii="GHEA Grapalat" w:eastAsia="GHEA Grapalat" w:hAnsi="GHEA Grapalat" w:cs="GHEA Grapalat"/>
                      <w:sz w:val="24"/>
                      <w:szCs w:val="24"/>
                    </w:rPr>
                    <w:t>3</w:t>
                  </w:r>
                </w:p>
              </w:tc>
              <w:tc>
                <w:tcPr>
                  <w:tcW w:w="2518" w:type="dxa"/>
                  <w:tcBorders>
                    <w:bottom w:val="single" w:sz="8" w:space="0" w:color="000000"/>
                    <w:right w:val="single" w:sz="8" w:space="0" w:color="000000"/>
                  </w:tcBorders>
                  <w:shd w:val="clear" w:color="auto" w:fill="auto"/>
                  <w:tcMar>
                    <w:top w:w="0" w:type="dxa"/>
                    <w:left w:w="100" w:type="dxa"/>
                    <w:bottom w:w="0" w:type="dxa"/>
                    <w:right w:w="100" w:type="dxa"/>
                  </w:tcMar>
                </w:tcPr>
                <w:p w14:paraId="6A57C253" w14:textId="77777777" w:rsidR="000A3889" w:rsidRDefault="00162353">
                  <w:pPr>
                    <w:tabs>
                      <w:tab w:val="left" w:pos="0"/>
                    </w:tabs>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Տետրահիդրոկաննաբինոլ</w:t>
                  </w:r>
                </w:p>
              </w:tc>
              <w:tc>
                <w:tcPr>
                  <w:tcW w:w="1281" w:type="dxa"/>
                  <w:tcBorders>
                    <w:bottom w:val="single" w:sz="8" w:space="0" w:color="000000"/>
                    <w:right w:val="single" w:sz="8" w:space="0" w:color="000000"/>
                  </w:tcBorders>
                  <w:shd w:val="clear" w:color="auto" w:fill="auto"/>
                  <w:tcMar>
                    <w:top w:w="0" w:type="dxa"/>
                    <w:left w:w="100" w:type="dxa"/>
                    <w:bottom w:w="0" w:type="dxa"/>
                    <w:right w:w="100" w:type="dxa"/>
                  </w:tcMar>
                </w:tcPr>
                <w:p w14:paraId="43C6CF4E" w14:textId="77777777" w:rsidR="000A3889" w:rsidRDefault="00162353">
                  <w:pPr>
                    <w:tabs>
                      <w:tab w:val="left" w:pos="0"/>
                    </w:tabs>
                    <w:spacing w:after="0" w:line="240" w:lineRule="auto"/>
                    <w:rPr>
                      <w:rFonts w:ascii="MS Mincho" w:eastAsia="MS Mincho" w:hAnsi="MS Mincho" w:cs="MS Mincho"/>
                      <w:sz w:val="24"/>
                      <w:szCs w:val="24"/>
                    </w:rPr>
                  </w:pPr>
                  <w:r>
                    <w:rPr>
                      <w:rFonts w:ascii="GHEA Grapalat" w:eastAsia="GHEA Grapalat" w:hAnsi="GHEA Grapalat" w:cs="GHEA Grapalat"/>
                      <w:sz w:val="24"/>
                      <w:szCs w:val="24"/>
                    </w:rPr>
                    <w:t>15,6671 գր</w:t>
                  </w:r>
                  <w:r>
                    <w:rPr>
                      <w:rFonts w:ascii="MS Mincho" w:eastAsia="MS Mincho" w:hAnsi="MS Mincho" w:cs="MS Mincho"/>
                      <w:sz w:val="24"/>
                      <w:szCs w:val="24"/>
                    </w:rPr>
                    <w:t>․</w:t>
                  </w:r>
                </w:p>
              </w:tc>
              <w:tc>
                <w:tcPr>
                  <w:tcW w:w="1192" w:type="dxa"/>
                  <w:tcBorders>
                    <w:bottom w:val="single" w:sz="8" w:space="0" w:color="000000"/>
                    <w:right w:val="single" w:sz="8" w:space="0" w:color="000000"/>
                  </w:tcBorders>
                  <w:shd w:val="clear" w:color="auto" w:fill="auto"/>
                  <w:tcMar>
                    <w:top w:w="0" w:type="dxa"/>
                    <w:left w:w="100" w:type="dxa"/>
                    <w:bottom w:w="0" w:type="dxa"/>
                    <w:right w:w="100" w:type="dxa"/>
                  </w:tcMar>
                </w:tcPr>
                <w:p w14:paraId="3D0BC56B" w14:textId="77777777" w:rsidR="000A3889" w:rsidRDefault="00162353">
                  <w:pPr>
                    <w:tabs>
                      <w:tab w:val="left" w:pos="0"/>
                    </w:tabs>
                    <w:spacing w:after="0" w:line="240" w:lineRule="auto"/>
                    <w:rPr>
                      <w:rFonts w:ascii="MS Mincho" w:eastAsia="MS Mincho" w:hAnsi="MS Mincho" w:cs="MS Mincho"/>
                      <w:sz w:val="24"/>
                      <w:szCs w:val="24"/>
                    </w:rPr>
                  </w:pPr>
                  <w:r>
                    <w:rPr>
                      <w:rFonts w:ascii="GHEA Grapalat" w:eastAsia="GHEA Grapalat" w:hAnsi="GHEA Grapalat" w:cs="GHEA Grapalat"/>
                      <w:sz w:val="24"/>
                      <w:szCs w:val="24"/>
                    </w:rPr>
                    <w:t>10,29 գր</w:t>
                  </w:r>
                  <w:r>
                    <w:rPr>
                      <w:rFonts w:ascii="MS Mincho" w:eastAsia="MS Mincho" w:hAnsi="MS Mincho" w:cs="MS Mincho"/>
                      <w:sz w:val="24"/>
                      <w:szCs w:val="24"/>
                    </w:rPr>
                    <w:t>․</w:t>
                  </w:r>
                </w:p>
              </w:tc>
              <w:tc>
                <w:tcPr>
                  <w:tcW w:w="1402" w:type="dxa"/>
                  <w:tcBorders>
                    <w:bottom w:val="single" w:sz="8" w:space="0" w:color="000000"/>
                    <w:right w:val="single" w:sz="8" w:space="0" w:color="000000"/>
                  </w:tcBorders>
                  <w:shd w:val="clear" w:color="auto" w:fill="auto"/>
                  <w:tcMar>
                    <w:top w:w="0" w:type="dxa"/>
                    <w:left w:w="100" w:type="dxa"/>
                    <w:bottom w:w="0" w:type="dxa"/>
                    <w:right w:w="100" w:type="dxa"/>
                  </w:tcMar>
                </w:tcPr>
                <w:p w14:paraId="07A16ACC" w14:textId="77777777" w:rsidR="000A3889" w:rsidRDefault="00162353">
                  <w:pPr>
                    <w:tabs>
                      <w:tab w:val="left" w:pos="0"/>
                    </w:tabs>
                    <w:spacing w:after="0" w:line="240" w:lineRule="auto"/>
                    <w:rPr>
                      <w:rFonts w:ascii="MS Mincho" w:eastAsia="MS Mincho" w:hAnsi="MS Mincho" w:cs="MS Mincho"/>
                      <w:sz w:val="24"/>
                      <w:szCs w:val="24"/>
                    </w:rPr>
                  </w:pPr>
                  <w:r>
                    <w:rPr>
                      <w:rFonts w:ascii="GHEA Grapalat" w:eastAsia="GHEA Grapalat" w:hAnsi="GHEA Grapalat" w:cs="GHEA Grapalat"/>
                      <w:sz w:val="24"/>
                      <w:szCs w:val="24"/>
                    </w:rPr>
                    <w:t>44,12գր</w:t>
                  </w:r>
                  <w:r>
                    <w:rPr>
                      <w:rFonts w:ascii="MS Mincho" w:eastAsia="MS Mincho" w:hAnsi="MS Mincho" w:cs="MS Mincho"/>
                      <w:sz w:val="24"/>
                      <w:szCs w:val="24"/>
                    </w:rPr>
                    <w:t>․</w:t>
                  </w:r>
                </w:p>
              </w:tc>
            </w:tr>
            <w:tr w:rsidR="000A3889" w14:paraId="699A737C" w14:textId="77777777">
              <w:trPr>
                <w:trHeight w:val="435"/>
              </w:trPr>
              <w:tc>
                <w:tcPr>
                  <w:tcW w:w="474" w:type="dxa"/>
                  <w:tcBorders>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26148BC9" w14:textId="77777777" w:rsidR="000A3889" w:rsidRDefault="00162353">
                  <w:pPr>
                    <w:tabs>
                      <w:tab w:val="left" w:pos="0"/>
                    </w:tabs>
                    <w:spacing w:after="0" w:line="240" w:lineRule="auto"/>
                    <w:ind w:left="840"/>
                    <w:jc w:val="center"/>
                    <w:rPr>
                      <w:rFonts w:ascii="GHEA Grapalat" w:eastAsia="GHEA Grapalat" w:hAnsi="GHEA Grapalat" w:cs="GHEA Grapalat"/>
                      <w:sz w:val="24"/>
                      <w:szCs w:val="24"/>
                    </w:rPr>
                  </w:pPr>
                  <w:r>
                    <w:rPr>
                      <w:rFonts w:ascii="GHEA Grapalat" w:eastAsia="GHEA Grapalat" w:hAnsi="GHEA Grapalat" w:cs="GHEA Grapalat"/>
                      <w:sz w:val="24"/>
                      <w:szCs w:val="24"/>
                    </w:rPr>
                    <w:t>4</w:t>
                  </w:r>
                </w:p>
              </w:tc>
              <w:tc>
                <w:tcPr>
                  <w:tcW w:w="2518" w:type="dxa"/>
                  <w:tcBorders>
                    <w:bottom w:val="single" w:sz="8" w:space="0" w:color="000000"/>
                    <w:right w:val="single" w:sz="8" w:space="0" w:color="000000"/>
                  </w:tcBorders>
                  <w:shd w:val="clear" w:color="auto" w:fill="auto"/>
                  <w:tcMar>
                    <w:top w:w="0" w:type="dxa"/>
                    <w:left w:w="100" w:type="dxa"/>
                    <w:bottom w:w="0" w:type="dxa"/>
                    <w:right w:w="100" w:type="dxa"/>
                  </w:tcMar>
                </w:tcPr>
                <w:p w14:paraId="7D436606" w14:textId="77777777" w:rsidR="000A3889" w:rsidRDefault="00162353">
                  <w:pPr>
                    <w:tabs>
                      <w:tab w:val="left" w:pos="0"/>
                    </w:tabs>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Բուպրենորֆին</w:t>
                  </w:r>
                </w:p>
              </w:tc>
              <w:tc>
                <w:tcPr>
                  <w:tcW w:w="1281" w:type="dxa"/>
                  <w:tcBorders>
                    <w:bottom w:val="single" w:sz="8" w:space="0" w:color="000000"/>
                    <w:right w:val="single" w:sz="8" w:space="0" w:color="000000"/>
                  </w:tcBorders>
                  <w:shd w:val="clear" w:color="auto" w:fill="auto"/>
                  <w:tcMar>
                    <w:top w:w="0" w:type="dxa"/>
                    <w:left w:w="100" w:type="dxa"/>
                    <w:bottom w:w="0" w:type="dxa"/>
                    <w:right w:w="100" w:type="dxa"/>
                  </w:tcMar>
                </w:tcPr>
                <w:p w14:paraId="1DADE360" w14:textId="77777777" w:rsidR="000A3889" w:rsidRDefault="00162353">
                  <w:pPr>
                    <w:tabs>
                      <w:tab w:val="left" w:pos="0"/>
                    </w:tabs>
                    <w:spacing w:after="0" w:line="240" w:lineRule="auto"/>
                    <w:rPr>
                      <w:rFonts w:ascii="MS Mincho" w:eastAsia="MS Mincho" w:hAnsi="MS Mincho" w:cs="MS Mincho"/>
                      <w:sz w:val="24"/>
                      <w:szCs w:val="24"/>
                    </w:rPr>
                  </w:pPr>
                  <w:r>
                    <w:rPr>
                      <w:rFonts w:ascii="GHEA Grapalat" w:eastAsia="GHEA Grapalat" w:hAnsi="GHEA Grapalat" w:cs="GHEA Grapalat"/>
                      <w:sz w:val="24"/>
                      <w:szCs w:val="24"/>
                    </w:rPr>
                    <w:t>0,03282 գր</w:t>
                  </w:r>
                  <w:r>
                    <w:rPr>
                      <w:rFonts w:ascii="MS Mincho" w:eastAsia="MS Mincho" w:hAnsi="MS Mincho" w:cs="MS Mincho"/>
                      <w:sz w:val="24"/>
                      <w:szCs w:val="24"/>
                    </w:rPr>
                    <w:t>․</w:t>
                  </w:r>
                </w:p>
              </w:tc>
              <w:tc>
                <w:tcPr>
                  <w:tcW w:w="1192" w:type="dxa"/>
                  <w:tcBorders>
                    <w:bottom w:val="single" w:sz="8" w:space="0" w:color="000000"/>
                    <w:right w:val="single" w:sz="8" w:space="0" w:color="000000"/>
                  </w:tcBorders>
                  <w:shd w:val="clear" w:color="auto" w:fill="auto"/>
                  <w:tcMar>
                    <w:top w:w="0" w:type="dxa"/>
                    <w:left w:w="100" w:type="dxa"/>
                    <w:bottom w:w="0" w:type="dxa"/>
                    <w:right w:w="100" w:type="dxa"/>
                  </w:tcMar>
                </w:tcPr>
                <w:p w14:paraId="32F8A2A2" w14:textId="77777777" w:rsidR="000A3889" w:rsidRDefault="00162353">
                  <w:pPr>
                    <w:tabs>
                      <w:tab w:val="left" w:pos="0"/>
                    </w:tabs>
                    <w:spacing w:after="0" w:line="240" w:lineRule="auto"/>
                    <w:rPr>
                      <w:rFonts w:ascii="GHEA Grapalat" w:eastAsia="GHEA Grapalat" w:hAnsi="GHEA Grapalat" w:cs="GHEA Grapalat"/>
                      <w:sz w:val="24"/>
                      <w:szCs w:val="24"/>
                    </w:rPr>
                  </w:pPr>
                  <w:r>
                    <w:rPr>
                      <w:rFonts w:ascii="GHEA Grapalat" w:eastAsia="GHEA Grapalat" w:hAnsi="GHEA Grapalat" w:cs="GHEA Grapalat"/>
                      <w:sz w:val="24"/>
                      <w:szCs w:val="24"/>
                    </w:rPr>
                    <w:t>0</w:t>
                  </w:r>
                </w:p>
              </w:tc>
              <w:tc>
                <w:tcPr>
                  <w:tcW w:w="1402" w:type="dxa"/>
                  <w:tcBorders>
                    <w:bottom w:val="single" w:sz="8" w:space="0" w:color="000000"/>
                    <w:right w:val="single" w:sz="8" w:space="0" w:color="000000"/>
                  </w:tcBorders>
                  <w:shd w:val="clear" w:color="auto" w:fill="auto"/>
                  <w:tcMar>
                    <w:top w:w="0" w:type="dxa"/>
                    <w:left w:w="100" w:type="dxa"/>
                    <w:bottom w:w="0" w:type="dxa"/>
                    <w:right w:w="100" w:type="dxa"/>
                  </w:tcMar>
                </w:tcPr>
                <w:p w14:paraId="0783E2A4" w14:textId="77777777" w:rsidR="000A3889" w:rsidRDefault="00162353">
                  <w:pPr>
                    <w:tabs>
                      <w:tab w:val="left" w:pos="0"/>
                    </w:tabs>
                    <w:spacing w:after="0" w:line="240" w:lineRule="auto"/>
                    <w:rPr>
                      <w:rFonts w:ascii="GHEA Grapalat" w:eastAsia="GHEA Grapalat" w:hAnsi="GHEA Grapalat" w:cs="GHEA Grapalat"/>
                      <w:sz w:val="24"/>
                      <w:szCs w:val="24"/>
                    </w:rPr>
                  </w:pPr>
                  <w:r>
                    <w:rPr>
                      <w:rFonts w:ascii="GHEA Grapalat" w:eastAsia="GHEA Grapalat" w:hAnsi="GHEA Grapalat" w:cs="GHEA Grapalat"/>
                      <w:sz w:val="24"/>
                      <w:szCs w:val="24"/>
                    </w:rPr>
                    <w:t>0</w:t>
                  </w:r>
                </w:p>
              </w:tc>
            </w:tr>
            <w:tr w:rsidR="000A3889" w14:paraId="44F8889C" w14:textId="77777777">
              <w:trPr>
                <w:trHeight w:val="435"/>
              </w:trPr>
              <w:tc>
                <w:tcPr>
                  <w:tcW w:w="474" w:type="dxa"/>
                  <w:tcBorders>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654D47F1" w14:textId="77777777" w:rsidR="000A3889" w:rsidRDefault="00162353">
                  <w:pPr>
                    <w:tabs>
                      <w:tab w:val="left" w:pos="0"/>
                    </w:tabs>
                    <w:spacing w:after="0" w:line="240" w:lineRule="auto"/>
                    <w:ind w:left="840"/>
                    <w:jc w:val="center"/>
                    <w:rPr>
                      <w:rFonts w:ascii="GHEA Grapalat" w:eastAsia="GHEA Grapalat" w:hAnsi="GHEA Grapalat" w:cs="GHEA Grapalat"/>
                      <w:sz w:val="24"/>
                      <w:szCs w:val="24"/>
                    </w:rPr>
                  </w:pPr>
                  <w:r>
                    <w:rPr>
                      <w:rFonts w:ascii="GHEA Grapalat" w:eastAsia="GHEA Grapalat" w:hAnsi="GHEA Grapalat" w:cs="GHEA Grapalat"/>
                      <w:sz w:val="24"/>
                      <w:szCs w:val="24"/>
                    </w:rPr>
                    <w:t>5</w:t>
                  </w:r>
                </w:p>
              </w:tc>
              <w:tc>
                <w:tcPr>
                  <w:tcW w:w="2518" w:type="dxa"/>
                  <w:tcBorders>
                    <w:bottom w:val="single" w:sz="8" w:space="0" w:color="000000"/>
                    <w:right w:val="single" w:sz="8" w:space="0" w:color="000000"/>
                  </w:tcBorders>
                  <w:shd w:val="clear" w:color="auto" w:fill="auto"/>
                  <w:tcMar>
                    <w:top w:w="0" w:type="dxa"/>
                    <w:left w:w="100" w:type="dxa"/>
                    <w:bottom w:w="0" w:type="dxa"/>
                    <w:right w:w="100" w:type="dxa"/>
                  </w:tcMar>
                </w:tcPr>
                <w:p w14:paraId="60CDD7F8" w14:textId="77777777" w:rsidR="000A3889" w:rsidRDefault="00162353">
                  <w:pPr>
                    <w:tabs>
                      <w:tab w:val="left" w:pos="0"/>
                    </w:tabs>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Կլոզապին</w:t>
                  </w:r>
                </w:p>
              </w:tc>
              <w:tc>
                <w:tcPr>
                  <w:tcW w:w="1281" w:type="dxa"/>
                  <w:tcBorders>
                    <w:bottom w:val="single" w:sz="8" w:space="0" w:color="000000"/>
                    <w:right w:val="single" w:sz="8" w:space="0" w:color="000000"/>
                  </w:tcBorders>
                  <w:shd w:val="clear" w:color="auto" w:fill="auto"/>
                  <w:tcMar>
                    <w:top w:w="0" w:type="dxa"/>
                    <w:left w:w="100" w:type="dxa"/>
                    <w:bottom w:w="0" w:type="dxa"/>
                    <w:right w:w="100" w:type="dxa"/>
                  </w:tcMar>
                </w:tcPr>
                <w:p w14:paraId="53E322C1" w14:textId="77777777" w:rsidR="000A3889" w:rsidRDefault="00162353">
                  <w:pPr>
                    <w:tabs>
                      <w:tab w:val="left" w:pos="0"/>
                    </w:tabs>
                    <w:spacing w:after="0" w:line="240" w:lineRule="auto"/>
                    <w:rPr>
                      <w:rFonts w:ascii="MS Mincho" w:eastAsia="MS Mincho" w:hAnsi="MS Mincho" w:cs="MS Mincho"/>
                      <w:sz w:val="24"/>
                      <w:szCs w:val="24"/>
                    </w:rPr>
                  </w:pPr>
                  <w:r>
                    <w:rPr>
                      <w:rFonts w:ascii="GHEA Grapalat" w:eastAsia="GHEA Grapalat" w:hAnsi="GHEA Grapalat" w:cs="GHEA Grapalat"/>
                      <w:sz w:val="24"/>
                      <w:szCs w:val="24"/>
                    </w:rPr>
                    <w:t>0,4 գր</w:t>
                  </w:r>
                  <w:r>
                    <w:rPr>
                      <w:rFonts w:ascii="MS Mincho" w:eastAsia="MS Mincho" w:hAnsi="MS Mincho" w:cs="MS Mincho"/>
                      <w:sz w:val="24"/>
                      <w:szCs w:val="24"/>
                    </w:rPr>
                    <w:t>․</w:t>
                  </w:r>
                </w:p>
              </w:tc>
              <w:tc>
                <w:tcPr>
                  <w:tcW w:w="1192" w:type="dxa"/>
                  <w:tcBorders>
                    <w:bottom w:val="single" w:sz="8" w:space="0" w:color="000000"/>
                    <w:right w:val="single" w:sz="8" w:space="0" w:color="000000"/>
                  </w:tcBorders>
                  <w:shd w:val="clear" w:color="auto" w:fill="auto"/>
                  <w:tcMar>
                    <w:top w:w="0" w:type="dxa"/>
                    <w:left w:w="100" w:type="dxa"/>
                    <w:bottom w:w="0" w:type="dxa"/>
                    <w:right w:w="100" w:type="dxa"/>
                  </w:tcMar>
                </w:tcPr>
                <w:p w14:paraId="4BB921E6" w14:textId="77777777" w:rsidR="000A3889" w:rsidRDefault="00162353">
                  <w:pPr>
                    <w:tabs>
                      <w:tab w:val="left" w:pos="0"/>
                    </w:tabs>
                    <w:spacing w:after="0" w:line="240" w:lineRule="auto"/>
                    <w:rPr>
                      <w:rFonts w:ascii="MS Mincho" w:eastAsia="MS Mincho" w:hAnsi="MS Mincho" w:cs="MS Mincho"/>
                      <w:sz w:val="24"/>
                      <w:szCs w:val="24"/>
                    </w:rPr>
                  </w:pPr>
                  <w:r>
                    <w:rPr>
                      <w:rFonts w:ascii="GHEA Grapalat" w:eastAsia="GHEA Grapalat" w:hAnsi="GHEA Grapalat" w:cs="GHEA Grapalat"/>
                      <w:sz w:val="24"/>
                      <w:szCs w:val="24"/>
                    </w:rPr>
                    <w:t>0,3008 գր</w:t>
                  </w:r>
                  <w:r>
                    <w:rPr>
                      <w:rFonts w:ascii="MS Mincho" w:eastAsia="MS Mincho" w:hAnsi="MS Mincho" w:cs="MS Mincho"/>
                      <w:sz w:val="24"/>
                      <w:szCs w:val="24"/>
                    </w:rPr>
                    <w:t>․</w:t>
                  </w:r>
                </w:p>
              </w:tc>
              <w:tc>
                <w:tcPr>
                  <w:tcW w:w="1402" w:type="dxa"/>
                  <w:tcBorders>
                    <w:bottom w:val="single" w:sz="8" w:space="0" w:color="000000"/>
                    <w:right w:val="single" w:sz="8" w:space="0" w:color="000000"/>
                  </w:tcBorders>
                  <w:shd w:val="clear" w:color="auto" w:fill="auto"/>
                  <w:tcMar>
                    <w:top w:w="0" w:type="dxa"/>
                    <w:left w:w="100" w:type="dxa"/>
                    <w:bottom w:w="0" w:type="dxa"/>
                    <w:right w:w="100" w:type="dxa"/>
                  </w:tcMar>
                </w:tcPr>
                <w:p w14:paraId="185661F4" w14:textId="77777777" w:rsidR="000A3889" w:rsidRDefault="00162353">
                  <w:pPr>
                    <w:tabs>
                      <w:tab w:val="left" w:pos="0"/>
                    </w:tabs>
                    <w:spacing w:after="0" w:line="240" w:lineRule="auto"/>
                    <w:rPr>
                      <w:rFonts w:ascii="MS Mincho" w:eastAsia="MS Mincho" w:hAnsi="MS Mincho" w:cs="MS Mincho"/>
                      <w:sz w:val="24"/>
                      <w:szCs w:val="24"/>
                    </w:rPr>
                  </w:pPr>
                  <w:r>
                    <w:rPr>
                      <w:rFonts w:ascii="GHEA Grapalat" w:eastAsia="GHEA Grapalat" w:hAnsi="GHEA Grapalat" w:cs="GHEA Grapalat"/>
                      <w:sz w:val="24"/>
                      <w:szCs w:val="24"/>
                    </w:rPr>
                    <w:t>27,81գր</w:t>
                  </w:r>
                  <w:r>
                    <w:rPr>
                      <w:rFonts w:ascii="MS Mincho" w:eastAsia="MS Mincho" w:hAnsi="MS Mincho" w:cs="MS Mincho"/>
                      <w:sz w:val="24"/>
                      <w:szCs w:val="24"/>
                    </w:rPr>
                    <w:t>․</w:t>
                  </w:r>
                </w:p>
              </w:tc>
            </w:tr>
            <w:tr w:rsidR="000A3889" w14:paraId="61B3F37D" w14:textId="77777777">
              <w:trPr>
                <w:trHeight w:val="420"/>
              </w:trPr>
              <w:tc>
                <w:tcPr>
                  <w:tcW w:w="474" w:type="dxa"/>
                  <w:tcBorders>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0D9DA0A4" w14:textId="77777777" w:rsidR="000A3889" w:rsidRDefault="00162353">
                  <w:pPr>
                    <w:tabs>
                      <w:tab w:val="left" w:pos="0"/>
                    </w:tabs>
                    <w:spacing w:after="0" w:line="240" w:lineRule="auto"/>
                    <w:ind w:left="840"/>
                    <w:jc w:val="center"/>
                    <w:rPr>
                      <w:rFonts w:ascii="GHEA Grapalat" w:eastAsia="GHEA Grapalat" w:hAnsi="GHEA Grapalat" w:cs="GHEA Grapalat"/>
                      <w:sz w:val="24"/>
                      <w:szCs w:val="24"/>
                    </w:rPr>
                  </w:pPr>
                  <w:r>
                    <w:rPr>
                      <w:rFonts w:ascii="GHEA Grapalat" w:eastAsia="GHEA Grapalat" w:hAnsi="GHEA Grapalat" w:cs="GHEA Grapalat"/>
                      <w:sz w:val="24"/>
                      <w:szCs w:val="24"/>
                    </w:rPr>
                    <w:t>6</w:t>
                  </w:r>
                </w:p>
              </w:tc>
              <w:tc>
                <w:tcPr>
                  <w:tcW w:w="2518" w:type="dxa"/>
                  <w:tcBorders>
                    <w:bottom w:val="single" w:sz="8" w:space="0" w:color="000000"/>
                    <w:right w:val="single" w:sz="8" w:space="0" w:color="000000"/>
                  </w:tcBorders>
                  <w:shd w:val="clear" w:color="auto" w:fill="auto"/>
                  <w:tcMar>
                    <w:top w:w="0" w:type="dxa"/>
                    <w:left w:w="100" w:type="dxa"/>
                    <w:bottom w:w="0" w:type="dxa"/>
                    <w:right w:w="100" w:type="dxa"/>
                  </w:tcMar>
                </w:tcPr>
                <w:p w14:paraId="7328707E" w14:textId="77777777" w:rsidR="000A3889" w:rsidRDefault="00162353">
                  <w:pPr>
                    <w:tabs>
                      <w:tab w:val="left" w:pos="0"/>
                    </w:tabs>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Հաշիշ</w:t>
                  </w:r>
                </w:p>
              </w:tc>
              <w:tc>
                <w:tcPr>
                  <w:tcW w:w="1281" w:type="dxa"/>
                  <w:tcBorders>
                    <w:bottom w:val="single" w:sz="8" w:space="0" w:color="000000"/>
                    <w:right w:val="single" w:sz="8" w:space="0" w:color="000000"/>
                  </w:tcBorders>
                  <w:shd w:val="clear" w:color="auto" w:fill="auto"/>
                  <w:tcMar>
                    <w:top w:w="0" w:type="dxa"/>
                    <w:left w:w="100" w:type="dxa"/>
                    <w:bottom w:w="0" w:type="dxa"/>
                    <w:right w:w="100" w:type="dxa"/>
                  </w:tcMar>
                </w:tcPr>
                <w:p w14:paraId="71708576" w14:textId="77777777" w:rsidR="000A3889" w:rsidRDefault="00162353">
                  <w:pPr>
                    <w:tabs>
                      <w:tab w:val="left" w:pos="0"/>
                    </w:tabs>
                    <w:spacing w:after="0" w:line="240" w:lineRule="auto"/>
                    <w:rPr>
                      <w:rFonts w:ascii="MS Mincho" w:eastAsia="MS Mincho" w:hAnsi="MS Mincho" w:cs="MS Mincho"/>
                      <w:sz w:val="24"/>
                      <w:szCs w:val="24"/>
                    </w:rPr>
                  </w:pPr>
                  <w:r>
                    <w:rPr>
                      <w:rFonts w:ascii="GHEA Grapalat" w:eastAsia="GHEA Grapalat" w:hAnsi="GHEA Grapalat" w:cs="GHEA Grapalat"/>
                      <w:sz w:val="24"/>
                      <w:szCs w:val="24"/>
                    </w:rPr>
                    <w:t>14,966 գր</w:t>
                  </w:r>
                  <w:r>
                    <w:rPr>
                      <w:rFonts w:ascii="MS Mincho" w:eastAsia="MS Mincho" w:hAnsi="MS Mincho" w:cs="MS Mincho"/>
                      <w:sz w:val="24"/>
                      <w:szCs w:val="24"/>
                    </w:rPr>
                    <w:t>․</w:t>
                  </w:r>
                </w:p>
              </w:tc>
              <w:tc>
                <w:tcPr>
                  <w:tcW w:w="1192" w:type="dxa"/>
                  <w:tcBorders>
                    <w:bottom w:val="single" w:sz="8" w:space="0" w:color="000000"/>
                    <w:right w:val="single" w:sz="8" w:space="0" w:color="000000"/>
                  </w:tcBorders>
                  <w:shd w:val="clear" w:color="auto" w:fill="auto"/>
                  <w:tcMar>
                    <w:top w:w="0" w:type="dxa"/>
                    <w:left w:w="100" w:type="dxa"/>
                    <w:bottom w:w="0" w:type="dxa"/>
                    <w:right w:w="100" w:type="dxa"/>
                  </w:tcMar>
                </w:tcPr>
                <w:p w14:paraId="04BCEB18" w14:textId="77777777" w:rsidR="000A3889" w:rsidRDefault="00162353">
                  <w:pPr>
                    <w:tabs>
                      <w:tab w:val="left" w:pos="0"/>
                    </w:tabs>
                    <w:spacing w:after="0" w:line="240" w:lineRule="auto"/>
                    <w:rPr>
                      <w:rFonts w:ascii="MS Mincho" w:eastAsia="MS Mincho" w:hAnsi="MS Mincho" w:cs="MS Mincho"/>
                      <w:sz w:val="24"/>
                      <w:szCs w:val="24"/>
                    </w:rPr>
                  </w:pPr>
                  <w:r>
                    <w:rPr>
                      <w:rFonts w:ascii="GHEA Grapalat" w:eastAsia="GHEA Grapalat" w:hAnsi="GHEA Grapalat" w:cs="GHEA Grapalat"/>
                      <w:sz w:val="24"/>
                      <w:szCs w:val="24"/>
                    </w:rPr>
                    <w:t>44,95 գր</w:t>
                  </w:r>
                  <w:r>
                    <w:rPr>
                      <w:rFonts w:ascii="MS Mincho" w:eastAsia="MS Mincho" w:hAnsi="MS Mincho" w:cs="MS Mincho"/>
                      <w:sz w:val="24"/>
                      <w:szCs w:val="24"/>
                    </w:rPr>
                    <w:t>․</w:t>
                  </w:r>
                </w:p>
              </w:tc>
              <w:tc>
                <w:tcPr>
                  <w:tcW w:w="1402" w:type="dxa"/>
                  <w:tcBorders>
                    <w:bottom w:val="single" w:sz="8" w:space="0" w:color="000000"/>
                    <w:right w:val="single" w:sz="8" w:space="0" w:color="000000"/>
                  </w:tcBorders>
                  <w:shd w:val="clear" w:color="auto" w:fill="auto"/>
                  <w:tcMar>
                    <w:top w:w="0" w:type="dxa"/>
                    <w:left w:w="100" w:type="dxa"/>
                    <w:bottom w:w="0" w:type="dxa"/>
                    <w:right w:w="100" w:type="dxa"/>
                  </w:tcMar>
                </w:tcPr>
                <w:p w14:paraId="5E93A87F" w14:textId="77777777" w:rsidR="000A3889" w:rsidRDefault="00162353">
                  <w:pPr>
                    <w:tabs>
                      <w:tab w:val="left" w:pos="0"/>
                    </w:tabs>
                    <w:spacing w:after="0" w:line="240" w:lineRule="auto"/>
                    <w:rPr>
                      <w:rFonts w:ascii="MS Mincho" w:eastAsia="MS Mincho" w:hAnsi="MS Mincho" w:cs="MS Mincho"/>
                      <w:sz w:val="24"/>
                      <w:szCs w:val="24"/>
                    </w:rPr>
                  </w:pPr>
                  <w:r>
                    <w:rPr>
                      <w:rFonts w:ascii="GHEA Grapalat" w:eastAsia="GHEA Grapalat" w:hAnsi="GHEA Grapalat" w:cs="GHEA Grapalat"/>
                      <w:sz w:val="24"/>
                      <w:szCs w:val="24"/>
                    </w:rPr>
                    <w:t>19,22գր</w:t>
                  </w:r>
                  <w:r>
                    <w:rPr>
                      <w:rFonts w:ascii="MS Mincho" w:eastAsia="MS Mincho" w:hAnsi="MS Mincho" w:cs="MS Mincho"/>
                      <w:sz w:val="24"/>
                      <w:szCs w:val="24"/>
                    </w:rPr>
                    <w:t>․</w:t>
                  </w:r>
                </w:p>
              </w:tc>
            </w:tr>
            <w:tr w:rsidR="000A3889" w14:paraId="3AAD60BE" w14:textId="77777777">
              <w:trPr>
                <w:trHeight w:val="420"/>
              </w:trPr>
              <w:tc>
                <w:tcPr>
                  <w:tcW w:w="474" w:type="dxa"/>
                  <w:tcBorders>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4F90FD11" w14:textId="77777777" w:rsidR="000A3889" w:rsidRDefault="00162353">
                  <w:pPr>
                    <w:tabs>
                      <w:tab w:val="left" w:pos="0"/>
                    </w:tabs>
                    <w:spacing w:after="0" w:line="240" w:lineRule="auto"/>
                    <w:ind w:left="840"/>
                    <w:jc w:val="center"/>
                    <w:rPr>
                      <w:rFonts w:ascii="GHEA Grapalat" w:eastAsia="GHEA Grapalat" w:hAnsi="GHEA Grapalat" w:cs="GHEA Grapalat"/>
                      <w:sz w:val="24"/>
                      <w:szCs w:val="24"/>
                    </w:rPr>
                  </w:pPr>
                  <w:r>
                    <w:rPr>
                      <w:rFonts w:ascii="GHEA Grapalat" w:eastAsia="GHEA Grapalat" w:hAnsi="GHEA Grapalat" w:cs="GHEA Grapalat"/>
                      <w:sz w:val="24"/>
                      <w:szCs w:val="24"/>
                    </w:rPr>
                    <w:t>7</w:t>
                  </w:r>
                </w:p>
              </w:tc>
              <w:tc>
                <w:tcPr>
                  <w:tcW w:w="2518" w:type="dxa"/>
                  <w:tcBorders>
                    <w:bottom w:val="single" w:sz="8" w:space="0" w:color="000000"/>
                    <w:right w:val="single" w:sz="8" w:space="0" w:color="000000"/>
                  </w:tcBorders>
                  <w:shd w:val="clear" w:color="auto" w:fill="auto"/>
                  <w:tcMar>
                    <w:top w:w="0" w:type="dxa"/>
                    <w:left w:w="100" w:type="dxa"/>
                    <w:bottom w:w="0" w:type="dxa"/>
                    <w:right w:w="100" w:type="dxa"/>
                  </w:tcMar>
                </w:tcPr>
                <w:p w14:paraId="08495C48" w14:textId="77777777" w:rsidR="000A3889" w:rsidRDefault="00162353">
                  <w:pPr>
                    <w:tabs>
                      <w:tab w:val="left" w:pos="0"/>
                    </w:tabs>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Հաշիշի յուղ</w:t>
                  </w:r>
                </w:p>
              </w:tc>
              <w:tc>
                <w:tcPr>
                  <w:tcW w:w="1281" w:type="dxa"/>
                  <w:tcBorders>
                    <w:bottom w:val="single" w:sz="8" w:space="0" w:color="000000"/>
                    <w:right w:val="single" w:sz="8" w:space="0" w:color="000000"/>
                  </w:tcBorders>
                  <w:shd w:val="clear" w:color="auto" w:fill="auto"/>
                  <w:tcMar>
                    <w:top w:w="0" w:type="dxa"/>
                    <w:left w:w="100" w:type="dxa"/>
                    <w:bottom w:w="0" w:type="dxa"/>
                    <w:right w:w="100" w:type="dxa"/>
                  </w:tcMar>
                </w:tcPr>
                <w:p w14:paraId="0165E73D" w14:textId="77777777" w:rsidR="000A3889" w:rsidRDefault="00162353">
                  <w:pPr>
                    <w:tabs>
                      <w:tab w:val="left" w:pos="0"/>
                    </w:tabs>
                    <w:spacing w:after="0" w:line="240" w:lineRule="auto"/>
                    <w:rPr>
                      <w:rFonts w:ascii="MS Mincho" w:eastAsia="MS Mincho" w:hAnsi="MS Mincho" w:cs="MS Mincho"/>
                      <w:sz w:val="24"/>
                      <w:szCs w:val="24"/>
                    </w:rPr>
                  </w:pPr>
                  <w:r>
                    <w:rPr>
                      <w:rFonts w:ascii="GHEA Grapalat" w:eastAsia="GHEA Grapalat" w:hAnsi="GHEA Grapalat" w:cs="GHEA Grapalat"/>
                      <w:sz w:val="24"/>
                      <w:szCs w:val="24"/>
                    </w:rPr>
                    <w:t>5,2134 գր</w:t>
                  </w:r>
                  <w:r>
                    <w:rPr>
                      <w:rFonts w:ascii="MS Mincho" w:eastAsia="MS Mincho" w:hAnsi="MS Mincho" w:cs="MS Mincho"/>
                      <w:sz w:val="24"/>
                      <w:szCs w:val="24"/>
                    </w:rPr>
                    <w:t>․</w:t>
                  </w:r>
                </w:p>
              </w:tc>
              <w:tc>
                <w:tcPr>
                  <w:tcW w:w="1192" w:type="dxa"/>
                  <w:tcBorders>
                    <w:bottom w:val="single" w:sz="8" w:space="0" w:color="000000"/>
                    <w:right w:val="single" w:sz="8" w:space="0" w:color="000000"/>
                  </w:tcBorders>
                  <w:shd w:val="clear" w:color="auto" w:fill="auto"/>
                  <w:tcMar>
                    <w:top w:w="0" w:type="dxa"/>
                    <w:left w:w="100" w:type="dxa"/>
                    <w:bottom w:w="0" w:type="dxa"/>
                    <w:right w:w="100" w:type="dxa"/>
                  </w:tcMar>
                </w:tcPr>
                <w:p w14:paraId="3D64C1AA" w14:textId="77777777" w:rsidR="000A3889" w:rsidRDefault="00162353">
                  <w:pPr>
                    <w:tabs>
                      <w:tab w:val="left" w:pos="0"/>
                    </w:tabs>
                    <w:spacing w:after="0" w:line="240" w:lineRule="auto"/>
                    <w:rPr>
                      <w:rFonts w:ascii="MS Mincho" w:eastAsia="MS Mincho" w:hAnsi="MS Mincho" w:cs="MS Mincho"/>
                      <w:sz w:val="24"/>
                      <w:szCs w:val="24"/>
                    </w:rPr>
                  </w:pPr>
                  <w:r>
                    <w:rPr>
                      <w:rFonts w:ascii="GHEA Grapalat" w:eastAsia="GHEA Grapalat" w:hAnsi="GHEA Grapalat" w:cs="GHEA Grapalat"/>
                      <w:sz w:val="24"/>
                      <w:szCs w:val="24"/>
                    </w:rPr>
                    <w:t>0,29 գր</w:t>
                  </w:r>
                  <w:r>
                    <w:rPr>
                      <w:rFonts w:ascii="MS Mincho" w:eastAsia="MS Mincho" w:hAnsi="MS Mincho" w:cs="MS Mincho"/>
                      <w:sz w:val="24"/>
                      <w:szCs w:val="24"/>
                    </w:rPr>
                    <w:t>․</w:t>
                  </w:r>
                </w:p>
              </w:tc>
              <w:tc>
                <w:tcPr>
                  <w:tcW w:w="1402" w:type="dxa"/>
                  <w:tcBorders>
                    <w:bottom w:val="single" w:sz="8" w:space="0" w:color="000000"/>
                    <w:right w:val="single" w:sz="8" w:space="0" w:color="000000"/>
                  </w:tcBorders>
                  <w:shd w:val="clear" w:color="auto" w:fill="auto"/>
                  <w:tcMar>
                    <w:top w:w="0" w:type="dxa"/>
                    <w:left w:w="100" w:type="dxa"/>
                    <w:bottom w:w="0" w:type="dxa"/>
                    <w:right w:w="100" w:type="dxa"/>
                  </w:tcMar>
                </w:tcPr>
                <w:p w14:paraId="5D665A91" w14:textId="77777777" w:rsidR="000A3889" w:rsidRDefault="00162353">
                  <w:pPr>
                    <w:tabs>
                      <w:tab w:val="left" w:pos="0"/>
                    </w:tabs>
                    <w:spacing w:after="0" w:line="240" w:lineRule="auto"/>
                    <w:rPr>
                      <w:rFonts w:ascii="GHEA Grapalat" w:eastAsia="GHEA Grapalat" w:hAnsi="GHEA Grapalat" w:cs="GHEA Grapalat"/>
                      <w:sz w:val="24"/>
                      <w:szCs w:val="24"/>
                    </w:rPr>
                  </w:pPr>
                  <w:r>
                    <w:rPr>
                      <w:rFonts w:ascii="GHEA Grapalat" w:eastAsia="GHEA Grapalat" w:hAnsi="GHEA Grapalat" w:cs="GHEA Grapalat"/>
                      <w:sz w:val="24"/>
                      <w:szCs w:val="24"/>
                    </w:rPr>
                    <w:t>0</w:t>
                  </w:r>
                </w:p>
              </w:tc>
            </w:tr>
            <w:tr w:rsidR="000A3889" w14:paraId="48FCE132" w14:textId="77777777">
              <w:trPr>
                <w:trHeight w:val="435"/>
              </w:trPr>
              <w:tc>
                <w:tcPr>
                  <w:tcW w:w="474" w:type="dxa"/>
                  <w:tcBorders>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28651A5D" w14:textId="77777777" w:rsidR="000A3889" w:rsidRDefault="00162353">
                  <w:pPr>
                    <w:tabs>
                      <w:tab w:val="left" w:pos="0"/>
                    </w:tabs>
                    <w:spacing w:after="0" w:line="240" w:lineRule="auto"/>
                    <w:ind w:left="840"/>
                    <w:jc w:val="center"/>
                    <w:rPr>
                      <w:rFonts w:ascii="GHEA Grapalat" w:eastAsia="GHEA Grapalat" w:hAnsi="GHEA Grapalat" w:cs="GHEA Grapalat"/>
                      <w:sz w:val="24"/>
                      <w:szCs w:val="24"/>
                    </w:rPr>
                  </w:pPr>
                  <w:r>
                    <w:rPr>
                      <w:rFonts w:ascii="GHEA Grapalat" w:eastAsia="GHEA Grapalat" w:hAnsi="GHEA Grapalat" w:cs="GHEA Grapalat"/>
                      <w:sz w:val="24"/>
                      <w:szCs w:val="24"/>
                    </w:rPr>
                    <w:t>8</w:t>
                  </w:r>
                </w:p>
              </w:tc>
              <w:tc>
                <w:tcPr>
                  <w:tcW w:w="2518" w:type="dxa"/>
                  <w:tcBorders>
                    <w:bottom w:val="single" w:sz="8" w:space="0" w:color="000000"/>
                    <w:right w:val="single" w:sz="8" w:space="0" w:color="000000"/>
                  </w:tcBorders>
                  <w:shd w:val="clear" w:color="auto" w:fill="auto"/>
                  <w:tcMar>
                    <w:top w:w="0" w:type="dxa"/>
                    <w:left w:w="100" w:type="dxa"/>
                    <w:bottom w:w="0" w:type="dxa"/>
                    <w:right w:w="100" w:type="dxa"/>
                  </w:tcMar>
                </w:tcPr>
                <w:p w14:paraId="49B1243F" w14:textId="77777777" w:rsidR="000A3889" w:rsidRDefault="00162353">
                  <w:pPr>
                    <w:tabs>
                      <w:tab w:val="left" w:pos="0"/>
                    </w:tabs>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Հերոին</w:t>
                  </w:r>
                </w:p>
              </w:tc>
              <w:tc>
                <w:tcPr>
                  <w:tcW w:w="1281" w:type="dxa"/>
                  <w:tcBorders>
                    <w:bottom w:val="single" w:sz="8" w:space="0" w:color="000000"/>
                    <w:right w:val="single" w:sz="8" w:space="0" w:color="000000"/>
                  </w:tcBorders>
                  <w:shd w:val="clear" w:color="auto" w:fill="auto"/>
                  <w:tcMar>
                    <w:top w:w="0" w:type="dxa"/>
                    <w:left w:w="100" w:type="dxa"/>
                    <w:bottom w:w="0" w:type="dxa"/>
                    <w:right w:w="100" w:type="dxa"/>
                  </w:tcMar>
                </w:tcPr>
                <w:p w14:paraId="2BC86326" w14:textId="77777777" w:rsidR="000A3889" w:rsidRDefault="00162353">
                  <w:pPr>
                    <w:tabs>
                      <w:tab w:val="left" w:pos="0"/>
                    </w:tabs>
                    <w:spacing w:after="0" w:line="240" w:lineRule="auto"/>
                    <w:rPr>
                      <w:rFonts w:ascii="MS Mincho" w:eastAsia="MS Mincho" w:hAnsi="MS Mincho" w:cs="MS Mincho"/>
                      <w:sz w:val="24"/>
                      <w:szCs w:val="24"/>
                    </w:rPr>
                  </w:pPr>
                  <w:r>
                    <w:rPr>
                      <w:rFonts w:ascii="GHEA Grapalat" w:eastAsia="GHEA Grapalat" w:hAnsi="GHEA Grapalat" w:cs="GHEA Grapalat"/>
                      <w:sz w:val="24"/>
                      <w:szCs w:val="24"/>
                    </w:rPr>
                    <w:t>59,624 գր</w:t>
                  </w:r>
                  <w:r>
                    <w:rPr>
                      <w:rFonts w:ascii="MS Mincho" w:eastAsia="MS Mincho" w:hAnsi="MS Mincho" w:cs="MS Mincho"/>
                      <w:sz w:val="24"/>
                      <w:szCs w:val="24"/>
                    </w:rPr>
                    <w:t>․</w:t>
                  </w:r>
                </w:p>
              </w:tc>
              <w:tc>
                <w:tcPr>
                  <w:tcW w:w="1192" w:type="dxa"/>
                  <w:tcBorders>
                    <w:bottom w:val="single" w:sz="8" w:space="0" w:color="000000"/>
                    <w:right w:val="single" w:sz="8" w:space="0" w:color="000000"/>
                  </w:tcBorders>
                  <w:shd w:val="clear" w:color="auto" w:fill="auto"/>
                  <w:tcMar>
                    <w:top w:w="0" w:type="dxa"/>
                    <w:left w:w="100" w:type="dxa"/>
                    <w:bottom w:w="0" w:type="dxa"/>
                    <w:right w:w="100" w:type="dxa"/>
                  </w:tcMar>
                </w:tcPr>
                <w:p w14:paraId="41906F9D" w14:textId="77777777" w:rsidR="000A3889" w:rsidRDefault="00162353">
                  <w:pPr>
                    <w:tabs>
                      <w:tab w:val="left" w:pos="0"/>
                    </w:tabs>
                    <w:spacing w:after="0" w:line="240" w:lineRule="auto"/>
                    <w:rPr>
                      <w:rFonts w:ascii="MS Mincho" w:eastAsia="MS Mincho" w:hAnsi="MS Mincho" w:cs="MS Mincho"/>
                      <w:sz w:val="24"/>
                      <w:szCs w:val="24"/>
                    </w:rPr>
                  </w:pPr>
                  <w:r>
                    <w:rPr>
                      <w:rFonts w:ascii="GHEA Grapalat" w:eastAsia="GHEA Grapalat" w:hAnsi="GHEA Grapalat" w:cs="GHEA Grapalat"/>
                      <w:sz w:val="24"/>
                      <w:szCs w:val="24"/>
                    </w:rPr>
                    <w:t>56,876 գր</w:t>
                  </w:r>
                  <w:r>
                    <w:rPr>
                      <w:rFonts w:ascii="MS Mincho" w:eastAsia="MS Mincho" w:hAnsi="MS Mincho" w:cs="MS Mincho"/>
                      <w:sz w:val="24"/>
                      <w:szCs w:val="24"/>
                    </w:rPr>
                    <w:t>․</w:t>
                  </w:r>
                </w:p>
              </w:tc>
              <w:tc>
                <w:tcPr>
                  <w:tcW w:w="1402" w:type="dxa"/>
                  <w:tcBorders>
                    <w:bottom w:val="single" w:sz="8" w:space="0" w:color="000000"/>
                    <w:right w:val="single" w:sz="8" w:space="0" w:color="000000"/>
                  </w:tcBorders>
                  <w:shd w:val="clear" w:color="auto" w:fill="auto"/>
                  <w:tcMar>
                    <w:top w:w="0" w:type="dxa"/>
                    <w:left w:w="100" w:type="dxa"/>
                    <w:bottom w:w="0" w:type="dxa"/>
                    <w:right w:w="100" w:type="dxa"/>
                  </w:tcMar>
                </w:tcPr>
                <w:p w14:paraId="5D16A676" w14:textId="77777777" w:rsidR="000A3889" w:rsidRDefault="00162353">
                  <w:pPr>
                    <w:tabs>
                      <w:tab w:val="left" w:pos="0"/>
                    </w:tabs>
                    <w:spacing w:after="0" w:line="240" w:lineRule="auto"/>
                    <w:rPr>
                      <w:rFonts w:ascii="MS Mincho" w:eastAsia="MS Mincho" w:hAnsi="MS Mincho" w:cs="MS Mincho"/>
                      <w:sz w:val="24"/>
                      <w:szCs w:val="24"/>
                    </w:rPr>
                  </w:pPr>
                  <w:r>
                    <w:rPr>
                      <w:rFonts w:ascii="GHEA Grapalat" w:eastAsia="GHEA Grapalat" w:hAnsi="GHEA Grapalat" w:cs="GHEA Grapalat"/>
                      <w:sz w:val="24"/>
                      <w:szCs w:val="24"/>
                    </w:rPr>
                    <w:t>9,04գր</w:t>
                  </w:r>
                  <w:r>
                    <w:rPr>
                      <w:rFonts w:ascii="MS Mincho" w:eastAsia="MS Mincho" w:hAnsi="MS Mincho" w:cs="MS Mincho"/>
                      <w:sz w:val="24"/>
                      <w:szCs w:val="24"/>
                    </w:rPr>
                    <w:t>․</w:t>
                  </w:r>
                </w:p>
              </w:tc>
            </w:tr>
            <w:tr w:rsidR="000A3889" w14:paraId="5259258B" w14:textId="77777777">
              <w:trPr>
                <w:trHeight w:val="420"/>
              </w:trPr>
              <w:tc>
                <w:tcPr>
                  <w:tcW w:w="474" w:type="dxa"/>
                  <w:tcBorders>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28581D52" w14:textId="77777777" w:rsidR="000A3889" w:rsidRDefault="00162353">
                  <w:pPr>
                    <w:tabs>
                      <w:tab w:val="left" w:pos="0"/>
                    </w:tabs>
                    <w:spacing w:after="0" w:line="240" w:lineRule="auto"/>
                    <w:ind w:left="840"/>
                    <w:jc w:val="center"/>
                    <w:rPr>
                      <w:rFonts w:ascii="GHEA Grapalat" w:eastAsia="GHEA Grapalat" w:hAnsi="GHEA Grapalat" w:cs="GHEA Grapalat"/>
                      <w:sz w:val="24"/>
                      <w:szCs w:val="24"/>
                    </w:rPr>
                  </w:pPr>
                  <w:r>
                    <w:rPr>
                      <w:rFonts w:ascii="GHEA Grapalat" w:eastAsia="GHEA Grapalat" w:hAnsi="GHEA Grapalat" w:cs="GHEA Grapalat"/>
                      <w:sz w:val="24"/>
                      <w:szCs w:val="24"/>
                    </w:rPr>
                    <w:t>9</w:t>
                  </w:r>
                </w:p>
              </w:tc>
              <w:tc>
                <w:tcPr>
                  <w:tcW w:w="2518" w:type="dxa"/>
                  <w:tcBorders>
                    <w:bottom w:val="single" w:sz="8" w:space="0" w:color="000000"/>
                    <w:right w:val="single" w:sz="8" w:space="0" w:color="000000"/>
                  </w:tcBorders>
                  <w:shd w:val="clear" w:color="auto" w:fill="auto"/>
                  <w:tcMar>
                    <w:top w:w="0" w:type="dxa"/>
                    <w:left w:w="100" w:type="dxa"/>
                    <w:bottom w:w="0" w:type="dxa"/>
                    <w:right w:w="100" w:type="dxa"/>
                  </w:tcMar>
                </w:tcPr>
                <w:p w14:paraId="5769AAAE" w14:textId="77777777" w:rsidR="000A3889" w:rsidRDefault="00162353">
                  <w:pPr>
                    <w:tabs>
                      <w:tab w:val="left" w:pos="0"/>
                    </w:tabs>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Մեթամֆետամին</w:t>
                  </w:r>
                </w:p>
              </w:tc>
              <w:tc>
                <w:tcPr>
                  <w:tcW w:w="1281" w:type="dxa"/>
                  <w:tcBorders>
                    <w:bottom w:val="single" w:sz="8" w:space="0" w:color="000000"/>
                    <w:right w:val="single" w:sz="8" w:space="0" w:color="000000"/>
                  </w:tcBorders>
                  <w:shd w:val="clear" w:color="auto" w:fill="auto"/>
                  <w:tcMar>
                    <w:top w:w="0" w:type="dxa"/>
                    <w:left w:w="100" w:type="dxa"/>
                    <w:bottom w:w="0" w:type="dxa"/>
                    <w:right w:w="100" w:type="dxa"/>
                  </w:tcMar>
                </w:tcPr>
                <w:p w14:paraId="0BC5B187" w14:textId="77777777" w:rsidR="000A3889" w:rsidRDefault="00162353">
                  <w:pPr>
                    <w:tabs>
                      <w:tab w:val="left" w:pos="0"/>
                    </w:tabs>
                    <w:spacing w:after="0" w:line="240" w:lineRule="auto"/>
                    <w:rPr>
                      <w:rFonts w:ascii="MS Mincho" w:eastAsia="MS Mincho" w:hAnsi="MS Mincho" w:cs="MS Mincho"/>
                      <w:sz w:val="24"/>
                      <w:szCs w:val="24"/>
                    </w:rPr>
                  </w:pPr>
                  <w:r>
                    <w:rPr>
                      <w:rFonts w:ascii="GHEA Grapalat" w:eastAsia="GHEA Grapalat" w:hAnsi="GHEA Grapalat" w:cs="GHEA Grapalat"/>
                      <w:sz w:val="24"/>
                      <w:szCs w:val="24"/>
                    </w:rPr>
                    <w:t>16,478 գր</w:t>
                  </w:r>
                  <w:r>
                    <w:rPr>
                      <w:rFonts w:ascii="MS Mincho" w:eastAsia="MS Mincho" w:hAnsi="MS Mincho" w:cs="MS Mincho"/>
                      <w:sz w:val="24"/>
                      <w:szCs w:val="24"/>
                    </w:rPr>
                    <w:t>․</w:t>
                  </w:r>
                </w:p>
              </w:tc>
              <w:tc>
                <w:tcPr>
                  <w:tcW w:w="1192" w:type="dxa"/>
                  <w:tcBorders>
                    <w:bottom w:val="single" w:sz="8" w:space="0" w:color="000000"/>
                    <w:right w:val="single" w:sz="8" w:space="0" w:color="000000"/>
                  </w:tcBorders>
                  <w:shd w:val="clear" w:color="auto" w:fill="auto"/>
                  <w:tcMar>
                    <w:top w:w="0" w:type="dxa"/>
                    <w:left w:w="100" w:type="dxa"/>
                    <w:bottom w:w="0" w:type="dxa"/>
                    <w:right w:w="100" w:type="dxa"/>
                  </w:tcMar>
                </w:tcPr>
                <w:p w14:paraId="3A383321" w14:textId="77777777" w:rsidR="000A3889" w:rsidRDefault="00162353">
                  <w:pPr>
                    <w:tabs>
                      <w:tab w:val="left" w:pos="0"/>
                    </w:tabs>
                    <w:spacing w:after="0" w:line="240" w:lineRule="auto"/>
                    <w:rPr>
                      <w:rFonts w:ascii="MS Mincho" w:eastAsia="MS Mincho" w:hAnsi="MS Mincho" w:cs="MS Mincho"/>
                      <w:sz w:val="24"/>
                      <w:szCs w:val="24"/>
                    </w:rPr>
                  </w:pPr>
                  <w:r>
                    <w:rPr>
                      <w:rFonts w:ascii="GHEA Grapalat" w:eastAsia="GHEA Grapalat" w:hAnsi="GHEA Grapalat" w:cs="GHEA Grapalat"/>
                      <w:sz w:val="24"/>
                      <w:szCs w:val="24"/>
                    </w:rPr>
                    <w:t>15,894 գր</w:t>
                  </w:r>
                  <w:r>
                    <w:rPr>
                      <w:rFonts w:ascii="MS Mincho" w:eastAsia="MS Mincho" w:hAnsi="MS Mincho" w:cs="MS Mincho"/>
                      <w:sz w:val="24"/>
                      <w:szCs w:val="24"/>
                    </w:rPr>
                    <w:t>․</w:t>
                  </w:r>
                </w:p>
              </w:tc>
              <w:tc>
                <w:tcPr>
                  <w:tcW w:w="1402" w:type="dxa"/>
                  <w:tcBorders>
                    <w:bottom w:val="single" w:sz="8" w:space="0" w:color="000000"/>
                    <w:right w:val="single" w:sz="8" w:space="0" w:color="000000"/>
                  </w:tcBorders>
                  <w:shd w:val="clear" w:color="auto" w:fill="auto"/>
                  <w:tcMar>
                    <w:top w:w="0" w:type="dxa"/>
                    <w:left w:w="100" w:type="dxa"/>
                    <w:bottom w:w="0" w:type="dxa"/>
                    <w:right w:w="100" w:type="dxa"/>
                  </w:tcMar>
                </w:tcPr>
                <w:p w14:paraId="190E3D7A" w14:textId="77777777" w:rsidR="000A3889" w:rsidRDefault="00162353">
                  <w:pPr>
                    <w:tabs>
                      <w:tab w:val="left" w:pos="0"/>
                    </w:tabs>
                    <w:spacing w:after="0" w:line="240" w:lineRule="auto"/>
                    <w:rPr>
                      <w:rFonts w:ascii="MS Mincho" w:eastAsia="MS Mincho" w:hAnsi="MS Mincho" w:cs="MS Mincho"/>
                      <w:sz w:val="24"/>
                      <w:szCs w:val="24"/>
                    </w:rPr>
                  </w:pPr>
                  <w:r>
                    <w:rPr>
                      <w:rFonts w:ascii="GHEA Grapalat" w:eastAsia="GHEA Grapalat" w:hAnsi="GHEA Grapalat" w:cs="GHEA Grapalat"/>
                      <w:sz w:val="24"/>
                      <w:szCs w:val="24"/>
                    </w:rPr>
                    <w:t>8,013գր</w:t>
                  </w:r>
                  <w:r>
                    <w:rPr>
                      <w:rFonts w:ascii="MS Mincho" w:eastAsia="MS Mincho" w:hAnsi="MS Mincho" w:cs="MS Mincho"/>
                      <w:sz w:val="24"/>
                      <w:szCs w:val="24"/>
                    </w:rPr>
                    <w:t>․</w:t>
                  </w:r>
                </w:p>
              </w:tc>
            </w:tr>
            <w:tr w:rsidR="000A3889" w14:paraId="2138E1B7" w14:textId="77777777">
              <w:trPr>
                <w:trHeight w:val="435"/>
              </w:trPr>
              <w:tc>
                <w:tcPr>
                  <w:tcW w:w="474" w:type="dxa"/>
                  <w:tcBorders>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4102367D" w14:textId="77777777" w:rsidR="000A3889" w:rsidRDefault="00162353">
                  <w:pPr>
                    <w:tabs>
                      <w:tab w:val="left" w:pos="0"/>
                    </w:tabs>
                    <w:spacing w:after="0" w:line="240" w:lineRule="auto"/>
                    <w:ind w:left="840"/>
                    <w:jc w:val="center"/>
                    <w:rPr>
                      <w:rFonts w:ascii="GHEA Grapalat" w:eastAsia="GHEA Grapalat" w:hAnsi="GHEA Grapalat" w:cs="GHEA Grapalat"/>
                      <w:sz w:val="24"/>
                      <w:szCs w:val="24"/>
                    </w:rPr>
                  </w:pPr>
                  <w:r>
                    <w:rPr>
                      <w:rFonts w:ascii="GHEA Grapalat" w:eastAsia="GHEA Grapalat" w:hAnsi="GHEA Grapalat" w:cs="GHEA Grapalat"/>
                      <w:sz w:val="24"/>
                      <w:szCs w:val="24"/>
                    </w:rPr>
                    <w:t>10</w:t>
                  </w:r>
                </w:p>
              </w:tc>
              <w:tc>
                <w:tcPr>
                  <w:tcW w:w="2518" w:type="dxa"/>
                  <w:tcBorders>
                    <w:bottom w:val="single" w:sz="8" w:space="0" w:color="000000"/>
                    <w:right w:val="single" w:sz="8" w:space="0" w:color="000000"/>
                  </w:tcBorders>
                  <w:shd w:val="clear" w:color="auto" w:fill="auto"/>
                  <w:tcMar>
                    <w:top w:w="0" w:type="dxa"/>
                    <w:left w:w="100" w:type="dxa"/>
                    <w:bottom w:w="0" w:type="dxa"/>
                    <w:right w:w="100" w:type="dxa"/>
                  </w:tcMar>
                </w:tcPr>
                <w:p w14:paraId="0CF12FF5" w14:textId="77777777" w:rsidR="000A3889" w:rsidRDefault="00162353">
                  <w:pPr>
                    <w:tabs>
                      <w:tab w:val="left" w:pos="0"/>
                    </w:tabs>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a-PVP</w:t>
                  </w:r>
                </w:p>
              </w:tc>
              <w:tc>
                <w:tcPr>
                  <w:tcW w:w="1281" w:type="dxa"/>
                  <w:tcBorders>
                    <w:bottom w:val="single" w:sz="8" w:space="0" w:color="000000"/>
                    <w:right w:val="single" w:sz="8" w:space="0" w:color="000000"/>
                  </w:tcBorders>
                  <w:shd w:val="clear" w:color="auto" w:fill="auto"/>
                  <w:tcMar>
                    <w:top w:w="0" w:type="dxa"/>
                    <w:left w:w="100" w:type="dxa"/>
                    <w:bottom w:w="0" w:type="dxa"/>
                    <w:right w:w="100" w:type="dxa"/>
                  </w:tcMar>
                </w:tcPr>
                <w:p w14:paraId="1BC9759D" w14:textId="77777777" w:rsidR="000A3889" w:rsidRDefault="00162353">
                  <w:pPr>
                    <w:tabs>
                      <w:tab w:val="left" w:pos="0"/>
                    </w:tabs>
                    <w:spacing w:after="0" w:line="240" w:lineRule="auto"/>
                    <w:rPr>
                      <w:rFonts w:ascii="MS Mincho" w:eastAsia="MS Mincho" w:hAnsi="MS Mincho" w:cs="MS Mincho"/>
                      <w:sz w:val="24"/>
                      <w:szCs w:val="24"/>
                    </w:rPr>
                  </w:pPr>
                  <w:r>
                    <w:rPr>
                      <w:rFonts w:ascii="GHEA Grapalat" w:eastAsia="GHEA Grapalat" w:hAnsi="GHEA Grapalat" w:cs="GHEA Grapalat"/>
                      <w:sz w:val="24"/>
                      <w:szCs w:val="24"/>
                    </w:rPr>
                    <w:t>1,4723 գր</w:t>
                  </w:r>
                  <w:r>
                    <w:rPr>
                      <w:rFonts w:ascii="MS Mincho" w:eastAsia="MS Mincho" w:hAnsi="MS Mincho" w:cs="MS Mincho"/>
                      <w:sz w:val="24"/>
                      <w:szCs w:val="24"/>
                    </w:rPr>
                    <w:t>․</w:t>
                  </w:r>
                </w:p>
              </w:tc>
              <w:tc>
                <w:tcPr>
                  <w:tcW w:w="1192" w:type="dxa"/>
                  <w:tcBorders>
                    <w:bottom w:val="single" w:sz="8" w:space="0" w:color="000000"/>
                    <w:right w:val="single" w:sz="8" w:space="0" w:color="000000"/>
                  </w:tcBorders>
                  <w:shd w:val="clear" w:color="auto" w:fill="auto"/>
                  <w:tcMar>
                    <w:top w:w="0" w:type="dxa"/>
                    <w:left w:w="100" w:type="dxa"/>
                    <w:bottom w:w="0" w:type="dxa"/>
                    <w:right w:w="100" w:type="dxa"/>
                  </w:tcMar>
                </w:tcPr>
                <w:p w14:paraId="1AB1D6F0" w14:textId="77777777" w:rsidR="000A3889" w:rsidRDefault="00162353">
                  <w:pPr>
                    <w:tabs>
                      <w:tab w:val="left" w:pos="0"/>
                    </w:tabs>
                    <w:spacing w:after="0" w:line="240" w:lineRule="auto"/>
                    <w:rPr>
                      <w:rFonts w:ascii="MS Mincho" w:eastAsia="MS Mincho" w:hAnsi="MS Mincho" w:cs="MS Mincho"/>
                      <w:sz w:val="24"/>
                      <w:szCs w:val="24"/>
                    </w:rPr>
                  </w:pPr>
                  <w:r>
                    <w:rPr>
                      <w:rFonts w:ascii="GHEA Grapalat" w:eastAsia="GHEA Grapalat" w:hAnsi="GHEA Grapalat" w:cs="GHEA Grapalat"/>
                      <w:sz w:val="24"/>
                      <w:szCs w:val="24"/>
                    </w:rPr>
                    <w:t>0,09 գր</w:t>
                  </w:r>
                  <w:r>
                    <w:rPr>
                      <w:rFonts w:ascii="MS Mincho" w:eastAsia="MS Mincho" w:hAnsi="MS Mincho" w:cs="MS Mincho"/>
                      <w:sz w:val="24"/>
                      <w:szCs w:val="24"/>
                    </w:rPr>
                    <w:t>․</w:t>
                  </w:r>
                </w:p>
              </w:tc>
              <w:tc>
                <w:tcPr>
                  <w:tcW w:w="1402" w:type="dxa"/>
                  <w:tcBorders>
                    <w:bottom w:val="single" w:sz="8" w:space="0" w:color="000000"/>
                    <w:right w:val="single" w:sz="8" w:space="0" w:color="000000"/>
                  </w:tcBorders>
                  <w:shd w:val="clear" w:color="auto" w:fill="auto"/>
                  <w:tcMar>
                    <w:top w:w="0" w:type="dxa"/>
                    <w:left w:w="100" w:type="dxa"/>
                    <w:bottom w:w="0" w:type="dxa"/>
                    <w:right w:w="100" w:type="dxa"/>
                  </w:tcMar>
                </w:tcPr>
                <w:p w14:paraId="338F72EE" w14:textId="77777777" w:rsidR="000A3889" w:rsidRDefault="00162353">
                  <w:pPr>
                    <w:tabs>
                      <w:tab w:val="left" w:pos="0"/>
                    </w:tabs>
                    <w:spacing w:after="0" w:line="240" w:lineRule="auto"/>
                    <w:rPr>
                      <w:rFonts w:ascii="MS Mincho" w:eastAsia="MS Mincho" w:hAnsi="MS Mincho" w:cs="MS Mincho"/>
                      <w:sz w:val="24"/>
                      <w:szCs w:val="24"/>
                    </w:rPr>
                  </w:pPr>
                  <w:r>
                    <w:rPr>
                      <w:rFonts w:ascii="GHEA Grapalat" w:eastAsia="GHEA Grapalat" w:hAnsi="GHEA Grapalat" w:cs="GHEA Grapalat"/>
                      <w:sz w:val="24"/>
                      <w:szCs w:val="24"/>
                    </w:rPr>
                    <w:t>1,65գր</w:t>
                  </w:r>
                  <w:r>
                    <w:rPr>
                      <w:rFonts w:ascii="MS Mincho" w:eastAsia="MS Mincho" w:hAnsi="MS Mincho" w:cs="MS Mincho"/>
                      <w:sz w:val="24"/>
                      <w:szCs w:val="24"/>
                    </w:rPr>
                    <w:t>․</w:t>
                  </w:r>
                </w:p>
              </w:tc>
            </w:tr>
            <w:tr w:rsidR="000A3889" w14:paraId="1063C3F8" w14:textId="77777777">
              <w:trPr>
                <w:trHeight w:val="420"/>
              </w:trPr>
              <w:tc>
                <w:tcPr>
                  <w:tcW w:w="474" w:type="dxa"/>
                  <w:tcBorders>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1E37E760" w14:textId="77777777" w:rsidR="000A3889" w:rsidRDefault="00162353">
                  <w:pPr>
                    <w:tabs>
                      <w:tab w:val="left" w:pos="0"/>
                    </w:tabs>
                    <w:spacing w:after="0" w:line="240" w:lineRule="auto"/>
                    <w:ind w:left="840"/>
                    <w:jc w:val="center"/>
                    <w:rPr>
                      <w:rFonts w:ascii="GHEA Grapalat" w:eastAsia="GHEA Grapalat" w:hAnsi="GHEA Grapalat" w:cs="GHEA Grapalat"/>
                      <w:sz w:val="24"/>
                      <w:szCs w:val="24"/>
                    </w:rPr>
                  </w:pPr>
                  <w:r>
                    <w:rPr>
                      <w:rFonts w:ascii="GHEA Grapalat" w:eastAsia="GHEA Grapalat" w:hAnsi="GHEA Grapalat" w:cs="GHEA Grapalat"/>
                      <w:sz w:val="24"/>
                      <w:szCs w:val="24"/>
                    </w:rPr>
                    <w:t>11</w:t>
                  </w:r>
                </w:p>
              </w:tc>
              <w:tc>
                <w:tcPr>
                  <w:tcW w:w="2518" w:type="dxa"/>
                  <w:tcBorders>
                    <w:bottom w:val="single" w:sz="8" w:space="0" w:color="000000"/>
                    <w:right w:val="single" w:sz="8" w:space="0" w:color="000000"/>
                  </w:tcBorders>
                  <w:shd w:val="clear" w:color="auto" w:fill="auto"/>
                  <w:tcMar>
                    <w:top w:w="0" w:type="dxa"/>
                    <w:left w:w="100" w:type="dxa"/>
                    <w:bottom w:w="0" w:type="dxa"/>
                    <w:right w:w="100" w:type="dxa"/>
                  </w:tcMar>
                </w:tcPr>
                <w:p w14:paraId="61B402B3" w14:textId="77777777" w:rsidR="000A3889" w:rsidRDefault="00162353">
                  <w:pPr>
                    <w:tabs>
                      <w:tab w:val="left" w:pos="0"/>
                    </w:tabs>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Դիազեպամ</w:t>
                  </w:r>
                </w:p>
              </w:tc>
              <w:tc>
                <w:tcPr>
                  <w:tcW w:w="1281" w:type="dxa"/>
                  <w:tcBorders>
                    <w:bottom w:val="single" w:sz="8" w:space="0" w:color="000000"/>
                    <w:right w:val="single" w:sz="8" w:space="0" w:color="000000"/>
                  </w:tcBorders>
                  <w:shd w:val="clear" w:color="auto" w:fill="auto"/>
                  <w:tcMar>
                    <w:top w:w="0" w:type="dxa"/>
                    <w:left w:w="100" w:type="dxa"/>
                    <w:bottom w:w="0" w:type="dxa"/>
                    <w:right w:w="100" w:type="dxa"/>
                  </w:tcMar>
                </w:tcPr>
                <w:p w14:paraId="51D8690A" w14:textId="77777777" w:rsidR="000A3889" w:rsidRDefault="00162353">
                  <w:pPr>
                    <w:tabs>
                      <w:tab w:val="left" w:pos="0"/>
                    </w:tabs>
                    <w:spacing w:after="0" w:line="240" w:lineRule="auto"/>
                    <w:rPr>
                      <w:rFonts w:ascii="MS Mincho" w:eastAsia="MS Mincho" w:hAnsi="MS Mincho" w:cs="MS Mincho"/>
                      <w:sz w:val="24"/>
                      <w:szCs w:val="24"/>
                    </w:rPr>
                  </w:pPr>
                  <w:r>
                    <w:rPr>
                      <w:rFonts w:ascii="GHEA Grapalat" w:eastAsia="GHEA Grapalat" w:hAnsi="GHEA Grapalat" w:cs="GHEA Grapalat"/>
                      <w:sz w:val="24"/>
                      <w:szCs w:val="24"/>
                    </w:rPr>
                    <w:t>0,52034 գր</w:t>
                  </w:r>
                  <w:r>
                    <w:rPr>
                      <w:rFonts w:ascii="MS Mincho" w:eastAsia="MS Mincho" w:hAnsi="MS Mincho" w:cs="MS Mincho"/>
                      <w:sz w:val="24"/>
                      <w:szCs w:val="24"/>
                    </w:rPr>
                    <w:t>․</w:t>
                  </w:r>
                </w:p>
              </w:tc>
              <w:tc>
                <w:tcPr>
                  <w:tcW w:w="1192" w:type="dxa"/>
                  <w:tcBorders>
                    <w:bottom w:val="single" w:sz="8" w:space="0" w:color="000000"/>
                    <w:right w:val="single" w:sz="8" w:space="0" w:color="000000"/>
                  </w:tcBorders>
                  <w:shd w:val="clear" w:color="auto" w:fill="auto"/>
                  <w:tcMar>
                    <w:top w:w="0" w:type="dxa"/>
                    <w:left w:w="100" w:type="dxa"/>
                    <w:bottom w:w="0" w:type="dxa"/>
                    <w:right w:w="100" w:type="dxa"/>
                  </w:tcMar>
                </w:tcPr>
                <w:p w14:paraId="76428091" w14:textId="77777777" w:rsidR="000A3889" w:rsidRDefault="00162353">
                  <w:pPr>
                    <w:tabs>
                      <w:tab w:val="left" w:pos="0"/>
                    </w:tabs>
                    <w:spacing w:after="0" w:line="240" w:lineRule="auto"/>
                    <w:rPr>
                      <w:rFonts w:ascii="MS Mincho" w:eastAsia="MS Mincho" w:hAnsi="MS Mincho" w:cs="MS Mincho"/>
                      <w:sz w:val="24"/>
                      <w:szCs w:val="24"/>
                    </w:rPr>
                  </w:pPr>
                  <w:r>
                    <w:rPr>
                      <w:rFonts w:ascii="GHEA Grapalat" w:eastAsia="GHEA Grapalat" w:hAnsi="GHEA Grapalat" w:cs="GHEA Grapalat"/>
                      <w:sz w:val="24"/>
                      <w:szCs w:val="24"/>
                    </w:rPr>
                    <w:t>0,02 գր</w:t>
                  </w:r>
                  <w:r>
                    <w:rPr>
                      <w:rFonts w:ascii="MS Mincho" w:eastAsia="MS Mincho" w:hAnsi="MS Mincho" w:cs="MS Mincho"/>
                      <w:sz w:val="24"/>
                      <w:szCs w:val="24"/>
                    </w:rPr>
                    <w:t>․</w:t>
                  </w:r>
                </w:p>
              </w:tc>
              <w:tc>
                <w:tcPr>
                  <w:tcW w:w="1402" w:type="dxa"/>
                  <w:tcBorders>
                    <w:bottom w:val="single" w:sz="8" w:space="0" w:color="000000"/>
                    <w:right w:val="single" w:sz="8" w:space="0" w:color="000000"/>
                  </w:tcBorders>
                  <w:shd w:val="clear" w:color="auto" w:fill="auto"/>
                  <w:tcMar>
                    <w:top w:w="0" w:type="dxa"/>
                    <w:left w:w="100" w:type="dxa"/>
                    <w:bottom w:w="0" w:type="dxa"/>
                    <w:right w:w="100" w:type="dxa"/>
                  </w:tcMar>
                </w:tcPr>
                <w:p w14:paraId="704B3601" w14:textId="77777777" w:rsidR="000A3889" w:rsidRDefault="00162353">
                  <w:pPr>
                    <w:tabs>
                      <w:tab w:val="left" w:pos="0"/>
                    </w:tabs>
                    <w:spacing w:after="0" w:line="240" w:lineRule="auto"/>
                    <w:rPr>
                      <w:rFonts w:ascii="MS Mincho" w:eastAsia="MS Mincho" w:hAnsi="MS Mincho" w:cs="MS Mincho"/>
                      <w:sz w:val="24"/>
                      <w:szCs w:val="24"/>
                    </w:rPr>
                  </w:pPr>
                  <w:r>
                    <w:rPr>
                      <w:rFonts w:ascii="GHEA Grapalat" w:eastAsia="GHEA Grapalat" w:hAnsi="GHEA Grapalat" w:cs="GHEA Grapalat"/>
                      <w:sz w:val="24"/>
                      <w:szCs w:val="24"/>
                    </w:rPr>
                    <w:t>0,01գր</w:t>
                  </w:r>
                  <w:r>
                    <w:rPr>
                      <w:rFonts w:ascii="MS Mincho" w:eastAsia="MS Mincho" w:hAnsi="MS Mincho" w:cs="MS Mincho"/>
                      <w:sz w:val="24"/>
                      <w:szCs w:val="24"/>
                    </w:rPr>
                    <w:t>․</w:t>
                  </w:r>
                </w:p>
              </w:tc>
            </w:tr>
            <w:tr w:rsidR="000A3889" w14:paraId="705C4C13" w14:textId="77777777">
              <w:trPr>
                <w:trHeight w:val="420"/>
              </w:trPr>
              <w:tc>
                <w:tcPr>
                  <w:tcW w:w="474" w:type="dxa"/>
                  <w:tcBorders>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5E61C175" w14:textId="77777777" w:rsidR="000A3889" w:rsidRDefault="00162353">
                  <w:pPr>
                    <w:tabs>
                      <w:tab w:val="left" w:pos="0"/>
                    </w:tabs>
                    <w:spacing w:after="0" w:line="240" w:lineRule="auto"/>
                    <w:ind w:left="840"/>
                    <w:jc w:val="center"/>
                    <w:rPr>
                      <w:rFonts w:ascii="GHEA Grapalat" w:eastAsia="GHEA Grapalat" w:hAnsi="GHEA Grapalat" w:cs="GHEA Grapalat"/>
                      <w:sz w:val="24"/>
                      <w:szCs w:val="24"/>
                    </w:rPr>
                  </w:pPr>
                  <w:r>
                    <w:rPr>
                      <w:rFonts w:ascii="GHEA Grapalat" w:eastAsia="GHEA Grapalat" w:hAnsi="GHEA Grapalat" w:cs="GHEA Grapalat"/>
                      <w:sz w:val="24"/>
                      <w:szCs w:val="24"/>
                    </w:rPr>
                    <w:t>12</w:t>
                  </w:r>
                </w:p>
              </w:tc>
              <w:tc>
                <w:tcPr>
                  <w:tcW w:w="2518" w:type="dxa"/>
                  <w:tcBorders>
                    <w:bottom w:val="single" w:sz="8" w:space="0" w:color="000000"/>
                    <w:right w:val="single" w:sz="8" w:space="0" w:color="000000"/>
                  </w:tcBorders>
                  <w:shd w:val="clear" w:color="auto" w:fill="auto"/>
                  <w:tcMar>
                    <w:top w:w="0" w:type="dxa"/>
                    <w:left w:w="100" w:type="dxa"/>
                    <w:bottom w:w="0" w:type="dxa"/>
                    <w:right w:w="100" w:type="dxa"/>
                  </w:tcMar>
                </w:tcPr>
                <w:p w14:paraId="67478077" w14:textId="77777777" w:rsidR="000A3889" w:rsidRDefault="00162353">
                  <w:pPr>
                    <w:tabs>
                      <w:tab w:val="left" w:pos="0"/>
                    </w:tabs>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Պրեգաբալին</w:t>
                  </w:r>
                </w:p>
              </w:tc>
              <w:tc>
                <w:tcPr>
                  <w:tcW w:w="1281" w:type="dxa"/>
                  <w:tcBorders>
                    <w:bottom w:val="single" w:sz="8" w:space="0" w:color="000000"/>
                    <w:right w:val="single" w:sz="8" w:space="0" w:color="000000"/>
                  </w:tcBorders>
                  <w:shd w:val="clear" w:color="auto" w:fill="auto"/>
                  <w:tcMar>
                    <w:top w:w="0" w:type="dxa"/>
                    <w:left w:w="100" w:type="dxa"/>
                    <w:bottom w:w="0" w:type="dxa"/>
                    <w:right w:w="100" w:type="dxa"/>
                  </w:tcMar>
                </w:tcPr>
                <w:p w14:paraId="3D1842B4" w14:textId="77777777" w:rsidR="000A3889" w:rsidRDefault="00162353">
                  <w:pPr>
                    <w:tabs>
                      <w:tab w:val="left" w:pos="0"/>
                    </w:tabs>
                    <w:spacing w:after="0" w:line="240" w:lineRule="auto"/>
                    <w:rPr>
                      <w:rFonts w:ascii="MS Mincho" w:eastAsia="MS Mincho" w:hAnsi="MS Mincho" w:cs="MS Mincho"/>
                      <w:sz w:val="24"/>
                      <w:szCs w:val="24"/>
                    </w:rPr>
                  </w:pPr>
                  <w:r>
                    <w:rPr>
                      <w:rFonts w:ascii="GHEA Grapalat" w:eastAsia="GHEA Grapalat" w:hAnsi="GHEA Grapalat" w:cs="GHEA Grapalat"/>
                      <w:sz w:val="24"/>
                      <w:szCs w:val="24"/>
                    </w:rPr>
                    <w:t>1,2 գր</w:t>
                  </w:r>
                  <w:r>
                    <w:rPr>
                      <w:rFonts w:ascii="MS Mincho" w:eastAsia="MS Mincho" w:hAnsi="MS Mincho" w:cs="MS Mincho"/>
                      <w:sz w:val="24"/>
                      <w:szCs w:val="24"/>
                    </w:rPr>
                    <w:t>․</w:t>
                  </w:r>
                </w:p>
              </w:tc>
              <w:tc>
                <w:tcPr>
                  <w:tcW w:w="1192" w:type="dxa"/>
                  <w:tcBorders>
                    <w:bottom w:val="single" w:sz="8" w:space="0" w:color="000000"/>
                    <w:right w:val="single" w:sz="8" w:space="0" w:color="000000"/>
                  </w:tcBorders>
                  <w:shd w:val="clear" w:color="auto" w:fill="auto"/>
                  <w:tcMar>
                    <w:top w:w="0" w:type="dxa"/>
                    <w:left w:w="100" w:type="dxa"/>
                    <w:bottom w:w="0" w:type="dxa"/>
                    <w:right w:w="100" w:type="dxa"/>
                  </w:tcMar>
                </w:tcPr>
                <w:p w14:paraId="66C3B553" w14:textId="77777777" w:rsidR="000A3889" w:rsidRDefault="00162353">
                  <w:pPr>
                    <w:tabs>
                      <w:tab w:val="left" w:pos="0"/>
                    </w:tabs>
                    <w:spacing w:after="0" w:line="240" w:lineRule="auto"/>
                    <w:rPr>
                      <w:rFonts w:ascii="MS Mincho" w:eastAsia="MS Mincho" w:hAnsi="MS Mincho" w:cs="MS Mincho"/>
                      <w:sz w:val="24"/>
                      <w:szCs w:val="24"/>
                    </w:rPr>
                  </w:pPr>
                  <w:r>
                    <w:rPr>
                      <w:rFonts w:ascii="GHEA Grapalat" w:eastAsia="GHEA Grapalat" w:hAnsi="GHEA Grapalat" w:cs="GHEA Grapalat"/>
                      <w:sz w:val="24"/>
                      <w:szCs w:val="24"/>
                    </w:rPr>
                    <w:t>3,92 գր</w:t>
                  </w:r>
                  <w:r>
                    <w:rPr>
                      <w:rFonts w:ascii="MS Mincho" w:eastAsia="MS Mincho" w:hAnsi="MS Mincho" w:cs="MS Mincho"/>
                      <w:sz w:val="24"/>
                      <w:szCs w:val="24"/>
                    </w:rPr>
                    <w:t>․</w:t>
                  </w:r>
                </w:p>
              </w:tc>
              <w:tc>
                <w:tcPr>
                  <w:tcW w:w="1402" w:type="dxa"/>
                  <w:tcBorders>
                    <w:bottom w:val="single" w:sz="8" w:space="0" w:color="000000"/>
                    <w:right w:val="single" w:sz="8" w:space="0" w:color="000000"/>
                  </w:tcBorders>
                  <w:shd w:val="clear" w:color="auto" w:fill="auto"/>
                  <w:tcMar>
                    <w:top w:w="0" w:type="dxa"/>
                    <w:left w:w="100" w:type="dxa"/>
                    <w:bottom w:w="0" w:type="dxa"/>
                    <w:right w:w="100" w:type="dxa"/>
                  </w:tcMar>
                </w:tcPr>
                <w:p w14:paraId="7D102B5B" w14:textId="77777777" w:rsidR="000A3889" w:rsidRDefault="00162353">
                  <w:pPr>
                    <w:tabs>
                      <w:tab w:val="left" w:pos="0"/>
                    </w:tabs>
                    <w:spacing w:after="0" w:line="240" w:lineRule="auto"/>
                    <w:rPr>
                      <w:rFonts w:ascii="GHEA Grapalat" w:eastAsia="GHEA Grapalat" w:hAnsi="GHEA Grapalat" w:cs="GHEA Grapalat"/>
                      <w:sz w:val="24"/>
                      <w:szCs w:val="24"/>
                    </w:rPr>
                  </w:pPr>
                  <w:r>
                    <w:rPr>
                      <w:rFonts w:ascii="GHEA Grapalat" w:eastAsia="GHEA Grapalat" w:hAnsi="GHEA Grapalat" w:cs="GHEA Grapalat"/>
                      <w:sz w:val="24"/>
                      <w:szCs w:val="24"/>
                    </w:rPr>
                    <w:t>0</w:t>
                  </w:r>
                </w:p>
              </w:tc>
            </w:tr>
            <w:tr w:rsidR="000A3889" w14:paraId="7E86A233" w14:textId="77777777">
              <w:trPr>
                <w:trHeight w:val="420"/>
              </w:trPr>
              <w:tc>
                <w:tcPr>
                  <w:tcW w:w="474" w:type="dxa"/>
                  <w:tcBorders>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1FDF6539" w14:textId="77777777" w:rsidR="000A3889" w:rsidRDefault="00162353">
                  <w:pPr>
                    <w:tabs>
                      <w:tab w:val="left" w:pos="0"/>
                    </w:tabs>
                    <w:spacing w:after="0" w:line="240" w:lineRule="auto"/>
                    <w:ind w:left="840"/>
                    <w:jc w:val="center"/>
                    <w:rPr>
                      <w:rFonts w:ascii="GHEA Grapalat" w:eastAsia="GHEA Grapalat" w:hAnsi="GHEA Grapalat" w:cs="GHEA Grapalat"/>
                      <w:sz w:val="24"/>
                      <w:szCs w:val="24"/>
                    </w:rPr>
                  </w:pPr>
                  <w:r>
                    <w:rPr>
                      <w:rFonts w:ascii="GHEA Grapalat" w:eastAsia="GHEA Grapalat" w:hAnsi="GHEA Grapalat" w:cs="GHEA Grapalat"/>
                      <w:sz w:val="24"/>
                      <w:szCs w:val="24"/>
                    </w:rPr>
                    <w:t>13</w:t>
                  </w:r>
                </w:p>
              </w:tc>
              <w:tc>
                <w:tcPr>
                  <w:tcW w:w="2518" w:type="dxa"/>
                  <w:tcBorders>
                    <w:bottom w:val="single" w:sz="8" w:space="0" w:color="000000"/>
                    <w:right w:val="single" w:sz="8" w:space="0" w:color="000000"/>
                  </w:tcBorders>
                  <w:shd w:val="clear" w:color="auto" w:fill="auto"/>
                  <w:tcMar>
                    <w:top w:w="0" w:type="dxa"/>
                    <w:left w:w="100" w:type="dxa"/>
                    <w:bottom w:w="0" w:type="dxa"/>
                    <w:right w:w="100" w:type="dxa"/>
                  </w:tcMar>
                </w:tcPr>
                <w:p w14:paraId="583AF9F9" w14:textId="77777777" w:rsidR="000A3889" w:rsidRDefault="00162353">
                  <w:pPr>
                    <w:tabs>
                      <w:tab w:val="left" w:pos="0"/>
                    </w:tabs>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Լորազեպամ</w:t>
                  </w:r>
                </w:p>
              </w:tc>
              <w:tc>
                <w:tcPr>
                  <w:tcW w:w="1281" w:type="dxa"/>
                  <w:tcBorders>
                    <w:bottom w:val="single" w:sz="8" w:space="0" w:color="000000"/>
                    <w:right w:val="single" w:sz="8" w:space="0" w:color="000000"/>
                  </w:tcBorders>
                  <w:shd w:val="clear" w:color="auto" w:fill="auto"/>
                  <w:tcMar>
                    <w:top w:w="0" w:type="dxa"/>
                    <w:left w:w="100" w:type="dxa"/>
                    <w:bottom w:w="0" w:type="dxa"/>
                    <w:right w:w="100" w:type="dxa"/>
                  </w:tcMar>
                </w:tcPr>
                <w:p w14:paraId="69949D1F" w14:textId="77777777" w:rsidR="000A3889" w:rsidRDefault="00162353">
                  <w:pPr>
                    <w:tabs>
                      <w:tab w:val="left" w:pos="0"/>
                    </w:tabs>
                    <w:spacing w:after="0" w:line="240" w:lineRule="auto"/>
                    <w:rPr>
                      <w:rFonts w:ascii="MS Mincho" w:eastAsia="MS Mincho" w:hAnsi="MS Mincho" w:cs="MS Mincho"/>
                      <w:sz w:val="24"/>
                      <w:szCs w:val="24"/>
                    </w:rPr>
                  </w:pPr>
                  <w:r>
                    <w:rPr>
                      <w:rFonts w:ascii="GHEA Grapalat" w:eastAsia="GHEA Grapalat" w:hAnsi="GHEA Grapalat" w:cs="GHEA Grapalat"/>
                      <w:sz w:val="24"/>
                      <w:szCs w:val="24"/>
                    </w:rPr>
                    <w:t>0,125 գր</w:t>
                  </w:r>
                  <w:r>
                    <w:rPr>
                      <w:rFonts w:ascii="MS Mincho" w:eastAsia="MS Mincho" w:hAnsi="MS Mincho" w:cs="MS Mincho"/>
                      <w:sz w:val="24"/>
                      <w:szCs w:val="24"/>
                    </w:rPr>
                    <w:t>․</w:t>
                  </w:r>
                </w:p>
              </w:tc>
              <w:tc>
                <w:tcPr>
                  <w:tcW w:w="1192" w:type="dxa"/>
                  <w:tcBorders>
                    <w:bottom w:val="single" w:sz="8" w:space="0" w:color="000000"/>
                    <w:right w:val="single" w:sz="8" w:space="0" w:color="000000"/>
                  </w:tcBorders>
                  <w:shd w:val="clear" w:color="auto" w:fill="auto"/>
                  <w:tcMar>
                    <w:top w:w="0" w:type="dxa"/>
                    <w:left w:w="100" w:type="dxa"/>
                    <w:bottom w:w="0" w:type="dxa"/>
                    <w:right w:w="100" w:type="dxa"/>
                  </w:tcMar>
                </w:tcPr>
                <w:p w14:paraId="055C9C09" w14:textId="77777777" w:rsidR="000A3889" w:rsidRDefault="00162353">
                  <w:pPr>
                    <w:tabs>
                      <w:tab w:val="left" w:pos="0"/>
                    </w:tabs>
                    <w:spacing w:after="0" w:line="240" w:lineRule="auto"/>
                    <w:rPr>
                      <w:rFonts w:ascii="MS Mincho" w:eastAsia="MS Mincho" w:hAnsi="MS Mincho" w:cs="MS Mincho"/>
                      <w:sz w:val="24"/>
                      <w:szCs w:val="24"/>
                    </w:rPr>
                  </w:pPr>
                  <w:r>
                    <w:rPr>
                      <w:rFonts w:ascii="GHEA Grapalat" w:eastAsia="GHEA Grapalat" w:hAnsi="GHEA Grapalat" w:cs="GHEA Grapalat"/>
                      <w:sz w:val="24"/>
                      <w:szCs w:val="24"/>
                    </w:rPr>
                    <w:t>0,00292 գր</w:t>
                  </w:r>
                  <w:r>
                    <w:rPr>
                      <w:rFonts w:ascii="MS Mincho" w:eastAsia="MS Mincho" w:hAnsi="MS Mincho" w:cs="MS Mincho"/>
                      <w:sz w:val="24"/>
                      <w:szCs w:val="24"/>
                    </w:rPr>
                    <w:t>․</w:t>
                  </w:r>
                </w:p>
              </w:tc>
              <w:tc>
                <w:tcPr>
                  <w:tcW w:w="1402" w:type="dxa"/>
                  <w:tcBorders>
                    <w:bottom w:val="single" w:sz="8" w:space="0" w:color="000000"/>
                    <w:right w:val="single" w:sz="8" w:space="0" w:color="000000"/>
                  </w:tcBorders>
                  <w:shd w:val="clear" w:color="auto" w:fill="auto"/>
                  <w:tcMar>
                    <w:top w:w="0" w:type="dxa"/>
                    <w:left w:w="100" w:type="dxa"/>
                    <w:bottom w:w="0" w:type="dxa"/>
                    <w:right w:w="100" w:type="dxa"/>
                  </w:tcMar>
                </w:tcPr>
                <w:p w14:paraId="4CDABCB7" w14:textId="77777777" w:rsidR="000A3889" w:rsidRDefault="00162353">
                  <w:pPr>
                    <w:tabs>
                      <w:tab w:val="left" w:pos="0"/>
                    </w:tabs>
                    <w:spacing w:after="0" w:line="240" w:lineRule="auto"/>
                    <w:rPr>
                      <w:rFonts w:ascii="GHEA Grapalat" w:eastAsia="GHEA Grapalat" w:hAnsi="GHEA Grapalat" w:cs="GHEA Grapalat"/>
                      <w:sz w:val="24"/>
                      <w:szCs w:val="24"/>
                    </w:rPr>
                  </w:pPr>
                  <w:r>
                    <w:rPr>
                      <w:rFonts w:ascii="GHEA Grapalat" w:eastAsia="GHEA Grapalat" w:hAnsi="GHEA Grapalat" w:cs="GHEA Grapalat"/>
                      <w:sz w:val="24"/>
                      <w:szCs w:val="24"/>
                    </w:rPr>
                    <w:t>0</w:t>
                  </w:r>
                </w:p>
              </w:tc>
            </w:tr>
            <w:tr w:rsidR="000A3889" w14:paraId="34E4C1BD" w14:textId="77777777">
              <w:trPr>
                <w:trHeight w:val="420"/>
              </w:trPr>
              <w:tc>
                <w:tcPr>
                  <w:tcW w:w="474" w:type="dxa"/>
                  <w:tcBorders>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0E098A0C" w14:textId="77777777" w:rsidR="000A3889" w:rsidRDefault="00162353">
                  <w:pPr>
                    <w:tabs>
                      <w:tab w:val="left" w:pos="0"/>
                    </w:tabs>
                    <w:spacing w:after="0" w:line="240" w:lineRule="auto"/>
                    <w:ind w:left="840"/>
                    <w:jc w:val="center"/>
                    <w:rPr>
                      <w:rFonts w:ascii="GHEA Grapalat" w:eastAsia="GHEA Grapalat" w:hAnsi="GHEA Grapalat" w:cs="GHEA Grapalat"/>
                      <w:sz w:val="24"/>
                      <w:szCs w:val="24"/>
                    </w:rPr>
                  </w:pPr>
                  <w:r>
                    <w:rPr>
                      <w:rFonts w:ascii="GHEA Grapalat" w:eastAsia="GHEA Grapalat" w:hAnsi="GHEA Grapalat" w:cs="GHEA Grapalat"/>
                      <w:sz w:val="24"/>
                      <w:szCs w:val="24"/>
                    </w:rPr>
                    <w:lastRenderedPageBreak/>
                    <w:t>14</w:t>
                  </w:r>
                </w:p>
              </w:tc>
              <w:tc>
                <w:tcPr>
                  <w:tcW w:w="2518" w:type="dxa"/>
                  <w:tcBorders>
                    <w:bottom w:val="single" w:sz="8" w:space="0" w:color="000000"/>
                    <w:right w:val="single" w:sz="8" w:space="0" w:color="000000"/>
                  </w:tcBorders>
                  <w:shd w:val="clear" w:color="auto" w:fill="auto"/>
                  <w:tcMar>
                    <w:top w:w="0" w:type="dxa"/>
                    <w:left w:w="100" w:type="dxa"/>
                    <w:bottom w:w="0" w:type="dxa"/>
                    <w:right w:w="100" w:type="dxa"/>
                  </w:tcMar>
                </w:tcPr>
                <w:p w14:paraId="1F01AA3B" w14:textId="77777777" w:rsidR="000A3889" w:rsidRDefault="00162353">
                  <w:pPr>
                    <w:tabs>
                      <w:tab w:val="left" w:pos="0"/>
                    </w:tabs>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Ափիոն</w:t>
                  </w:r>
                </w:p>
              </w:tc>
              <w:tc>
                <w:tcPr>
                  <w:tcW w:w="1281" w:type="dxa"/>
                  <w:tcBorders>
                    <w:bottom w:val="single" w:sz="8" w:space="0" w:color="000000"/>
                    <w:right w:val="single" w:sz="8" w:space="0" w:color="000000"/>
                  </w:tcBorders>
                  <w:shd w:val="clear" w:color="auto" w:fill="auto"/>
                  <w:tcMar>
                    <w:top w:w="0" w:type="dxa"/>
                    <w:left w:w="100" w:type="dxa"/>
                    <w:bottom w:w="0" w:type="dxa"/>
                    <w:right w:w="100" w:type="dxa"/>
                  </w:tcMar>
                </w:tcPr>
                <w:p w14:paraId="1DEC51EF" w14:textId="77777777" w:rsidR="000A3889" w:rsidRDefault="00162353">
                  <w:pPr>
                    <w:tabs>
                      <w:tab w:val="left" w:pos="0"/>
                    </w:tabs>
                    <w:spacing w:after="0" w:line="240" w:lineRule="auto"/>
                    <w:rPr>
                      <w:rFonts w:ascii="MS Mincho" w:eastAsia="MS Mincho" w:hAnsi="MS Mincho" w:cs="MS Mincho"/>
                      <w:sz w:val="24"/>
                      <w:szCs w:val="24"/>
                    </w:rPr>
                  </w:pPr>
                  <w:r>
                    <w:rPr>
                      <w:rFonts w:ascii="GHEA Grapalat" w:eastAsia="GHEA Grapalat" w:hAnsi="GHEA Grapalat" w:cs="GHEA Grapalat"/>
                      <w:sz w:val="24"/>
                      <w:szCs w:val="24"/>
                    </w:rPr>
                    <w:t>10,105 գր</w:t>
                  </w:r>
                  <w:r>
                    <w:rPr>
                      <w:rFonts w:ascii="MS Mincho" w:eastAsia="MS Mincho" w:hAnsi="MS Mincho" w:cs="MS Mincho"/>
                      <w:sz w:val="24"/>
                      <w:szCs w:val="24"/>
                    </w:rPr>
                    <w:t>․</w:t>
                  </w:r>
                </w:p>
              </w:tc>
              <w:tc>
                <w:tcPr>
                  <w:tcW w:w="1192" w:type="dxa"/>
                  <w:tcBorders>
                    <w:bottom w:val="single" w:sz="8" w:space="0" w:color="000000"/>
                    <w:right w:val="single" w:sz="8" w:space="0" w:color="000000"/>
                  </w:tcBorders>
                  <w:shd w:val="clear" w:color="auto" w:fill="auto"/>
                  <w:tcMar>
                    <w:top w:w="0" w:type="dxa"/>
                    <w:left w:w="100" w:type="dxa"/>
                    <w:bottom w:w="0" w:type="dxa"/>
                    <w:right w:w="100" w:type="dxa"/>
                  </w:tcMar>
                </w:tcPr>
                <w:p w14:paraId="0E0FEFA8" w14:textId="77777777" w:rsidR="000A3889" w:rsidRDefault="00162353">
                  <w:pPr>
                    <w:tabs>
                      <w:tab w:val="left" w:pos="0"/>
                    </w:tabs>
                    <w:spacing w:after="0" w:line="240" w:lineRule="auto"/>
                    <w:rPr>
                      <w:rFonts w:ascii="MS Mincho" w:eastAsia="MS Mincho" w:hAnsi="MS Mincho" w:cs="MS Mincho"/>
                      <w:sz w:val="24"/>
                      <w:szCs w:val="24"/>
                    </w:rPr>
                  </w:pPr>
                  <w:r>
                    <w:rPr>
                      <w:rFonts w:ascii="GHEA Grapalat" w:eastAsia="GHEA Grapalat" w:hAnsi="GHEA Grapalat" w:cs="GHEA Grapalat"/>
                      <w:sz w:val="24"/>
                      <w:szCs w:val="24"/>
                    </w:rPr>
                    <w:t>1,63 գր</w:t>
                  </w:r>
                  <w:r>
                    <w:rPr>
                      <w:rFonts w:ascii="MS Mincho" w:eastAsia="MS Mincho" w:hAnsi="MS Mincho" w:cs="MS Mincho"/>
                      <w:sz w:val="24"/>
                      <w:szCs w:val="24"/>
                    </w:rPr>
                    <w:t>․</w:t>
                  </w:r>
                </w:p>
              </w:tc>
              <w:tc>
                <w:tcPr>
                  <w:tcW w:w="1402" w:type="dxa"/>
                  <w:tcBorders>
                    <w:bottom w:val="single" w:sz="8" w:space="0" w:color="000000"/>
                    <w:right w:val="single" w:sz="8" w:space="0" w:color="000000"/>
                  </w:tcBorders>
                  <w:shd w:val="clear" w:color="auto" w:fill="auto"/>
                  <w:tcMar>
                    <w:top w:w="0" w:type="dxa"/>
                    <w:left w:w="100" w:type="dxa"/>
                    <w:bottom w:w="0" w:type="dxa"/>
                    <w:right w:w="100" w:type="dxa"/>
                  </w:tcMar>
                </w:tcPr>
                <w:p w14:paraId="1469AB7E" w14:textId="77777777" w:rsidR="000A3889" w:rsidRDefault="00162353">
                  <w:pPr>
                    <w:tabs>
                      <w:tab w:val="left" w:pos="0"/>
                    </w:tabs>
                    <w:spacing w:after="0" w:line="240" w:lineRule="auto"/>
                    <w:rPr>
                      <w:rFonts w:ascii="GHEA Grapalat" w:eastAsia="GHEA Grapalat" w:hAnsi="GHEA Grapalat" w:cs="GHEA Grapalat"/>
                      <w:sz w:val="24"/>
                      <w:szCs w:val="24"/>
                    </w:rPr>
                  </w:pPr>
                  <w:r>
                    <w:rPr>
                      <w:rFonts w:ascii="GHEA Grapalat" w:eastAsia="GHEA Grapalat" w:hAnsi="GHEA Grapalat" w:cs="GHEA Grapalat"/>
                      <w:sz w:val="24"/>
                      <w:szCs w:val="24"/>
                    </w:rPr>
                    <w:t>0</w:t>
                  </w:r>
                </w:p>
              </w:tc>
            </w:tr>
            <w:tr w:rsidR="000A3889" w14:paraId="58769E2B" w14:textId="77777777">
              <w:trPr>
                <w:trHeight w:val="420"/>
              </w:trPr>
              <w:tc>
                <w:tcPr>
                  <w:tcW w:w="474" w:type="dxa"/>
                  <w:tcBorders>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46E935A5" w14:textId="77777777" w:rsidR="000A3889" w:rsidRDefault="00162353">
                  <w:pPr>
                    <w:tabs>
                      <w:tab w:val="left" w:pos="0"/>
                    </w:tabs>
                    <w:spacing w:after="0" w:line="240" w:lineRule="auto"/>
                    <w:ind w:left="840"/>
                    <w:jc w:val="center"/>
                    <w:rPr>
                      <w:rFonts w:ascii="GHEA Grapalat" w:eastAsia="GHEA Grapalat" w:hAnsi="GHEA Grapalat" w:cs="GHEA Grapalat"/>
                      <w:sz w:val="24"/>
                      <w:szCs w:val="24"/>
                    </w:rPr>
                  </w:pPr>
                  <w:r>
                    <w:rPr>
                      <w:rFonts w:ascii="GHEA Grapalat" w:eastAsia="GHEA Grapalat" w:hAnsi="GHEA Grapalat" w:cs="GHEA Grapalat"/>
                      <w:sz w:val="24"/>
                      <w:szCs w:val="24"/>
                    </w:rPr>
                    <w:t>15</w:t>
                  </w:r>
                </w:p>
              </w:tc>
              <w:tc>
                <w:tcPr>
                  <w:tcW w:w="2518" w:type="dxa"/>
                  <w:tcBorders>
                    <w:bottom w:val="single" w:sz="8" w:space="0" w:color="000000"/>
                    <w:right w:val="single" w:sz="8" w:space="0" w:color="000000"/>
                  </w:tcBorders>
                  <w:shd w:val="clear" w:color="auto" w:fill="auto"/>
                  <w:tcMar>
                    <w:top w:w="0" w:type="dxa"/>
                    <w:left w:w="100" w:type="dxa"/>
                    <w:bottom w:w="0" w:type="dxa"/>
                    <w:right w:w="100" w:type="dxa"/>
                  </w:tcMar>
                </w:tcPr>
                <w:p w14:paraId="7BBBC771" w14:textId="77777777" w:rsidR="000A3889" w:rsidRDefault="00162353">
                  <w:pPr>
                    <w:tabs>
                      <w:tab w:val="left" w:pos="0"/>
                    </w:tabs>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Ացետիլացված ափիոն</w:t>
                  </w:r>
                </w:p>
              </w:tc>
              <w:tc>
                <w:tcPr>
                  <w:tcW w:w="1281" w:type="dxa"/>
                  <w:tcBorders>
                    <w:bottom w:val="single" w:sz="8" w:space="0" w:color="000000"/>
                    <w:right w:val="single" w:sz="8" w:space="0" w:color="000000"/>
                  </w:tcBorders>
                  <w:shd w:val="clear" w:color="auto" w:fill="auto"/>
                  <w:tcMar>
                    <w:top w:w="0" w:type="dxa"/>
                    <w:left w:w="100" w:type="dxa"/>
                    <w:bottom w:w="0" w:type="dxa"/>
                    <w:right w:w="100" w:type="dxa"/>
                  </w:tcMar>
                </w:tcPr>
                <w:p w14:paraId="6DDF2558" w14:textId="77777777" w:rsidR="000A3889" w:rsidRDefault="00162353">
                  <w:pPr>
                    <w:tabs>
                      <w:tab w:val="left" w:pos="0"/>
                    </w:tabs>
                    <w:spacing w:after="0" w:line="240" w:lineRule="auto"/>
                    <w:rPr>
                      <w:rFonts w:ascii="GHEA Grapalat" w:eastAsia="GHEA Grapalat" w:hAnsi="GHEA Grapalat" w:cs="GHEA Grapalat"/>
                      <w:sz w:val="24"/>
                      <w:szCs w:val="24"/>
                    </w:rPr>
                  </w:pPr>
                  <w:r>
                    <w:rPr>
                      <w:rFonts w:ascii="GHEA Grapalat" w:eastAsia="GHEA Grapalat" w:hAnsi="GHEA Grapalat" w:cs="GHEA Grapalat"/>
                      <w:sz w:val="24"/>
                      <w:szCs w:val="24"/>
                    </w:rPr>
                    <w:t>0</w:t>
                  </w:r>
                </w:p>
              </w:tc>
              <w:tc>
                <w:tcPr>
                  <w:tcW w:w="1192" w:type="dxa"/>
                  <w:tcBorders>
                    <w:bottom w:val="single" w:sz="8" w:space="0" w:color="000000"/>
                    <w:right w:val="single" w:sz="8" w:space="0" w:color="000000"/>
                  </w:tcBorders>
                  <w:shd w:val="clear" w:color="auto" w:fill="auto"/>
                  <w:tcMar>
                    <w:top w:w="0" w:type="dxa"/>
                    <w:left w:w="100" w:type="dxa"/>
                    <w:bottom w:w="0" w:type="dxa"/>
                    <w:right w:w="100" w:type="dxa"/>
                  </w:tcMar>
                </w:tcPr>
                <w:p w14:paraId="24A8A55E" w14:textId="77777777" w:rsidR="000A3889" w:rsidRDefault="00162353">
                  <w:pPr>
                    <w:tabs>
                      <w:tab w:val="left" w:pos="0"/>
                    </w:tabs>
                    <w:spacing w:after="0" w:line="240" w:lineRule="auto"/>
                    <w:rPr>
                      <w:rFonts w:ascii="MS Mincho" w:eastAsia="MS Mincho" w:hAnsi="MS Mincho" w:cs="MS Mincho"/>
                      <w:sz w:val="24"/>
                      <w:szCs w:val="24"/>
                    </w:rPr>
                  </w:pPr>
                  <w:r>
                    <w:rPr>
                      <w:rFonts w:ascii="GHEA Grapalat" w:eastAsia="GHEA Grapalat" w:hAnsi="GHEA Grapalat" w:cs="GHEA Grapalat"/>
                      <w:sz w:val="24"/>
                      <w:szCs w:val="24"/>
                    </w:rPr>
                    <w:t>0,66 գր</w:t>
                  </w:r>
                  <w:r>
                    <w:rPr>
                      <w:rFonts w:ascii="MS Mincho" w:eastAsia="MS Mincho" w:hAnsi="MS Mincho" w:cs="MS Mincho"/>
                      <w:sz w:val="24"/>
                      <w:szCs w:val="24"/>
                    </w:rPr>
                    <w:t>․</w:t>
                  </w:r>
                </w:p>
              </w:tc>
              <w:tc>
                <w:tcPr>
                  <w:tcW w:w="1402" w:type="dxa"/>
                  <w:tcBorders>
                    <w:bottom w:val="single" w:sz="8" w:space="0" w:color="000000"/>
                    <w:right w:val="single" w:sz="8" w:space="0" w:color="000000"/>
                  </w:tcBorders>
                  <w:shd w:val="clear" w:color="auto" w:fill="auto"/>
                  <w:tcMar>
                    <w:top w:w="0" w:type="dxa"/>
                    <w:left w:w="100" w:type="dxa"/>
                    <w:bottom w:w="0" w:type="dxa"/>
                    <w:right w:w="100" w:type="dxa"/>
                  </w:tcMar>
                </w:tcPr>
                <w:p w14:paraId="74DCDF7C" w14:textId="77777777" w:rsidR="000A3889" w:rsidRDefault="00162353">
                  <w:pPr>
                    <w:tabs>
                      <w:tab w:val="left" w:pos="0"/>
                    </w:tabs>
                    <w:spacing w:after="0" w:line="240" w:lineRule="auto"/>
                    <w:rPr>
                      <w:rFonts w:ascii="GHEA Grapalat" w:eastAsia="GHEA Grapalat" w:hAnsi="GHEA Grapalat" w:cs="GHEA Grapalat"/>
                      <w:sz w:val="24"/>
                      <w:szCs w:val="24"/>
                    </w:rPr>
                  </w:pPr>
                  <w:r>
                    <w:rPr>
                      <w:rFonts w:ascii="GHEA Grapalat" w:eastAsia="GHEA Grapalat" w:hAnsi="GHEA Grapalat" w:cs="GHEA Grapalat"/>
                      <w:sz w:val="24"/>
                      <w:szCs w:val="24"/>
                    </w:rPr>
                    <w:t>0</w:t>
                  </w:r>
                </w:p>
              </w:tc>
            </w:tr>
            <w:tr w:rsidR="000A3889" w14:paraId="508FB883" w14:textId="77777777">
              <w:trPr>
                <w:trHeight w:val="420"/>
              </w:trPr>
              <w:tc>
                <w:tcPr>
                  <w:tcW w:w="474" w:type="dxa"/>
                  <w:tcBorders>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599EB6DB" w14:textId="77777777" w:rsidR="000A3889" w:rsidRDefault="00162353">
                  <w:pPr>
                    <w:tabs>
                      <w:tab w:val="left" w:pos="0"/>
                    </w:tabs>
                    <w:spacing w:after="0" w:line="240" w:lineRule="auto"/>
                    <w:ind w:left="840"/>
                    <w:jc w:val="center"/>
                    <w:rPr>
                      <w:rFonts w:ascii="GHEA Grapalat" w:eastAsia="GHEA Grapalat" w:hAnsi="GHEA Grapalat" w:cs="GHEA Grapalat"/>
                      <w:sz w:val="24"/>
                      <w:szCs w:val="24"/>
                    </w:rPr>
                  </w:pPr>
                  <w:r>
                    <w:rPr>
                      <w:rFonts w:ascii="GHEA Grapalat" w:eastAsia="GHEA Grapalat" w:hAnsi="GHEA Grapalat" w:cs="GHEA Grapalat"/>
                      <w:sz w:val="24"/>
                      <w:szCs w:val="24"/>
                    </w:rPr>
                    <w:t>16</w:t>
                  </w:r>
                </w:p>
              </w:tc>
              <w:tc>
                <w:tcPr>
                  <w:tcW w:w="2518" w:type="dxa"/>
                  <w:tcBorders>
                    <w:bottom w:val="single" w:sz="8" w:space="0" w:color="000000"/>
                    <w:right w:val="single" w:sz="8" w:space="0" w:color="000000"/>
                  </w:tcBorders>
                  <w:shd w:val="clear" w:color="auto" w:fill="auto"/>
                  <w:tcMar>
                    <w:top w:w="0" w:type="dxa"/>
                    <w:left w:w="100" w:type="dxa"/>
                    <w:bottom w:w="0" w:type="dxa"/>
                    <w:right w:w="100" w:type="dxa"/>
                  </w:tcMar>
                </w:tcPr>
                <w:p w14:paraId="38D9C43A" w14:textId="77777777" w:rsidR="000A3889" w:rsidRDefault="00162353">
                  <w:pPr>
                    <w:tabs>
                      <w:tab w:val="left" w:pos="0"/>
                    </w:tabs>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Կոկաին</w:t>
                  </w:r>
                </w:p>
              </w:tc>
              <w:tc>
                <w:tcPr>
                  <w:tcW w:w="1281" w:type="dxa"/>
                  <w:tcBorders>
                    <w:bottom w:val="single" w:sz="8" w:space="0" w:color="000000"/>
                    <w:right w:val="single" w:sz="8" w:space="0" w:color="000000"/>
                  </w:tcBorders>
                  <w:shd w:val="clear" w:color="auto" w:fill="auto"/>
                  <w:tcMar>
                    <w:top w:w="0" w:type="dxa"/>
                    <w:left w:w="100" w:type="dxa"/>
                    <w:bottom w:w="0" w:type="dxa"/>
                    <w:right w:w="100" w:type="dxa"/>
                  </w:tcMar>
                </w:tcPr>
                <w:p w14:paraId="1549C8A7" w14:textId="77777777" w:rsidR="000A3889" w:rsidRDefault="00162353">
                  <w:pPr>
                    <w:tabs>
                      <w:tab w:val="left" w:pos="0"/>
                    </w:tabs>
                    <w:spacing w:after="0" w:line="240" w:lineRule="auto"/>
                    <w:rPr>
                      <w:rFonts w:ascii="GHEA Grapalat" w:eastAsia="GHEA Grapalat" w:hAnsi="GHEA Grapalat" w:cs="GHEA Grapalat"/>
                      <w:sz w:val="24"/>
                      <w:szCs w:val="24"/>
                    </w:rPr>
                  </w:pPr>
                  <w:r>
                    <w:rPr>
                      <w:rFonts w:ascii="GHEA Grapalat" w:eastAsia="GHEA Grapalat" w:hAnsi="GHEA Grapalat" w:cs="GHEA Grapalat"/>
                      <w:sz w:val="24"/>
                      <w:szCs w:val="24"/>
                    </w:rPr>
                    <w:t>0</w:t>
                  </w:r>
                </w:p>
              </w:tc>
              <w:tc>
                <w:tcPr>
                  <w:tcW w:w="1192" w:type="dxa"/>
                  <w:tcBorders>
                    <w:bottom w:val="single" w:sz="8" w:space="0" w:color="000000"/>
                    <w:right w:val="single" w:sz="8" w:space="0" w:color="000000"/>
                  </w:tcBorders>
                  <w:shd w:val="clear" w:color="auto" w:fill="auto"/>
                  <w:tcMar>
                    <w:top w:w="0" w:type="dxa"/>
                    <w:left w:w="100" w:type="dxa"/>
                    <w:bottom w:w="0" w:type="dxa"/>
                    <w:right w:w="100" w:type="dxa"/>
                  </w:tcMar>
                </w:tcPr>
                <w:p w14:paraId="4AA37181" w14:textId="77777777" w:rsidR="000A3889" w:rsidRDefault="00162353">
                  <w:pPr>
                    <w:tabs>
                      <w:tab w:val="left" w:pos="0"/>
                    </w:tabs>
                    <w:spacing w:after="0" w:line="240" w:lineRule="auto"/>
                    <w:rPr>
                      <w:rFonts w:ascii="MS Mincho" w:eastAsia="MS Mincho" w:hAnsi="MS Mincho" w:cs="MS Mincho"/>
                      <w:sz w:val="24"/>
                      <w:szCs w:val="24"/>
                    </w:rPr>
                  </w:pPr>
                  <w:r>
                    <w:rPr>
                      <w:rFonts w:ascii="GHEA Grapalat" w:eastAsia="GHEA Grapalat" w:hAnsi="GHEA Grapalat" w:cs="GHEA Grapalat"/>
                      <w:sz w:val="24"/>
                      <w:szCs w:val="24"/>
                    </w:rPr>
                    <w:t>3,3 գր</w:t>
                  </w:r>
                  <w:r>
                    <w:rPr>
                      <w:rFonts w:ascii="MS Mincho" w:eastAsia="MS Mincho" w:hAnsi="MS Mincho" w:cs="MS Mincho"/>
                      <w:sz w:val="24"/>
                      <w:szCs w:val="24"/>
                    </w:rPr>
                    <w:t>․</w:t>
                  </w:r>
                </w:p>
              </w:tc>
              <w:tc>
                <w:tcPr>
                  <w:tcW w:w="1402" w:type="dxa"/>
                  <w:tcBorders>
                    <w:bottom w:val="single" w:sz="8" w:space="0" w:color="000000"/>
                    <w:right w:val="single" w:sz="8" w:space="0" w:color="000000"/>
                  </w:tcBorders>
                  <w:shd w:val="clear" w:color="auto" w:fill="auto"/>
                  <w:tcMar>
                    <w:top w:w="0" w:type="dxa"/>
                    <w:left w:w="100" w:type="dxa"/>
                    <w:bottom w:w="0" w:type="dxa"/>
                    <w:right w:w="100" w:type="dxa"/>
                  </w:tcMar>
                </w:tcPr>
                <w:p w14:paraId="7B463C99" w14:textId="77777777" w:rsidR="000A3889" w:rsidRDefault="00162353">
                  <w:pPr>
                    <w:tabs>
                      <w:tab w:val="left" w:pos="0"/>
                    </w:tabs>
                    <w:spacing w:after="0" w:line="240" w:lineRule="auto"/>
                    <w:rPr>
                      <w:rFonts w:ascii="GHEA Grapalat" w:eastAsia="GHEA Grapalat" w:hAnsi="GHEA Grapalat" w:cs="GHEA Grapalat"/>
                      <w:sz w:val="24"/>
                      <w:szCs w:val="24"/>
                    </w:rPr>
                  </w:pPr>
                  <w:r>
                    <w:rPr>
                      <w:rFonts w:ascii="GHEA Grapalat" w:eastAsia="GHEA Grapalat" w:hAnsi="GHEA Grapalat" w:cs="GHEA Grapalat"/>
                      <w:sz w:val="24"/>
                      <w:szCs w:val="24"/>
                    </w:rPr>
                    <w:t>0</w:t>
                  </w:r>
                </w:p>
              </w:tc>
            </w:tr>
            <w:tr w:rsidR="000A3889" w14:paraId="66A8400F" w14:textId="77777777">
              <w:trPr>
                <w:trHeight w:val="420"/>
              </w:trPr>
              <w:tc>
                <w:tcPr>
                  <w:tcW w:w="474" w:type="dxa"/>
                  <w:tcBorders>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34A6480A" w14:textId="77777777" w:rsidR="000A3889" w:rsidRDefault="00162353">
                  <w:pPr>
                    <w:tabs>
                      <w:tab w:val="left" w:pos="0"/>
                    </w:tabs>
                    <w:spacing w:after="0" w:line="240" w:lineRule="auto"/>
                    <w:ind w:left="840"/>
                    <w:jc w:val="center"/>
                    <w:rPr>
                      <w:rFonts w:ascii="GHEA Grapalat" w:eastAsia="GHEA Grapalat" w:hAnsi="GHEA Grapalat" w:cs="GHEA Grapalat"/>
                      <w:sz w:val="24"/>
                      <w:szCs w:val="24"/>
                    </w:rPr>
                  </w:pPr>
                  <w:r>
                    <w:rPr>
                      <w:rFonts w:ascii="GHEA Grapalat" w:eastAsia="GHEA Grapalat" w:hAnsi="GHEA Grapalat" w:cs="GHEA Grapalat"/>
                      <w:sz w:val="24"/>
                      <w:szCs w:val="24"/>
                    </w:rPr>
                    <w:t>17</w:t>
                  </w:r>
                </w:p>
              </w:tc>
              <w:tc>
                <w:tcPr>
                  <w:tcW w:w="2518" w:type="dxa"/>
                  <w:tcBorders>
                    <w:bottom w:val="single" w:sz="8" w:space="0" w:color="000000"/>
                    <w:right w:val="single" w:sz="8" w:space="0" w:color="000000"/>
                  </w:tcBorders>
                  <w:shd w:val="clear" w:color="auto" w:fill="auto"/>
                  <w:tcMar>
                    <w:top w:w="0" w:type="dxa"/>
                    <w:left w:w="100" w:type="dxa"/>
                    <w:bottom w:w="0" w:type="dxa"/>
                    <w:right w:w="100" w:type="dxa"/>
                  </w:tcMar>
                </w:tcPr>
                <w:p w14:paraId="6A26884A" w14:textId="77777777" w:rsidR="000A3889" w:rsidRDefault="00162353">
                  <w:pPr>
                    <w:tabs>
                      <w:tab w:val="left" w:pos="0"/>
                    </w:tabs>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Տրամադոլ</w:t>
                  </w:r>
                </w:p>
              </w:tc>
              <w:tc>
                <w:tcPr>
                  <w:tcW w:w="1281" w:type="dxa"/>
                  <w:tcBorders>
                    <w:bottom w:val="single" w:sz="8" w:space="0" w:color="000000"/>
                    <w:right w:val="single" w:sz="8" w:space="0" w:color="000000"/>
                  </w:tcBorders>
                  <w:shd w:val="clear" w:color="auto" w:fill="auto"/>
                  <w:tcMar>
                    <w:top w:w="0" w:type="dxa"/>
                    <w:left w:w="100" w:type="dxa"/>
                    <w:bottom w:w="0" w:type="dxa"/>
                    <w:right w:w="100" w:type="dxa"/>
                  </w:tcMar>
                </w:tcPr>
                <w:p w14:paraId="634764DC" w14:textId="77777777" w:rsidR="000A3889" w:rsidRDefault="00162353">
                  <w:pPr>
                    <w:tabs>
                      <w:tab w:val="left" w:pos="0"/>
                    </w:tabs>
                    <w:spacing w:after="0" w:line="240" w:lineRule="auto"/>
                    <w:rPr>
                      <w:rFonts w:ascii="GHEA Grapalat" w:eastAsia="GHEA Grapalat" w:hAnsi="GHEA Grapalat" w:cs="GHEA Grapalat"/>
                      <w:sz w:val="24"/>
                      <w:szCs w:val="24"/>
                    </w:rPr>
                  </w:pPr>
                  <w:r>
                    <w:rPr>
                      <w:rFonts w:ascii="GHEA Grapalat" w:eastAsia="GHEA Grapalat" w:hAnsi="GHEA Grapalat" w:cs="GHEA Grapalat"/>
                      <w:sz w:val="24"/>
                      <w:szCs w:val="24"/>
                    </w:rPr>
                    <w:t>0</w:t>
                  </w:r>
                </w:p>
              </w:tc>
              <w:tc>
                <w:tcPr>
                  <w:tcW w:w="1192" w:type="dxa"/>
                  <w:tcBorders>
                    <w:bottom w:val="single" w:sz="8" w:space="0" w:color="000000"/>
                    <w:right w:val="single" w:sz="8" w:space="0" w:color="000000"/>
                  </w:tcBorders>
                  <w:shd w:val="clear" w:color="auto" w:fill="auto"/>
                  <w:tcMar>
                    <w:top w:w="0" w:type="dxa"/>
                    <w:left w:w="100" w:type="dxa"/>
                    <w:bottom w:w="0" w:type="dxa"/>
                    <w:right w:w="100" w:type="dxa"/>
                  </w:tcMar>
                </w:tcPr>
                <w:p w14:paraId="44F52DEE" w14:textId="77777777" w:rsidR="000A3889" w:rsidRDefault="00162353">
                  <w:pPr>
                    <w:tabs>
                      <w:tab w:val="left" w:pos="0"/>
                    </w:tabs>
                    <w:spacing w:after="0" w:line="240" w:lineRule="auto"/>
                    <w:rPr>
                      <w:rFonts w:ascii="MS Mincho" w:eastAsia="MS Mincho" w:hAnsi="MS Mincho" w:cs="MS Mincho"/>
                      <w:sz w:val="24"/>
                      <w:szCs w:val="24"/>
                    </w:rPr>
                  </w:pPr>
                  <w:r>
                    <w:rPr>
                      <w:rFonts w:ascii="GHEA Grapalat" w:eastAsia="GHEA Grapalat" w:hAnsi="GHEA Grapalat" w:cs="GHEA Grapalat"/>
                      <w:sz w:val="24"/>
                      <w:szCs w:val="24"/>
                    </w:rPr>
                    <w:t>1,8 գր</w:t>
                  </w:r>
                  <w:r>
                    <w:rPr>
                      <w:rFonts w:ascii="MS Mincho" w:eastAsia="MS Mincho" w:hAnsi="MS Mincho" w:cs="MS Mincho"/>
                      <w:sz w:val="24"/>
                      <w:szCs w:val="24"/>
                    </w:rPr>
                    <w:t>․</w:t>
                  </w:r>
                </w:p>
              </w:tc>
              <w:tc>
                <w:tcPr>
                  <w:tcW w:w="1402" w:type="dxa"/>
                  <w:tcBorders>
                    <w:bottom w:val="single" w:sz="8" w:space="0" w:color="000000"/>
                    <w:right w:val="single" w:sz="8" w:space="0" w:color="000000"/>
                  </w:tcBorders>
                  <w:shd w:val="clear" w:color="auto" w:fill="auto"/>
                  <w:tcMar>
                    <w:top w:w="0" w:type="dxa"/>
                    <w:left w:w="100" w:type="dxa"/>
                    <w:bottom w:w="0" w:type="dxa"/>
                    <w:right w:w="100" w:type="dxa"/>
                  </w:tcMar>
                </w:tcPr>
                <w:p w14:paraId="0CEFCD6B" w14:textId="77777777" w:rsidR="000A3889" w:rsidRDefault="00162353">
                  <w:pPr>
                    <w:tabs>
                      <w:tab w:val="left" w:pos="0"/>
                    </w:tabs>
                    <w:spacing w:after="0" w:line="240" w:lineRule="auto"/>
                    <w:rPr>
                      <w:rFonts w:ascii="GHEA Grapalat" w:eastAsia="GHEA Grapalat" w:hAnsi="GHEA Grapalat" w:cs="GHEA Grapalat"/>
                      <w:sz w:val="24"/>
                      <w:szCs w:val="24"/>
                    </w:rPr>
                  </w:pPr>
                  <w:r>
                    <w:rPr>
                      <w:rFonts w:ascii="GHEA Grapalat" w:eastAsia="GHEA Grapalat" w:hAnsi="GHEA Grapalat" w:cs="GHEA Grapalat"/>
                      <w:sz w:val="24"/>
                      <w:szCs w:val="24"/>
                    </w:rPr>
                    <w:t>0</w:t>
                  </w:r>
                </w:p>
              </w:tc>
            </w:tr>
            <w:tr w:rsidR="000A3889" w14:paraId="3AE01405" w14:textId="77777777">
              <w:trPr>
                <w:trHeight w:val="855"/>
              </w:trPr>
              <w:tc>
                <w:tcPr>
                  <w:tcW w:w="2992" w:type="dxa"/>
                  <w:gridSpan w:val="2"/>
                  <w:tcBorders>
                    <w:left w:val="single" w:sz="8" w:space="0" w:color="000000"/>
                    <w:bottom w:val="single" w:sz="8" w:space="0" w:color="000000"/>
                    <w:right w:val="single" w:sz="8" w:space="0" w:color="000000"/>
                  </w:tcBorders>
                  <w:shd w:val="clear" w:color="auto" w:fill="D4D4D4"/>
                  <w:tcMar>
                    <w:top w:w="0" w:type="dxa"/>
                    <w:left w:w="100" w:type="dxa"/>
                    <w:bottom w:w="0" w:type="dxa"/>
                    <w:right w:w="100" w:type="dxa"/>
                  </w:tcMar>
                </w:tcPr>
                <w:p w14:paraId="5FAE7682" w14:textId="77777777" w:rsidR="000A3889" w:rsidRDefault="00162353">
                  <w:pPr>
                    <w:tabs>
                      <w:tab w:val="left" w:pos="0"/>
                    </w:tabs>
                    <w:spacing w:after="0" w:line="240" w:lineRule="auto"/>
                    <w:rPr>
                      <w:rFonts w:ascii="GHEA Grapalat" w:eastAsia="GHEA Grapalat" w:hAnsi="GHEA Grapalat" w:cs="GHEA Grapalat"/>
                      <w:b/>
                      <w:i/>
                      <w:sz w:val="24"/>
                      <w:szCs w:val="24"/>
                    </w:rPr>
                  </w:pPr>
                  <w:r>
                    <w:rPr>
                      <w:rFonts w:ascii="GHEA Grapalat" w:eastAsia="GHEA Grapalat" w:hAnsi="GHEA Grapalat" w:cs="GHEA Grapalat"/>
                      <w:b/>
                      <w:i/>
                      <w:sz w:val="24"/>
                      <w:szCs w:val="24"/>
                    </w:rPr>
                    <w:t>Ընդհանուր՝</w:t>
                  </w:r>
                </w:p>
              </w:tc>
              <w:tc>
                <w:tcPr>
                  <w:tcW w:w="1281" w:type="dxa"/>
                  <w:tcBorders>
                    <w:bottom w:val="single" w:sz="8" w:space="0" w:color="000000"/>
                    <w:right w:val="single" w:sz="8" w:space="0" w:color="000000"/>
                  </w:tcBorders>
                  <w:shd w:val="clear" w:color="auto" w:fill="D4D4D4"/>
                  <w:tcMar>
                    <w:top w:w="0" w:type="dxa"/>
                    <w:left w:w="100" w:type="dxa"/>
                    <w:bottom w:w="0" w:type="dxa"/>
                    <w:right w:w="100" w:type="dxa"/>
                  </w:tcMar>
                </w:tcPr>
                <w:p w14:paraId="43054B1E" w14:textId="77777777" w:rsidR="000A3889" w:rsidRDefault="00162353">
                  <w:pPr>
                    <w:tabs>
                      <w:tab w:val="left" w:pos="0"/>
                    </w:tabs>
                    <w:spacing w:after="0" w:line="240" w:lineRule="auto"/>
                    <w:rPr>
                      <w:rFonts w:ascii="MS Mincho" w:eastAsia="MS Mincho" w:hAnsi="MS Mincho" w:cs="MS Mincho"/>
                      <w:b/>
                      <w:i/>
                      <w:sz w:val="24"/>
                      <w:szCs w:val="24"/>
                    </w:rPr>
                  </w:pPr>
                  <w:r>
                    <w:rPr>
                      <w:rFonts w:ascii="GHEA Grapalat" w:eastAsia="GHEA Grapalat" w:hAnsi="GHEA Grapalat" w:cs="GHEA Grapalat"/>
                      <w:b/>
                      <w:i/>
                      <w:sz w:val="24"/>
                      <w:szCs w:val="24"/>
                    </w:rPr>
                    <w:t>589,3044գր</w:t>
                  </w:r>
                  <w:r>
                    <w:rPr>
                      <w:rFonts w:ascii="MS Mincho" w:eastAsia="MS Mincho" w:hAnsi="MS Mincho" w:cs="MS Mincho"/>
                      <w:b/>
                      <w:i/>
                      <w:sz w:val="24"/>
                      <w:szCs w:val="24"/>
                    </w:rPr>
                    <w:t>․</w:t>
                  </w:r>
                </w:p>
              </w:tc>
              <w:tc>
                <w:tcPr>
                  <w:tcW w:w="1192" w:type="dxa"/>
                  <w:tcBorders>
                    <w:bottom w:val="single" w:sz="8" w:space="0" w:color="000000"/>
                    <w:right w:val="single" w:sz="8" w:space="0" w:color="000000"/>
                  </w:tcBorders>
                  <w:shd w:val="clear" w:color="auto" w:fill="D4D4D4"/>
                  <w:tcMar>
                    <w:top w:w="0" w:type="dxa"/>
                    <w:left w:w="100" w:type="dxa"/>
                    <w:bottom w:w="0" w:type="dxa"/>
                    <w:right w:w="100" w:type="dxa"/>
                  </w:tcMar>
                </w:tcPr>
                <w:p w14:paraId="3D1F9B56" w14:textId="77777777" w:rsidR="000A3889" w:rsidRDefault="00162353">
                  <w:pPr>
                    <w:tabs>
                      <w:tab w:val="left" w:pos="0"/>
                    </w:tabs>
                    <w:spacing w:after="0" w:line="240" w:lineRule="auto"/>
                    <w:rPr>
                      <w:rFonts w:ascii="MS Mincho" w:eastAsia="MS Mincho" w:hAnsi="MS Mincho" w:cs="MS Mincho"/>
                      <w:b/>
                      <w:i/>
                      <w:sz w:val="24"/>
                      <w:szCs w:val="24"/>
                    </w:rPr>
                  </w:pPr>
                  <w:r>
                    <w:rPr>
                      <w:rFonts w:ascii="GHEA Grapalat" w:eastAsia="GHEA Grapalat" w:hAnsi="GHEA Grapalat" w:cs="GHEA Grapalat"/>
                      <w:b/>
                      <w:i/>
                      <w:sz w:val="24"/>
                      <w:szCs w:val="24"/>
                    </w:rPr>
                    <w:t>423,9777 գր</w:t>
                  </w:r>
                  <w:r>
                    <w:rPr>
                      <w:rFonts w:ascii="MS Mincho" w:eastAsia="MS Mincho" w:hAnsi="MS Mincho" w:cs="MS Mincho"/>
                      <w:b/>
                      <w:i/>
                      <w:sz w:val="24"/>
                      <w:szCs w:val="24"/>
                    </w:rPr>
                    <w:t>․</w:t>
                  </w:r>
                </w:p>
              </w:tc>
              <w:tc>
                <w:tcPr>
                  <w:tcW w:w="1402" w:type="dxa"/>
                  <w:tcBorders>
                    <w:bottom w:val="single" w:sz="8" w:space="0" w:color="000000"/>
                    <w:right w:val="single" w:sz="8" w:space="0" w:color="000000"/>
                  </w:tcBorders>
                  <w:shd w:val="clear" w:color="auto" w:fill="D4D4D4"/>
                  <w:tcMar>
                    <w:top w:w="0" w:type="dxa"/>
                    <w:left w:w="100" w:type="dxa"/>
                    <w:bottom w:w="0" w:type="dxa"/>
                    <w:right w:w="100" w:type="dxa"/>
                  </w:tcMar>
                </w:tcPr>
                <w:p w14:paraId="0096F921" w14:textId="77777777" w:rsidR="000A3889" w:rsidRDefault="00162353">
                  <w:pPr>
                    <w:tabs>
                      <w:tab w:val="left" w:pos="0"/>
                    </w:tabs>
                    <w:spacing w:after="0" w:line="240" w:lineRule="auto"/>
                    <w:rPr>
                      <w:rFonts w:ascii="MS Mincho" w:eastAsia="MS Mincho" w:hAnsi="MS Mincho" w:cs="MS Mincho"/>
                      <w:b/>
                      <w:i/>
                      <w:sz w:val="24"/>
                      <w:szCs w:val="24"/>
                    </w:rPr>
                  </w:pPr>
                  <w:r>
                    <w:rPr>
                      <w:rFonts w:ascii="GHEA Grapalat" w:eastAsia="GHEA Grapalat" w:hAnsi="GHEA Grapalat" w:cs="GHEA Grapalat"/>
                      <w:b/>
                      <w:i/>
                      <w:sz w:val="24"/>
                      <w:szCs w:val="24"/>
                    </w:rPr>
                    <w:t>172,283գր</w:t>
                  </w:r>
                  <w:r>
                    <w:rPr>
                      <w:rFonts w:ascii="MS Mincho" w:eastAsia="MS Mincho" w:hAnsi="MS Mincho" w:cs="MS Mincho"/>
                      <w:b/>
                      <w:i/>
                      <w:sz w:val="24"/>
                      <w:szCs w:val="24"/>
                    </w:rPr>
                    <w:t>․</w:t>
                  </w:r>
                </w:p>
              </w:tc>
            </w:tr>
          </w:tbl>
          <w:p w14:paraId="416CE407" w14:textId="77777777" w:rsidR="000A3889" w:rsidRDefault="00162353">
            <w:pPr>
              <w:tabs>
                <w:tab w:val="left" w:pos="0"/>
              </w:tabs>
              <w:spacing w:after="0" w:line="240" w:lineRule="auto"/>
              <w:ind w:firstLine="720"/>
              <w:jc w:val="both"/>
              <w:rPr>
                <w:rFonts w:ascii="GHEA Grapalat" w:eastAsia="GHEA Grapalat" w:hAnsi="GHEA Grapalat" w:cs="GHEA Grapalat"/>
                <w:i/>
                <w:sz w:val="16"/>
                <w:szCs w:val="16"/>
              </w:rPr>
            </w:pPr>
            <w:r>
              <w:rPr>
                <w:rFonts w:ascii="GHEA Grapalat" w:eastAsia="GHEA Grapalat" w:hAnsi="GHEA Grapalat" w:cs="GHEA Grapalat"/>
                <w:b/>
                <w:i/>
                <w:sz w:val="16"/>
                <w:szCs w:val="16"/>
              </w:rPr>
              <w:t xml:space="preserve">ԾԱՆՈԹՈՒԹՅՈՒՆ* </w:t>
            </w:r>
            <w:r>
              <w:rPr>
                <w:rFonts w:ascii="GHEA Grapalat" w:eastAsia="GHEA Grapalat" w:hAnsi="GHEA Grapalat" w:cs="GHEA Grapalat"/>
                <w:i/>
                <w:sz w:val="16"/>
                <w:szCs w:val="16"/>
              </w:rPr>
              <w:t>սույն աղյուսակում ներառված են դատանյութագիտական և/կամ թմրաբանական համապատասխան փորձաքննությունների արդյունքները՝ զտաքաշերով։ 2024 թվականի կիսամյակային տվյալներն ամբողջական չեն, քանի որ ՀՀ քննչական կոմիտեից դեռևս չեն ստացվել բոլոր գտնվում են փորձաքննության փուլում թմրանյութերի և/կամ հոգեմետ նյութերի վերաբերյալ զտաքաշերով համապատասխան եզրակացությունները։</w:t>
            </w:r>
          </w:p>
          <w:p w14:paraId="0974A82E" w14:textId="77777777" w:rsidR="000A3889" w:rsidRDefault="00162353">
            <w:pPr>
              <w:tabs>
                <w:tab w:val="left" w:pos="0"/>
              </w:tabs>
              <w:spacing w:after="0" w:line="240" w:lineRule="auto"/>
              <w:ind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Հարկ է նշել նաև, որ ազատությունից զրկված անձանց շրջանում կախվածություն ունեցող անձանց հետ կախվածության հաղթահարման ուղղությամբ սոցիալ-հոգեբանական աջակցության հստակ, միատեսակ ծրագրեր, մասնագիտական միջամտություն առկա չեն՝ սոցիալ-հոգեբանական աջակցության տրամադրումը սահմանափակվում է տվյալ անձի հետ անհատական հոգեբանական աշխատանք իրականացնելով: </w:t>
            </w:r>
          </w:p>
          <w:p w14:paraId="5B6492B3" w14:textId="77777777" w:rsidR="000A3889" w:rsidRDefault="00162353">
            <w:pPr>
              <w:tabs>
                <w:tab w:val="left" w:pos="0"/>
              </w:tabs>
              <w:spacing w:after="0" w:line="240" w:lineRule="auto"/>
              <w:ind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t>2024 թվականի հուլիսի 3-ից Հիմնարկներում գործարկվում է դատապարտյալների ռիսկերի և կարիքների գնահատման գործիքակազմ, որում առանձին բաժին է հատկացված վնասակար հակումների, կախվածությունների գնահատման համար՝ ելնելով կախվածություն ունեցող դատապարտյալների հետ վերասոցիալականացման աշխատանքներում խնդրի նկատմամբ զգայունության բարձրացման անհրաժեշտությունից և վերասոցիալականցման աշխատանքներում կախվածության հաղթահարման կարևորությունից:</w:t>
            </w:r>
          </w:p>
          <w:p w14:paraId="3C5CBA63" w14:textId="77777777" w:rsidR="000A3889" w:rsidRDefault="00162353">
            <w:pPr>
              <w:tabs>
                <w:tab w:val="left" w:pos="0"/>
              </w:tabs>
              <w:spacing w:after="0" w:line="240" w:lineRule="auto"/>
              <w:ind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Հարկ է նշել նաև, որ գրությամբ բարձրացված 4-րդ և 5-րդ հարցերը դուրս են Արդարադատության նախարարության իրավասությունների շրջանակից:</w:t>
            </w:r>
          </w:p>
        </w:tc>
        <w:tc>
          <w:tcPr>
            <w:tcW w:w="8134" w:type="dxa"/>
            <w:shd w:val="clear" w:color="auto" w:fill="auto"/>
          </w:tcPr>
          <w:p w14:paraId="4C674E3E" w14:textId="77777777" w:rsidR="000A3889" w:rsidRDefault="00162353">
            <w:pPr>
              <w:spacing w:after="0" w:line="240" w:lineRule="auto"/>
              <w:jc w:val="both"/>
              <w:rPr>
                <w:rFonts w:ascii="GHEA Grapalat" w:eastAsia="GHEA Grapalat" w:hAnsi="GHEA Grapalat" w:cs="GHEA Grapalat"/>
                <w:b/>
                <w:sz w:val="24"/>
                <w:szCs w:val="24"/>
              </w:rPr>
            </w:pPr>
            <w:r>
              <w:rPr>
                <w:rFonts w:ascii="GHEA Grapalat" w:eastAsia="GHEA Grapalat" w:hAnsi="GHEA Grapalat" w:cs="GHEA Grapalat"/>
                <w:b/>
                <w:sz w:val="24"/>
                <w:szCs w:val="24"/>
              </w:rPr>
              <w:lastRenderedPageBreak/>
              <w:t>Ընդունվել է։</w:t>
            </w:r>
          </w:p>
          <w:p w14:paraId="3231780A" w14:textId="77777777" w:rsidR="000A3889" w:rsidRDefault="000A3889">
            <w:pPr>
              <w:spacing w:after="0" w:line="240" w:lineRule="auto"/>
              <w:ind w:firstLine="435"/>
              <w:jc w:val="both"/>
              <w:rPr>
                <w:rFonts w:ascii="GHEA Grapalat" w:eastAsia="GHEA Grapalat" w:hAnsi="GHEA Grapalat" w:cs="GHEA Grapalat"/>
                <w:b/>
                <w:sz w:val="24"/>
                <w:szCs w:val="24"/>
              </w:rPr>
            </w:pPr>
          </w:p>
          <w:p w14:paraId="2ED6F778" w14:textId="77777777" w:rsidR="000A3889" w:rsidRDefault="00162353">
            <w:pPr>
              <w:spacing w:after="0" w:line="240" w:lineRule="auto"/>
              <w:jc w:val="both"/>
              <w:rPr>
                <w:rFonts w:ascii="GHEA Grapalat" w:eastAsia="GHEA Grapalat" w:hAnsi="GHEA Grapalat" w:cs="GHEA Grapalat"/>
                <w:sz w:val="24"/>
                <w:szCs w:val="24"/>
                <w:highlight w:val="yellow"/>
              </w:rPr>
            </w:pPr>
            <w:r>
              <w:rPr>
                <w:rFonts w:ascii="GHEA Grapalat" w:eastAsia="GHEA Grapalat" w:hAnsi="GHEA Grapalat" w:cs="GHEA Grapalat"/>
                <w:sz w:val="24"/>
                <w:szCs w:val="24"/>
              </w:rPr>
              <w:t>Նախագծում կատարվել են համապատասխան փոփոխություններ և ներկայացված տեղեկատվությունը ներառվել է Նախագծում։</w:t>
            </w:r>
            <w:r>
              <w:rPr>
                <w:rFonts w:ascii="GHEA Grapalat" w:eastAsia="GHEA Grapalat" w:hAnsi="GHEA Grapalat" w:cs="GHEA Grapalat"/>
                <w:sz w:val="24"/>
                <w:szCs w:val="24"/>
                <w:highlight w:val="yellow"/>
              </w:rPr>
              <w:t xml:space="preserve"> </w:t>
            </w:r>
          </w:p>
        </w:tc>
      </w:tr>
      <w:tr w:rsidR="000A3889" w14:paraId="187C5D2F" w14:textId="77777777">
        <w:trPr>
          <w:trHeight w:val="212"/>
        </w:trPr>
        <w:tc>
          <w:tcPr>
            <w:tcW w:w="7110" w:type="dxa"/>
            <w:shd w:val="clear" w:color="auto" w:fill="auto"/>
          </w:tcPr>
          <w:p w14:paraId="49269121" w14:textId="77777777" w:rsidR="000A3889" w:rsidRDefault="00162353">
            <w:pPr>
              <w:pBdr>
                <w:top w:val="nil"/>
                <w:left w:val="nil"/>
                <w:bottom w:val="nil"/>
                <w:right w:val="nil"/>
                <w:between w:val="nil"/>
              </w:pBdr>
              <w:tabs>
                <w:tab w:val="left" w:pos="0"/>
              </w:tabs>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 xml:space="preserve">2. </w:t>
            </w:r>
            <w:r>
              <w:rPr>
                <w:sz w:val="24"/>
                <w:szCs w:val="24"/>
              </w:rPr>
              <w:t>Միաժամա</w:t>
            </w:r>
            <w:r>
              <w:rPr>
                <w:rFonts w:ascii="GHEA Grapalat" w:eastAsia="GHEA Grapalat" w:hAnsi="GHEA Grapalat" w:cs="GHEA Grapalat"/>
                <w:sz w:val="24"/>
                <w:szCs w:val="24"/>
              </w:rPr>
              <w:t>նակ հայտնում եմ, որ թմրամիջոցների և հոգեմետ հոգեներգործուն նյութերի գործածման և ապօրինի շրջանառության դեմ պայքարի ազգային ռազմավարության և դրանից բխող 2025-2027 թվականների միջոցառումների ծրագրի նախագծի վերաբերյալ ներկայացնում ենք հետևյալ առաջարկությունները.</w:t>
            </w:r>
          </w:p>
          <w:p w14:paraId="679A8B2F" w14:textId="77777777" w:rsidR="000A3889" w:rsidRDefault="00162353">
            <w:pPr>
              <w:pBdr>
                <w:top w:val="nil"/>
                <w:left w:val="nil"/>
                <w:bottom w:val="nil"/>
                <w:right w:val="nil"/>
                <w:between w:val="nil"/>
              </w:pBdr>
              <w:tabs>
                <w:tab w:val="left" w:pos="0"/>
              </w:tabs>
              <w:spacing w:after="0" w:line="240" w:lineRule="auto"/>
              <w:ind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1) Նախագծի 3-րդ ռազմավարական ուղղության 19-րդ և 20-րդ </w:t>
            </w:r>
            <w:proofErr w:type="gramStart"/>
            <w:r>
              <w:rPr>
                <w:rFonts w:ascii="GHEA Grapalat" w:eastAsia="GHEA Grapalat" w:hAnsi="GHEA Grapalat" w:cs="GHEA Grapalat"/>
                <w:sz w:val="24"/>
                <w:szCs w:val="24"/>
              </w:rPr>
              <w:t>կետերով  նախատեսված</w:t>
            </w:r>
            <w:proofErr w:type="gramEnd"/>
            <w:r>
              <w:rPr>
                <w:rFonts w:ascii="GHEA Grapalat" w:eastAsia="GHEA Grapalat" w:hAnsi="GHEA Grapalat" w:cs="GHEA Grapalat"/>
                <w:sz w:val="24"/>
                <w:szCs w:val="24"/>
              </w:rPr>
              <w:t xml:space="preserve"> գործողությունների պատասխանատու/համակատարող մարմիններ աղյուսակներում ներառել նաև Առողջապահության նախարարությանը, քանի որ Արդարադատության նախարարության քրեակատարողական հիմնարկներում այսուհետ՝ </w:t>
            </w:r>
            <w:proofErr w:type="gramStart"/>
            <w:r>
              <w:rPr>
                <w:rFonts w:ascii="GHEA Grapalat" w:eastAsia="GHEA Grapalat" w:hAnsi="GHEA Grapalat" w:cs="GHEA Grapalat"/>
                <w:sz w:val="24"/>
                <w:szCs w:val="24"/>
              </w:rPr>
              <w:t>Հիմնարկ  անազատության</w:t>
            </w:r>
            <w:proofErr w:type="gramEnd"/>
            <w:r>
              <w:rPr>
                <w:rFonts w:ascii="GHEA Grapalat" w:eastAsia="GHEA Grapalat" w:hAnsi="GHEA Grapalat" w:cs="GHEA Grapalat"/>
                <w:sz w:val="24"/>
                <w:szCs w:val="24"/>
              </w:rPr>
              <w:t xml:space="preserve"> մեջ պահվող անձանց առողջության ապահովման և բուժսպասարկման գործընթացն իրականացվում է անմիջապես Առողջապահության նախարարության Քրեակատարողական բժշկության կենտրոն ՊՈԱԿ-ի տարածքային ստորաբաժանումների կողմից։</w:t>
            </w:r>
          </w:p>
        </w:tc>
        <w:tc>
          <w:tcPr>
            <w:tcW w:w="8134" w:type="dxa"/>
            <w:shd w:val="clear" w:color="auto" w:fill="auto"/>
          </w:tcPr>
          <w:p w14:paraId="2EDA6F01" w14:textId="77777777" w:rsidR="000A3889" w:rsidRDefault="00162353">
            <w:pPr>
              <w:spacing w:after="0" w:line="240" w:lineRule="auto"/>
              <w:jc w:val="both"/>
              <w:rPr>
                <w:rFonts w:ascii="GHEA Grapalat" w:eastAsia="GHEA Grapalat" w:hAnsi="GHEA Grapalat" w:cs="GHEA Grapalat"/>
                <w:b/>
                <w:sz w:val="24"/>
                <w:szCs w:val="24"/>
              </w:rPr>
            </w:pPr>
            <w:r>
              <w:rPr>
                <w:rFonts w:ascii="GHEA Grapalat" w:eastAsia="GHEA Grapalat" w:hAnsi="GHEA Grapalat" w:cs="GHEA Grapalat"/>
                <w:b/>
                <w:sz w:val="24"/>
                <w:szCs w:val="24"/>
              </w:rPr>
              <w:t>Ընդունվել է։</w:t>
            </w:r>
          </w:p>
          <w:p w14:paraId="0CE1468B" w14:textId="77777777" w:rsidR="000A3889" w:rsidRDefault="000A3889">
            <w:pPr>
              <w:spacing w:after="0" w:line="240" w:lineRule="auto"/>
              <w:ind w:firstLine="435"/>
              <w:jc w:val="both"/>
              <w:rPr>
                <w:rFonts w:ascii="GHEA Grapalat" w:eastAsia="GHEA Grapalat" w:hAnsi="GHEA Grapalat" w:cs="GHEA Grapalat"/>
                <w:sz w:val="24"/>
                <w:szCs w:val="24"/>
              </w:rPr>
            </w:pPr>
          </w:p>
          <w:p w14:paraId="395BF96B" w14:textId="77777777" w:rsidR="000A3889" w:rsidRDefault="00162353">
            <w:pPr>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Նախագծում կատարվել են համապատասխան փոփոխություններ։ </w:t>
            </w:r>
          </w:p>
        </w:tc>
      </w:tr>
      <w:tr w:rsidR="000A3889" w14:paraId="2E4CB873" w14:textId="77777777">
        <w:trPr>
          <w:trHeight w:val="212"/>
        </w:trPr>
        <w:tc>
          <w:tcPr>
            <w:tcW w:w="7110" w:type="dxa"/>
            <w:shd w:val="clear" w:color="auto" w:fill="auto"/>
          </w:tcPr>
          <w:p w14:paraId="760F8958" w14:textId="77777777" w:rsidR="000A3889" w:rsidRDefault="00162353">
            <w:pPr>
              <w:tabs>
                <w:tab w:val="left" w:pos="0"/>
              </w:tabs>
              <w:spacing w:after="0" w:line="240" w:lineRule="auto"/>
              <w:ind w:right="-23"/>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3. Նախագծի 3-րդ ռազմավարական ուղղության 21-րդ կետի կապակցությամբ հարկ է նշել, որ «Հավասարը՝ հավասարին» մեթոդի առանձնահատկությունները, մասնավորապես այն, որ ուսուցում իրականացնող անձը պետք է ունենա կախվածության հաղթահարման դրական փորձ, ինչպես նաև Հիմնարկներում նշված մեթոդի գործարկման դեպքում մասնակցելու ցանկություն հայտնելու հետ կապված հնարավոր բարդությունների և այլ առանձնահատկությունների պայմաններում խնդրահարույց կլինի նշված կետով նախատեսվող 45 դատապարտյալների ծրագրում ներգրավվածությունն ապահովելը, ուստի որպես դասավանդող հանդես գալու համար ուսուցման մասնակից </w:t>
            </w:r>
            <w:r>
              <w:rPr>
                <w:rFonts w:ascii="GHEA Grapalat" w:eastAsia="GHEA Grapalat" w:hAnsi="GHEA Grapalat" w:cs="GHEA Grapalat"/>
                <w:sz w:val="24"/>
                <w:szCs w:val="24"/>
              </w:rPr>
              <w:lastRenderedPageBreak/>
              <w:t xml:space="preserve">ազատությունից զրկված անձանց թիվը սահմանել մինչև 5 անձ: </w:t>
            </w:r>
          </w:p>
        </w:tc>
        <w:tc>
          <w:tcPr>
            <w:tcW w:w="8134" w:type="dxa"/>
            <w:shd w:val="clear" w:color="auto" w:fill="auto"/>
          </w:tcPr>
          <w:p w14:paraId="4D14FACA" w14:textId="77777777" w:rsidR="000A3889" w:rsidRDefault="00162353">
            <w:pPr>
              <w:spacing w:after="0" w:line="240" w:lineRule="auto"/>
              <w:jc w:val="both"/>
              <w:rPr>
                <w:rFonts w:ascii="GHEA Grapalat" w:eastAsia="GHEA Grapalat" w:hAnsi="GHEA Grapalat" w:cs="GHEA Grapalat"/>
                <w:b/>
                <w:sz w:val="24"/>
                <w:szCs w:val="24"/>
              </w:rPr>
            </w:pPr>
            <w:r>
              <w:rPr>
                <w:rFonts w:ascii="GHEA Grapalat" w:eastAsia="GHEA Grapalat" w:hAnsi="GHEA Grapalat" w:cs="GHEA Grapalat"/>
                <w:b/>
                <w:sz w:val="24"/>
                <w:szCs w:val="24"/>
              </w:rPr>
              <w:lastRenderedPageBreak/>
              <w:t>Ընդունվել է։</w:t>
            </w:r>
          </w:p>
          <w:p w14:paraId="38E6011B" w14:textId="77777777" w:rsidR="000A3889" w:rsidRDefault="000A3889">
            <w:pPr>
              <w:spacing w:after="0" w:line="240" w:lineRule="auto"/>
              <w:ind w:firstLine="435"/>
              <w:jc w:val="both"/>
              <w:rPr>
                <w:rFonts w:ascii="GHEA Grapalat" w:eastAsia="GHEA Grapalat" w:hAnsi="GHEA Grapalat" w:cs="GHEA Grapalat"/>
                <w:sz w:val="24"/>
                <w:szCs w:val="24"/>
              </w:rPr>
            </w:pPr>
          </w:p>
          <w:p w14:paraId="6AC54DF6" w14:textId="77777777" w:rsidR="000A3889" w:rsidRDefault="00162353">
            <w:pPr>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Նախագծում կատարվել են համապատասխան փոփոխություններ։ Ուսուցումն իրականացնող դատապարտյալների վերաբերյալ համապատասխան պահանջը ներառվել է Նախագծի Հավելված 1-ով հաստատվող Ռազմավարության տեքստում։ </w:t>
            </w:r>
          </w:p>
        </w:tc>
      </w:tr>
      <w:tr w:rsidR="000A3889" w14:paraId="3815F4D5" w14:textId="77777777">
        <w:trPr>
          <w:trHeight w:val="413"/>
        </w:trPr>
        <w:tc>
          <w:tcPr>
            <w:tcW w:w="7110" w:type="dxa"/>
            <w:vMerge w:val="restart"/>
            <w:shd w:val="clear" w:color="auto" w:fill="B7B7B7"/>
          </w:tcPr>
          <w:p w14:paraId="504CE4C6" w14:textId="77777777" w:rsidR="000A3889" w:rsidRDefault="00162353">
            <w:pPr>
              <w:pBdr>
                <w:top w:val="nil"/>
                <w:left w:val="nil"/>
                <w:bottom w:val="nil"/>
                <w:right w:val="nil"/>
                <w:between w:val="nil"/>
              </w:pBdr>
              <w:spacing w:after="0" w:line="240" w:lineRule="auto"/>
              <w:ind w:firstLine="567"/>
              <w:jc w:val="center"/>
              <w:rPr>
                <w:rFonts w:ascii="GHEA Grapalat" w:eastAsia="GHEA Grapalat" w:hAnsi="GHEA Grapalat" w:cs="GHEA Grapalat"/>
                <w:b/>
                <w:sz w:val="24"/>
                <w:szCs w:val="24"/>
              </w:rPr>
            </w:pPr>
            <w:r>
              <w:rPr>
                <w:rFonts w:ascii="GHEA Grapalat" w:eastAsia="GHEA Grapalat" w:hAnsi="GHEA Grapalat" w:cs="GHEA Grapalat"/>
                <w:b/>
                <w:sz w:val="24"/>
                <w:szCs w:val="24"/>
              </w:rPr>
              <w:t>6. ՀՀ մարդու իրավունքների պաշտպանի աշխատակազմ</w:t>
            </w:r>
          </w:p>
        </w:tc>
        <w:tc>
          <w:tcPr>
            <w:tcW w:w="8134" w:type="dxa"/>
            <w:shd w:val="clear" w:color="auto" w:fill="B7B7B7"/>
          </w:tcPr>
          <w:p w14:paraId="30F16755" w14:textId="77777777" w:rsidR="000A3889" w:rsidRDefault="000A3889">
            <w:pPr>
              <w:pBdr>
                <w:top w:val="nil"/>
                <w:left w:val="nil"/>
                <w:bottom w:val="nil"/>
                <w:right w:val="nil"/>
                <w:between w:val="nil"/>
              </w:pBdr>
              <w:spacing w:after="0" w:line="240" w:lineRule="auto"/>
              <w:ind w:firstLine="567"/>
              <w:jc w:val="center"/>
              <w:rPr>
                <w:rFonts w:ascii="GHEA Grapalat" w:eastAsia="GHEA Grapalat" w:hAnsi="GHEA Grapalat" w:cs="GHEA Grapalat"/>
                <w:b/>
                <w:sz w:val="24"/>
                <w:szCs w:val="24"/>
              </w:rPr>
            </w:pPr>
          </w:p>
        </w:tc>
      </w:tr>
      <w:tr w:rsidR="000A3889" w14:paraId="73552151" w14:textId="77777777">
        <w:trPr>
          <w:trHeight w:val="413"/>
        </w:trPr>
        <w:tc>
          <w:tcPr>
            <w:tcW w:w="7110" w:type="dxa"/>
            <w:vMerge/>
            <w:shd w:val="clear" w:color="auto" w:fill="B7B7B7"/>
          </w:tcPr>
          <w:p w14:paraId="3D5E57C3" w14:textId="77777777" w:rsidR="000A3889" w:rsidRDefault="000A3889">
            <w:pPr>
              <w:pBdr>
                <w:top w:val="nil"/>
                <w:left w:val="nil"/>
                <w:bottom w:val="nil"/>
                <w:right w:val="nil"/>
                <w:between w:val="nil"/>
              </w:pBdr>
              <w:spacing w:after="0" w:line="240" w:lineRule="auto"/>
              <w:jc w:val="center"/>
              <w:rPr>
                <w:rFonts w:ascii="GHEA Grapalat" w:eastAsia="GHEA Grapalat" w:hAnsi="GHEA Grapalat" w:cs="GHEA Grapalat"/>
                <w:b/>
                <w:sz w:val="24"/>
                <w:szCs w:val="24"/>
              </w:rPr>
            </w:pPr>
          </w:p>
        </w:tc>
        <w:tc>
          <w:tcPr>
            <w:tcW w:w="8134" w:type="dxa"/>
            <w:shd w:val="clear" w:color="auto" w:fill="B7B7B7"/>
          </w:tcPr>
          <w:p w14:paraId="67599925" w14:textId="77777777" w:rsidR="000A3889" w:rsidRDefault="000A3889">
            <w:pPr>
              <w:pBdr>
                <w:top w:val="nil"/>
                <w:left w:val="nil"/>
                <w:bottom w:val="nil"/>
                <w:right w:val="nil"/>
                <w:between w:val="nil"/>
              </w:pBdr>
              <w:spacing w:after="0" w:line="240" w:lineRule="auto"/>
              <w:ind w:firstLine="567"/>
              <w:jc w:val="center"/>
              <w:rPr>
                <w:rFonts w:ascii="GHEA Grapalat" w:eastAsia="GHEA Grapalat" w:hAnsi="GHEA Grapalat" w:cs="GHEA Grapalat"/>
                <w:b/>
                <w:sz w:val="24"/>
                <w:szCs w:val="24"/>
              </w:rPr>
            </w:pPr>
          </w:p>
        </w:tc>
      </w:tr>
      <w:tr w:rsidR="000A3889" w14:paraId="5A087884" w14:textId="77777777">
        <w:trPr>
          <w:trHeight w:val="212"/>
        </w:trPr>
        <w:tc>
          <w:tcPr>
            <w:tcW w:w="7110" w:type="dxa"/>
            <w:shd w:val="clear" w:color="auto" w:fill="auto"/>
          </w:tcPr>
          <w:p w14:paraId="23EC0A74" w14:textId="77777777" w:rsidR="000A3889" w:rsidRDefault="00162353">
            <w:pPr>
              <w:shd w:val="clear" w:color="auto" w:fill="FFFFFF"/>
              <w:tabs>
                <w:tab w:val="left" w:pos="0"/>
              </w:tabs>
              <w:spacing w:after="0" w:line="240" w:lineRule="auto"/>
              <w:ind w:firstLine="560"/>
              <w:jc w:val="both"/>
              <w:rPr>
                <w:rFonts w:ascii="Times New Roman" w:eastAsia="Times New Roman" w:hAnsi="Times New Roman" w:cs="Times New Roman"/>
                <w:sz w:val="24"/>
                <w:szCs w:val="24"/>
              </w:rPr>
            </w:pPr>
            <w:r>
              <w:rPr>
                <w:rFonts w:ascii="GHEA Grapalat" w:eastAsia="GHEA Grapalat" w:hAnsi="GHEA Grapalat" w:cs="GHEA Grapalat"/>
                <w:sz w:val="24"/>
                <w:szCs w:val="24"/>
              </w:rPr>
              <w:t>Ի պատասխան Ձեր՝ 2024 թվականի սեպտեմբերի 3-ի թիվ 43/2/56096-24 գրության՝ տեղեկացնում եմ, որ Թմրամիջոցների և հոգեմետ (հոգեներգործուն) նյութերի գործածման և ապօրինի շրջանառության դեմ պայքարի ազգային ռազմավարության և դրանից բխող 2025-2027 թվականների միջոցառումների ծրագրի նախագծի վերաբերյալ նկատառումներ չկան։</w:t>
            </w:r>
          </w:p>
        </w:tc>
        <w:tc>
          <w:tcPr>
            <w:tcW w:w="8134" w:type="dxa"/>
            <w:shd w:val="clear" w:color="auto" w:fill="auto"/>
          </w:tcPr>
          <w:p w14:paraId="3159B884" w14:textId="77777777" w:rsidR="000A3889" w:rsidRDefault="00162353">
            <w:pPr>
              <w:spacing w:after="0" w:line="240" w:lineRule="auto"/>
              <w:jc w:val="both"/>
              <w:rPr>
                <w:rFonts w:ascii="GHEA Grapalat" w:eastAsia="GHEA Grapalat" w:hAnsi="GHEA Grapalat" w:cs="GHEA Grapalat"/>
                <w:b/>
                <w:sz w:val="24"/>
                <w:szCs w:val="24"/>
              </w:rPr>
            </w:pPr>
            <w:r>
              <w:rPr>
                <w:rFonts w:ascii="GHEA Grapalat" w:eastAsia="GHEA Grapalat" w:hAnsi="GHEA Grapalat" w:cs="GHEA Grapalat"/>
                <w:b/>
                <w:sz w:val="24"/>
                <w:szCs w:val="24"/>
              </w:rPr>
              <w:t>Ընդունվել է ի գիտություն։</w:t>
            </w:r>
          </w:p>
        </w:tc>
      </w:tr>
      <w:tr w:rsidR="000A3889" w14:paraId="65BDE11E" w14:textId="77777777">
        <w:trPr>
          <w:trHeight w:val="212"/>
        </w:trPr>
        <w:tc>
          <w:tcPr>
            <w:tcW w:w="7110" w:type="dxa"/>
            <w:shd w:val="clear" w:color="auto" w:fill="B7B7B7"/>
          </w:tcPr>
          <w:p w14:paraId="1204549F" w14:textId="77777777" w:rsidR="000A3889" w:rsidRDefault="00162353">
            <w:pPr>
              <w:pBdr>
                <w:top w:val="nil"/>
                <w:left w:val="nil"/>
                <w:bottom w:val="nil"/>
                <w:right w:val="nil"/>
                <w:between w:val="nil"/>
              </w:pBdr>
              <w:spacing w:after="0" w:line="240" w:lineRule="auto"/>
              <w:ind w:firstLine="567"/>
              <w:jc w:val="center"/>
              <w:rPr>
                <w:rFonts w:ascii="GHEA Grapalat" w:eastAsia="GHEA Grapalat" w:hAnsi="GHEA Grapalat" w:cs="GHEA Grapalat"/>
                <w:b/>
                <w:sz w:val="24"/>
                <w:szCs w:val="24"/>
              </w:rPr>
            </w:pPr>
            <w:r>
              <w:rPr>
                <w:rFonts w:ascii="GHEA Grapalat" w:eastAsia="GHEA Grapalat" w:hAnsi="GHEA Grapalat" w:cs="GHEA Grapalat"/>
                <w:b/>
                <w:sz w:val="24"/>
                <w:szCs w:val="24"/>
              </w:rPr>
              <w:t>7. ՀՀ արտաքին գործերի նախարարություն</w:t>
            </w:r>
          </w:p>
        </w:tc>
        <w:tc>
          <w:tcPr>
            <w:tcW w:w="8134" w:type="dxa"/>
            <w:shd w:val="clear" w:color="auto" w:fill="B7B7B7"/>
          </w:tcPr>
          <w:p w14:paraId="4B2F041E" w14:textId="77777777" w:rsidR="000A3889" w:rsidRDefault="000A3889">
            <w:pPr>
              <w:pBdr>
                <w:top w:val="nil"/>
                <w:left w:val="nil"/>
                <w:bottom w:val="nil"/>
                <w:right w:val="nil"/>
                <w:between w:val="nil"/>
              </w:pBdr>
              <w:spacing w:after="0" w:line="240" w:lineRule="auto"/>
              <w:ind w:firstLine="567"/>
              <w:jc w:val="center"/>
              <w:rPr>
                <w:rFonts w:ascii="GHEA Grapalat" w:eastAsia="GHEA Grapalat" w:hAnsi="GHEA Grapalat" w:cs="GHEA Grapalat"/>
                <w:b/>
                <w:sz w:val="24"/>
                <w:szCs w:val="24"/>
              </w:rPr>
            </w:pPr>
          </w:p>
        </w:tc>
      </w:tr>
      <w:tr w:rsidR="000A3889" w14:paraId="05347EE6" w14:textId="77777777">
        <w:trPr>
          <w:trHeight w:val="276"/>
        </w:trPr>
        <w:tc>
          <w:tcPr>
            <w:tcW w:w="7110" w:type="dxa"/>
            <w:vMerge w:val="restart"/>
            <w:shd w:val="clear" w:color="auto" w:fill="auto"/>
          </w:tcPr>
          <w:p w14:paraId="40721D28" w14:textId="77777777" w:rsidR="000A3889" w:rsidRDefault="00162353">
            <w:pPr>
              <w:pBdr>
                <w:top w:val="nil"/>
                <w:left w:val="nil"/>
                <w:bottom w:val="nil"/>
                <w:right w:val="nil"/>
                <w:between w:val="nil"/>
              </w:pBdr>
              <w:shd w:val="clear" w:color="auto" w:fill="FFFFFF"/>
              <w:tabs>
                <w:tab w:val="left" w:pos="0"/>
              </w:tabs>
              <w:spacing w:after="0" w:line="240" w:lineRule="auto"/>
              <w:ind w:firstLine="56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1. Հայտնում ենք, որ ԱԳ նախարարությունը նպատակահարմար է գտնում Թմրամիջոցների և հոգեմետ (հոգեներգործուն) նյութերի գործածման և ապօրինի շրջանառության դեմ պայքարի ազգային ռազմավարության նախագծում ներառել ոլորտում ՀՀ միջազգային համագործակցության վերաբերյալ գլուխ: </w:t>
            </w:r>
          </w:p>
          <w:p w14:paraId="74D55887" w14:textId="77777777" w:rsidR="000A3889" w:rsidRDefault="00162353">
            <w:pPr>
              <w:pBdr>
                <w:top w:val="nil"/>
                <w:left w:val="nil"/>
                <w:bottom w:val="nil"/>
                <w:right w:val="nil"/>
                <w:between w:val="nil"/>
              </w:pBdr>
              <w:shd w:val="clear" w:color="auto" w:fill="FFFFFF"/>
              <w:tabs>
                <w:tab w:val="left" w:pos="0"/>
              </w:tabs>
              <w:spacing w:after="0" w:line="240" w:lineRule="auto"/>
              <w:ind w:firstLine="560"/>
              <w:jc w:val="both"/>
              <w:rPr>
                <w:rFonts w:ascii="Times New Roman" w:eastAsia="Times New Roman" w:hAnsi="Times New Roman" w:cs="Times New Roman"/>
                <w:sz w:val="24"/>
                <w:szCs w:val="24"/>
              </w:rPr>
            </w:pPr>
            <w:r>
              <w:rPr>
                <w:rFonts w:ascii="GHEA Grapalat" w:eastAsia="GHEA Grapalat" w:hAnsi="GHEA Grapalat" w:cs="GHEA Grapalat"/>
                <w:sz w:val="24"/>
                <w:szCs w:val="24"/>
              </w:rPr>
              <w:t xml:space="preserve">Կից ներկայացնում ենք ԱԳ նախարարության առաջարկությունները, որոնք կարող են ուղենիշ ծառայել համապատասխան գլուխը ներառելու նպատակով: Խնդրում ենք անհրաժեշտության դեպքում միջազգային համագործակցության վերաբերյալ կետերը լրամշակել՝ ելնելով ռազմավարության տրամաբանությունից և նպատակներից: </w:t>
            </w:r>
            <w:r>
              <w:rPr>
                <w:rFonts w:ascii="Times New Roman" w:eastAsia="Times New Roman" w:hAnsi="Times New Roman" w:cs="Times New Roman"/>
                <w:sz w:val="24"/>
                <w:szCs w:val="24"/>
              </w:rPr>
              <w:t xml:space="preserve">  </w:t>
            </w:r>
          </w:p>
          <w:p w14:paraId="37B21A72" w14:textId="77777777" w:rsidR="000A3889" w:rsidRDefault="00162353">
            <w:pPr>
              <w:shd w:val="clear" w:color="auto" w:fill="FFFFFF"/>
              <w:tabs>
                <w:tab w:val="left" w:pos="0"/>
              </w:tabs>
              <w:spacing w:after="0" w:line="240" w:lineRule="auto"/>
              <w:jc w:val="both"/>
              <w:rPr>
                <w:rFonts w:ascii="GHEA Grapalat" w:eastAsia="GHEA Grapalat" w:hAnsi="GHEA Grapalat" w:cs="GHEA Grapalat"/>
                <w:b/>
                <w:sz w:val="24"/>
                <w:szCs w:val="24"/>
              </w:rPr>
            </w:pPr>
            <w:r>
              <w:rPr>
                <w:rFonts w:ascii="GHEA Grapalat" w:eastAsia="GHEA Grapalat" w:hAnsi="GHEA Grapalat" w:cs="GHEA Grapalat"/>
                <w:b/>
                <w:sz w:val="24"/>
                <w:szCs w:val="24"/>
              </w:rPr>
              <w:t>ՄԱԿ-ի շրջանակներում համագործակցությունը</w:t>
            </w:r>
          </w:p>
          <w:p w14:paraId="46AD545E" w14:textId="77777777" w:rsidR="000A3889" w:rsidRDefault="00162353">
            <w:pPr>
              <w:numPr>
                <w:ilvl w:val="0"/>
                <w:numId w:val="2"/>
              </w:numPr>
              <w:shd w:val="clear" w:color="auto" w:fill="FFFFFF"/>
              <w:tabs>
                <w:tab w:val="left" w:pos="0"/>
              </w:tabs>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Հայաստանի Հանրապետությունը միացել է ՄԱԿ 1961 թվականի «Թմրամիջոցների մասին» միասնական, 1971 թվականի «Հոգեմետ նյութերի մասին», 1988 թվականի «Թմրամիջոցների և հոգեմետ նյութերի ապօրինի շրջանառության դեմ պայքարի մասին», 2000 թվականի «Անդրազգային կազմակերպված հանցավորության դեմ» կոնվենցիաներին: Աշխատանքներ շարունակել </w:t>
            </w:r>
            <w:r>
              <w:rPr>
                <w:rFonts w:ascii="GHEA Grapalat" w:eastAsia="GHEA Grapalat" w:hAnsi="GHEA Grapalat" w:cs="GHEA Grapalat"/>
                <w:sz w:val="24"/>
                <w:szCs w:val="24"/>
              </w:rPr>
              <w:lastRenderedPageBreak/>
              <w:t xml:space="preserve">պայմանագրերի շրջանակներում ՀՀ կողմից ստանձնած </w:t>
            </w:r>
            <w:proofErr w:type="gramStart"/>
            <w:r>
              <w:rPr>
                <w:rFonts w:ascii="GHEA Grapalat" w:eastAsia="GHEA Grapalat" w:hAnsi="GHEA Grapalat" w:cs="GHEA Grapalat"/>
                <w:sz w:val="24"/>
                <w:szCs w:val="24"/>
              </w:rPr>
              <w:t>պարտավորությունների  իրագործման</w:t>
            </w:r>
            <w:proofErr w:type="gramEnd"/>
            <w:r>
              <w:rPr>
                <w:rFonts w:ascii="GHEA Grapalat" w:eastAsia="GHEA Grapalat" w:hAnsi="GHEA Grapalat" w:cs="GHEA Grapalat"/>
                <w:sz w:val="24"/>
                <w:szCs w:val="24"/>
              </w:rPr>
              <w:t xml:space="preserve"> ուղղությամբ: </w:t>
            </w:r>
          </w:p>
          <w:p w14:paraId="028A6289" w14:textId="77777777" w:rsidR="000A3889" w:rsidRDefault="00162353">
            <w:pPr>
              <w:numPr>
                <w:ilvl w:val="0"/>
                <w:numId w:val="2"/>
              </w:numPr>
              <w:shd w:val="clear" w:color="auto" w:fill="FFFFFF"/>
              <w:tabs>
                <w:tab w:val="left" w:pos="0"/>
              </w:tabs>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2021 թ. Հայաստանը միացել է UNODC-WCO (World Container Organization) բեռնարկղերի վերահսկման գլոբալ ծրագրին: Խորացնել համագործակցությունը ծրագրի շրջանակներում</w:t>
            </w:r>
          </w:p>
          <w:p w14:paraId="11F2C0B8" w14:textId="77777777" w:rsidR="000A3889" w:rsidRDefault="00162353">
            <w:pPr>
              <w:numPr>
                <w:ilvl w:val="0"/>
                <w:numId w:val="2"/>
              </w:numPr>
              <w:shd w:val="clear" w:color="auto" w:fill="FFFFFF"/>
              <w:tabs>
                <w:tab w:val="left" w:pos="0"/>
              </w:tabs>
              <w:spacing w:after="0" w:line="240" w:lineRule="auto"/>
              <w:jc w:val="both"/>
              <w:rPr>
                <w:sz w:val="24"/>
                <w:szCs w:val="24"/>
              </w:rPr>
            </w:pPr>
            <w:r>
              <w:rPr>
                <w:rFonts w:ascii="GHEA Grapalat" w:eastAsia="GHEA Grapalat" w:hAnsi="GHEA Grapalat" w:cs="GHEA Grapalat"/>
                <w:sz w:val="24"/>
                <w:szCs w:val="24"/>
              </w:rPr>
              <w:t>2022 թ․ սեպտեմբերի 23-ին Միավորված ազգերի կազմակերպության թմրամիջոցների և հանցավորության դեմ պայքարի գրասենյակի հետ ստորագրվել է 2021-2025թթ․ համագործակցության ճանապարհային քարտեզ, որի հիմնական կետերից մեկը վերաբերում է թմրամիջոցների դեմ պայքարի ոլորտում ՄԱԿ գրասենյակի հետ ՀՀ շահագրգիռ գերատեսչությունների համագործակցությանը ազգային կարողությունների զարգացման, փորձի փոխանակման, թմրամիջոցների ապօրինի շրջանառության նոր մեթոդների և այլ համապատասխան ոլորտներում։ Ճանապարհային քարտեզով նախատեսվում է համապատասխան աշխատանքային խմբի ձևավորում, որը ձեռնամուխ կլինի համագործակցության գործնական ծրագրերի մշակմանը։ Աշխատանքներ տանել ճանապարհային քարտեզում թմրամիջոցների դեմ պայքարի ոլորտում նախանշված միջոցառումների իրագործման ուղղությամբ և նշված շրջանակում համագործակցության շարունակական ամրապնդման ուղղությամբ։</w:t>
            </w:r>
          </w:p>
          <w:p w14:paraId="28D806FF" w14:textId="77777777" w:rsidR="000A3889" w:rsidRDefault="00162353">
            <w:pPr>
              <w:numPr>
                <w:ilvl w:val="0"/>
                <w:numId w:val="2"/>
              </w:numPr>
              <w:shd w:val="clear" w:color="auto" w:fill="FFFFFF"/>
              <w:tabs>
                <w:tab w:val="left" w:pos="707"/>
              </w:tabs>
              <w:spacing w:after="0" w:line="240" w:lineRule="auto"/>
              <w:ind w:right="-74"/>
              <w:jc w:val="both"/>
              <w:rPr>
                <w:rFonts w:ascii="Times New Roman" w:eastAsia="Times New Roman" w:hAnsi="Times New Roman" w:cs="Times New Roman"/>
                <w:sz w:val="24"/>
                <w:szCs w:val="24"/>
              </w:rPr>
            </w:pPr>
            <w:r>
              <w:rPr>
                <w:rFonts w:ascii="GHEA Grapalat" w:eastAsia="GHEA Grapalat" w:hAnsi="GHEA Grapalat" w:cs="GHEA Grapalat"/>
                <w:sz w:val="24"/>
                <w:szCs w:val="24"/>
              </w:rPr>
              <w:t xml:space="preserve">Թմրամոլության և թմրամիջոցների ապօրինի շրջանառության դեմ պայքարի շրջանակներում 2001 թվականից Հայաստանի Հանրապետությունում իրագործվում է Հարավային Կովկասում թմրամիջոցների հակազդման ծրագիրը, որը նախատեսված է Միավորված ազգերի կազմակերպության զարգացման </w:t>
            </w:r>
            <w:r>
              <w:rPr>
                <w:rFonts w:ascii="GHEA Grapalat" w:eastAsia="GHEA Grapalat" w:hAnsi="GHEA Grapalat" w:cs="GHEA Grapalat"/>
                <w:sz w:val="24"/>
                <w:szCs w:val="24"/>
              </w:rPr>
              <w:lastRenderedPageBreak/>
              <w:t xml:space="preserve">ծրագրով և ֆինանսավորվում է Եվրամիության կողմից: Շարունակել աշխատանքները ծրագրի շրջանակներում» </w:t>
            </w:r>
          </w:p>
          <w:p w14:paraId="02913F4E" w14:textId="77777777" w:rsidR="000A3889" w:rsidRDefault="00162353">
            <w:pPr>
              <w:shd w:val="clear" w:color="auto" w:fill="FFFFFF"/>
              <w:spacing w:after="0" w:line="240" w:lineRule="auto"/>
              <w:ind w:left="141" w:right="-74"/>
              <w:jc w:val="both"/>
              <w:rPr>
                <w:rFonts w:ascii="Times New Roman" w:eastAsia="Times New Roman" w:hAnsi="Times New Roman" w:cs="Times New Roman"/>
                <w:b/>
                <w:sz w:val="24"/>
                <w:szCs w:val="24"/>
              </w:rPr>
            </w:pPr>
            <w:r>
              <w:rPr>
                <w:rFonts w:ascii="GHEA Grapalat" w:eastAsia="GHEA Grapalat" w:hAnsi="GHEA Grapalat" w:cs="GHEA Grapalat"/>
                <w:b/>
                <w:sz w:val="24"/>
                <w:szCs w:val="24"/>
              </w:rPr>
              <w:t>Եվրոպայի Խորհրդի շրջանակներում համագործակցություն</w:t>
            </w:r>
            <w:r>
              <w:rPr>
                <w:rFonts w:ascii="Times New Roman" w:eastAsia="Times New Roman" w:hAnsi="Times New Roman" w:cs="Times New Roman"/>
                <w:b/>
                <w:sz w:val="24"/>
                <w:szCs w:val="24"/>
              </w:rPr>
              <w:t xml:space="preserve"> </w:t>
            </w:r>
          </w:p>
          <w:p w14:paraId="19363E92" w14:textId="77777777" w:rsidR="000A3889" w:rsidRDefault="00162353">
            <w:pPr>
              <w:shd w:val="clear" w:color="auto" w:fill="FFFFFF"/>
              <w:spacing w:after="0" w:line="240" w:lineRule="auto"/>
              <w:ind w:left="141" w:right="-74" w:firstLine="566"/>
              <w:jc w:val="both"/>
              <w:rPr>
                <w:rFonts w:ascii="Times New Roman" w:eastAsia="Times New Roman" w:hAnsi="Times New Roman" w:cs="Times New Roman"/>
                <w:sz w:val="24"/>
                <w:szCs w:val="24"/>
              </w:rPr>
            </w:pPr>
            <w:r>
              <w:rPr>
                <w:rFonts w:ascii="GHEA Grapalat" w:eastAsia="GHEA Grapalat" w:hAnsi="GHEA Grapalat" w:cs="GHEA Grapalat"/>
                <w:sz w:val="24"/>
                <w:szCs w:val="24"/>
              </w:rPr>
              <w:t>2020 թվականից Հայաստանի Հանրապետությունն անդամակցում է Եվրոպայի խորհրդի (ԵԽ) ԵԽ մասնագիտացած միջկառավարական մարմիններից՝ Թմրանյութերի չարաշահման և դրանց ապօրինի շրջանառության դեմ պայքարի միջազգային համագործակցության խմբին (Պոմպիդու խումբ), այն թմրանյութերի դեմ պայքարի արդյունավետ քաղաքականություն իրականացնելու լավ հնարավորություն է ընձեռում: Պոմպիդու խումբը խորհրդատվական փաստաթղթեր, ուղեցույցներ է մշակում, կազմակերպում է որակավորման բարձրացման դասընթացներ, իսկ դրա ներքո գործող ցանցերն օպերատիվ տվյալների հավաքագրման և փոխանակման գործիքներ են հանդիսանում: Շարունակել աշխատանքները Խմբում՝ փորձագետների մակարդակով և ընդլայնել ներգրավվածությունը Խմբի մասնագիտացված ցանցերում:</w:t>
            </w:r>
          </w:p>
          <w:p w14:paraId="510B3976" w14:textId="77777777" w:rsidR="000A3889" w:rsidRDefault="00162353">
            <w:pPr>
              <w:shd w:val="clear" w:color="auto" w:fill="FFFFFF"/>
              <w:spacing w:after="0" w:line="240" w:lineRule="auto"/>
              <w:ind w:left="141" w:right="-74"/>
              <w:jc w:val="both"/>
              <w:rPr>
                <w:rFonts w:ascii="Times New Roman" w:eastAsia="Times New Roman" w:hAnsi="Times New Roman" w:cs="Times New Roman"/>
                <w:b/>
                <w:sz w:val="24"/>
                <w:szCs w:val="24"/>
              </w:rPr>
            </w:pPr>
            <w:r>
              <w:rPr>
                <w:rFonts w:ascii="GHEA Grapalat" w:eastAsia="GHEA Grapalat" w:hAnsi="GHEA Grapalat" w:cs="GHEA Grapalat"/>
                <w:b/>
                <w:sz w:val="24"/>
                <w:szCs w:val="24"/>
              </w:rPr>
              <w:t>ԱՊՀ շրջանակներում համագործակցությունը</w:t>
            </w:r>
          </w:p>
          <w:p w14:paraId="36A84D38" w14:textId="77777777" w:rsidR="000A3889" w:rsidRDefault="00162353">
            <w:pPr>
              <w:shd w:val="clear" w:color="auto" w:fill="FFFFFF"/>
              <w:spacing w:after="0" w:line="240" w:lineRule="auto"/>
              <w:ind w:left="141" w:right="-74" w:firstLine="566"/>
              <w:jc w:val="both"/>
              <w:rPr>
                <w:rFonts w:ascii="Times New Roman" w:eastAsia="Times New Roman" w:hAnsi="Times New Roman" w:cs="Times New Roman"/>
                <w:b/>
                <w:sz w:val="24"/>
                <w:szCs w:val="24"/>
              </w:rPr>
            </w:pPr>
            <w:r>
              <w:rPr>
                <w:rFonts w:ascii="GHEA Grapalat" w:eastAsia="GHEA Grapalat" w:hAnsi="GHEA Grapalat" w:cs="GHEA Grapalat"/>
                <w:sz w:val="24"/>
                <w:szCs w:val="24"/>
              </w:rPr>
              <w:t xml:space="preserve">Հայաստանը միացել է 2000 թվականի նոյեմբերի 30-ին Մինսկում ստորագրված «Թմրամիջոցների, հոգեմետ նյութերի և դրանց բաղադրիչների ապօրինի շրջանառության դեմ պայքարում Անկախ պետությունների համագործակցության մասնակից պետությունների համագործակցության մասին» համաձայնագրին, 2000 թվականի նոյեմբերի 30-ին Մինսկում ստորագրված «Թմրամիջոցների, հոգեմետ նյութերի և դրանց բաղադրիչների ապօրինի շրջանառության դեմ պայքարում Անկախ պետությունների համագործակցության մասնակից պետությունների համագործակցության մասին» համաձայնագրում փոփոխություններ կատարելու մասին </w:t>
            </w:r>
            <w:r>
              <w:rPr>
                <w:rFonts w:ascii="GHEA Grapalat" w:eastAsia="GHEA Grapalat" w:hAnsi="GHEA Grapalat" w:cs="GHEA Grapalat"/>
                <w:sz w:val="24"/>
                <w:szCs w:val="24"/>
              </w:rPr>
              <w:lastRenderedPageBreak/>
              <w:t xml:space="preserve">Արձանագրությանը /25.09.2020թ/, 18.10.2011թ. ՍանկտՊետերբուրգում ԱՊՀ մասնակից պետությունների կառավարությունների ղեկավարների Խորհրդիկողմից ստորագրված «Թմրամիջոցների, հոգեմետ նյութերի և դրանց բաղադրիչների նմուշներիփոխանցման կարգի մասին» </w:t>
            </w:r>
            <w:proofErr w:type="gramStart"/>
            <w:r>
              <w:rPr>
                <w:rFonts w:ascii="GHEA Grapalat" w:eastAsia="GHEA Grapalat" w:hAnsi="GHEA Grapalat" w:cs="GHEA Grapalat"/>
                <w:sz w:val="24"/>
                <w:szCs w:val="24"/>
              </w:rPr>
              <w:t>համաձայնագրին,  ստորագրել</w:t>
            </w:r>
            <w:proofErr w:type="gramEnd"/>
            <w:r>
              <w:rPr>
                <w:rFonts w:ascii="GHEA Grapalat" w:eastAsia="GHEA Grapalat" w:hAnsi="GHEA Grapalat" w:cs="GHEA Grapalat"/>
                <w:sz w:val="24"/>
                <w:szCs w:val="24"/>
              </w:rPr>
              <w:t xml:space="preserve"> են մի շարք համաձայնագրեր և հուշագրեր: Շարունակել աշխատանքները ԱՊՀ շրջանակներում ստորագրված փաստաթղթերի շրջանակներում համագործակցության ուղղությամբ:  </w:t>
            </w:r>
          </w:p>
          <w:p w14:paraId="71A71FA7" w14:textId="77777777" w:rsidR="000A3889" w:rsidRDefault="00162353">
            <w:pPr>
              <w:shd w:val="clear" w:color="auto" w:fill="FFFFFF"/>
              <w:spacing w:after="0" w:line="240" w:lineRule="auto"/>
              <w:ind w:left="141" w:right="-74"/>
              <w:jc w:val="both"/>
              <w:rPr>
                <w:rFonts w:ascii="Times New Roman" w:eastAsia="Times New Roman" w:hAnsi="Times New Roman" w:cs="Times New Roman"/>
                <w:sz w:val="24"/>
                <w:szCs w:val="24"/>
              </w:rPr>
            </w:pPr>
            <w:r>
              <w:rPr>
                <w:rFonts w:ascii="GHEA Grapalat" w:eastAsia="GHEA Grapalat" w:hAnsi="GHEA Grapalat" w:cs="GHEA Grapalat"/>
                <w:b/>
                <w:sz w:val="24"/>
                <w:szCs w:val="24"/>
              </w:rPr>
              <w:t>Երկկողմ համագործակցություն</w:t>
            </w:r>
          </w:p>
          <w:p w14:paraId="3376405B" w14:textId="77777777" w:rsidR="000A3889" w:rsidRDefault="00162353">
            <w:pPr>
              <w:shd w:val="clear" w:color="auto" w:fill="FFFFFF"/>
              <w:spacing w:after="0" w:line="240" w:lineRule="auto"/>
              <w:ind w:left="141" w:right="-74" w:firstLine="566"/>
              <w:jc w:val="both"/>
              <w:rPr>
                <w:rFonts w:ascii="Times New Roman" w:eastAsia="Times New Roman" w:hAnsi="Times New Roman" w:cs="Times New Roman"/>
                <w:sz w:val="24"/>
                <w:szCs w:val="24"/>
              </w:rPr>
            </w:pPr>
            <w:r>
              <w:rPr>
                <w:rFonts w:ascii="GHEA Grapalat" w:eastAsia="GHEA Grapalat" w:hAnsi="GHEA Grapalat" w:cs="GHEA Grapalat"/>
                <w:sz w:val="24"/>
                <w:szCs w:val="24"/>
              </w:rPr>
              <w:t xml:space="preserve">Կազմակերպված հանցավորության, այդ թվում` թմրամիջոցների ապօրինի շրջանառության դեմ պայքարում համագործակցության հարցերը ներգրավված են նաև Հայաստանի Հանրապետության կառավարության և մի շարք երկրների համապատասխան իրավապահ մարմինների հետ երկկողմ համաձայնագրերում: Շարունակել աշխատանքները համաձայնագրերի շրջանակներում ստանձնած պարտավորությունների իրագործման և համագործակցության շարունակական զարգացման ուղղությամբ։ </w:t>
            </w:r>
          </w:p>
        </w:tc>
        <w:tc>
          <w:tcPr>
            <w:tcW w:w="8134" w:type="dxa"/>
            <w:vMerge w:val="restart"/>
            <w:shd w:val="clear" w:color="auto" w:fill="auto"/>
          </w:tcPr>
          <w:p w14:paraId="5A8FB21B" w14:textId="77777777" w:rsidR="000A3889" w:rsidRDefault="00162353">
            <w:pPr>
              <w:spacing w:after="0" w:line="240" w:lineRule="auto"/>
              <w:rPr>
                <w:rFonts w:ascii="GHEA Grapalat" w:eastAsia="GHEA Grapalat" w:hAnsi="GHEA Grapalat" w:cs="GHEA Grapalat"/>
                <w:b/>
                <w:sz w:val="24"/>
                <w:szCs w:val="24"/>
              </w:rPr>
            </w:pPr>
            <w:r>
              <w:rPr>
                <w:rFonts w:ascii="GHEA Grapalat" w:eastAsia="GHEA Grapalat" w:hAnsi="GHEA Grapalat" w:cs="GHEA Grapalat"/>
                <w:b/>
                <w:sz w:val="24"/>
                <w:szCs w:val="24"/>
              </w:rPr>
              <w:lastRenderedPageBreak/>
              <w:t>Ընդունվել է։</w:t>
            </w:r>
          </w:p>
          <w:p w14:paraId="55B0A7D9" w14:textId="77777777" w:rsidR="000A3889" w:rsidRDefault="000A3889">
            <w:pPr>
              <w:spacing w:after="0" w:line="240" w:lineRule="auto"/>
              <w:ind w:firstLine="425"/>
              <w:rPr>
                <w:rFonts w:ascii="GHEA Grapalat" w:eastAsia="GHEA Grapalat" w:hAnsi="GHEA Grapalat" w:cs="GHEA Grapalat"/>
                <w:b/>
                <w:sz w:val="24"/>
                <w:szCs w:val="24"/>
              </w:rPr>
            </w:pPr>
          </w:p>
          <w:p w14:paraId="75241B34" w14:textId="77777777" w:rsidR="000A3889" w:rsidRDefault="00162353">
            <w:pPr>
              <w:spacing w:after="0" w:line="240" w:lineRule="auto"/>
              <w:rPr>
                <w:rFonts w:ascii="GHEA Grapalat" w:eastAsia="GHEA Grapalat" w:hAnsi="GHEA Grapalat" w:cs="GHEA Grapalat"/>
                <w:b/>
                <w:sz w:val="24"/>
                <w:szCs w:val="24"/>
              </w:rPr>
            </w:pPr>
            <w:r>
              <w:rPr>
                <w:rFonts w:ascii="GHEA Grapalat" w:eastAsia="GHEA Grapalat" w:hAnsi="GHEA Grapalat" w:cs="GHEA Grapalat"/>
                <w:sz w:val="24"/>
                <w:szCs w:val="24"/>
              </w:rPr>
              <w:t>Նախագծում կատարվել են համապատասխան փոփոխություններ։</w:t>
            </w:r>
            <w:r>
              <w:rPr>
                <w:rFonts w:ascii="GHEA Grapalat" w:eastAsia="GHEA Grapalat" w:hAnsi="GHEA Grapalat" w:cs="GHEA Grapalat"/>
                <w:b/>
                <w:sz w:val="24"/>
                <w:szCs w:val="24"/>
              </w:rPr>
              <w:t xml:space="preserve"> </w:t>
            </w:r>
          </w:p>
        </w:tc>
      </w:tr>
      <w:tr w:rsidR="000A3889" w14:paraId="7D294476" w14:textId="77777777">
        <w:trPr>
          <w:trHeight w:val="276"/>
        </w:trPr>
        <w:tc>
          <w:tcPr>
            <w:tcW w:w="7110" w:type="dxa"/>
            <w:vMerge/>
            <w:shd w:val="clear" w:color="auto" w:fill="auto"/>
          </w:tcPr>
          <w:p w14:paraId="49F4EB56" w14:textId="77777777" w:rsidR="000A3889" w:rsidRDefault="000A3889">
            <w:pPr>
              <w:shd w:val="clear" w:color="auto" w:fill="FFFFFF"/>
              <w:spacing w:after="0" w:line="240" w:lineRule="auto"/>
              <w:ind w:right="-74"/>
              <w:jc w:val="both"/>
              <w:rPr>
                <w:rFonts w:ascii="Times New Roman" w:eastAsia="Times New Roman" w:hAnsi="Times New Roman" w:cs="Times New Roman"/>
                <w:sz w:val="24"/>
                <w:szCs w:val="24"/>
              </w:rPr>
            </w:pPr>
          </w:p>
        </w:tc>
        <w:tc>
          <w:tcPr>
            <w:tcW w:w="8134" w:type="dxa"/>
            <w:vMerge/>
            <w:shd w:val="clear" w:color="auto" w:fill="auto"/>
          </w:tcPr>
          <w:p w14:paraId="53F51B68" w14:textId="77777777" w:rsidR="000A3889" w:rsidRDefault="000A3889">
            <w:pPr>
              <w:spacing w:after="0" w:line="240" w:lineRule="auto"/>
              <w:jc w:val="both"/>
              <w:rPr>
                <w:rFonts w:ascii="GHEA Grapalat" w:eastAsia="GHEA Grapalat" w:hAnsi="GHEA Grapalat" w:cs="GHEA Grapalat"/>
                <w:b/>
                <w:sz w:val="24"/>
                <w:szCs w:val="24"/>
              </w:rPr>
            </w:pPr>
          </w:p>
        </w:tc>
      </w:tr>
      <w:tr w:rsidR="000A3889" w14:paraId="13351C86" w14:textId="77777777">
        <w:trPr>
          <w:trHeight w:val="240"/>
        </w:trPr>
        <w:tc>
          <w:tcPr>
            <w:tcW w:w="7110" w:type="dxa"/>
            <w:vMerge w:val="restart"/>
            <w:shd w:val="clear" w:color="auto" w:fill="B7B7B7"/>
          </w:tcPr>
          <w:p w14:paraId="33346159" w14:textId="77777777" w:rsidR="000A3889" w:rsidRDefault="00162353">
            <w:pPr>
              <w:pBdr>
                <w:top w:val="nil"/>
                <w:left w:val="nil"/>
                <w:bottom w:val="nil"/>
                <w:right w:val="nil"/>
                <w:between w:val="nil"/>
              </w:pBdr>
              <w:spacing w:after="0" w:line="240" w:lineRule="auto"/>
              <w:ind w:firstLine="567"/>
              <w:jc w:val="center"/>
              <w:rPr>
                <w:rFonts w:ascii="GHEA Grapalat" w:eastAsia="GHEA Grapalat" w:hAnsi="GHEA Grapalat" w:cs="GHEA Grapalat"/>
                <w:b/>
                <w:sz w:val="24"/>
                <w:szCs w:val="24"/>
              </w:rPr>
            </w:pPr>
            <w:r>
              <w:rPr>
                <w:rFonts w:ascii="GHEA Grapalat" w:eastAsia="GHEA Grapalat" w:hAnsi="GHEA Grapalat" w:cs="GHEA Grapalat"/>
                <w:b/>
                <w:sz w:val="24"/>
                <w:szCs w:val="24"/>
              </w:rPr>
              <w:lastRenderedPageBreak/>
              <w:t>8. ՀՀ առողջապահության նախարարություն</w:t>
            </w:r>
          </w:p>
        </w:tc>
        <w:tc>
          <w:tcPr>
            <w:tcW w:w="8134" w:type="dxa"/>
            <w:shd w:val="clear" w:color="auto" w:fill="B7B7B7"/>
          </w:tcPr>
          <w:p w14:paraId="7B875E2F" w14:textId="77777777" w:rsidR="000A3889" w:rsidRDefault="000A3889">
            <w:pPr>
              <w:pBdr>
                <w:top w:val="nil"/>
                <w:left w:val="nil"/>
                <w:bottom w:val="nil"/>
                <w:right w:val="nil"/>
                <w:between w:val="nil"/>
              </w:pBdr>
              <w:spacing w:after="0" w:line="240" w:lineRule="auto"/>
              <w:ind w:firstLine="567"/>
              <w:jc w:val="center"/>
              <w:rPr>
                <w:rFonts w:ascii="GHEA Grapalat" w:eastAsia="GHEA Grapalat" w:hAnsi="GHEA Grapalat" w:cs="GHEA Grapalat"/>
                <w:b/>
                <w:sz w:val="24"/>
                <w:szCs w:val="24"/>
              </w:rPr>
            </w:pPr>
          </w:p>
        </w:tc>
      </w:tr>
      <w:tr w:rsidR="000A3889" w14:paraId="0135B5C2" w14:textId="77777777">
        <w:trPr>
          <w:trHeight w:val="240"/>
        </w:trPr>
        <w:tc>
          <w:tcPr>
            <w:tcW w:w="7110" w:type="dxa"/>
            <w:vMerge/>
            <w:shd w:val="clear" w:color="auto" w:fill="B7B7B7"/>
          </w:tcPr>
          <w:p w14:paraId="7794066F" w14:textId="77777777" w:rsidR="000A3889" w:rsidRDefault="000A3889">
            <w:pPr>
              <w:pBdr>
                <w:top w:val="nil"/>
                <w:left w:val="nil"/>
                <w:bottom w:val="nil"/>
                <w:right w:val="nil"/>
                <w:between w:val="nil"/>
              </w:pBdr>
              <w:spacing w:after="0" w:line="240" w:lineRule="auto"/>
              <w:jc w:val="center"/>
              <w:rPr>
                <w:rFonts w:ascii="GHEA Grapalat" w:eastAsia="GHEA Grapalat" w:hAnsi="GHEA Grapalat" w:cs="GHEA Grapalat"/>
                <w:b/>
                <w:sz w:val="24"/>
                <w:szCs w:val="24"/>
              </w:rPr>
            </w:pPr>
          </w:p>
        </w:tc>
        <w:tc>
          <w:tcPr>
            <w:tcW w:w="8134" w:type="dxa"/>
            <w:shd w:val="clear" w:color="auto" w:fill="B7B7B7"/>
          </w:tcPr>
          <w:p w14:paraId="04C7D4A7" w14:textId="77777777" w:rsidR="000A3889" w:rsidRDefault="000A3889">
            <w:pPr>
              <w:pBdr>
                <w:top w:val="nil"/>
                <w:left w:val="nil"/>
                <w:bottom w:val="nil"/>
                <w:right w:val="nil"/>
                <w:between w:val="nil"/>
              </w:pBdr>
              <w:spacing w:after="0" w:line="240" w:lineRule="auto"/>
              <w:ind w:firstLine="567"/>
              <w:jc w:val="center"/>
              <w:rPr>
                <w:rFonts w:ascii="GHEA Grapalat" w:eastAsia="GHEA Grapalat" w:hAnsi="GHEA Grapalat" w:cs="GHEA Grapalat"/>
                <w:b/>
                <w:sz w:val="24"/>
                <w:szCs w:val="24"/>
              </w:rPr>
            </w:pPr>
          </w:p>
        </w:tc>
      </w:tr>
      <w:tr w:rsidR="000A3889" w14:paraId="017DE14D" w14:textId="77777777">
        <w:trPr>
          <w:trHeight w:val="240"/>
        </w:trPr>
        <w:tc>
          <w:tcPr>
            <w:tcW w:w="7110" w:type="dxa"/>
          </w:tcPr>
          <w:p w14:paraId="048A719A" w14:textId="77777777" w:rsidR="000A3889" w:rsidRDefault="00162353">
            <w:pPr>
              <w:shd w:val="clear" w:color="auto" w:fill="FFFFFF"/>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1. Նախագծի Հավելված 1-ի 7-րդ կետի 2-րդ նախադասության մեջ գործածվող «թմրամիջոցների գործածման խանգարում ունեցող անձանց» արտահայտությունը վերաձևակերպել «Թմրամիջոցների գործածմամբ պայմանավորված խանգարումներ ունեցող անձանց» արտահայտությամբ։</w:t>
            </w:r>
          </w:p>
        </w:tc>
        <w:tc>
          <w:tcPr>
            <w:tcW w:w="8134" w:type="dxa"/>
          </w:tcPr>
          <w:p w14:paraId="4E34D52C" w14:textId="77777777" w:rsidR="000A3889" w:rsidRDefault="00162353">
            <w:pPr>
              <w:pBdr>
                <w:top w:val="nil"/>
                <w:left w:val="nil"/>
                <w:bottom w:val="nil"/>
                <w:right w:val="nil"/>
                <w:between w:val="nil"/>
              </w:pBdr>
              <w:spacing w:after="0" w:line="240" w:lineRule="auto"/>
              <w:rPr>
                <w:rFonts w:ascii="GHEA Grapalat" w:eastAsia="GHEA Grapalat" w:hAnsi="GHEA Grapalat" w:cs="GHEA Grapalat"/>
                <w:b/>
                <w:sz w:val="24"/>
                <w:szCs w:val="24"/>
              </w:rPr>
            </w:pPr>
            <w:r>
              <w:rPr>
                <w:rFonts w:ascii="GHEA Grapalat" w:eastAsia="GHEA Grapalat" w:hAnsi="GHEA Grapalat" w:cs="GHEA Grapalat"/>
                <w:b/>
                <w:sz w:val="24"/>
                <w:szCs w:val="24"/>
              </w:rPr>
              <w:t>Ընդունվել է։</w:t>
            </w:r>
          </w:p>
          <w:p w14:paraId="5BE2CF1C" w14:textId="77777777" w:rsidR="000A3889" w:rsidRDefault="000A3889">
            <w:pPr>
              <w:pBdr>
                <w:top w:val="nil"/>
                <w:left w:val="nil"/>
                <w:bottom w:val="nil"/>
                <w:right w:val="nil"/>
                <w:between w:val="nil"/>
              </w:pBdr>
              <w:spacing w:after="0" w:line="240" w:lineRule="auto"/>
              <w:rPr>
                <w:rFonts w:ascii="GHEA Grapalat" w:eastAsia="GHEA Grapalat" w:hAnsi="GHEA Grapalat" w:cs="GHEA Grapalat"/>
                <w:b/>
                <w:sz w:val="24"/>
                <w:szCs w:val="24"/>
              </w:rPr>
            </w:pPr>
          </w:p>
          <w:p w14:paraId="273042C2" w14:textId="77777777" w:rsidR="000A3889" w:rsidRDefault="00162353">
            <w:pPr>
              <w:pBdr>
                <w:top w:val="nil"/>
                <w:left w:val="nil"/>
                <w:bottom w:val="nil"/>
                <w:right w:val="nil"/>
                <w:between w:val="nil"/>
              </w:pBdr>
              <w:spacing w:after="0" w:line="240" w:lineRule="auto"/>
              <w:rPr>
                <w:rFonts w:ascii="GHEA Grapalat" w:eastAsia="GHEA Grapalat" w:hAnsi="GHEA Grapalat" w:cs="GHEA Grapalat"/>
                <w:b/>
                <w:sz w:val="24"/>
                <w:szCs w:val="24"/>
              </w:rPr>
            </w:pPr>
            <w:r>
              <w:rPr>
                <w:rFonts w:ascii="GHEA Grapalat" w:eastAsia="GHEA Grapalat" w:hAnsi="GHEA Grapalat" w:cs="GHEA Grapalat"/>
                <w:sz w:val="24"/>
                <w:szCs w:val="24"/>
              </w:rPr>
              <w:t>Նախագծում կատարվել է համապատասխան փոփոխություն։</w:t>
            </w:r>
            <w:r>
              <w:rPr>
                <w:rFonts w:ascii="GHEA Grapalat" w:eastAsia="GHEA Grapalat" w:hAnsi="GHEA Grapalat" w:cs="GHEA Grapalat"/>
                <w:b/>
                <w:sz w:val="24"/>
                <w:szCs w:val="24"/>
              </w:rPr>
              <w:t xml:space="preserve"> </w:t>
            </w:r>
          </w:p>
        </w:tc>
      </w:tr>
      <w:tr w:rsidR="000A3889" w14:paraId="456D709C" w14:textId="77777777">
        <w:trPr>
          <w:trHeight w:val="240"/>
        </w:trPr>
        <w:tc>
          <w:tcPr>
            <w:tcW w:w="7110" w:type="dxa"/>
          </w:tcPr>
          <w:p w14:paraId="5538EBC3" w14:textId="77777777" w:rsidR="000A3889" w:rsidRDefault="00162353">
            <w:pPr>
              <w:shd w:val="clear" w:color="auto" w:fill="FFFFFF"/>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2. Նախագծի մյուս կետերում ևս կատարել սույն գրության 1-ին կետով նշված փոփոխությունը։</w:t>
            </w:r>
          </w:p>
        </w:tc>
        <w:tc>
          <w:tcPr>
            <w:tcW w:w="8134" w:type="dxa"/>
          </w:tcPr>
          <w:p w14:paraId="03B978CD" w14:textId="77777777" w:rsidR="000A3889" w:rsidRDefault="00162353">
            <w:pPr>
              <w:spacing w:after="0" w:line="240" w:lineRule="auto"/>
              <w:rPr>
                <w:rFonts w:ascii="GHEA Grapalat" w:eastAsia="GHEA Grapalat" w:hAnsi="GHEA Grapalat" w:cs="GHEA Grapalat"/>
                <w:b/>
                <w:sz w:val="24"/>
                <w:szCs w:val="24"/>
              </w:rPr>
            </w:pPr>
            <w:r>
              <w:rPr>
                <w:rFonts w:ascii="GHEA Grapalat" w:eastAsia="GHEA Grapalat" w:hAnsi="GHEA Grapalat" w:cs="GHEA Grapalat"/>
                <w:b/>
                <w:sz w:val="24"/>
                <w:szCs w:val="24"/>
              </w:rPr>
              <w:t>Ընդունվել է։</w:t>
            </w:r>
          </w:p>
          <w:p w14:paraId="7D5C110F" w14:textId="77777777" w:rsidR="000A3889" w:rsidRDefault="000A3889">
            <w:pPr>
              <w:spacing w:after="0" w:line="240" w:lineRule="auto"/>
              <w:rPr>
                <w:rFonts w:ascii="GHEA Grapalat" w:eastAsia="GHEA Grapalat" w:hAnsi="GHEA Grapalat" w:cs="GHEA Grapalat"/>
                <w:b/>
                <w:sz w:val="24"/>
                <w:szCs w:val="24"/>
              </w:rPr>
            </w:pPr>
          </w:p>
          <w:p w14:paraId="50075C51" w14:textId="77777777" w:rsidR="000A3889" w:rsidRDefault="00162353">
            <w:pPr>
              <w:spacing w:after="0" w:line="240" w:lineRule="auto"/>
              <w:rPr>
                <w:rFonts w:ascii="GHEA Grapalat" w:eastAsia="GHEA Grapalat" w:hAnsi="GHEA Grapalat" w:cs="GHEA Grapalat"/>
                <w:b/>
                <w:sz w:val="24"/>
                <w:szCs w:val="24"/>
              </w:rPr>
            </w:pPr>
            <w:r>
              <w:rPr>
                <w:rFonts w:ascii="GHEA Grapalat" w:eastAsia="GHEA Grapalat" w:hAnsi="GHEA Grapalat" w:cs="GHEA Grapalat"/>
                <w:sz w:val="24"/>
                <w:szCs w:val="24"/>
              </w:rPr>
              <w:t>Նախագծում կատարվել են համապատասխան փոփոխություններ։</w:t>
            </w:r>
            <w:r>
              <w:rPr>
                <w:rFonts w:ascii="GHEA Grapalat" w:eastAsia="GHEA Grapalat" w:hAnsi="GHEA Grapalat" w:cs="GHEA Grapalat"/>
                <w:b/>
                <w:sz w:val="24"/>
                <w:szCs w:val="24"/>
              </w:rPr>
              <w:t xml:space="preserve"> </w:t>
            </w:r>
          </w:p>
        </w:tc>
      </w:tr>
      <w:tr w:rsidR="000A3889" w14:paraId="0451F5CB" w14:textId="77777777">
        <w:trPr>
          <w:trHeight w:val="240"/>
        </w:trPr>
        <w:tc>
          <w:tcPr>
            <w:tcW w:w="7110" w:type="dxa"/>
          </w:tcPr>
          <w:p w14:paraId="1285DAB4" w14:textId="77777777" w:rsidR="000A3889" w:rsidRDefault="00162353">
            <w:pPr>
              <w:shd w:val="clear" w:color="auto" w:fill="FFFFFF"/>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3. Հավելված 1-ի 9-րդ կետի առաջին նախադասությունը շարադրել հետևյալ կերպ «Թմրամիջոցների ներարկային օգտագործումը լրացուցիչ ռիսկեր է առաջացնում հանրային </w:t>
            </w:r>
            <w:r>
              <w:rPr>
                <w:rFonts w:ascii="GHEA Grapalat" w:eastAsia="GHEA Grapalat" w:hAnsi="GHEA Grapalat" w:cs="GHEA Grapalat"/>
                <w:sz w:val="24"/>
                <w:szCs w:val="24"/>
              </w:rPr>
              <w:lastRenderedPageBreak/>
              <w:t xml:space="preserve">առողջության տեսանկյունից, հատկապես՝ կապված սեռավարակներով, ՄԻԱՎ-ով և B, C հեպատիտներով վարակվելու վտանգի </w:t>
            </w:r>
            <w:proofErr w:type="gramStart"/>
            <w:r>
              <w:rPr>
                <w:rFonts w:ascii="GHEA Grapalat" w:eastAsia="GHEA Grapalat" w:hAnsi="GHEA Grapalat" w:cs="GHEA Grapalat"/>
                <w:sz w:val="24"/>
                <w:szCs w:val="24"/>
              </w:rPr>
              <w:t>հետ»։</w:t>
            </w:r>
            <w:proofErr w:type="gramEnd"/>
          </w:p>
        </w:tc>
        <w:tc>
          <w:tcPr>
            <w:tcW w:w="8134" w:type="dxa"/>
          </w:tcPr>
          <w:p w14:paraId="3423F08D" w14:textId="77777777" w:rsidR="000A3889" w:rsidRDefault="00162353">
            <w:pPr>
              <w:spacing w:after="0" w:line="240" w:lineRule="auto"/>
              <w:rPr>
                <w:rFonts w:ascii="GHEA Grapalat" w:eastAsia="GHEA Grapalat" w:hAnsi="GHEA Grapalat" w:cs="GHEA Grapalat"/>
                <w:b/>
                <w:sz w:val="24"/>
                <w:szCs w:val="24"/>
              </w:rPr>
            </w:pPr>
            <w:r>
              <w:rPr>
                <w:rFonts w:ascii="GHEA Grapalat" w:eastAsia="GHEA Grapalat" w:hAnsi="GHEA Grapalat" w:cs="GHEA Grapalat"/>
                <w:b/>
                <w:sz w:val="24"/>
                <w:szCs w:val="24"/>
              </w:rPr>
              <w:lastRenderedPageBreak/>
              <w:t>Ընդունվել է։</w:t>
            </w:r>
          </w:p>
          <w:p w14:paraId="61D01DCC" w14:textId="77777777" w:rsidR="000A3889" w:rsidRDefault="000A3889">
            <w:pPr>
              <w:spacing w:after="0" w:line="240" w:lineRule="auto"/>
              <w:rPr>
                <w:rFonts w:ascii="GHEA Grapalat" w:eastAsia="GHEA Grapalat" w:hAnsi="GHEA Grapalat" w:cs="GHEA Grapalat"/>
                <w:b/>
                <w:sz w:val="24"/>
                <w:szCs w:val="24"/>
              </w:rPr>
            </w:pPr>
          </w:p>
          <w:p w14:paraId="08140D61" w14:textId="77777777" w:rsidR="000A3889" w:rsidRDefault="00162353">
            <w:pPr>
              <w:spacing w:after="0" w:line="240" w:lineRule="auto"/>
              <w:rPr>
                <w:rFonts w:ascii="GHEA Grapalat" w:eastAsia="GHEA Grapalat" w:hAnsi="GHEA Grapalat" w:cs="GHEA Grapalat"/>
                <w:b/>
                <w:sz w:val="24"/>
                <w:szCs w:val="24"/>
              </w:rPr>
            </w:pPr>
            <w:r>
              <w:rPr>
                <w:rFonts w:ascii="GHEA Grapalat" w:eastAsia="GHEA Grapalat" w:hAnsi="GHEA Grapalat" w:cs="GHEA Grapalat"/>
                <w:sz w:val="24"/>
                <w:szCs w:val="24"/>
              </w:rPr>
              <w:t>Նախագծում կատարվել է համապատասխան փոփոխություն։</w:t>
            </w:r>
            <w:r>
              <w:rPr>
                <w:rFonts w:ascii="GHEA Grapalat" w:eastAsia="GHEA Grapalat" w:hAnsi="GHEA Grapalat" w:cs="GHEA Grapalat"/>
                <w:b/>
                <w:sz w:val="24"/>
                <w:szCs w:val="24"/>
              </w:rPr>
              <w:t xml:space="preserve"> </w:t>
            </w:r>
          </w:p>
        </w:tc>
      </w:tr>
      <w:tr w:rsidR="000A3889" w14:paraId="4F771654" w14:textId="77777777">
        <w:trPr>
          <w:trHeight w:val="240"/>
        </w:trPr>
        <w:tc>
          <w:tcPr>
            <w:tcW w:w="7110" w:type="dxa"/>
          </w:tcPr>
          <w:p w14:paraId="574F1F06" w14:textId="77777777" w:rsidR="000A3889" w:rsidRDefault="00162353">
            <w:pPr>
              <w:shd w:val="clear" w:color="auto" w:fill="FFFFFF"/>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4. Հավելված 1-ի 13-րդ կետի 2-րդ նախադասության մեջ գործածվող «առողջության» եզրույթը փոխարինել «առողջապահության» եզրույթով։</w:t>
            </w:r>
          </w:p>
        </w:tc>
        <w:tc>
          <w:tcPr>
            <w:tcW w:w="8134" w:type="dxa"/>
          </w:tcPr>
          <w:p w14:paraId="1165FE74" w14:textId="77777777" w:rsidR="000A3889" w:rsidRDefault="00162353">
            <w:pPr>
              <w:spacing w:after="0" w:line="240" w:lineRule="auto"/>
              <w:rPr>
                <w:rFonts w:ascii="GHEA Grapalat" w:eastAsia="GHEA Grapalat" w:hAnsi="GHEA Grapalat" w:cs="GHEA Grapalat"/>
                <w:b/>
                <w:sz w:val="24"/>
                <w:szCs w:val="24"/>
              </w:rPr>
            </w:pPr>
            <w:r>
              <w:rPr>
                <w:rFonts w:ascii="GHEA Grapalat" w:eastAsia="GHEA Grapalat" w:hAnsi="GHEA Grapalat" w:cs="GHEA Grapalat"/>
                <w:b/>
                <w:sz w:val="24"/>
                <w:szCs w:val="24"/>
              </w:rPr>
              <w:t>Ընդունվել է։</w:t>
            </w:r>
          </w:p>
          <w:p w14:paraId="10DF5061" w14:textId="77777777" w:rsidR="000A3889" w:rsidRDefault="000A3889">
            <w:pPr>
              <w:spacing w:after="0" w:line="240" w:lineRule="auto"/>
              <w:rPr>
                <w:rFonts w:ascii="GHEA Grapalat" w:eastAsia="GHEA Grapalat" w:hAnsi="GHEA Grapalat" w:cs="GHEA Grapalat"/>
                <w:b/>
                <w:sz w:val="24"/>
                <w:szCs w:val="24"/>
              </w:rPr>
            </w:pPr>
          </w:p>
          <w:p w14:paraId="621B6178" w14:textId="77777777" w:rsidR="000A3889" w:rsidRDefault="00162353">
            <w:pPr>
              <w:spacing w:after="0" w:line="240" w:lineRule="auto"/>
              <w:rPr>
                <w:rFonts w:ascii="GHEA Grapalat" w:eastAsia="GHEA Grapalat" w:hAnsi="GHEA Grapalat" w:cs="GHEA Grapalat"/>
                <w:b/>
                <w:sz w:val="24"/>
                <w:szCs w:val="24"/>
              </w:rPr>
            </w:pPr>
            <w:r>
              <w:rPr>
                <w:rFonts w:ascii="GHEA Grapalat" w:eastAsia="GHEA Grapalat" w:hAnsi="GHEA Grapalat" w:cs="GHEA Grapalat"/>
                <w:sz w:val="24"/>
                <w:szCs w:val="24"/>
              </w:rPr>
              <w:t>Նախագծում կատարվել է համապատասխան փոփոխություն։</w:t>
            </w:r>
            <w:r>
              <w:rPr>
                <w:rFonts w:ascii="GHEA Grapalat" w:eastAsia="GHEA Grapalat" w:hAnsi="GHEA Grapalat" w:cs="GHEA Grapalat"/>
                <w:b/>
                <w:sz w:val="24"/>
                <w:szCs w:val="24"/>
              </w:rPr>
              <w:t xml:space="preserve"> </w:t>
            </w:r>
          </w:p>
        </w:tc>
      </w:tr>
      <w:tr w:rsidR="000A3889" w14:paraId="4B5920FA" w14:textId="77777777">
        <w:trPr>
          <w:trHeight w:val="240"/>
        </w:trPr>
        <w:tc>
          <w:tcPr>
            <w:tcW w:w="7110" w:type="dxa"/>
          </w:tcPr>
          <w:p w14:paraId="26A07746" w14:textId="77777777" w:rsidR="000A3889" w:rsidRDefault="00162353">
            <w:pPr>
              <w:shd w:val="clear" w:color="auto" w:fill="FFFFFF"/>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5. Հավելված 1-ի 19-րդ կետը շարադրել հետևյալ կերպ «Ըստ Առողջապահության նախարարության «Կախվածությունների բուժման ազգային կենտրոն» ՓԲԸ-ի տվյալների՝ աճել է նաև թմրանյութեր գործածող անձանց թիվը: 2018 թվականի դեկտեմբերի 31-ի դրությամբ հանրապետությունում «թմրամոլ» ախտորոշմամբ հաշվառված է եղել 6951 անձ, այդ թվում՝ 116 կին և 5 անչափահաս, 2019 թվականին՝ 7209 անձ, այդ թվում՝ 132 կին և 8 անչափահաս, 2020 թվականին՝ 7392 անձ, այդ թվում՝ 141 կին և 6 անչափահաս, 2021 թվականին՝ 7570 անձ, այդ թվում՝ 149 կին և 4 անչափահաս, 2022 թվականին՝ 7612 անձ, այդ թվում՝ 151 կին և 6 անչափահաս, իսկ 2023 թվականին՝ 7772 անձ, այդ թվում՝ 180 կին և 7 անչափահաս։ Այս տվյալներում ներառված են ինչպես բուժման նպատակով ընդունված անձինք, այնպես էլ իրավապահ մարմինների որոշումներով թունաքիմիական հետազոտության արդյունքում հաշվառված </w:t>
            </w:r>
            <w:proofErr w:type="gramStart"/>
            <w:r>
              <w:rPr>
                <w:rFonts w:ascii="GHEA Grapalat" w:eastAsia="GHEA Grapalat" w:hAnsi="GHEA Grapalat" w:cs="GHEA Grapalat"/>
                <w:sz w:val="24"/>
                <w:szCs w:val="24"/>
              </w:rPr>
              <w:t>անձինք»։</w:t>
            </w:r>
            <w:proofErr w:type="gramEnd"/>
          </w:p>
        </w:tc>
        <w:tc>
          <w:tcPr>
            <w:tcW w:w="8134" w:type="dxa"/>
          </w:tcPr>
          <w:p w14:paraId="750C7B56" w14:textId="77777777" w:rsidR="000A3889" w:rsidRDefault="00162353">
            <w:pPr>
              <w:spacing w:after="0" w:line="240" w:lineRule="auto"/>
              <w:rPr>
                <w:rFonts w:ascii="GHEA Grapalat" w:eastAsia="GHEA Grapalat" w:hAnsi="GHEA Grapalat" w:cs="GHEA Grapalat"/>
                <w:b/>
                <w:sz w:val="24"/>
                <w:szCs w:val="24"/>
              </w:rPr>
            </w:pPr>
            <w:r>
              <w:rPr>
                <w:rFonts w:ascii="GHEA Grapalat" w:eastAsia="GHEA Grapalat" w:hAnsi="GHEA Grapalat" w:cs="GHEA Grapalat"/>
                <w:b/>
                <w:sz w:val="24"/>
                <w:szCs w:val="24"/>
              </w:rPr>
              <w:t>Ընդունվել է։</w:t>
            </w:r>
          </w:p>
          <w:p w14:paraId="7AE49A4F" w14:textId="77777777" w:rsidR="000A3889" w:rsidRDefault="000A3889">
            <w:pPr>
              <w:spacing w:after="0" w:line="240" w:lineRule="auto"/>
              <w:rPr>
                <w:rFonts w:ascii="GHEA Grapalat" w:eastAsia="GHEA Grapalat" w:hAnsi="GHEA Grapalat" w:cs="GHEA Grapalat"/>
                <w:b/>
                <w:sz w:val="24"/>
                <w:szCs w:val="24"/>
              </w:rPr>
            </w:pPr>
          </w:p>
          <w:p w14:paraId="2F00C382" w14:textId="77777777" w:rsidR="000A3889" w:rsidRDefault="00162353">
            <w:pPr>
              <w:spacing w:after="0" w:line="240" w:lineRule="auto"/>
              <w:rPr>
                <w:rFonts w:ascii="GHEA Grapalat" w:eastAsia="GHEA Grapalat" w:hAnsi="GHEA Grapalat" w:cs="GHEA Grapalat"/>
                <w:b/>
                <w:sz w:val="24"/>
                <w:szCs w:val="24"/>
              </w:rPr>
            </w:pPr>
            <w:r>
              <w:rPr>
                <w:rFonts w:ascii="GHEA Grapalat" w:eastAsia="GHEA Grapalat" w:hAnsi="GHEA Grapalat" w:cs="GHEA Grapalat"/>
                <w:sz w:val="24"/>
                <w:szCs w:val="24"/>
              </w:rPr>
              <w:t>Նախագծում կատարվել են համապատասխան փոփոխություններ։</w:t>
            </w:r>
            <w:r>
              <w:rPr>
                <w:rFonts w:ascii="GHEA Grapalat" w:eastAsia="GHEA Grapalat" w:hAnsi="GHEA Grapalat" w:cs="GHEA Grapalat"/>
                <w:b/>
                <w:sz w:val="24"/>
                <w:szCs w:val="24"/>
              </w:rPr>
              <w:t xml:space="preserve"> </w:t>
            </w:r>
          </w:p>
        </w:tc>
      </w:tr>
      <w:tr w:rsidR="000A3889" w14:paraId="04B58E98" w14:textId="77777777">
        <w:trPr>
          <w:trHeight w:val="240"/>
        </w:trPr>
        <w:tc>
          <w:tcPr>
            <w:tcW w:w="7110" w:type="dxa"/>
          </w:tcPr>
          <w:p w14:paraId="3552ECFD" w14:textId="77777777" w:rsidR="000A3889" w:rsidRDefault="00162353">
            <w:pPr>
              <w:shd w:val="clear" w:color="auto" w:fill="FFFFFF"/>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6. Հավելված 1-ի 26-րդ կետում «թմրամիջոցներ» բառը փոխարինել «թմրամիջոցների» բառով։ </w:t>
            </w:r>
          </w:p>
        </w:tc>
        <w:tc>
          <w:tcPr>
            <w:tcW w:w="8134" w:type="dxa"/>
          </w:tcPr>
          <w:p w14:paraId="495A7B67" w14:textId="77777777" w:rsidR="000A3889" w:rsidRDefault="00162353">
            <w:pPr>
              <w:spacing w:after="0" w:line="240" w:lineRule="auto"/>
              <w:rPr>
                <w:rFonts w:ascii="GHEA Grapalat" w:eastAsia="GHEA Grapalat" w:hAnsi="GHEA Grapalat" w:cs="GHEA Grapalat"/>
                <w:b/>
                <w:sz w:val="24"/>
                <w:szCs w:val="24"/>
              </w:rPr>
            </w:pPr>
            <w:r>
              <w:rPr>
                <w:rFonts w:ascii="GHEA Grapalat" w:eastAsia="GHEA Grapalat" w:hAnsi="GHEA Grapalat" w:cs="GHEA Grapalat"/>
                <w:b/>
                <w:sz w:val="24"/>
                <w:szCs w:val="24"/>
              </w:rPr>
              <w:t>Ընդունվել է։</w:t>
            </w:r>
          </w:p>
          <w:p w14:paraId="2F3D01ED" w14:textId="77777777" w:rsidR="000A3889" w:rsidRDefault="000A3889">
            <w:pPr>
              <w:spacing w:after="0" w:line="240" w:lineRule="auto"/>
              <w:rPr>
                <w:rFonts w:ascii="GHEA Grapalat" w:eastAsia="GHEA Grapalat" w:hAnsi="GHEA Grapalat" w:cs="GHEA Grapalat"/>
                <w:b/>
                <w:sz w:val="24"/>
                <w:szCs w:val="24"/>
              </w:rPr>
            </w:pPr>
          </w:p>
          <w:p w14:paraId="527F9CF7" w14:textId="77777777" w:rsidR="000A3889" w:rsidRDefault="00162353">
            <w:pPr>
              <w:spacing w:after="0" w:line="240" w:lineRule="auto"/>
              <w:rPr>
                <w:rFonts w:ascii="GHEA Grapalat" w:eastAsia="GHEA Grapalat" w:hAnsi="GHEA Grapalat" w:cs="GHEA Grapalat"/>
                <w:b/>
                <w:sz w:val="24"/>
                <w:szCs w:val="24"/>
              </w:rPr>
            </w:pPr>
            <w:r>
              <w:rPr>
                <w:rFonts w:ascii="GHEA Grapalat" w:eastAsia="GHEA Grapalat" w:hAnsi="GHEA Grapalat" w:cs="GHEA Grapalat"/>
                <w:sz w:val="24"/>
                <w:szCs w:val="24"/>
              </w:rPr>
              <w:t>Նախագծում կատարվել է համապատասխան փոփոխություն։</w:t>
            </w:r>
            <w:r>
              <w:rPr>
                <w:rFonts w:ascii="GHEA Grapalat" w:eastAsia="GHEA Grapalat" w:hAnsi="GHEA Grapalat" w:cs="GHEA Grapalat"/>
                <w:b/>
                <w:sz w:val="24"/>
                <w:szCs w:val="24"/>
              </w:rPr>
              <w:t xml:space="preserve"> </w:t>
            </w:r>
          </w:p>
        </w:tc>
      </w:tr>
      <w:tr w:rsidR="000A3889" w14:paraId="10730BE7" w14:textId="77777777">
        <w:trPr>
          <w:trHeight w:val="240"/>
        </w:trPr>
        <w:tc>
          <w:tcPr>
            <w:tcW w:w="7110" w:type="dxa"/>
          </w:tcPr>
          <w:p w14:paraId="442C0F0C" w14:textId="77777777" w:rsidR="000A3889" w:rsidRDefault="00162353">
            <w:pPr>
              <w:shd w:val="clear" w:color="auto" w:fill="FFFFFF"/>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7. Հավելված 1-ի 27-րդ կետում ձևակերպումը տալ հետևյալ կերպ «և թմրամիջոցների գործածմամբ պայմանավորված խանգարումների ձևավորման </w:t>
            </w:r>
            <w:proofErr w:type="gramStart"/>
            <w:r>
              <w:rPr>
                <w:rFonts w:ascii="GHEA Grapalat" w:eastAsia="GHEA Grapalat" w:hAnsi="GHEA Grapalat" w:cs="GHEA Grapalat"/>
                <w:sz w:val="24"/>
                <w:szCs w:val="24"/>
              </w:rPr>
              <w:t>ռիսկերը»։</w:t>
            </w:r>
            <w:proofErr w:type="gramEnd"/>
          </w:p>
        </w:tc>
        <w:tc>
          <w:tcPr>
            <w:tcW w:w="8134" w:type="dxa"/>
          </w:tcPr>
          <w:p w14:paraId="694A112E" w14:textId="77777777" w:rsidR="000A3889" w:rsidRDefault="00162353">
            <w:pPr>
              <w:spacing w:after="0" w:line="240" w:lineRule="auto"/>
              <w:rPr>
                <w:rFonts w:ascii="GHEA Grapalat" w:eastAsia="GHEA Grapalat" w:hAnsi="GHEA Grapalat" w:cs="GHEA Grapalat"/>
                <w:b/>
                <w:sz w:val="24"/>
                <w:szCs w:val="24"/>
              </w:rPr>
            </w:pPr>
            <w:r>
              <w:rPr>
                <w:rFonts w:ascii="GHEA Grapalat" w:eastAsia="GHEA Grapalat" w:hAnsi="GHEA Grapalat" w:cs="GHEA Grapalat"/>
                <w:b/>
                <w:sz w:val="24"/>
                <w:szCs w:val="24"/>
              </w:rPr>
              <w:t>Ընդունվել է։</w:t>
            </w:r>
          </w:p>
          <w:p w14:paraId="5981F909" w14:textId="77777777" w:rsidR="000A3889" w:rsidRDefault="000A3889">
            <w:pPr>
              <w:spacing w:after="0" w:line="240" w:lineRule="auto"/>
              <w:rPr>
                <w:rFonts w:ascii="GHEA Grapalat" w:eastAsia="GHEA Grapalat" w:hAnsi="GHEA Grapalat" w:cs="GHEA Grapalat"/>
                <w:b/>
                <w:sz w:val="24"/>
                <w:szCs w:val="24"/>
              </w:rPr>
            </w:pPr>
          </w:p>
          <w:p w14:paraId="6A3BBA9D" w14:textId="77777777" w:rsidR="000A3889" w:rsidRDefault="00162353">
            <w:pPr>
              <w:spacing w:after="0" w:line="240" w:lineRule="auto"/>
              <w:rPr>
                <w:rFonts w:ascii="GHEA Grapalat" w:eastAsia="GHEA Grapalat" w:hAnsi="GHEA Grapalat" w:cs="GHEA Grapalat"/>
                <w:b/>
                <w:sz w:val="24"/>
                <w:szCs w:val="24"/>
              </w:rPr>
            </w:pPr>
            <w:r>
              <w:rPr>
                <w:rFonts w:ascii="GHEA Grapalat" w:eastAsia="GHEA Grapalat" w:hAnsi="GHEA Grapalat" w:cs="GHEA Grapalat"/>
                <w:sz w:val="24"/>
                <w:szCs w:val="24"/>
              </w:rPr>
              <w:t>Նախագծում կատարվել է համապատասխան փոփոխություն։</w:t>
            </w:r>
            <w:r>
              <w:rPr>
                <w:rFonts w:ascii="GHEA Grapalat" w:eastAsia="GHEA Grapalat" w:hAnsi="GHEA Grapalat" w:cs="GHEA Grapalat"/>
                <w:b/>
                <w:sz w:val="24"/>
                <w:szCs w:val="24"/>
              </w:rPr>
              <w:t xml:space="preserve"> </w:t>
            </w:r>
          </w:p>
        </w:tc>
      </w:tr>
      <w:tr w:rsidR="000A3889" w14:paraId="6BCE9934" w14:textId="77777777">
        <w:trPr>
          <w:trHeight w:val="240"/>
        </w:trPr>
        <w:tc>
          <w:tcPr>
            <w:tcW w:w="7110" w:type="dxa"/>
          </w:tcPr>
          <w:p w14:paraId="289C61DB" w14:textId="77777777" w:rsidR="000A3889" w:rsidRDefault="00162353">
            <w:pPr>
              <w:shd w:val="clear" w:color="auto" w:fill="FFFFFF"/>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8. Հավելված 1-ի 30-րդ կետը շարադրել հետևյալ կերպ «Առողջապահության նախարարության «Կախվածությունների բուժման ազգային կենտրոն» ՓԲԸ-ի տվյլաների համաձայն՝ 2023 թվականի դեկտեմբերի 1-ի դրությամբ «թմրամոլ» ախտորոշմամբ հաշվառված 7772 անձինց միայն 7-ն է </w:t>
            </w:r>
            <w:r>
              <w:rPr>
                <w:rFonts w:ascii="GHEA Grapalat" w:eastAsia="GHEA Grapalat" w:hAnsi="GHEA Grapalat" w:cs="GHEA Grapalat"/>
                <w:sz w:val="24"/>
                <w:szCs w:val="24"/>
              </w:rPr>
              <w:lastRenderedPageBreak/>
              <w:t xml:space="preserve">անչափահաս։ Միաժամանակ, կարևոր է, որ թմրամիջոցների գործածման փաստը գերազանցապես անհայտ է մնում ինչպես իրավապահ մարմիններին, այնպես էլ բժշկական հաստատություններին, և անձինք, անգամ թմրամիջոցների գործածմամբ պայմանավորված խանգարման ձևավորման դեպքում, հաճախ խուսափում են դիմել բուժման։ Ըստ այդմ, հաշվառման տվյալները չեն կարող հիմք ընդունվել՝ անչափահասների շրջանում թմրամիջոցների գործածման տարածվածությունն օբյեկտիվորեն գնահատելու </w:t>
            </w:r>
            <w:proofErr w:type="gramStart"/>
            <w:r>
              <w:rPr>
                <w:rFonts w:ascii="GHEA Grapalat" w:eastAsia="GHEA Grapalat" w:hAnsi="GHEA Grapalat" w:cs="GHEA Grapalat"/>
                <w:sz w:val="24"/>
                <w:szCs w:val="24"/>
              </w:rPr>
              <w:t>համար»։</w:t>
            </w:r>
            <w:proofErr w:type="gramEnd"/>
            <w:r>
              <w:rPr>
                <w:rFonts w:ascii="GHEA Grapalat" w:eastAsia="GHEA Grapalat" w:hAnsi="GHEA Grapalat" w:cs="GHEA Grapalat"/>
                <w:sz w:val="24"/>
                <w:szCs w:val="24"/>
              </w:rPr>
              <w:t xml:space="preserve"> </w:t>
            </w:r>
          </w:p>
        </w:tc>
        <w:tc>
          <w:tcPr>
            <w:tcW w:w="8134" w:type="dxa"/>
          </w:tcPr>
          <w:p w14:paraId="1262C63C" w14:textId="77777777" w:rsidR="000A3889" w:rsidRDefault="00162353">
            <w:pPr>
              <w:spacing w:after="0" w:line="240" w:lineRule="auto"/>
              <w:rPr>
                <w:rFonts w:ascii="GHEA Grapalat" w:eastAsia="GHEA Grapalat" w:hAnsi="GHEA Grapalat" w:cs="GHEA Grapalat"/>
                <w:b/>
                <w:sz w:val="24"/>
                <w:szCs w:val="24"/>
              </w:rPr>
            </w:pPr>
            <w:r>
              <w:rPr>
                <w:rFonts w:ascii="GHEA Grapalat" w:eastAsia="GHEA Grapalat" w:hAnsi="GHEA Grapalat" w:cs="GHEA Grapalat"/>
                <w:b/>
                <w:sz w:val="24"/>
                <w:szCs w:val="24"/>
              </w:rPr>
              <w:lastRenderedPageBreak/>
              <w:t>Ընդունվել է։</w:t>
            </w:r>
          </w:p>
          <w:p w14:paraId="725B9DB2" w14:textId="77777777" w:rsidR="000A3889" w:rsidRDefault="000A3889">
            <w:pPr>
              <w:spacing w:after="0" w:line="240" w:lineRule="auto"/>
              <w:rPr>
                <w:rFonts w:ascii="GHEA Grapalat" w:eastAsia="GHEA Grapalat" w:hAnsi="GHEA Grapalat" w:cs="GHEA Grapalat"/>
                <w:b/>
                <w:sz w:val="24"/>
                <w:szCs w:val="24"/>
              </w:rPr>
            </w:pPr>
          </w:p>
          <w:p w14:paraId="3FBDB4D1" w14:textId="77777777" w:rsidR="000A3889" w:rsidRDefault="00162353">
            <w:pPr>
              <w:spacing w:after="0" w:line="240" w:lineRule="auto"/>
              <w:rPr>
                <w:rFonts w:ascii="GHEA Grapalat" w:eastAsia="GHEA Grapalat" w:hAnsi="GHEA Grapalat" w:cs="GHEA Grapalat"/>
                <w:b/>
                <w:sz w:val="24"/>
                <w:szCs w:val="24"/>
              </w:rPr>
            </w:pPr>
            <w:r>
              <w:rPr>
                <w:rFonts w:ascii="GHEA Grapalat" w:eastAsia="GHEA Grapalat" w:hAnsi="GHEA Grapalat" w:cs="GHEA Grapalat"/>
                <w:sz w:val="24"/>
                <w:szCs w:val="24"/>
              </w:rPr>
              <w:t>Նախագծում կատարվել են համապատասխան փոփոխություններ։</w:t>
            </w:r>
          </w:p>
        </w:tc>
      </w:tr>
      <w:tr w:rsidR="000A3889" w14:paraId="68FE558F" w14:textId="77777777">
        <w:trPr>
          <w:trHeight w:val="240"/>
        </w:trPr>
        <w:tc>
          <w:tcPr>
            <w:tcW w:w="7110" w:type="dxa"/>
          </w:tcPr>
          <w:p w14:paraId="6FD85394" w14:textId="77777777" w:rsidR="000A3889" w:rsidRDefault="00162353">
            <w:pPr>
              <w:shd w:val="clear" w:color="auto" w:fill="FFFFFF"/>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9. Հավելված 1-ի 32-րդ կետի 1-ին նախադասությունը շարադրել հետևյալ կերպ «Վաղ դեռահասությունը նյարդային զարգացման կարևորագույն շրջանն է, և այս շրջանում կանեփից պատրաստված թմրամիջոցների գործածումը կարող է հանգեցնել թմրամիջոցների գործածմամբ պայմանավորված խանգարումների, հոգեախտաբանական խնդիրների կամ կենտրոնական նյարդային համակարգի զարգացման խանգարումների </w:t>
            </w:r>
            <w:proofErr w:type="gramStart"/>
            <w:r>
              <w:rPr>
                <w:rFonts w:ascii="GHEA Grapalat" w:eastAsia="GHEA Grapalat" w:hAnsi="GHEA Grapalat" w:cs="GHEA Grapalat"/>
                <w:sz w:val="24"/>
                <w:szCs w:val="24"/>
              </w:rPr>
              <w:t>առաջացման»։</w:t>
            </w:r>
            <w:proofErr w:type="gramEnd"/>
          </w:p>
        </w:tc>
        <w:tc>
          <w:tcPr>
            <w:tcW w:w="8134" w:type="dxa"/>
          </w:tcPr>
          <w:p w14:paraId="590B3FFD" w14:textId="77777777" w:rsidR="000A3889" w:rsidRDefault="00162353">
            <w:pPr>
              <w:spacing w:after="0" w:line="240" w:lineRule="auto"/>
              <w:rPr>
                <w:rFonts w:ascii="GHEA Grapalat" w:eastAsia="GHEA Grapalat" w:hAnsi="GHEA Grapalat" w:cs="GHEA Grapalat"/>
                <w:b/>
                <w:sz w:val="24"/>
                <w:szCs w:val="24"/>
              </w:rPr>
            </w:pPr>
            <w:r>
              <w:rPr>
                <w:rFonts w:ascii="GHEA Grapalat" w:eastAsia="GHEA Grapalat" w:hAnsi="GHEA Grapalat" w:cs="GHEA Grapalat"/>
                <w:b/>
                <w:sz w:val="24"/>
                <w:szCs w:val="24"/>
              </w:rPr>
              <w:t>Ընդունվել է։</w:t>
            </w:r>
          </w:p>
          <w:p w14:paraId="1FA2A40E" w14:textId="77777777" w:rsidR="000A3889" w:rsidRDefault="000A3889">
            <w:pPr>
              <w:spacing w:after="0" w:line="240" w:lineRule="auto"/>
              <w:rPr>
                <w:rFonts w:ascii="GHEA Grapalat" w:eastAsia="GHEA Grapalat" w:hAnsi="GHEA Grapalat" w:cs="GHEA Grapalat"/>
                <w:b/>
                <w:sz w:val="24"/>
                <w:szCs w:val="24"/>
              </w:rPr>
            </w:pPr>
          </w:p>
          <w:p w14:paraId="3D7C6A14" w14:textId="77777777" w:rsidR="000A3889" w:rsidRDefault="00162353">
            <w:pPr>
              <w:spacing w:after="0" w:line="240" w:lineRule="auto"/>
              <w:rPr>
                <w:rFonts w:ascii="GHEA Grapalat" w:eastAsia="GHEA Grapalat" w:hAnsi="GHEA Grapalat" w:cs="GHEA Grapalat"/>
                <w:b/>
                <w:sz w:val="24"/>
                <w:szCs w:val="24"/>
              </w:rPr>
            </w:pPr>
            <w:r>
              <w:rPr>
                <w:rFonts w:ascii="GHEA Grapalat" w:eastAsia="GHEA Grapalat" w:hAnsi="GHEA Grapalat" w:cs="GHEA Grapalat"/>
                <w:sz w:val="24"/>
                <w:szCs w:val="24"/>
              </w:rPr>
              <w:t>Նախագծում կատարվել են համապատասխան փոփոխություններ։</w:t>
            </w:r>
          </w:p>
        </w:tc>
      </w:tr>
      <w:tr w:rsidR="000A3889" w14:paraId="37B0B118" w14:textId="77777777">
        <w:trPr>
          <w:trHeight w:val="240"/>
        </w:trPr>
        <w:tc>
          <w:tcPr>
            <w:tcW w:w="7110" w:type="dxa"/>
          </w:tcPr>
          <w:p w14:paraId="0025360E" w14:textId="77777777" w:rsidR="000A3889" w:rsidRDefault="00162353">
            <w:pPr>
              <w:shd w:val="clear" w:color="auto" w:fill="FFFFFF"/>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10. Հավելված 1-ի 33-րդ կետը շարադրել հետևյալ կերպ «Մի շարք հանգամանքներ առավել հավանական են դարձնում ինչպես անչափահասների, այնպես էլ մեծահասակների կողմից թմրամիջոցների գործածումը և թմրամիջոցների գործածմամբ պայմանավորված խանգարումների ձևավորումը՝ ներառելով նրանց ռիսկային խմբերում։ Կանխարգելման միջոցառումները պետք է հաշվի առնեն այս հանգամանքները և ուղղված լինեն նաև դրանց մեղմմանը կամ վերացմանը՝ այդպիսով նպաստելով թմրամիջոցների գործածման և թմրամիջոցների գործածմամբ պայմանավորված խանգարումների դեպքերի </w:t>
            </w:r>
            <w:proofErr w:type="gramStart"/>
            <w:r>
              <w:rPr>
                <w:rFonts w:ascii="GHEA Grapalat" w:eastAsia="GHEA Grapalat" w:hAnsi="GHEA Grapalat" w:cs="GHEA Grapalat"/>
                <w:sz w:val="24"/>
                <w:szCs w:val="24"/>
              </w:rPr>
              <w:t>նվազեցմանը»։</w:t>
            </w:r>
            <w:proofErr w:type="gramEnd"/>
          </w:p>
        </w:tc>
        <w:tc>
          <w:tcPr>
            <w:tcW w:w="8134" w:type="dxa"/>
          </w:tcPr>
          <w:p w14:paraId="2E97682A" w14:textId="77777777" w:rsidR="000A3889" w:rsidRDefault="00162353">
            <w:pPr>
              <w:spacing w:after="0" w:line="240" w:lineRule="auto"/>
              <w:rPr>
                <w:rFonts w:ascii="GHEA Grapalat" w:eastAsia="GHEA Grapalat" w:hAnsi="GHEA Grapalat" w:cs="GHEA Grapalat"/>
                <w:b/>
                <w:sz w:val="24"/>
                <w:szCs w:val="24"/>
              </w:rPr>
            </w:pPr>
            <w:r>
              <w:rPr>
                <w:rFonts w:ascii="GHEA Grapalat" w:eastAsia="GHEA Grapalat" w:hAnsi="GHEA Grapalat" w:cs="GHEA Grapalat"/>
                <w:b/>
                <w:sz w:val="24"/>
                <w:szCs w:val="24"/>
              </w:rPr>
              <w:t>Ընդունվել է։</w:t>
            </w:r>
          </w:p>
          <w:p w14:paraId="0183EC21" w14:textId="77777777" w:rsidR="000A3889" w:rsidRDefault="000A3889">
            <w:pPr>
              <w:spacing w:after="0" w:line="240" w:lineRule="auto"/>
              <w:rPr>
                <w:rFonts w:ascii="GHEA Grapalat" w:eastAsia="GHEA Grapalat" w:hAnsi="GHEA Grapalat" w:cs="GHEA Grapalat"/>
                <w:b/>
                <w:sz w:val="24"/>
                <w:szCs w:val="24"/>
              </w:rPr>
            </w:pPr>
          </w:p>
          <w:p w14:paraId="3D0659D2" w14:textId="77777777" w:rsidR="000A3889" w:rsidRDefault="00162353">
            <w:pPr>
              <w:spacing w:after="0" w:line="240" w:lineRule="auto"/>
              <w:rPr>
                <w:rFonts w:ascii="GHEA Grapalat" w:eastAsia="GHEA Grapalat" w:hAnsi="GHEA Grapalat" w:cs="GHEA Grapalat"/>
                <w:b/>
                <w:sz w:val="24"/>
                <w:szCs w:val="24"/>
              </w:rPr>
            </w:pPr>
            <w:r>
              <w:rPr>
                <w:rFonts w:ascii="GHEA Grapalat" w:eastAsia="GHEA Grapalat" w:hAnsi="GHEA Grapalat" w:cs="GHEA Grapalat"/>
                <w:sz w:val="24"/>
                <w:szCs w:val="24"/>
              </w:rPr>
              <w:t>Նախագծում կատարվել են համապատասխան փոփոխություններ։</w:t>
            </w:r>
          </w:p>
        </w:tc>
      </w:tr>
      <w:tr w:rsidR="000A3889" w14:paraId="33526492" w14:textId="77777777">
        <w:trPr>
          <w:trHeight w:val="240"/>
        </w:trPr>
        <w:tc>
          <w:tcPr>
            <w:tcW w:w="7110" w:type="dxa"/>
          </w:tcPr>
          <w:p w14:paraId="1086C8ED" w14:textId="77777777" w:rsidR="000A3889" w:rsidRDefault="00162353">
            <w:pPr>
              <w:shd w:val="clear" w:color="auto" w:fill="FFFFFF"/>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11. Հավելված 1-ի 33-րդ կետը շարադրել հետևյալ կերպ «Նման հանգամանքների թվում են նաև կենսահոգեսոցիալական հանգամանքները, ինչպիսին են, օրինակ, իմպուլսիվ վարքագծին հակվածությունը, հոգեկան կամ վարքային խանգարումները, ընտանիքի կողմից անտեսումը, </w:t>
            </w:r>
            <w:r>
              <w:rPr>
                <w:rFonts w:ascii="GHEA Grapalat" w:eastAsia="GHEA Grapalat" w:hAnsi="GHEA Grapalat" w:cs="GHEA Grapalat"/>
                <w:sz w:val="24"/>
                <w:szCs w:val="24"/>
              </w:rPr>
              <w:lastRenderedPageBreak/>
              <w:t xml:space="preserve">ընտանեկան բռնության դրսևորումները, դպրոցի և համայնքի հետ նվազ կապվածությունը, թմրամիջոցների գործածման համար բարենպաստ («քաջալերող») միջավայրի առկայությունը, ինչպես նաև մարգինալացված կամ անապահով համայնքում </w:t>
            </w:r>
            <w:proofErr w:type="gramStart"/>
            <w:r>
              <w:rPr>
                <w:rFonts w:ascii="GHEA Grapalat" w:eastAsia="GHEA Grapalat" w:hAnsi="GHEA Grapalat" w:cs="GHEA Grapalat"/>
                <w:sz w:val="24"/>
                <w:szCs w:val="24"/>
              </w:rPr>
              <w:t>մեծանալը»։</w:t>
            </w:r>
            <w:proofErr w:type="gramEnd"/>
          </w:p>
        </w:tc>
        <w:tc>
          <w:tcPr>
            <w:tcW w:w="8134" w:type="dxa"/>
          </w:tcPr>
          <w:p w14:paraId="1DD6F275" w14:textId="77777777" w:rsidR="000A3889" w:rsidRDefault="00162353">
            <w:pPr>
              <w:spacing w:after="0" w:line="240" w:lineRule="auto"/>
              <w:rPr>
                <w:rFonts w:ascii="GHEA Grapalat" w:eastAsia="GHEA Grapalat" w:hAnsi="GHEA Grapalat" w:cs="GHEA Grapalat"/>
                <w:b/>
                <w:sz w:val="24"/>
                <w:szCs w:val="24"/>
              </w:rPr>
            </w:pPr>
            <w:r>
              <w:rPr>
                <w:rFonts w:ascii="GHEA Grapalat" w:eastAsia="GHEA Grapalat" w:hAnsi="GHEA Grapalat" w:cs="GHEA Grapalat"/>
                <w:b/>
                <w:sz w:val="24"/>
                <w:szCs w:val="24"/>
              </w:rPr>
              <w:lastRenderedPageBreak/>
              <w:t>Ընդունվել է։</w:t>
            </w:r>
          </w:p>
          <w:p w14:paraId="5A203B7C" w14:textId="77777777" w:rsidR="000A3889" w:rsidRDefault="000A3889">
            <w:pPr>
              <w:spacing w:after="0" w:line="240" w:lineRule="auto"/>
              <w:rPr>
                <w:rFonts w:ascii="GHEA Grapalat" w:eastAsia="GHEA Grapalat" w:hAnsi="GHEA Grapalat" w:cs="GHEA Grapalat"/>
                <w:b/>
                <w:sz w:val="24"/>
                <w:szCs w:val="24"/>
              </w:rPr>
            </w:pPr>
          </w:p>
          <w:p w14:paraId="2196DABE" w14:textId="77777777" w:rsidR="000A3889" w:rsidRDefault="00162353">
            <w:pPr>
              <w:spacing w:after="0" w:line="240" w:lineRule="auto"/>
              <w:rPr>
                <w:rFonts w:ascii="GHEA Grapalat" w:eastAsia="GHEA Grapalat" w:hAnsi="GHEA Grapalat" w:cs="GHEA Grapalat"/>
                <w:b/>
                <w:sz w:val="24"/>
                <w:szCs w:val="24"/>
              </w:rPr>
            </w:pPr>
            <w:r>
              <w:rPr>
                <w:rFonts w:ascii="GHEA Grapalat" w:eastAsia="GHEA Grapalat" w:hAnsi="GHEA Grapalat" w:cs="GHEA Grapalat"/>
                <w:sz w:val="24"/>
                <w:szCs w:val="24"/>
              </w:rPr>
              <w:t>Նախագծում կատարվել են համապատասխան փոփոխություններ։</w:t>
            </w:r>
          </w:p>
        </w:tc>
      </w:tr>
      <w:tr w:rsidR="000A3889" w14:paraId="5DEB70B5" w14:textId="77777777">
        <w:trPr>
          <w:trHeight w:val="240"/>
        </w:trPr>
        <w:tc>
          <w:tcPr>
            <w:tcW w:w="7110" w:type="dxa"/>
          </w:tcPr>
          <w:p w14:paraId="7AE8FBB1" w14:textId="77777777" w:rsidR="000A3889" w:rsidRDefault="00162353">
            <w:pPr>
              <w:shd w:val="clear" w:color="auto" w:fill="FFFFFF"/>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12. Հավելված 1-ի 36-րդ կետի 7-րդ ենթակետով նախատեսված՝ հանրակրթական ուսումնական հաստատությունների սովորողների՝ թմրամիջոցների գործածման կամավոր սքրինինգ թեստավորման մեխանիզմի ներդրման հետ կապված հարկ է արձանագրել, որ ուսումնական հաստատություններում և հատկապես դպրոցներում թեստային հետազոտությունների իրականացումը, մեղմ ասած, ճիշտ չէ։ Հայաստանյան դպրոցներում ամենայն հավանականությամբ բոլորին հայտնի է դառնալու դեռահասի թմրամիջոց գործածելու փաստը՝ դրանից բխող բացասական հետևանքներով (խարան, դեռահասի և նրա ընտանիքի նկատմամբ բացասական վերաբերմունք, դեռահասների ինքնասպանությունների թվի ավելացում և </w:t>
            </w:r>
            <w:proofErr w:type="gramStart"/>
            <w:r>
              <w:rPr>
                <w:rFonts w:ascii="GHEA Grapalat" w:eastAsia="GHEA Grapalat" w:hAnsi="GHEA Grapalat" w:cs="GHEA Grapalat"/>
                <w:sz w:val="24"/>
                <w:szCs w:val="24"/>
              </w:rPr>
              <w:t>այլն)։</w:t>
            </w:r>
            <w:proofErr w:type="gramEnd"/>
            <w:r>
              <w:rPr>
                <w:rFonts w:ascii="GHEA Grapalat" w:eastAsia="GHEA Grapalat" w:hAnsi="GHEA Grapalat" w:cs="GHEA Grapalat"/>
                <w:sz w:val="24"/>
                <w:szCs w:val="24"/>
              </w:rPr>
              <w:t xml:space="preserve"> Այս կետն անհրաժեշտ է հանել` փոխարենը լրացնելով` «Հանրակրթական ուսումնական հաստատությունների սովորողների շրջանում թմրամիջոցների օգտագործման սքրինինգային թեստավորման մեխանիզմի ներդրում` հիմնվելով «Եվրոպական դպրոցների ալկոհոլի և այլ թմրամիջոցների հետազոտության ծրագրի» (ESPAD) և Եվրամիության դեղերի գործակալություն (EMCDDA՝ ներկայումս վերանվանված EUDA) ցուցիչների, ինչպես նաև կամավորության և իրազեկված համաձայնության սկզբունքների վրա»:</w:t>
            </w:r>
          </w:p>
        </w:tc>
        <w:tc>
          <w:tcPr>
            <w:tcW w:w="8134" w:type="dxa"/>
          </w:tcPr>
          <w:p w14:paraId="570CC084" w14:textId="77777777" w:rsidR="000A3889" w:rsidRDefault="00162353">
            <w:pPr>
              <w:spacing w:after="0" w:line="240" w:lineRule="auto"/>
              <w:rPr>
                <w:rFonts w:ascii="GHEA Grapalat" w:eastAsia="GHEA Grapalat" w:hAnsi="GHEA Grapalat" w:cs="GHEA Grapalat"/>
                <w:b/>
                <w:sz w:val="24"/>
                <w:szCs w:val="24"/>
              </w:rPr>
            </w:pPr>
            <w:r>
              <w:rPr>
                <w:rFonts w:ascii="GHEA Grapalat" w:eastAsia="GHEA Grapalat" w:hAnsi="GHEA Grapalat" w:cs="GHEA Grapalat"/>
                <w:b/>
                <w:sz w:val="24"/>
                <w:szCs w:val="24"/>
              </w:rPr>
              <w:t>Ընդունվել է։</w:t>
            </w:r>
          </w:p>
          <w:p w14:paraId="1F4274AD" w14:textId="77777777" w:rsidR="000A3889" w:rsidRDefault="000A3889">
            <w:pPr>
              <w:spacing w:after="0" w:line="240" w:lineRule="auto"/>
              <w:rPr>
                <w:rFonts w:ascii="GHEA Grapalat" w:eastAsia="GHEA Grapalat" w:hAnsi="GHEA Grapalat" w:cs="GHEA Grapalat"/>
                <w:b/>
                <w:sz w:val="24"/>
                <w:szCs w:val="24"/>
              </w:rPr>
            </w:pPr>
          </w:p>
          <w:p w14:paraId="5382D9D4" w14:textId="77777777" w:rsidR="000A3889" w:rsidRDefault="00162353">
            <w:pPr>
              <w:spacing w:after="0" w:line="240" w:lineRule="auto"/>
              <w:rPr>
                <w:rFonts w:ascii="GHEA Grapalat" w:eastAsia="GHEA Grapalat" w:hAnsi="GHEA Grapalat" w:cs="GHEA Grapalat"/>
                <w:b/>
                <w:sz w:val="24"/>
                <w:szCs w:val="24"/>
              </w:rPr>
            </w:pPr>
            <w:r>
              <w:rPr>
                <w:rFonts w:ascii="GHEA Grapalat" w:eastAsia="GHEA Grapalat" w:hAnsi="GHEA Grapalat" w:cs="GHEA Grapalat"/>
                <w:sz w:val="24"/>
                <w:szCs w:val="24"/>
              </w:rPr>
              <w:t>Նախագծում կատարվել են համապատասխան փոփոխություններ։</w:t>
            </w:r>
          </w:p>
        </w:tc>
      </w:tr>
      <w:tr w:rsidR="000A3889" w14:paraId="327E10AE" w14:textId="77777777">
        <w:trPr>
          <w:trHeight w:val="240"/>
        </w:trPr>
        <w:tc>
          <w:tcPr>
            <w:tcW w:w="7110" w:type="dxa"/>
          </w:tcPr>
          <w:p w14:paraId="2C4FAFAA" w14:textId="77777777" w:rsidR="000A3889" w:rsidRDefault="00162353">
            <w:pPr>
              <w:shd w:val="clear" w:color="auto" w:fill="FFFFFF"/>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13. Հավելված 1-ի 42-րդ կետը շարադրել հետևյալ կերպ «Զինծառայողները, հատկապես՝ հետկոնֆլիկտային ժամանակաշրջանում, թմրամիջոցների գործածման խանգարումների տեսանկյունից ռիսկային խմբերի թվում են։ Զինվորական ծառայության անցնելը կապված է ծխելու, </w:t>
            </w:r>
            <w:r>
              <w:rPr>
                <w:rFonts w:ascii="GHEA Grapalat" w:eastAsia="GHEA Grapalat" w:hAnsi="GHEA Grapalat" w:cs="GHEA Grapalat"/>
                <w:sz w:val="24"/>
                <w:szCs w:val="24"/>
              </w:rPr>
              <w:lastRenderedPageBreak/>
              <w:t xml:space="preserve">ալկոհոլի չարաշահման, թմրամիջոցների գործածման և ռիսկային վարքագծի </w:t>
            </w:r>
            <w:proofErr w:type="gramStart"/>
            <w:r>
              <w:rPr>
                <w:rFonts w:ascii="GHEA Grapalat" w:eastAsia="GHEA Grapalat" w:hAnsi="GHEA Grapalat" w:cs="GHEA Grapalat"/>
                <w:sz w:val="24"/>
                <w:szCs w:val="24"/>
              </w:rPr>
              <w:t>հետ»։</w:t>
            </w:r>
            <w:proofErr w:type="gramEnd"/>
          </w:p>
        </w:tc>
        <w:tc>
          <w:tcPr>
            <w:tcW w:w="8134" w:type="dxa"/>
          </w:tcPr>
          <w:p w14:paraId="0812D36B" w14:textId="77777777" w:rsidR="000A3889" w:rsidRDefault="00162353">
            <w:pPr>
              <w:spacing w:after="0" w:line="240" w:lineRule="auto"/>
              <w:rPr>
                <w:rFonts w:ascii="GHEA Grapalat" w:eastAsia="GHEA Grapalat" w:hAnsi="GHEA Grapalat" w:cs="GHEA Grapalat"/>
                <w:b/>
                <w:sz w:val="24"/>
                <w:szCs w:val="24"/>
              </w:rPr>
            </w:pPr>
            <w:r>
              <w:rPr>
                <w:rFonts w:ascii="GHEA Grapalat" w:eastAsia="GHEA Grapalat" w:hAnsi="GHEA Grapalat" w:cs="GHEA Grapalat"/>
                <w:b/>
                <w:sz w:val="24"/>
                <w:szCs w:val="24"/>
              </w:rPr>
              <w:lastRenderedPageBreak/>
              <w:t>Ընդունվել է։</w:t>
            </w:r>
          </w:p>
          <w:p w14:paraId="55456E5C" w14:textId="77777777" w:rsidR="000A3889" w:rsidRDefault="000A3889">
            <w:pPr>
              <w:spacing w:after="0" w:line="240" w:lineRule="auto"/>
              <w:rPr>
                <w:rFonts w:ascii="GHEA Grapalat" w:eastAsia="GHEA Grapalat" w:hAnsi="GHEA Grapalat" w:cs="GHEA Grapalat"/>
                <w:b/>
                <w:sz w:val="24"/>
                <w:szCs w:val="24"/>
              </w:rPr>
            </w:pPr>
          </w:p>
          <w:p w14:paraId="63A7ABFE" w14:textId="77777777" w:rsidR="000A3889" w:rsidRDefault="00162353">
            <w:pPr>
              <w:spacing w:after="0" w:line="240" w:lineRule="auto"/>
              <w:rPr>
                <w:rFonts w:ascii="GHEA Grapalat" w:eastAsia="GHEA Grapalat" w:hAnsi="GHEA Grapalat" w:cs="GHEA Grapalat"/>
                <w:b/>
                <w:sz w:val="24"/>
                <w:szCs w:val="24"/>
              </w:rPr>
            </w:pPr>
            <w:r>
              <w:rPr>
                <w:rFonts w:ascii="GHEA Grapalat" w:eastAsia="GHEA Grapalat" w:hAnsi="GHEA Grapalat" w:cs="GHEA Grapalat"/>
                <w:sz w:val="24"/>
                <w:szCs w:val="24"/>
              </w:rPr>
              <w:t>Նախագծում կատարվել է համապատասխան փոփոխություն։</w:t>
            </w:r>
            <w:r>
              <w:rPr>
                <w:rFonts w:ascii="GHEA Grapalat" w:eastAsia="GHEA Grapalat" w:hAnsi="GHEA Grapalat" w:cs="GHEA Grapalat"/>
                <w:b/>
                <w:sz w:val="24"/>
                <w:szCs w:val="24"/>
              </w:rPr>
              <w:t xml:space="preserve"> </w:t>
            </w:r>
          </w:p>
        </w:tc>
      </w:tr>
      <w:tr w:rsidR="000A3889" w14:paraId="49CA1667" w14:textId="77777777">
        <w:trPr>
          <w:trHeight w:val="240"/>
        </w:trPr>
        <w:tc>
          <w:tcPr>
            <w:tcW w:w="7110" w:type="dxa"/>
          </w:tcPr>
          <w:p w14:paraId="2952C226" w14:textId="77777777" w:rsidR="000A3889" w:rsidRDefault="00162353">
            <w:pPr>
              <w:shd w:val="clear" w:color="auto" w:fill="FFFFFF"/>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14. Հավելված 1-ի 43-րդ կետի 1-ին նախադասության մեջ գործածվող «դիմելը» բառը փոխարինել «դիմելուն» հոլովված ձևով։</w:t>
            </w:r>
          </w:p>
        </w:tc>
        <w:tc>
          <w:tcPr>
            <w:tcW w:w="8134" w:type="dxa"/>
          </w:tcPr>
          <w:p w14:paraId="66EEE499" w14:textId="77777777" w:rsidR="000A3889" w:rsidRDefault="00162353">
            <w:pPr>
              <w:pBdr>
                <w:top w:val="nil"/>
                <w:left w:val="nil"/>
                <w:bottom w:val="nil"/>
                <w:right w:val="nil"/>
                <w:between w:val="nil"/>
              </w:pBdr>
              <w:spacing w:after="0" w:line="240" w:lineRule="auto"/>
              <w:rPr>
                <w:rFonts w:ascii="GHEA Grapalat" w:eastAsia="GHEA Grapalat" w:hAnsi="GHEA Grapalat" w:cs="GHEA Grapalat"/>
                <w:b/>
                <w:sz w:val="24"/>
                <w:szCs w:val="24"/>
              </w:rPr>
            </w:pPr>
            <w:r>
              <w:rPr>
                <w:rFonts w:ascii="GHEA Grapalat" w:eastAsia="GHEA Grapalat" w:hAnsi="GHEA Grapalat" w:cs="GHEA Grapalat"/>
                <w:b/>
                <w:sz w:val="24"/>
                <w:szCs w:val="24"/>
              </w:rPr>
              <w:t>Չի ընդունվել։</w:t>
            </w:r>
          </w:p>
          <w:p w14:paraId="75C4B5A5" w14:textId="77777777" w:rsidR="000A3889" w:rsidRDefault="000A3889">
            <w:pPr>
              <w:pBdr>
                <w:top w:val="nil"/>
                <w:left w:val="nil"/>
                <w:bottom w:val="nil"/>
                <w:right w:val="nil"/>
                <w:between w:val="nil"/>
              </w:pBdr>
              <w:spacing w:after="0" w:line="240" w:lineRule="auto"/>
              <w:rPr>
                <w:rFonts w:ascii="GHEA Grapalat" w:eastAsia="GHEA Grapalat" w:hAnsi="GHEA Grapalat" w:cs="GHEA Grapalat"/>
                <w:b/>
                <w:sz w:val="24"/>
                <w:szCs w:val="24"/>
              </w:rPr>
            </w:pPr>
          </w:p>
          <w:p w14:paraId="167962A5" w14:textId="77777777" w:rsidR="000A3889" w:rsidRDefault="00162353">
            <w:pPr>
              <w:pBdr>
                <w:top w:val="nil"/>
                <w:left w:val="nil"/>
                <w:bottom w:val="nil"/>
                <w:right w:val="nil"/>
                <w:between w:val="nil"/>
              </w:pBdr>
              <w:spacing w:after="0" w:line="240" w:lineRule="auto"/>
              <w:jc w:val="both"/>
              <w:rPr>
                <w:rFonts w:ascii="GHEA Grapalat" w:eastAsia="GHEA Grapalat" w:hAnsi="GHEA Grapalat" w:cs="GHEA Grapalat"/>
                <w:b/>
                <w:sz w:val="24"/>
                <w:szCs w:val="24"/>
              </w:rPr>
            </w:pPr>
            <w:r>
              <w:rPr>
                <w:rFonts w:ascii="GHEA Grapalat" w:eastAsia="GHEA Grapalat" w:hAnsi="GHEA Grapalat" w:cs="GHEA Grapalat"/>
                <w:sz w:val="24"/>
                <w:szCs w:val="24"/>
              </w:rPr>
              <w:t xml:space="preserve">«Խոչընդոտել» բայը ենթադրում է հայցական հոլովով ուղիղ խնդրի կիրառում, ուստի տվյալ դեպքում հայոց լեզվի կանոնների տեսանկյունից անհրաժեշտ է «դիմելը» բառաձևի կիրառումը։ </w:t>
            </w:r>
          </w:p>
        </w:tc>
      </w:tr>
      <w:tr w:rsidR="000A3889" w14:paraId="5075AC5A" w14:textId="77777777">
        <w:trPr>
          <w:trHeight w:val="240"/>
        </w:trPr>
        <w:tc>
          <w:tcPr>
            <w:tcW w:w="7110" w:type="dxa"/>
          </w:tcPr>
          <w:p w14:paraId="68CA4BAD" w14:textId="77777777" w:rsidR="000A3889" w:rsidRDefault="00162353">
            <w:pPr>
              <w:shd w:val="clear" w:color="auto" w:fill="FFFFFF"/>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15. Հավելված 1-ի 69-րդ կետի 3-րդ ենթակետով նախատեսված կազմակերպությունների շարքին անհրաժեշտ է ավելացնել նաև ՀՀ ԱՆ «Կախվածությունների բուժման ազգային կենտրոն» ՓԲԸ-ի և «Դատաբժշկական գիտագործնական կենտրոն» ՊՈԱԿ-ի թունաքիմիական լաբորատորիաները, թեև վերջին տարիներին վերը նշված հաստատություններում տեխնիկական հագեցվածությունն էականորեն բարելավվել է։</w:t>
            </w:r>
          </w:p>
        </w:tc>
        <w:tc>
          <w:tcPr>
            <w:tcW w:w="8134" w:type="dxa"/>
          </w:tcPr>
          <w:p w14:paraId="33C61905" w14:textId="77777777" w:rsidR="000A3889" w:rsidRDefault="00162353">
            <w:pPr>
              <w:pBdr>
                <w:top w:val="nil"/>
                <w:left w:val="nil"/>
                <w:bottom w:val="nil"/>
                <w:right w:val="nil"/>
                <w:between w:val="nil"/>
              </w:pBdr>
              <w:spacing w:after="0" w:line="240" w:lineRule="auto"/>
              <w:rPr>
                <w:rFonts w:ascii="GHEA Grapalat" w:eastAsia="GHEA Grapalat" w:hAnsi="GHEA Grapalat" w:cs="GHEA Grapalat"/>
                <w:b/>
                <w:sz w:val="24"/>
                <w:szCs w:val="24"/>
              </w:rPr>
            </w:pPr>
            <w:r>
              <w:rPr>
                <w:rFonts w:ascii="GHEA Grapalat" w:eastAsia="GHEA Grapalat" w:hAnsi="GHEA Grapalat" w:cs="GHEA Grapalat"/>
                <w:b/>
                <w:sz w:val="24"/>
                <w:szCs w:val="24"/>
              </w:rPr>
              <w:t>Ընդունվել է։</w:t>
            </w:r>
          </w:p>
          <w:p w14:paraId="51BAA13E" w14:textId="77777777" w:rsidR="000A3889" w:rsidRDefault="000A3889">
            <w:pPr>
              <w:pBdr>
                <w:top w:val="nil"/>
                <w:left w:val="nil"/>
                <w:bottom w:val="nil"/>
                <w:right w:val="nil"/>
                <w:between w:val="nil"/>
              </w:pBdr>
              <w:spacing w:after="0" w:line="240" w:lineRule="auto"/>
              <w:rPr>
                <w:rFonts w:ascii="GHEA Grapalat" w:eastAsia="GHEA Grapalat" w:hAnsi="GHEA Grapalat" w:cs="GHEA Grapalat"/>
                <w:b/>
                <w:sz w:val="24"/>
                <w:szCs w:val="24"/>
              </w:rPr>
            </w:pPr>
          </w:p>
          <w:p w14:paraId="7FC8ABD9" w14:textId="77777777" w:rsidR="000A3889" w:rsidRDefault="00162353">
            <w:pPr>
              <w:pBdr>
                <w:top w:val="nil"/>
                <w:left w:val="nil"/>
                <w:bottom w:val="nil"/>
                <w:right w:val="nil"/>
                <w:between w:val="nil"/>
              </w:pBdr>
              <w:spacing w:after="0" w:line="240" w:lineRule="auto"/>
              <w:rPr>
                <w:rFonts w:ascii="GHEA Grapalat" w:eastAsia="GHEA Grapalat" w:hAnsi="GHEA Grapalat" w:cs="GHEA Grapalat"/>
                <w:sz w:val="24"/>
                <w:szCs w:val="24"/>
              </w:rPr>
            </w:pPr>
            <w:r>
              <w:rPr>
                <w:rFonts w:ascii="GHEA Grapalat" w:eastAsia="GHEA Grapalat" w:hAnsi="GHEA Grapalat" w:cs="GHEA Grapalat"/>
                <w:sz w:val="24"/>
                <w:szCs w:val="24"/>
              </w:rPr>
              <w:t>Նախագծում կատարվել է համապատասխան փոփոխություն։</w:t>
            </w:r>
          </w:p>
        </w:tc>
      </w:tr>
      <w:tr w:rsidR="000A3889" w14:paraId="77721EB0" w14:textId="77777777">
        <w:trPr>
          <w:trHeight w:val="240"/>
        </w:trPr>
        <w:tc>
          <w:tcPr>
            <w:tcW w:w="7110" w:type="dxa"/>
          </w:tcPr>
          <w:p w14:paraId="4D61D0BC" w14:textId="77777777" w:rsidR="000A3889" w:rsidRDefault="00162353">
            <w:pPr>
              <w:shd w:val="clear" w:color="auto" w:fill="FFFFFF"/>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16. Ի թիվս հանրային պաշտոն զբաղեցնող անձանց և հանրային ծառայողների, թմրամիջոցի գործածման պարբերաբար թեստավորում անցնելու պարտականության սահմանման հնարավորությունը անհրաժեշտ է նախատեսել նաև բարձրաստիճան պաշտոնյաների դեպքում, ինչը լիովին հիմնավորված է։ Նման քննարկում կա նաև Ազգային Ժողովում։ Պետական բարձր պաշտոն զբաղեցնող անձանց կողմից թմրամիջոցների և հոգեներգործուն այլ նյութերի գործածումն ուղղակի անթույլատրելի է, իսկ թմրամիջոցների նկատմամբ պարբերական հետազոտություններն ու առհասարակ առողջ կենսակերպը օրինակելի կլինեն հասարակության համար։ Եթե ուժային կառույցների աշխատակիցների համար պատահականության սկզբունքով պարբերական հետազոտություններն օրենքի պահանջով լինելու են պարտադիր, ապա որոշումներ կայացնող անձինք նույնպես պետք է պարտադիր հետազոտվեն (Նախագծի Հավելված 1-ի 70-րդ կետ):</w:t>
            </w:r>
          </w:p>
        </w:tc>
        <w:tc>
          <w:tcPr>
            <w:tcW w:w="8134" w:type="dxa"/>
          </w:tcPr>
          <w:p w14:paraId="3C91A68C" w14:textId="77777777" w:rsidR="000A3889" w:rsidRDefault="00162353">
            <w:pPr>
              <w:pBdr>
                <w:top w:val="nil"/>
                <w:left w:val="nil"/>
                <w:bottom w:val="nil"/>
                <w:right w:val="nil"/>
                <w:between w:val="nil"/>
              </w:pBdr>
              <w:spacing w:after="0" w:line="240" w:lineRule="auto"/>
              <w:jc w:val="both"/>
              <w:rPr>
                <w:rFonts w:ascii="GHEA Grapalat" w:eastAsia="GHEA Grapalat" w:hAnsi="GHEA Grapalat" w:cs="GHEA Grapalat"/>
                <w:b/>
                <w:sz w:val="24"/>
                <w:szCs w:val="24"/>
              </w:rPr>
            </w:pPr>
            <w:r>
              <w:rPr>
                <w:rFonts w:ascii="GHEA Grapalat" w:eastAsia="GHEA Grapalat" w:hAnsi="GHEA Grapalat" w:cs="GHEA Grapalat"/>
                <w:b/>
                <w:sz w:val="24"/>
                <w:szCs w:val="24"/>
              </w:rPr>
              <w:t>Ընդունվել է։</w:t>
            </w:r>
          </w:p>
          <w:p w14:paraId="3AAF1211" w14:textId="77777777" w:rsidR="000A3889" w:rsidRDefault="000A3889">
            <w:pPr>
              <w:pBdr>
                <w:top w:val="nil"/>
                <w:left w:val="nil"/>
                <w:bottom w:val="nil"/>
                <w:right w:val="nil"/>
                <w:between w:val="nil"/>
              </w:pBdr>
              <w:spacing w:after="0" w:line="240" w:lineRule="auto"/>
              <w:jc w:val="both"/>
              <w:rPr>
                <w:rFonts w:ascii="GHEA Grapalat" w:eastAsia="GHEA Grapalat" w:hAnsi="GHEA Grapalat" w:cs="GHEA Grapalat"/>
                <w:b/>
                <w:sz w:val="24"/>
                <w:szCs w:val="24"/>
              </w:rPr>
            </w:pPr>
          </w:p>
          <w:p w14:paraId="6954DB68" w14:textId="77777777" w:rsidR="000A3889" w:rsidRDefault="00162353">
            <w:pPr>
              <w:pBdr>
                <w:top w:val="nil"/>
                <w:left w:val="nil"/>
                <w:bottom w:val="nil"/>
                <w:right w:val="nil"/>
                <w:between w:val="nil"/>
              </w:pBdr>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Նախագծի քննարկվող դրույթում լրացվել է, որ պարտականությունը կարող է սահմանվել նաև ղեկավար պաշտոն զբաղեցնող անձանց համար։ </w:t>
            </w:r>
          </w:p>
        </w:tc>
      </w:tr>
      <w:tr w:rsidR="000A3889" w14:paraId="17CA5876" w14:textId="77777777">
        <w:trPr>
          <w:trHeight w:val="240"/>
        </w:trPr>
        <w:tc>
          <w:tcPr>
            <w:tcW w:w="7110" w:type="dxa"/>
          </w:tcPr>
          <w:p w14:paraId="70103414" w14:textId="77777777" w:rsidR="000A3889" w:rsidRDefault="00162353">
            <w:pPr>
              <w:shd w:val="clear" w:color="auto" w:fill="FFFFFF"/>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17. Վերոգրյալի համատեքստում «Հանրային ծառայությունում թմրամիջոցների չարաշահման դեմ պայքար» ռազմավարական ուղղությունում հարկ է անդրադարձ կատարել նաև հանրային պաշտոններ (այդ թվում` քաղաքական) զբաղեցնող անձանց համար` (այդ թվում` այդ պաշտոնների թեկնածուներին) ինչպես նշանակվելուց առաջ, այնպես էլ պաշտոնի նշանակվելուց հետո թմրամիջոցի գործածման թեստավորում անցնելու պարտականության նախատեսմանը` հաշվի առնելով այն, որ Առողջապահության նախարարության կողմից արդեն իսկ շրջանառվում է համապատասխան օրենսդրական նախագիծ:</w:t>
            </w:r>
          </w:p>
        </w:tc>
        <w:tc>
          <w:tcPr>
            <w:tcW w:w="8134" w:type="dxa"/>
          </w:tcPr>
          <w:p w14:paraId="38AAE411" w14:textId="77777777" w:rsidR="000A3889" w:rsidRDefault="00162353">
            <w:pPr>
              <w:pBdr>
                <w:top w:val="nil"/>
                <w:left w:val="nil"/>
                <w:bottom w:val="nil"/>
                <w:right w:val="nil"/>
                <w:between w:val="nil"/>
              </w:pBdr>
              <w:spacing w:after="0" w:line="240" w:lineRule="auto"/>
              <w:rPr>
                <w:rFonts w:ascii="GHEA Grapalat" w:eastAsia="GHEA Grapalat" w:hAnsi="GHEA Grapalat" w:cs="GHEA Grapalat"/>
                <w:b/>
                <w:sz w:val="24"/>
                <w:szCs w:val="24"/>
              </w:rPr>
            </w:pPr>
            <w:r>
              <w:rPr>
                <w:rFonts w:ascii="GHEA Grapalat" w:eastAsia="GHEA Grapalat" w:hAnsi="GHEA Grapalat" w:cs="GHEA Grapalat"/>
                <w:b/>
                <w:sz w:val="24"/>
                <w:szCs w:val="24"/>
              </w:rPr>
              <w:t xml:space="preserve">Ընդունվել է մասամբ։ </w:t>
            </w:r>
          </w:p>
          <w:p w14:paraId="0EFC434F" w14:textId="77777777" w:rsidR="000A3889" w:rsidRDefault="000A3889">
            <w:pPr>
              <w:pBdr>
                <w:top w:val="nil"/>
                <w:left w:val="nil"/>
                <w:bottom w:val="nil"/>
                <w:right w:val="nil"/>
                <w:between w:val="nil"/>
              </w:pBdr>
              <w:spacing w:after="0" w:line="240" w:lineRule="auto"/>
              <w:rPr>
                <w:rFonts w:ascii="GHEA Grapalat" w:eastAsia="GHEA Grapalat" w:hAnsi="GHEA Grapalat" w:cs="GHEA Grapalat"/>
                <w:b/>
                <w:sz w:val="24"/>
                <w:szCs w:val="24"/>
              </w:rPr>
            </w:pPr>
          </w:p>
          <w:p w14:paraId="7EAEED16" w14:textId="77777777" w:rsidR="000A3889" w:rsidRDefault="00162353">
            <w:pPr>
              <w:pBdr>
                <w:top w:val="nil"/>
                <w:left w:val="nil"/>
                <w:bottom w:val="nil"/>
                <w:right w:val="nil"/>
                <w:between w:val="nil"/>
              </w:pBdr>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Նախագծում կատարվել են համապատասխան փոփոխություններ և նախատեսվել է, որ կատարվող ուսումնասիրությունը պետք է անդրադառնա նաև </w:t>
            </w:r>
            <w:r>
              <w:rPr>
                <w:rFonts w:ascii="GHEA Grapalat" w:eastAsia="GHEA Grapalat" w:hAnsi="GHEA Grapalat" w:cs="GHEA Grapalat"/>
                <w:sz w:val="24"/>
                <w:szCs w:val="24"/>
                <w:highlight w:val="white"/>
              </w:rPr>
              <w:t>հանրային պաշտոնում նշանակվելուն հավակնող անձանց համար մինչև նշանակումը թմրամիջոցի գործածման թեստավորում անցնելու պարտականություն նախատեսելու հնարավորությանը։</w:t>
            </w:r>
          </w:p>
        </w:tc>
      </w:tr>
      <w:tr w:rsidR="000A3889" w14:paraId="72C0C591" w14:textId="77777777">
        <w:trPr>
          <w:trHeight w:val="240"/>
        </w:trPr>
        <w:tc>
          <w:tcPr>
            <w:tcW w:w="7110" w:type="dxa"/>
          </w:tcPr>
          <w:p w14:paraId="48B056E5" w14:textId="77777777" w:rsidR="000A3889" w:rsidRDefault="00162353">
            <w:pPr>
              <w:shd w:val="clear" w:color="auto" w:fill="FFFFFF"/>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18. Հավելված 1-ի 84-րդ կետի 2-րդ նախադասությունը շարադրել հետևյալ կերպ «Ըստ Առողջապահության նախարարության «Կախվածությունների բուժման ազգային կենտրոն» ՓԲԸ-ի տվյալների՝ 2023 թվականի դեկտեմբերի 31-ի դրությամբ «թմրամոլ» ախտորոշմամբ հաշվառված է եղել 7772 անձ, որոնցից՝ 180 կին և 7 անչափահաս»։</w:t>
            </w:r>
          </w:p>
        </w:tc>
        <w:tc>
          <w:tcPr>
            <w:tcW w:w="8134" w:type="dxa"/>
          </w:tcPr>
          <w:p w14:paraId="30027997" w14:textId="77777777" w:rsidR="000A3889" w:rsidRDefault="00162353">
            <w:pPr>
              <w:spacing w:after="0" w:line="240" w:lineRule="auto"/>
              <w:rPr>
                <w:rFonts w:ascii="GHEA Grapalat" w:eastAsia="GHEA Grapalat" w:hAnsi="GHEA Grapalat" w:cs="GHEA Grapalat"/>
                <w:b/>
                <w:sz w:val="24"/>
                <w:szCs w:val="24"/>
              </w:rPr>
            </w:pPr>
            <w:r>
              <w:rPr>
                <w:rFonts w:ascii="GHEA Grapalat" w:eastAsia="GHEA Grapalat" w:hAnsi="GHEA Grapalat" w:cs="GHEA Grapalat"/>
                <w:b/>
                <w:sz w:val="24"/>
                <w:szCs w:val="24"/>
              </w:rPr>
              <w:t>Ընդունվել է։</w:t>
            </w:r>
          </w:p>
          <w:p w14:paraId="69FF6CFF" w14:textId="77777777" w:rsidR="000A3889" w:rsidRDefault="000A3889">
            <w:pPr>
              <w:spacing w:after="0" w:line="240" w:lineRule="auto"/>
              <w:rPr>
                <w:rFonts w:ascii="GHEA Grapalat" w:eastAsia="GHEA Grapalat" w:hAnsi="GHEA Grapalat" w:cs="GHEA Grapalat"/>
                <w:b/>
                <w:sz w:val="24"/>
                <w:szCs w:val="24"/>
              </w:rPr>
            </w:pPr>
          </w:p>
          <w:p w14:paraId="070555FF" w14:textId="77777777" w:rsidR="000A3889" w:rsidRDefault="00162353">
            <w:pPr>
              <w:spacing w:after="0" w:line="240" w:lineRule="auto"/>
              <w:rPr>
                <w:rFonts w:ascii="GHEA Grapalat" w:eastAsia="GHEA Grapalat" w:hAnsi="GHEA Grapalat" w:cs="GHEA Grapalat"/>
                <w:b/>
                <w:sz w:val="24"/>
                <w:szCs w:val="24"/>
              </w:rPr>
            </w:pPr>
            <w:r>
              <w:rPr>
                <w:rFonts w:ascii="GHEA Grapalat" w:eastAsia="GHEA Grapalat" w:hAnsi="GHEA Grapalat" w:cs="GHEA Grapalat"/>
                <w:sz w:val="24"/>
                <w:szCs w:val="24"/>
              </w:rPr>
              <w:t>Նախագծում կատարվել է համապատասխան փոփոխություն։</w:t>
            </w:r>
            <w:r>
              <w:rPr>
                <w:rFonts w:ascii="GHEA Grapalat" w:eastAsia="GHEA Grapalat" w:hAnsi="GHEA Grapalat" w:cs="GHEA Grapalat"/>
                <w:b/>
                <w:sz w:val="24"/>
                <w:szCs w:val="24"/>
              </w:rPr>
              <w:t xml:space="preserve"> </w:t>
            </w:r>
          </w:p>
        </w:tc>
      </w:tr>
      <w:tr w:rsidR="000A3889" w14:paraId="2C27FF46" w14:textId="77777777">
        <w:trPr>
          <w:trHeight w:val="240"/>
        </w:trPr>
        <w:tc>
          <w:tcPr>
            <w:tcW w:w="7110" w:type="dxa"/>
          </w:tcPr>
          <w:p w14:paraId="686832C6" w14:textId="77777777" w:rsidR="000A3889" w:rsidRDefault="00162353">
            <w:pPr>
              <w:shd w:val="clear" w:color="auto" w:fill="FFFFFF"/>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19. Նախագծի Հավելվածներում «Դատապարտյալներ» բառերից հետո ավելացնել «և կալանավորված անձինք» արտահայտությունները։</w:t>
            </w:r>
          </w:p>
        </w:tc>
        <w:tc>
          <w:tcPr>
            <w:tcW w:w="8134" w:type="dxa"/>
          </w:tcPr>
          <w:p w14:paraId="0070D3BD" w14:textId="77777777" w:rsidR="000A3889" w:rsidRDefault="00162353">
            <w:pPr>
              <w:pBdr>
                <w:top w:val="nil"/>
                <w:left w:val="nil"/>
                <w:bottom w:val="nil"/>
                <w:right w:val="nil"/>
                <w:between w:val="nil"/>
              </w:pBdr>
              <w:spacing w:after="0" w:line="240" w:lineRule="auto"/>
              <w:rPr>
                <w:rFonts w:ascii="GHEA Grapalat" w:eastAsia="GHEA Grapalat" w:hAnsi="GHEA Grapalat" w:cs="GHEA Grapalat"/>
                <w:b/>
                <w:sz w:val="24"/>
                <w:szCs w:val="24"/>
              </w:rPr>
            </w:pPr>
            <w:r>
              <w:rPr>
                <w:rFonts w:ascii="GHEA Grapalat" w:eastAsia="GHEA Grapalat" w:hAnsi="GHEA Grapalat" w:cs="GHEA Grapalat"/>
                <w:b/>
                <w:sz w:val="24"/>
                <w:szCs w:val="24"/>
              </w:rPr>
              <w:t>Ընդունվել է մասամբ։</w:t>
            </w:r>
          </w:p>
          <w:p w14:paraId="0377AC2A" w14:textId="77777777" w:rsidR="000A3889" w:rsidRDefault="000A3889">
            <w:pPr>
              <w:pBdr>
                <w:top w:val="nil"/>
                <w:left w:val="nil"/>
                <w:bottom w:val="nil"/>
                <w:right w:val="nil"/>
                <w:between w:val="nil"/>
              </w:pBdr>
              <w:spacing w:after="0" w:line="240" w:lineRule="auto"/>
              <w:rPr>
                <w:rFonts w:ascii="GHEA Grapalat" w:eastAsia="GHEA Grapalat" w:hAnsi="GHEA Grapalat" w:cs="GHEA Grapalat"/>
                <w:b/>
                <w:sz w:val="24"/>
                <w:szCs w:val="24"/>
              </w:rPr>
            </w:pPr>
          </w:p>
          <w:p w14:paraId="21148B12" w14:textId="77777777" w:rsidR="000A3889" w:rsidRDefault="00162353">
            <w:pPr>
              <w:pBdr>
                <w:top w:val="nil"/>
                <w:left w:val="nil"/>
                <w:bottom w:val="nil"/>
                <w:right w:val="nil"/>
                <w:between w:val="nil"/>
              </w:pBdr>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Նախագծի մի շարք կարգավորումներ առնչվում են միայն դատապարտյալներին, հատկապես երբ խոսքը գնում է դատավճռով որոշակի միջոցներ սահմանելու կամ երկարաժամկետ վերասոցիալականացման մասին։ Ուստի նշված դեպքերում կալավորված անձանց վերաբերյալ լրացումների կատարումը նպատակահարմար չէ։ Այլ կարգավորումներում առաջարկվող լրացումը կատարվել է։ </w:t>
            </w:r>
          </w:p>
        </w:tc>
      </w:tr>
      <w:tr w:rsidR="000A3889" w14:paraId="717167C9" w14:textId="77777777">
        <w:trPr>
          <w:trHeight w:val="240"/>
        </w:trPr>
        <w:tc>
          <w:tcPr>
            <w:tcW w:w="7110" w:type="dxa"/>
          </w:tcPr>
          <w:p w14:paraId="1578F0CB" w14:textId="77777777" w:rsidR="000A3889" w:rsidRDefault="00162353">
            <w:pPr>
              <w:shd w:val="clear" w:color="auto" w:fill="FFFFFF"/>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20. Նախագծի Հավելված 1-ի 82-րդ կետում «քննման» բառը փոխարինել «զննության» բառով, «ամբուլատոր կամ ստացիոնար» բառերը` «արտահիվանդանոցային կամ հիվանդանոցային պայմաններում» բառերով:</w:t>
            </w:r>
          </w:p>
        </w:tc>
        <w:tc>
          <w:tcPr>
            <w:tcW w:w="8134" w:type="dxa"/>
          </w:tcPr>
          <w:p w14:paraId="5BBA5B19" w14:textId="77777777" w:rsidR="000A3889" w:rsidRDefault="00162353">
            <w:pPr>
              <w:pBdr>
                <w:top w:val="nil"/>
                <w:left w:val="nil"/>
                <w:bottom w:val="nil"/>
                <w:right w:val="nil"/>
                <w:between w:val="nil"/>
              </w:pBdr>
              <w:spacing w:after="0" w:line="240" w:lineRule="auto"/>
              <w:rPr>
                <w:rFonts w:ascii="GHEA Grapalat" w:eastAsia="GHEA Grapalat" w:hAnsi="GHEA Grapalat" w:cs="GHEA Grapalat"/>
                <w:b/>
                <w:sz w:val="24"/>
                <w:szCs w:val="24"/>
              </w:rPr>
            </w:pPr>
            <w:r>
              <w:rPr>
                <w:rFonts w:ascii="GHEA Grapalat" w:eastAsia="GHEA Grapalat" w:hAnsi="GHEA Grapalat" w:cs="GHEA Grapalat"/>
                <w:b/>
                <w:sz w:val="24"/>
                <w:szCs w:val="24"/>
              </w:rPr>
              <w:t>Չի ընդունվել։</w:t>
            </w:r>
          </w:p>
          <w:p w14:paraId="1745AAE2" w14:textId="77777777" w:rsidR="000A3889" w:rsidRDefault="000A3889">
            <w:pPr>
              <w:pBdr>
                <w:top w:val="nil"/>
                <w:left w:val="nil"/>
                <w:bottom w:val="nil"/>
                <w:right w:val="nil"/>
                <w:between w:val="nil"/>
              </w:pBdr>
              <w:spacing w:after="0" w:line="240" w:lineRule="auto"/>
              <w:rPr>
                <w:rFonts w:ascii="GHEA Grapalat" w:eastAsia="GHEA Grapalat" w:hAnsi="GHEA Grapalat" w:cs="GHEA Grapalat"/>
                <w:b/>
                <w:sz w:val="24"/>
                <w:szCs w:val="24"/>
              </w:rPr>
            </w:pPr>
          </w:p>
          <w:p w14:paraId="66B96555" w14:textId="77777777" w:rsidR="000A3889" w:rsidRDefault="00162353">
            <w:pPr>
              <w:pBdr>
                <w:top w:val="nil"/>
                <w:left w:val="nil"/>
                <w:bottom w:val="nil"/>
                <w:right w:val="nil"/>
                <w:between w:val="nil"/>
              </w:pBdr>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Նշված դրույթում ներկայացված են «Թմրամիջոցների և հոգեմետ (հոգեներգործուն) նյութերի մասին» օրենքի 48-րդ հոդվածի կարգավորումները, ուստի կիրառվում են նշված հոդվածում ներառված ձևակերպումները։</w:t>
            </w:r>
          </w:p>
        </w:tc>
      </w:tr>
      <w:tr w:rsidR="000A3889" w14:paraId="1C870DB7" w14:textId="77777777">
        <w:trPr>
          <w:trHeight w:val="240"/>
        </w:trPr>
        <w:tc>
          <w:tcPr>
            <w:tcW w:w="7110" w:type="dxa"/>
          </w:tcPr>
          <w:p w14:paraId="26A7782A" w14:textId="77777777" w:rsidR="000A3889" w:rsidRDefault="00162353">
            <w:pPr>
              <w:shd w:val="clear" w:color="auto" w:fill="FFFFFF"/>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21. Հավելված 1-ի 83-րդ և 92-րդ կետերում «հիվանդ» բառը փոխարինել «պացիենտ» բառով` հիմք ընդունելով «Բնակչության բժշկական օգնության և սպասարկման մասին» Հայաստանի Հանրապետության օրենքի 2-րդ հոդվածի 1-ին մասի 23-րդ կետը:</w:t>
            </w:r>
          </w:p>
        </w:tc>
        <w:tc>
          <w:tcPr>
            <w:tcW w:w="8134" w:type="dxa"/>
          </w:tcPr>
          <w:p w14:paraId="01B9BDB3" w14:textId="77777777" w:rsidR="000A3889" w:rsidRDefault="00162353">
            <w:pPr>
              <w:pBdr>
                <w:top w:val="nil"/>
                <w:left w:val="nil"/>
                <w:bottom w:val="nil"/>
                <w:right w:val="nil"/>
                <w:between w:val="nil"/>
              </w:pBdr>
              <w:spacing w:after="0" w:line="240" w:lineRule="auto"/>
              <w:rPr>
                <w:rFonts w:ascii="GHEA Grapalat" w:eastAsia="GHEA Grapalat" w:hAnsi="GHEA Grapalat" w:cs="GHEA Grapalat"/>
                <w:b/>
                <w:sz w:val="24"/>
                <w:szCs w:val="24"/>
              </w:rPr>
            </w:pPr>
            <w:r>
              <w:rPr>
                <w:rFonts w:ascii="GHEA Grapalat" w:eastAsia="GHEA Grapalat" w:hAnsi="GHEA Grapalat" w:cs="GHEA Grapalat"/>
                <w:b/>
                <w:sz w:val="24"/>
                <w:szCs w:val="24"/>
              </w:rPr>
              <w:t xml:space="preserve">Ընդունվել է մասամբ։ </w:t>
            </w:r>
          </w:p>
          <w:p w14:paraId="4DAF38B8" w14:textId="77777777" w:rsidR="000A3889" w:rsidRDefault="000A3889">
            <w:pPr>
              <w:pBdr>
                <w:top w:val="nil"/>
                <w:left w:val="nil"/>
                <w:bottom w:val="nil"/>
                <w:right w:val="nil"/>
                <w:between w:val="nil"/>
              </w:pBdr>
              <w:spacing w:after="0" w:line="240" w:lineRule="auto"/>
              <w:rPr>
                <w:rFonts w:ascii="GHEA Grapalat" w:eastAsia="GHEA Grapalat" w:hAnsi="GHEA Grapalat" w:cs="GHEA Grapalat"/>
                <w:b/>
                <w:sz w:val="24"/>
                <w:szCs w:val="24"/>
              </w:rPr>
            </w:pPr>
          </w:p>
          <w:p w14:paraId="561FC9A1" w14:textId="77777777" w:rsidR="000A3889" w:rsidRDefault="00162353">
            <w:pPr>
              <w:pBdr>
                <w:top w:val="nil"/>
                <w:left w:val="nil"/>
                <w:bottom w:val="nil"/>
                <w:right w:val="nil"/>
                <w:between w:val="nil"/>
              </w:pBdr>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Հավելված 1-ի 92-րդ կետում առաջարկվող փոփոխությունը կատարվել է։ Ինչ վերաբերում է 83-րդ կետին, ապա վերջինով մեջբերվում են «Թմրամիջոցների և հոգեմետ (հոգեներգործուն) նյութերի մասին» օրենքի 49-րդ հոդվածի դրույթները, ուստի կիրառվում են նշված հոդվածում գործածվող եզրույթները։ </w:t>
            </w:r>
          </w:p>
        </w:tc>
      </w:tr>
      <w:tr w:rsidR="000A3889" w14:paraId="15A233CF" w14:textId="77777777">
        <w:trPr>
          <w:trHeight w:val="240"/>
        </w:trPr>
        <w:tc>
          <w:tcPr>
            <w:tcW w:w="7110" w:type="dxa"/>
          </w:tcPr>
          <w:p w14:paraId="0425F25C" w14:textId="77777777" w:rsidR="000A3889" w:rsidRDefault="00162353">
            <w:pPr>
              <w:shd w:val="clear" w:color="auto" w:fill="FFFFFF"/>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22. Հավելված 1-ի 86-րդ և 90-րդ կետերում, ինչպես նաև «Թմրամիջոցների և հոգեմետ (հոգեներգործուն) նյութերի ոչ բժշկական նպատակներով գործածման և ապօրինի շրջանառության դեմ պայքարի ռազմավարությունից բխող 2025-2027թթ</w:t>
            </w:r>
            <w:r>
              <w:rPr>
                <w:rFonts w:ascii="Times New Roman" w:eastAsia="Times New Roman" w:hAnsi="Times New Roman" w:cs="Times New Roman"/>
                <w:sz w:val="24"/>
                <w:szCs w:val="24"/>
              </w:rPr>
              <w:t>․</w:t>
            </w:r>
            <w:r>
              <w:rPr>
                <w:rFonts w:ascii="GHEA Grapalat" w:eastAsia="GHEA Grapalat" w:hAnsi="GHEA Grapalat" w:cs="GHEA Grapalat"/>
                <w:sz w:val="24"/>
                <w:szCs w:val="24"/>
              </w:rPr>
              <w:t xml:space="preserve"> գործողությունների ծրագրի» (այսուհետ` Ծրագիր) 3-րդ բաժնի 54-57-րդ կետերում առաջարկվում է «նարկոլոգիական» բառը փոխարինել «թմրաբանական» բառով:</w:t>
            </w:r>
          </w:p>
        </w:tc>
        <w:tc>
          <w:tcPr>
            <w:tcW w:w="8134" w:type="dxa"/>
          </w:tcPr>
          <w:p w14:paraId="3ECF74D6" w14:textId="77777777" w:rsidR="000A3889" w:rsidRDefault="00162353">
            <w:pPr>
              <w:spacing w:after="0" w:line="240" w:lineRule="auto"/>
              <w:rPr>
                <w:rFonts w:ascii="GHEA Grapalat" w:eastAsia="GHEA Grapalat" w:hAnsi="GHEA Grapalat" w:cs="GHEA Grapalat"/>
                <w:b/>
                <w:sz w:val="24"/>
                <w:szCs w:val="24"/>
              </w:rPr>
            </w:pPr>
            <w:r>
              <w:rPr>
                <w:rFonts w:ascii="GHEA Grapalat" w:eastAsia="GHEA Grapalat" w:hAnsi="GHEA Grapalat" w:cs="GHEA Grapalat"/>
                <w:b/>
                <w:sz w:val="24"/>
                <w:szCs w:val="24"/>
              </w:rPr>
              <w:t>Ընդունվել է։</w:t>
            </w:r>
          </w:p>
          <w:p w14:paraId="37C1FF2C" w14:textId="77777777" w:rsidR="000A3889" w:rsidRDefault="000A3889">
            <w:pPr>
              <w:spacing w:after="0" w:line="240" w:lineRule="auto"/>
              <w:rPr>
                <w:rFonts w:ascii="GHEA Grapalat" w:eastAsia="GHEA Grapalat" w:hAnsi="GHEA Grapalat" w:cs="GHEA Grapalat"/>
                <w:b/>
                <w:sz w:val="24"/>
                <w:szCs w:val="24"/>
              </w:rPr>
            </w:pPr>
          </w:p>
          <w:p w14:paraId="28671520" w14:textId="77777777" w:rsidR="000A3889" w:rsidRDefault="00162353">
            <w:pPr>
              <w:spacing w:after="0" w:line="240" w:lineRule="auto"/>
              <w:rPr>
                <w:rFonts w:ascii="GHEA Grapalat" w:eastAsia="GHEA Grapalat" w:hAnsi="GHEA Grapalat" w:cs="GHEA Grapalat"/>
                <w:b/>
                <w:sz w:val="24"/>
                <w:szCs w:val="24"/>
              </w:rPr>
            </w:pPr>
            <w:r>
              <w:rPr>
                <w:rFonts w:ascii="GHEA Grapalat" w:eastAsia="GHEA Grapalat" w:hAnsi="GHEA Grapalat" w:cs="GHEA Grapalat"/>
                <w:sz w:val="24"/>
                <w:szCs w:val="24"/>
              </w:rPr>
              <w:t>Նախագծում կատարվել են համապատասխան փոփոխություններ։</w:t>
            </w:r>
          </w:p>
        </w:tc>
      </w:tr>
      <w:tr w:rsidR="000A3889" w14:paraId="40C1819E" w14:textId="77777777">
        <w:trPr>
          <w:trHeight w:val="240"/>
        </w:trPr>
        <w:tc>
          <w:tcPr>
            <w:tcW w:w="7110" w:type="dxa"/>
          </w:tcPr>
          <w:p w14:paraId="0AAA551C" w14:textId="77777777" w:rsidR="000A3889" w:rsidRDefault="00162353">
            <w:pPr>
              <w:shd w:val="clear" w:color="auto" w:fill="FFFFFF"/>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23. Հավելված 1-ի 86-րդ կետի «իրականացվում է տարածաշրջանային պոլիկլինիկաների հոգեբուժական կաբինետների միջոցով» ձևակերպումը փոխարինել «բժշկական կենտրոնների պոլիկլինիկաների հոգեբուժական/թմրաբանական կաբինետների համապատասխան բժշկի (հոգեբույժ կամ թմրաբան, առողջության առաջնային պահպանման բժշկական կազմակերպության բժիշկ) կողմից» ձևակերպմամբ, «դիսպանսերային» բառը փոխարինել «դիսպանսերային (շարունակական) հսկողության» բառով, «արտահիվանդանոցային բուժում» բառերը փոխարինել «արտահիվանդանոցային պայմաններում բժշկական օգնություն և սպասարկում» բառերով:</w:t>
            </w:r>
          </w:p>
        </w:tc>
        <w:tc>
          <w:tcPr>
            <w:tcW w:w="8134" w:type="dxa"/>
          </w:tcPr>
          <w:p w14:paraId="438FBC88" w14:textId="77777777" w:rsidR="000A3889" w:rsidRDefault="00162353">
            <w:pPr>
              <w:spacing w:after="0" w:line="240" w:lineRule="auto"/>
              <w:rPr>
                <w:rFonts w:ascii="GHEA Grapalat" w:eastAsia="GHEA Grapalat" w:hAnsi="GHEA Grapalat" w:cs="GHEA Grapalat"/>
                <w:b/>
                <w:sz w:val="24"/>
                <w:szCs w:val="24"/>
              </w:rPr>
            </w:pPr>
            <w:r>
              <w:rPr>
                <w:rFonts w:ascii="GHEA Grapalat" w:eastAsia="GHEA Grapalat" w:hAnsi="GHEA Grapalat" w:cs="GHEA Grapalat"/>
                <w:b/>
                <w:sz w:val="24"/>
                <w:szCs w:val="24"/>
              </w:rPr>
              <w:t>Ընդունվել է։</w:t>
            </w:r>
          </w:p>
          <w:p w14:paraId="7C40916F" w14:textId="77777777" w:rsidR="000A3889" w:rsidRDefault="000A3889">
            <w:pPr>
              <w:spacing w:after="0" w:line="240" w:lineRule="auto"/>
              <w:rPr>
                <w:rFonts w:ascii="GHEA Grapalat" w:eastAsia="GHEA Grapalat" w:hAnsi="GHEA Grapalat" w:cs="GHEA Grapalat"/>
                <w:b/>
                <w:sz w:val="24"/>
                <w:szCs w:val="24"/>
              </w:rPr>
            </w:pPr>
          </w:p>
          <w:p w14:paraId="54183BF8" w14:textId="77777777" w:rsidR="000A3889" w:rsidRDefault="00162353">
            <w:pPr>
              <w:spacing w:after="0" w:line="240" w:lineRule="auto"/>
              <w:rPr>
                <w:rFonts w:ascii="GHEA Grapalat" w:eastAsia="GHEA Grapalat" w:hAnsi="GHEA Grapalat" w:cs="GHEA Grapalat"/>
                <w:b/>
                <w:sz w:val="24"/>
                <w:szCs w:val="24"/>
              </w:rPr>
            </w:pPr>
            <w:r>
              <w:rPr>
                <w:rFonts w:ascii="GHEA Grapalat" w:eastAsia="GHEA Grapalat" w:hAnsi="GHEA Grapalat" w:cs="GHEA Grapalat"/>
                <w:sz w:val="24"/>
                <w:szCs w:val="24"/>
              </w:rPr>
              <w:t>Նախագծում կատարվել են համապատասխան փոփոխություններ։</w:t>
            </w:r>
          </w:p>
        </w:tc>
      </w:tr>
      <w:tr w:rsidR="000A3889" w14:paraId="1C9819EE" w14:textId="77777777">
        <w:trPr>
          <w:trHeight w:val="240"/>
        </w:trPr>
        <w:tc>
          <w:tcPr>
            <w:tcW w:w="7110" w:type="dxa"/>
          </w:tcPr>
          <w:p w14:paraId="5A967326" w14:textId="77777777" w:rsidR="000A3889" w:rsidRDefault="00162353">
            <w:pPr>
              <w:shd w:val="clear" w:color="auto" w:fill="FFFFFF"/>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24. Հավելված 1-ի 86-րդ և 87-րդ կետերում ««Գյումրիի հոգեկան առողջության կենտրոն»» բառերը փոխարինել ««Գյումրու հոգեկան առողջության կենտրոն», բառերով, իսկ 87-րդ կետում` ««Լոռու հոգենյարդաբանական դիսպանսեր»» </w:t>
            </w:r>
            <w:r>
              <w:rPr>
                <w:rFonts w:ascii="GHEA Grapalat" w:eastAsia="GHEA Grapalat" w:hAnsi="GHEA Grapalat" w:cs="GHEA Grapalat"/>
                <w:sz w:val="24"/>
                <w:szCs w:val="24"/>
              </w:rPr>
              <w:lastRenderedPageBreak/>
              <w:t>բառերը փոխարինել ««Լոռու մարզային հոգենյարդաբանական դիսպանսեր»» բառերով:</w:t>
            </w:r>
          </w:p>
        </w:tc>
        <w:tc>
          <w:tcPr>
            <w:tcW w:w="8134" w:type="dxa"/>
          </w:tcPr>
          <w:p w14:paraId="58CC5018" w14:textId="77777777" w:rsidR="000A3889" w:rsidRDefault="00162353">
            <w:pPr>
              <w:spacing w:after="0" w:line="240" w:lineRule="auto"/>
              <w:rPr>
                <w:rFonts w:ascii="GHEA Grapalat" w:eastAsia="GHEA Grapalat" w:hAnsi="GHEA Grapalat" w:cs="GHEA Grapalat"/>
                <w:b/>
                <w:sz w:val="24"/>
                <w:szCs w:val="24"/>
              </w:rPr>
            </w:pPr>
            <w:r>
              <w:rPr>
                <w:rFonts w:ascii="GHEA Grapalat" w:eastAsia="GHEA Grapalat" w:hAnsi="GHEA Grapalat" w:cs="GHEA Grapalat"/>
                <w:b/>
                <w:sz w:val="24"/>
                <w:szCs w:val="24"/>
              </w:rPr>
              <w:lastRenderedPageBreak/>
              <w:t>Ընդունվել է։</w:t>
            </w:r>
          </w:p>
          <w:p w14:paraId="31299A03" w14:textId="77777777" w:rsidR="000A3889" w:rsidRDefault="000A3889">
            <w:pPr>
              <w:spacing w:after="0" w:line="240" w:lineRule="auto"/>
              <w:rPr>
                <w:rFonts w:ascii="GHEA Grapalat" w:eastAsia="GHEA Grapalat" w:hAnsi="GHEA Grapalat" w:cs="GHEA Grapalat"/>
                <w:b/>
                <w:sz w:val="24"/>
                <w:szCs w:val="24"/>
              </w:rPr>
            </w:pPr>
          </w:p>
          <w:p w14:paraId="24063125" w14:textId="77777777" w:rsidR="000A3889" w:rsidRDefault="00162353">
            <w:pPr>
              <w:spacing w:after="0" w:line="240" w:lineRule="auto"/>
              <w:rPr>
                <w:rFonts w:ascii="GHEA Grapalat" w:eastAsia="GHEA Grapalat" w:hAnsi="GHEA Grapalat" w:cs="GHEA Grapalat"/>
                <w:b/>
                <w:sz w:val="24"/>
                <w:szCs w:val="24"/>
              </w:rPr>
            </w:pPr>
            <w:r>
              <w:rPr>
                <w:rFonts w:ascii="GHEA Grapalat" w:eastAsia="GHEA Grapalat" w:hAnsi="GHEA Grapalat" w:cs="GHEA Grapalat"/>
                <w:sz w:val="24"/>
                <w:szCs w:val="24"/>
              </w:rPr>
              <w:t>Նախագծում կատարվել են համապատասխան փոփոխություններ։</w:t>
            </w:r>
          </w:p>
        </w:tc>
      </w:tr>
      <w:tr w:rsidR="000A3889" w14:paraId="264C7138" w14:textId="77777777">
        <w:trPr>
          <w:trHeight w:val="240"/>
        </w:trPr>
        <w:tc>
          <w:tcPr>
            <w:tcW w:w="7110" w:type="dxa"/>
          </w:tcPr>
          <w:p w14:paraId="12278FDD" w14:textId="77777777" w:rsidR="000A3889" w:rsidRDefault="00162353">
            <w:pPr>
              <w:shd w:val="clear" w:color="auto" w:fill="FFFFFF"/>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25. Հավելված 1-ի 90-րդ կետի 3-րդ ենթակետում, ինչպես նաև Ծրագրի 3-րդ բաժնի 57-րդ կետում «բժիշկների և միջին բուժանձնակազմի» արտահայտությունը փոխարինել «ավագ և միջին բուժաշխատողներ» արտահայտությամբ:</w:t>
            </w:r>
          </w:p>
        </w:tc>
        <w:tc>
          <w:tcPr>
            <w:tcW w:w="8134" w:type="dxa"/>
          </w:tcPr>
          <w:p w14:paraId="12C6C0F1" w14:textId="77777777" w:rsidR="000A3889" w:rsidRDefault="00162353">
            <w:pPr>
              <w:spacing w:after="0" w:line="240" w:lineRule="auto"/>
              <w:rPr>
                <w:rFonts w:ascii="GHEA Grapalat" w:eastAsia="GHEA Grapalat" w:hAnsi="GHEA Grapalat" w:cs="GHEA Grapalat"/>
                <w:b/>
                <w:sz w:val="24"/>
                <w:szCs w:val="24"/>
              </w:rPr>
            </w:pPr>
            <w:r>
              <w:rPr>
                <w:rFonts w:ascii="GHEA Grapalat" w:eastAsia="GHEA Grapalat" w:hAnsi="GHEA Grapalat" w:cs="GHEA Grapalat"/>
                <w:b/>
                <w:sz w:val="24"/>
                <w:szCs w:val="24"/>
              </w:rPr>
              <w:t>Ընդունվել է։</w:t>
            </w:r>
          </w:p>
          <w:p w14:paraId="6DE4A51B" w14:textId="77777777" w:rsidR="000A3889" w:rsidRDefault="000A3889">
            <w:pPr>
              <w:spacing w:after="0" w:line="240" w:lineRule="auto"/>
              <w:rPr>
                <w:rFonts w:ascii="GHEA Grapalat" w:eastAsia="GHEA Grapalat" w:hAnsi="GHEA Grapalat" w:cs="GHEA Grapalat"/>
                <w:b/>
                <w:sz w:val="24"/>
                <w:szCs w:val="24"/>
              </w:rPr>
            </w:pPr>
          </w:p>
          <w:p w14:paraId="779EE88D" w14:textId="77777777" w:rsidR="000A3889" w:rsidRDefault="00162353">
            <w:pPr>
              <w:spacing w:after="0" w:line="240" w:lineRule="auto"/>
              <w:rPr>
                <w:rFonts w:ascii="GHEA Grapalat" w:eastAsia="GHEA Grapalat" w:hAnsi="GHEA Grapalat" w:cs="GHEA Grapalat"/>
                <w:b/>
                <w:sz w:val="24"/>
                <w:szCs w:val="24"/>
              </w:rPr>
            </w:pPr>
            <w:r>
              <w:rPr>
                <w:rFonts w:ascii="GHEA Grapalat" w:eastAsia="GHEA Grapalat" w:hAnsi="GHEA Grapalat" w:cs="GHEA Grapalat"/>
                <w:sz w:val="24"/>
                <w:szCs w:val="24"/>
              </w:rPr>
              <w:t>Նախագծում կատարվել են համապատասխան փոփոխություններ։</w:t>
            </w:r>
          </w:p>
        </w:tc>
      </w:tr>
      <w:tr w:rsidR="000A3889" w14:paraId="34C7A08E" w14:textId="77777777">
        <w:trPr>
          <w:trHeight w:val="240"/>
        </w:trPr>
        <w:tc>
          <w:tcPr>
            <w:tcW w:w="7110" w:type="dxa"/>
          </w:tcPr>
          <w:p w14:paraId="5DA03EE5" w14:textId="77777777" w:rsidR="000A3889" w:rsidRDefault="00162353">
            <w:pPr>
              <w:shd w:val="clear" w:color="auto" w:fill="FFFFFF"/>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26. Առաջարկվում է Ծրագրի նախավերնագրի «Հավելված 1»-ը փոխարինել «Հավելված 2»-ով, ինչպես նաև Ծրագրում կատարել Հավելված 1-ի վերաբերյալ ներկայացված առաջարկներից բխող համապատասխան փոփոխություններ:</w:t>
            </w:r>
          </w:p>
        </w:tc>
        <w:tc>
          <w:tcPr>
            <w:tcW w:w="8134" w:type="dxa"/>
          </w:tcPr>
          <w:p w14:paraId="6799B0F4" w14:textId="77777777" w:rsidR="000A3889" w:rsidRDefault="00162353">
            <w:pPr>
              <w:spacing w:after="0" w:line="240" w:lineRule="auto"/>
              <w:rPr>
                <w:rFonts w:ascii="GHEA Grapalat" w:eastAsia="GHEA Grapalat" w:hAnsi="GHEA Grapalat" w:cs="GHEA Grapalat"/>
                <w:b/>
                <w:sz w:val="24"/>
                <w:szCs w:val="24"/>
              </w:rPr>
            </w:pPr>
            <w:r>
              <w:rPr>
                <w:rFonts w:ascii="GHEA Grapalat" w:eastAsia="GHEA Grapalat" w:hAnsi="GHEA Grapalat" w:cs="GHEA Grapalat"/>
                <w:b/>
                <w:sz w:val="24"/>
                <w:szCs w:val="24"/>
              </w:rPr>
              <w:t>Ընդունվել է։</w:t>
            </w:r>
          </w:p>
          <w:p w14:paraId="0E2671B6" w14:textId="77777777" w:rsidR="000A3889" w:rsidRDefault="000A3889">
            <w:pPr>
              <w:spacing w:after="0" w:line="240" w:lineRule="auto"/>
              <w:rPr>
                <w:rFonts w:ascii="GHEA Grapalat" w:eastAsia="GHEA Grapalat" w:hAnsi="GHEA Grapalat" w:cs="GHEA Grapalat"/>
                <w:b/>
                <w:sz w:val="24"/>
                <w:szCs w:val="24"/>
              </w:rPr>
            </w:pPr>
          </w:p>
          <w:p w14:paraId="73E50A43" w14:textId="77777777" w:rsidR="000A3889" w:rsidRDefault="00162353">
            <w:pPr>
              <w:spacing w:after="0" w:line="240" w:lineRule="auto"/>
              <w:rPr>
                <w:rFonts w:ascii="GHEA Grapalat" w:eastAsia="GHEA Grapalat" w:hAnsi="GHEA Grapalat" w:cs="GHEA Grapalat"/>
                <w:b/>
                <w:sz w:val="24"/>
                <w:szCs w:val="24"/>
              </w:rPr>
            </w:pPr>
            <w:r>
              <w:rPr>
                <w:rFonts w:ascii="GHEA Grapalat" w:eastAsia="GHEA Grapalat" w:hAnsi="GHEA Grapalat" w:cs="GHEA Grapalat"/>
                <w:sz w:val="24"/>
                <w:szCs w:val="24"/>
              </w:rPr>
              <w:t>Նախագծում կատարվել են համապատասխան փոփոխություններ։</w:t>
            </w:r>
          </w:p>
        </w:tc>
      </w:tr>
      <w:tr w:rsidR="000A3889" w14:paraId="351DCC07" w14:textId="77777777">
        <w:trPr>
          <w:trHeight w:val="240"/>
        </w:trPr>
        <w:tc>
          <w:tcPr>
            <w:tcW w:w="7110" w:type="dxa"/>
          </w:tcPr>
          <w:p w14:paraId="696736EF" w14:textId="77777777" w:rsidR="000A3889" w:rsidRDefault="00162353">
            <w:pPr>
              <w:shd w:val="clear" w:color="auto" w:fill="FFFFFF"/>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27. Միաժամանակ, Ծրագրի «Ֆինանսավորման աղբյուր» սյունակում անհրաժեշտ է նշել միջոցառումների իրականացման համար ֆինանսավորման աղբյուրները, մասնավորապեսկարիքների գնահատման արդյունքում ի՞նչ աղբյուրներից են ֆինանսավորվելու բժշկական հաստատությունների վերանորոգման և կահավորման աշխատանքները, դասընթացների կազմակերպումը և այլն: Նախագծին կից բացակայում է նաև միջոցառումների իրականացման ֆինանսական գնահատականը (հաշվարկները), մինչդեռ միջոցառումների զգալի մասը կարող է ենթադրել լրացուցիչ ֆինանսական միջոցներ ներգրավելու անհրաժեշտություն: Ուստի, ֆինանսավորման աղբյուրից բացի, անհրաժեշտ է անդրադառնալ նաև ֆինանսավորման չափին:</w:t>
            </w:r>
          </w:p>
        </w:tc>
        <w:tc>
          <w:tcPr>
            <w:tcW w:w="8134" w:type="dxa"/>
          </w:tcPr>
          <w:p w14:paraId="37B35660" w14:textId="77777777" w:rsidR="000A3889" w:rsidRDefault="00162353">
            <w:pPr>
              <w:pBdr>
                <w:top w:val="nil"/>
                <w:left w:val="nil"/>
                <w:bottom w:val="nil"/>
                <w:right w:val="nil"/>
                <w:between w:val="nil"/>
              </w:pBdr>
              <w:spacing w:after="0" w:line="240" w:lineRule="auto"/>
              <w:rPr>
                <w:rFonts w:ascii="GHEA Grapalat" w:eastAsia="GHEA Grapalat" w:hAnsi="GHEA Grapalat" w:cs="GHEA Grapalat"/>
                <w:b/>
                <w:sz w:val="24"/>
                <w:szCs w:val="24"/>
              </w:rPr>
            </w:pPr>
            <w:r>
              <w:rPr>
                <w:rFonts w:ascii="GHEA Grapalat" w:eastAsia="GHEA Grapalat" w:hAnsi="GHEA Grapalat" w:cs="GHEA Grapalat"/>
                <w:b/>
                <w:sz w:val="24"/>
                <w:szCs w:val="24"/>
              </w:rPr>
              <w:t>Ընդունվել է։</w:t>
            </w:r>
          </w:p>
          <w:p w14:paraId="76057BC3" w14:textId="77777777" w:rsidR="000A3889" w:rsidRDefault="000A3889">
            <w:pPr>
              <w:pBdr>
                <w:top w:val="nil"/>
                <w:left w:val="nil"/>
                <w:bottom w:val="nil"/>
                <w:right w:val="nil"/>
                <w:between w:val="nil"/>
              </w:pBdr>
              <w:spacing w:after="0" w:line="240" w:lineRule="auto"/>
              <w:rPr>
                <w:rFonts w:ascii="GHEA Grapalat" w:eastAsia="GHEA Grapalat" w:hAnsi="GHEA Grapalat" w:cs="GHEA Grapalat"/>
                <w:b/>
                <w:sz w:val="24"/>
                <w:szCs w:val="24"/>
              </w:rPr>
            </w:pPr>
          </w:p>
          <w:p w14:paraId="4B69CE57" w14:textId="77777777" w:rsidR="000A3889" w:rsidRDefault="00162353">
            <w:pPr>
              <w:pBdr>
                <w:top w:val="nil"/>
                <w:left w:val="nil"/>
                <w:bottom w:val="nil"/>
                <w:right w:val="nil"/>
                <w:between w:val="nil"/>
              </w:pBdr>
              <w:spacing w:after="0" w:line="240" w:lineRule="auto"/>
              <w:rPr>
                <w:rFonts w:ascii="GHEA Grapalat" w:eastAsia="GHEA Grapalat" w:hAnsi="GHEA Grapalat" w:cs="GHEA Grapalat"/>
                <w:sz w:val="24"/>
                <w:szCs w:val="24"/>
              </w:rPr>
            </w:pPr>
            <w:r>
              <w:rPr>
                <w:rFonts w:ascii="GHEA Grapalat" w:eastAsia="GHEA Grapalat" w:hAnsi="GHEA Grapalat" w:cs="GHEA Grapalat"/>
                <w:sz w:val="24"/>
                <w:szCs w:val="24"/>
              </w:rPr>
              <w:t>Նախագծում կատարվել են համապատասխան փոփոխություններ։</w:t>
            </w:r>
          </w:p>
        </w:tc>
      </w:tr>
      <w:tr w:rsidR="000A3889" w14:paraId="7B869D1C" w14:textId="77777777">
        <w:trPr>
          <w:trHeight w:val="240"/>
        </w:trPr>
        <w:tc>
          <w:tcPr>
            <w:tcW w:w="7110" w:type="dxa"/>
            <w:vMerge w:val="restart"/>
            <w:shd w:val="clear" w:color="auto" w:fill="B7B7B7"/>
          </w:tcPr>
          <w:p w14:paraId="5328FC03" w14:textId="77777777" w:rsidR="000A3889" w:rsidRDefault="00162353">
            <w:pPr>
              <w:pBdr>
                <w:top w:val="nil"/>
                <w:left w:val="nil"/>
                <w:bottom w:val="nil"/>
                <w:right w:val="nil"/>
                <w:between w:val="nil"/>
              </w:pBdr>
              <w:spacing w:after="0" w:line="240" w:lineRule="auto"/>
              <w:ind w:firstLine="567"/>
              <w:jc w:val="center"/>
              <w:rPr>
                <w:rFonts w:ascii="GHEA Grapalat" w:eastAsia="GHEA Grapalat" w:hAnsi="GHEA Grapalat" w:cs="GHEA Grapalat"/>
                <w:b/>
                <w:sz w:val="24"/>
                <w:szCs w:val="24"/>
              </w:rPr>
            </w:pPr>
            <w:r>
              <w:rPr>
                <w:rFonts w:ascii="GHEA Grapalat" w:eastAsia="GHEA Grapalat" w:hAnsi="GHEA Grapalat" w:cs="GHEA Grapalat"/>
                <w:b/>
                <w:sz w:val="24"/>
                <w:szCs w:val="24"/>
              </w:rPr>
              <w:t>9. ՀՀ պաշտպանության նախարարություն</w:t>
            </w:r>
          </w:p>
        </w:tc>
        <w:tc>
          <w:tcPr>
            <w:tcW w:w="8134" w:type="dxa"/>
            <w:shd w:val="clear" w:color="auto" w:fill="B7B7B7"/>
          </w:tcPr>
          <w:p w14:paraId="6658E644" w14:textId="77777777" w:rsidR="000A3889" w:rsidRDefault="000A3889">
            <w:pPr>
              <w:pBdr>
                <w:top w:val="nil"/>
                <w:left w:val="nil"/>
                <w:bottom w:val="nil"/>
                <w:right w:val="nil"/>
                <w:between w:val="nil"/>
              </w:pBdr>
              <w:spacing w:after="0" w:line="240" w:lineRule="auto"/>
              <w:ind w:firstLine="567"/>
              <w:jc w:val="center"/>
              <w:rPr>
                <w:rFonts w:ascii="GHEA Grapalat" w:eastAsia="GHEA Grapalat" w:hAnsi="GHEA Grapalat" w:cs="GHEA Grapalat"/>
                <w:b/>
                <w:sz w:val="24"/>
                <w:szCs w:val="24"/>
              </w:rPr>
            </w:pPr>
          </w:p>
        </w:tc>
      </w:tr>
      <w:tr w:rsidR="000A3889" w14:paraId="6EBDCAA0" w14:textId="77777777">
        <w:trPr>
          <w:trHeight w:val="240"/>
        </w:trPr>
        <w:tc>
          <w:tcPr>
            <w:tcW w:w="7110" w:type="dxa"/>
            <w:vMerge/>
            <w:shd w:val="clear" w:color="auto" w:fill="B7B7B7"/>
          </w:tcPr>
          <w:p w14:paraId="76463647" w14:textId="77777777" w:rsidR="000A3889" w:rsidRDefault="000A3889">
            <w:pPr>
              <w:pBdr>
                <w:top w:val="nil"/>
                <w:left w:val="nil"/>
                <w:bottom w:val="nil"/>
                <w:right w:val="nil"/>
                <w:between w:val="nil"/>
              </w:pBdr>
              <w:spacing w:after="0" w:line="240" w:lineRule="auto"/>
              <w:jc w:val="center"/>
              <w:rPr>
                <w:rFonts w:ascii="GHEA Grapalat" w:eastAsia="GHEA Grapalat" w:hAnsi="GHEA Grapalat" w:cs="GHEA Grapalat"/>
                <w:b/>
                <w:sz w:val="24"/>
                <w:szCs w:val="24"/>
              </w:rPr>
            </w:pPr>
          </w:p>
        </w:tc>
        <w:tc>
          <w:tcPr>
            <w:tcW w:w="8134" w:type="dxa"/>
            <w:shd w:val="clear" w:color="auto" w:fill="B7B7B7"/>
          </w:tcPr>
          <w:p w14:paraId="7E9D2C6A" w14:textId="77777777" w:rsidR="000A3889" w:rsidRDefault="000A3889">
            <w:pPr>
              <w:pBdr>
                <w:top w:val="nil"/>
                <w:left w:val="nil"/>
                <w:bottom w:val="nil"/>
                <w:right w:val="nil"/>
                <w:between w:val="nil"/>
              </w:pBdr>
              <w:spacing w:after="0" w:line="240" w:lineRule="auto"/>
              <w:ind w:firstLine="567"/>
              <w:jc w:val="center"/>
              <w:rPr>
                <w:rFonts w:ascii="GHEA Grapalat" w:eastAsia="GHEA Grapalat" w:hAnsi="GHEA Grapalat" w:cs="GHEA Grapalat"/>
                <w:b/>
                <w:sz w:val="24"/>
                <w:szCs w:val="24"/>
              </w:rPr>
            </w:pPr>
          </w:p>
        </w:tc>
      </w:tr>
      <w:tr w:rsidR="000A3889" w14:paraId="319E9556" w14:textId="77777777">
        <w:trPr>
          <w:trHeight w:val="212"/>
        </w:trPr>
        <w:tc>
          <w:tcPr>
            <w:tcW w:w="7110" w:type="dxa"/>
            <w:shd w:val="clear" w:color="auto" w:fill="auto"/>
          </w:tcPr>
          <w:p w14:paraId="02136087" w14:textId="77777777" w:rsidR="000A3889" w:rsidRDefault="00162353">
            <w:pPr>
              <w:pBdr>
                <w:top w:val="nil"/>
                <w:left w:val="nil"/>
                <w:bottom w:val="nil"/>
                <w:right w:val="nil"/>
                <w:between w:val="nil"/>
              </w:pBdr>
              <w:shd w:val="clear" w:color="auto" w:fill="FFFFFF"/>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1. Ձեր՝ 2024 թվականի սեպտեմբերի 3-ի N 43//153772-24 գրությամբ ներկայացված «Թմրամիջոցների և հոգեմետ (հոգեներգործուն) նյութերի գործածման և ապօրինի շրջանառության դեմ պայքարի ազգային ռազմավարությունը և դրանից բխող 2025-2027 թվականների միջոցառումների ծրագիրը հաստատելու մասին» ՀՀ կառավարության որոշման նախագծի քննարկման արդյունքներով առաջարկում ենք </w:t>
            </w:r>
            <w:r>
              <w:rPr>
                <w:rFonts w:ascii="GHEA Grapalat" w:eastAsia="GHEA Grapalat" w:hAnsi="GHEA Grapalat" w:cs="GHEA Grapalat"/>
                <w:sz w:val="24"/>
                <w:szCs w:val="24"/>
              </w:rPr>
              <w:lastRenderedPageBreak/>
              <w:t>հավելվածի  2-ի 4-րդ ռազմավարական ուղղության 24-րդ կետի երկրորդ սյունակում «կազմակերպում» բառից հետո լրացնել «, այդ դասընթացների շրջանակում հրամանատարական կազմի վերապատրաստման նպատակով հրահանգիչների խմբի (մինչև 10 զինծառայող) պատրաստում» բառերը, երրորդ սյունակում «մշակվել են» բառերից հետո լրացնել «, դասընթացներն անցկացնող հրահանգիչների խումբը պատրաստվել է» բառերը, իսկ յոթերորդ սյունակում Պաշտպանության նախարարությունը նախատեսել որպես միջոցառման կատարման համակատարող:</w:t>
            </w:r>
          </w:p>
          <w:p w14:paraId="3C6ACD05" w14:textId="77777777" w:rsidR="000A3889" w:rsidRDefault="00162353">
            <w:pPr>
              <w:pBdr>
                <w:top w:val="nil"/>
                <w:left w:val="nil"/>
                <w:bottom w:val="nil"/>
                <w:right w:val="nil"/>
                <w:between w:val="nil"/>
              </w:pBdr>
              <w:shd w:val="clear" w:color="auto" w:fill="FFFFFF"/>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Ներկայացված փոփոխությունների կատարման անհրաժեշտությունը բխում է այն հանգամանքից, որ Պաշտպանության նախարարության համակարգում առկա չեն համապատասխան որակավորում ունեցող մասնագետներ, որոնք կարող են մշակել համապատասխան թեմատիկ նյութեր, ինչպես նաև առանց հատուկ պատրաստության՝ անցկացնել անհրաժեշտ </w:t>
            </w:r>
            <w:proofErr w:type="gramStart"/>
            <w:r>
              <w:rPr>
                <w:rFonts w:ascii="GHEA Grapalat" w:eastAsia="GHEA Grapalat" w:hAnsi="GHEA Grapalat" w:cs="GHEA Grapalat"/>
                <w:sz w:val="24"/>
                <w:szCs w:val="24"/>
              </w:rPr>
              <w:t xml:space="preserve">դասընթացներ:   </w:t>
            </w:r>
            <w:proofErr w:type="gramEnd"/>
            <w:r>
              <w:rPr>
                <w:rFonts w:ascii="GHEA Grapalat" w:eastAsia="GHEA Grapalat" w:hAnsi="GHEA Grapalat" w:cs="GHEA Grapalat"/>
                <w:sz w:val="24"/>
                <w:szCs w:val="24"/>
              </w:rPr>
              <w:t xml:space="preserve">   </w:t>
            </w:r>
          </w:p>
        </w:tc>
        <w:tc>
          <w:tcPr>
            <w:tcW w:w="8134" w:type="dxa"/>
            <w:shd w:val="clear" w:color="auto" w:fill="auto"/>
          </w:tcPr>
          <w:p w14:paraId="68481893" w14:textId="77777777" w:rsidR="000A3889" w:rsidRDefault="00162353">
            <w:pPr>
              <w:spacing w:after="0" w:line="240" w:lineRule="auto"/>
              <w:jc w:val="both"/>
              <w:rPr>
                <w:rFonts w:ascii="GHEA Grapalat" w:eastAsia="GHEA Grapalat" w:hAnsi="GHEA Grapalat" w:cs="GHEA Grapalat"/>
                <w:b/>
                <w:sz w:val="24"/>
                <w:szCs w:val="24"/>
              </w:rPr>
            </w:pPr>
            <w:r>
              <w:rPr>
                <w:rFonts w:ascii="GHEA Grapalat" w:eastAsia="GHEA Grapalat" w:hAnsi="GHEA Grapalat" w:cs="GHEA Grapalat"/>
                <w:b/>
                <w:sz w:val="24"/>
                <w:szCs w:val="24"/>
              </w:rPr>
              <w:lastRenderedPageBreak/>
              <w:t>Ընդունվել է մասամբ։</w:t>
            </w:r>
          </w:p>
          <w:p w14:paraId="30E3B57E" w14:textId="77777777" w:rsidR="000A3889" w:rsidRDefault="000A3889">
            <w:pPr>
              <w:spacing w:after="0" w:line="240" w:lineRule="auto"/>
              <w:ind w:firstLine="435"/>
              <w:jc w:val="both"/>
              <w:rPr>
                <w:rFonts w:ascii="GHEA Grapalat" w:eastAsia="GHEA Grapalat" w:hAnsi="GHEA Grapalat" w:cs="GHEA Grapalat"/>
                <w:b/>
                <w:sz w:val="24"/>
                <w:szCs w:val="24"/>
              </w:rPr>
            </w:pPr>
          </w:p>
          <w:p w14:paraId="2AB66071" w14:textId="77777777" w:rsidR="000A3889" w:rsidRDefault="00162353">
            <w:pPr>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Նախագծում կատարվել են համապատասխան փոփոխություններ։ ՀՀ կրթության, գիտության, մշակույթի և սպորտի նախարարությունը լրացվել է որպես պատասխանատու կատարող՝ Պաշտպանության նախարարության հետ միասին։ </w:t>
            </w:r>
          </w:p>
        </w:tc>
      </w:tr>
      <w:tr w:rsidR="000A3889" w14:paraId="2FFE6960" w14:textId="77777777">
        <w:trPr>
          <w:trHeight w:val="212"/>
        </w:trPr>
        <w:tc>
          <w:tcPr>
            <w:tcW w:w="7110" w:type="dxa"/>
            <w:shd w:val="clear" w:color="auto" w:fill="auto"/>
          </w:tcPr>
          <w:p w14:paraId="2BD3C641" w14:textId="77777777" w:rsidR="000A3889" w:rsidRDefault="00162353">
            <w:pPr>
              <w:pBdr>
                <w:top w:val="nil"/>
                <w:left w:val="nil"/>
                <w:bottom w:val="nil"/>
                <w:right w:val="nil"/>
                <w:between w:val="nil"/>
              </w:pBdr>
              <w:shd w:val="clear" w:color="auto" w:fill="FFFFFF"/>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2. Միաժամանակ հայտնում եմ, որ 2022թ-ին ՀՀ զինված ուժերում գրանցվել է թմրամիջոցների ապօրինի շրջանառության 139 դեպք, որոնցում ներգրավված են եղել 133 ժամկետային զինծառայող, 28՝ պայմանագրային զինծառայող, 2՝ սպա, 2023թ-ին՝ 159 դեպք, որոնցում ներգրավված են եղել 156 ժամկետային զինծառայող, 32՝ պայմանագրային զինծառայողն, 10՝ սպա, իսկ 2024թ-ի առաջին կիսամյակի ընթացքում գրանցվել է 107 դեպք, որոնցում ներգրավված են եղել 107 ժամկետային զինծառայող, 53՝ պայմանագրային զինծառայող և 12՝ սպա:</w:t>
            </w:r>
          </w:p>
        </w:tc>
        <w:tc>
          <w:tcPr>
            <w:tcW w:w="8134" w:type="dxa"/>
            <w:shd w:val="clear" w:color="auto" w:fill="auto"/>
          </w:tcPr>
          <w:p w14:paraId="7669866C" w14:textId="77777777" w:rsidR="000A3889" w:rsidRDefault="00162353">
            <w:pPr>
              <w:spacing w:after="0" w:line="240" w:lineRule="auto"/>
              <w:jc w:val="both"/>
              <w:rPr>
                <w:rFonts w:ascii="GHEA Grapalat" w:eastAsia="GHEA Grapalat" w:hAnsi="GHEA Grapalat" w:cs="GHEA Grapalat"/>
                <w:b/>
                <w:sz w:val="24"/>
                <w:szCs w:val="24"/>
              </w:rPr>
            </w:pPr>
            <w:r>
              <w:rPr>
                <w:rFonts w:ascii="GHEA Grapalat" w:eastAsia="GHEA Grapalat" w:hAnsi="GHEA Grapalat" w:cs="GHEA Grapalat"/>
                <w:b/>
                <w:sz w:val="24"/>
                <w:szCs w:val="24"/>
              </w:rPr>
              <w:t>Ընդունվել է։</w:t>
            </w:r>
          </w:p>
          <w:p w14:paraId="4956E322" w14:textId="77777777" w:rsidR="000A3889" w:rsidRDefault="000A3889">
            <w:pPr>
              <w:spacing w:after="0" w:line="240" w:lineRule="auto"/>
              <w:ind w:firstLine="435"/>
              <w:jc w:val="both"/>
              <w:rPr>
                <w:rFonts w:ascii="GHEA Grapalat" w:eastAsia="GHEA Grapalat" w:hAnsi="GHEA Grapalat" w:cs="GHEA Grapalat"/>
                <w:b/>
                <w:sz w:val="24"/>
                <w:szCs w:val="24"/>
              </w:rPr>
            </w:pPr>
          </w:p>
          <w:p w14:paraId="2554599C" w14:textId="77777777" w:rsidR="000A3889" w:rsidRDefault="00162353">
            <w:pPr>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Ներկայացված տեղեկատվությունը լրացվել է Նախագծում։ </w:t>
            </w:r>
          </w:p>
        </w:tc>
      </w:tr>
      <w:tr w:rsidR="000A3889" w14:paraId="0481E9F4" w14:textId="77777777">
        <w:trPr>
          <w:trHeight w:val="317"/>
        </w:trPr>
        <w:tc>
          <w:tcPr>
            <w:tcW w:w="7110" w:type="dxa"/>
            <w:vMerge w:val="restart"/>
            <w:shd w:val="clear" w:color="auto" w:fill="B7B7B7"/>
          </w:tcPr>
          <w:p w14:paraId="4E1D4817" w14:textId="77777777" w:rsidR="000A3889" w:rsidRDefault="00162353">
            <w:pPr>
              <w:pBdr>
                <w:top w:val="nil"/>
                <w:left w:val="nil"/>
                <w:bottom w:val="nil"/>
                <w:right w:val="nil"/>
                <w:between w:val="nil"/>
              </w:pBdr>
              <w:spacing w:after="0" w:line="24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10. ՀՀ վարչապետի աշխատակազմի քաղաքացիական ծառայության գրասենյակ</w:t>
            </w:r>
          </w:p>
        </w:tc>
        <w:tc>
          <w:tcPr>
            <w:tcW w:w="8134" w:type="dxa"/>
            <w:shd w:val="clear" w:color="auto" w:fill="B7B7B7"/>
          </w:tcPr>
          <w:p w14:paraId="54636761" w14:textId="77777777" w:rsidR="000A3889" w:rsidRDefault="000A3889">
            <w:pPr>
              <w:pBdr>
                <w:top w:val="nil"/>
                <w:left w:val="nil"/>
                <w:bottom w:val="nil"/>
                <w:right w:val="nil"/>
                <w:between w:val="nil"/>
              </w:pBdr>
              <w:spacing w:after="0" w:line="240" w:lineRule="auto"/>
              <w:ind w:firstLine="567"/>
              <w:jc w:val="center"/>
              <w:rPr>
                <w:rFonts w:ascii="GHEA Grapalat" w:eastAsia="GHEA Grapalat" w:hAnsi="GHEA Grapalat" w:cs="GHEA Grapalat"/>
                <w:b/>
                <w:sz w:val="24"/>
                <w:szCs w:val="24"/>
              </w:rPr>
            </w:pPr>
          </w:p>
        </w:tc>
      </w:tr>
      <w:tr w:rsidR="000A3889" w14:paraId="6B166D6B" w14:textId="77777777">
        <w:trPr>
          <w:trHeight w:val="317"/>
        </w:trPr>
        <w:tc>
          <w:tcPr>
            <w:tcW w:w="7110" w:type="dxa"/>
            <w:vMerge/>
            <w:shd w:val="clear" w:color="auto" w:fill="B7B7B7"/>
          </w:tcPr>
          <w:p w14:paraId="06F8F6D5" w14:textId="77777777" w:rsidR="000A3889" w:rsidRDefault="000A3889">
            <w:pPr>
              <w:pBdr>
                <w:top w:val="nil"/>
                <w:left w:val="nil"/>
                <w:bottom w:val="nil"/>
                <w:right w:val="nil"/>
                <w:between w:val="nil"/>
              </w:pBdr>
              <w:spacing w:after="0" w:line="240" w:lineRule="auto"/>
              <w:jc w:val="center"/>
              <w:rPr>
                <w:rFonts w:ascii="GHEA Grapalat" w:eastAsia="GHEA Grapalat" w:hAnsi="GHEA Grapalat" w:cs="GHEA Grapalat"/>
                <w:b/>
                <w:sz w:val="24"/>
                <w:szCs w:val="24"/>
              </w:rPr>
            </w:pPr>
          </w:p>
        </w:tc>
        <w:tc>
          <w:tcPr>
            <w:tcW w:w="8134" w:type="dxa"/>
            <w:shd w:val="clear" w:color="auto" w:fill="B7B7B7"/>
          </w:tcPr>
          <w:p w14:paraId="1821FDE8" w14:textId="77777777" w:rsidR="000A3889" w:rsidRDefault="000A3889">
            <w:pPr>
              <w:pBdr>
                <w:top w:val="nil"/>
                <w:left w:val="nil"/>
                <w:bottom w:val="nil"/>
                <w:right w:val="nil"/>
                <w:between w:val="nil"/>
              </w:pBdr>
              <w:spacing w:after="0" w:line="240" w:lineRule="auto"/>
              <w:ind w:firstLine="567"/>
              <w:jc w:val="center"/>
              <w:rPr>
                <w:rFonts w:ascii="GHEA Grapalat" w:eastAsia="GHEA Grapalat" w:hAnsi="GHEA Grapalat" w:cs="GHEA Grapalat"/>
                <w:b/>
                <w:sz w:val="24"/>
                <w:szCs w:val="24"/>
              </w:rPr>
            </w:pPr>
          </w:p>
        </w:tc>
      </w:tr>
      <w:tr w:rsidR="000A3889" w14:paraId="6E7E8186" w14:textId="77777777">
        <w:trPr>
          <w:trHeight w:val="212"/>
        </w:trPr>
        <w:tc>
          <w:tcPr>
            <w:tcW w:w="7110" w:type="dxa"/>
            <w:shd w:val="clear" w:color="auto" w:fill="auto"/>
          </w:tcPr>
          <w:p w14:paraId="56708E4B" w14:textId="77777777" w:rsidR="000A3889" w:rsidRDefault="00162353">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sz w:val="24"/>
                <w:szCs w:val="24"/>
              </w:rPr>
            </w:pPr>
            <w:r>
              <w:rPr>
                <w:rFonts w:ascii="GHEA Grapalat" w:eastAsia="GHEA Grapalat" w:hAnsi="GHEA Grapalat" w:cs="GHEA Grapalat"/>
                <w:sz w:val="24"/>
                <w:szCs w:val="24"/>
              </w:rPr>
              <w:t xml:space="preserve">Ի պատասխան Ձեր 2024 թվականի սեպտեմբերի 2-ի թիվ 43//154072-24 գրության՝ տեղեկացնում եմ Ձեզ, որ Թմրամիջոցների և հոգեմետ (հոգեներգործուն) նյութերի գործածման և ապօրինի շրջանառության դեմ պայքարի </w:t>
            </w:r>
            <w:r>
              <w:rPr>
                <w:rFonts w:ascii="GHEA Grapalat" w:eastAsia="GHEA Grapalat" w:hAnsi="GHEA Grapalat" w:cs="GHEA Grapalat"/>
                <w:sz w:val="24"/>
                <w:szCs w:val="24"/>
              </w:rPr>
              <w:lastRenderedPageBreak/>
              <w:t>ազգային ռազմավարության և դրանից բխող 2025-2027 թվականների միջոցառումների ծրագրի նախագծի վերաբերյալ Քաղաքացիական ծառայության գրասենյակը առաջարկություններ չունի:</w:t>
            </w:r>
          </w:p>
        </w:tc>
        <w:tc>
          <w:tcPr>
            <w:tcW w:w="8134" w:type="dxa"/>
            <w:shd w:val="clear" w:color="auto" w:fill="auto"/>
          </w:tcPr>
          <w:p w14:paraId="370FA6CB" w14:textId="241BACC6" w:rsidR="000A3889" w:rsidRPr="00FC5038" w:rsidRDefault="00162353">
            <w:pPr>
              <w:spacing w:after="0" w:line="240" w:lineRule="auto"/>
              <w:jc w:val="both"/>
              <w:rPr>
                <w:rFonts w:ascii="GHEA Grapalat" w:eastAsia="GHEA Grapalat" w:hAnsi="GHEA Grapalat" w:cs="GHEA Grapalat"/>
                <w:b/>
                <w:sz w:val="24"/>
                <w:szCs w:val="24"/>
                <w:lang w:val="hy-AM"/>
              </w:rPr>
            </w:pPr>
            <w:proofErr w:type="spellStart"/>
            <w:r>
              <w:rPr>
                <w:rFonts w:ascii="GHEA Grapalat" w:eastAsia="GHEA Grapalat" w:hAnsi="GHEA Grapalat" w:cs="GHEA Grapalat"/>
                <w:b/>
                <w:sz w:val="24"/>
                <w:szCs w:val="24"/>
              </w:rPr>
              <w:lastRenderedPageBreak/>
              <w:t>Ընդունվել</w:t>
            </w:r>
            <w:proofErr w:type="spellEnd"/>
            <w:r>
              <w:rPr>
                <w:rFonts w:ascii="GHEA Grapalat" w:eastAsia="GHEA Grapalat" w:hAnsi="GHEA Grapalat" w:cs="GHEA Grapalat"/>
                <w:b/>
                <w:sz w:val="24"/>
                <w:szCs w:val="24"/>
              </w:rPr>
              <w:t xml:space="preserve"> է ի </w:t>
            </w:r>
            <w:proofErr w:type="spellStart"/>
            <w:r>
              <w:rPr>
                <w:rFonts w:ascii="GHEA Grapalat" w:eastAsia="GHEA Grapalat" w:hAnsi="GHEA Grapalat" w:cs="GHEA Grapalat"/>
                <w:b/>
                <w:sz w:val="24"/>
                <w:szCs w:val="24"/>
              </w:rPr>
              <w:t>գիտություն</w:t>
            </w:r>
            <w:proofErr w:type="spellEnd"/>
            <w:r w:rsidR="00FC5038">
              <w:rPr>
                <w:rFonts w:ascii="GHEA Grapalat" w:eastAsia="GHEA Grapalat" w:hAnsi="GHEA Grapalat" w:cs="GHEA Grapalat"/>
                <w:b/>
                <w:sz w:val="24"/>
                <w:szCs w:val="24"/>
                <w:lang w:val="hy-AM"/>
              </w:rPr>
              <w:t>։</w:t>
            </w:r>
          </w:p>
        </w:tc>
      </w:tr>
      <w:tr w:rsidR="000A3889" w14:paraId="73C0AC88" w14:textId="77777777">
        <w:trPr>
          <w:trHeight w:val="240"/>
        </w:trPr>
        <w:tc>
          <w:tcPr>
            <w:tcW w:w="7110" w:type="dxa"/>
            <w:vMerge w:val="restart"/>
            <w:shd w:val="clear" w:color="auto" w:fill="B7B7B7"/>
          </w:tcPr>
          <w:p w14:paraId="063BF256" w14:textId="77777777" w:rsidR="000A3889" w:rsidRDefault="00162353">
            <w:pPr>
              <w:pBdr>
                <w:top w:val="nil"/>
                <w:left w:val="nil"/>
                <w:bottom w:val="nil"/>
                <w:right w:val="nil"/>
                <w:between w:val="nil"/>
              </w:pBdr>
              <w:spacing w:after="0" w:line="24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11. ՀՀ տարածքային կառավարման և ենթակառուցվածքների նախարարություն</w:t>
            </w:r>
          </w:p>
        </w:tc>
        <w:tc>
          <w:tcPr>
            <w:tcW w:w="8134" w:type="dxa"/>
            <w:shd w:val="clear" w:color="auto" w:fill="B7B7B7"/>
          </w:tcPr>
          <w:p w14:paraId="44CC7C13" w14:textId="77777777" w:rsidR="000A3889" w:rsidRDefault="000A3889">
            <w:pPr>
              <w:pBdr>
                <w:top w:val="nil"/>
                <w:left w:val="nil"/>
                <w:bottom w:val="nil"/>
                <w:right w:val="nil"/>
                <w:between w:val="nil"/>
              </w:pBdr>
              <w:spacing w:after="0" w:line="240" w:lineRule="auto"/>
              <w:jc w:val="center"/>
              <w:rPr>
                <w:rFonts w:ascii="GHEA Grapalat" w:eastAsia="GHEA Grapalat" w:hAnsi="GHEA Grapalat" w:cs="GHEA Grapalat"/>
                <w:b/>
                <w:sz w:val="24"/>
                <w:szCs w:val="24"/>
              </w:rPr>
            </w:pPr>
          </w:p>
        </w:tc>
      </w:tr>
      <w:tr w:rsidR="000A3889" w14:paraId="2B2223E9" w14:textId="77777777">
        <w:trPr>
          <w:trHeight w:val="240"/>
        </w:trPr>
        <w:tc>
          <w:tcPr>
            <w:tcW w:w="7110" w:type="dxa"/>
            <w:vMerge/>
            <w:shd w:val="clear" w:color="auto" w:fill="B7B7B7"/>
          </w:tcPr>
          <w:p w14:paraId="41A7D01F" w14:textId="77777777" w:rsidR="000A3889" w:rsidRDefault="000A3889">
            <w:pPr>
              <w:pBdr>
                <w:top w:val="nil"/>
                <w:left w:val="nil"/>
                <w:bottom w:val="nil"/>
                <w:right w:val="nil"/>
                <w:between w:val="nil"/>
              </w:pBdr>
              <w:spacing w:after="0" w:line="240" w:lineRule="auto"/>
              <w:jc w:val="center"/>
              <w:rPr>
                <w:rFonts w:ascii="GHEA Grapalat" w:eastAsia="GHEA Grapalat" w:hAnsi="GHEA Grapalat" w:cs="GHEA Grapalat"/>
                <w:b/>
                <w:sz w:val="24"/>
                <w:szCs w:val="24"/>
              </w:rPr>
            </w:pPr>
          </w:p>
        </w:tc>
        <w:tc>
          <w:tcPr>
            <w:tcW w:w="8134" w:type="dxa"/>
            <w:shd w:val="clear" w:color="auto" w:fill="B7B7B7"/>
          </w:tcPr>
          <w:p w14:paraId="5DE812B2" w14:textId="77777777" w:rsidR="000A3889" w:rsidRDefault="000A3889">
            <w:pPr>
              <w:pBdr>
                <w:top w:val="nil"/>
                <w:left w:val="nil"/>
                <w:bottom w:val="nil"/>
                <w:right w:val="nil"/>
                <w:between w:val="nil"/>
              </w:pBdr>
              <w:spacing w:after="0" w:line="240" w:lineRule="auto"/>
              <w:jc w:val="center"/>
              <w:rPr>
                <w:rFonts w:ascii="GHEA Grapalat" w:eastAsia="GHEA Grapalat" w:hAnsi="GHEA Grapalat" w:cs="GHEA Grapalat"/>
                <w:b/>
                <w:sz w:val="24"/>
                <w:szCs w:val="24"/>
              </w:rPr>
            </w:pPr>
          </w:p>
        </w:tc>
      </w:tr>
      <w:tr w:rsidR="000A3889" w14:paraId="0827A934" w14:textId="77777777">
        <w:trPr>
          <w:trHeight w:val="212"/>
        </w:trPr>
        <w:tc>
          <w:tcPr>
            <w:tcW w:w="7110" w:type="dxa"/>
            <w:shd w:val="clear" w:color="auto" w:fill="auto"/>
          </w:tcPr>
          <w:p w14:paraId="57C8750A" w14:textId="77777777" w:rsidR="000A3889" w:rsidRDefault="00162353">
            <w:pPr>
              <w:pBdr>
                <w:top w:val="nil"/>
                <w:left w:val="nil"/>
                <w:bottom w:val="nil"/>
                <w:right w:val="nil"/>
                <w:between w:val="nil"/>
              </w:pBdr>
              <w:shd w:val="clear" w:color="auto" w:fill="FFFFFF"/>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1. Հստակեցնել և վերանայել 2025-2027 թվականների գործողությունների ծրագրի 13-րդ կետով սահմանված՝ «Բոլոր դպրոցներում 8-րդ և 9-րդ դասարանների աշակերտների համար «թմրամիջոցներից կախվածություն ունեցող անձի» թեմատիկ սենյակ» նախատեսելու միջոցառումը՝ դիտարկելով այն ինչպես նպատակահարմարության, այնպես էլ դպրոցների ֆիզիկական հնարավորությունների տեսանկյունից,</w:t>
            </w:r>
          </w:p>
        </w:tc>
        <w:tc>
          <w:tcPr>
            <w:tcW w:w="8134" w:type="dxa"/>
            <w:shd w:val="clear" w:color="auto" w:fill="auto"/>
          </w:tcPr>
          <w:p w14:paraId="403EE0D7" w14:textId="77777777" w:rsidR="000A3889" w:rsidRDefault="00162353">
            <w:pPr>
              <w:spacing w:after="0" w:line="240" w:lineRule="auto"/>
              <w:jc w:val="both"/>
              <w:rPr>
                <w:rFonts w:ascii="GHEA Grapalat" w:eastAsia="GHEA Grapalat" w:hAnsi="GHEA Grapalat" w:cs="GHEA Grapalat"/>
                <w:b/>
                <w:sz w:val="24"/>
                <w:szCs w:val="24"/>
              </w:rPr>
            </w:pPr>
            <w:r>
              <w:rPr>
                <w:rFonts w:ascii="GHEA Grapalat" w:eastAsia="GHEA Grapalat" w:hAnsi="GHEA Grapalat" w:cs="GHEA Grapalat"/>
                <w:b/>
                <w:sz w:val="24"/>
                <w:szCs w:val="24"/>
              </w:rPr>
              <w:t>Ընդունվել է։</w:t>
            </w:r>
          </w:p>
          <w:p w14:paraId="47447AA3" w14:textId="77777777" w:rsidR="000A3889" w:rsidRDefault="000A3889">
            <w:pPr>
              <w:spacing w:after="0" w:line="240" w:lineRule="auto"/>
              <w:ind w:firstLine="435"/>
              <w:jc w:val="both"/>
              <w:rPr>
                <w:rFonts w:ascii="GHEA Grapalat" w:eastAsia="GHEA Grapalat" w:hAnsi="GHEA Grapalat" w:cs="GHEA Grapalat"/>
                <w:b/>
                <w:sz w:val="24"/>
                <w:szCs w:val="24"/>
              </w:rPr>
            </w:pPr>
          </w:p>
          <w:p w14:paraId="29219396" w14:textId="77777777" w:rsidR="000A3889" w:rsidRDefault="00162353">
            <w:pPr>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Նախագծում կատարվել է համապատասխան փոփոխություն, և նշված գործողությունը հանվել է։</w:t>
            </w:r>
          </w:p>
        </w:tc>
      </w:tr>
      <w:tr w:rsidR="000A3889" w14:paraId="7E17F939" w14:textId="77777777">
        <w:trPr>
          <w:trHeight w:val="212"/>
        </w:trPr>
        <w:tc>
          <w:tcPr>
            <w:tcW w:w="7110" w:type="dxa"/>
            <w:shd w:val="clear" w:color="auto" w:fill="auto"/>
          </w:tcPr>
          <w:p w14:paraId="7492DCD8" w14:textId="77777777" w:rsidR="000A3889" w:rsidRDefault="00162353">
            <w:pPr>
              <w:pBdr>
                <w:top w:val="nil"/>
                <w:left w:val="nil"/>
                <w:bottom w:val="nil"/>
                <w:right w:val="nil"/>
                <w:between w:val="nil"/>
              </w:pBdr>
              <w:shd w:val="clear" w:color="auto" w:fill="FFFFFF"/>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2. գործողությունների ծրագրի 31-րդ կետի «Պատասխանատու/համակատարող մարմիններ» սյունակից հանել «ՀՀ տարածքային կառավարման և ենթակառուցվածքների նախարարություն» բառերը, հաշվի առնելով, որ ՀՀ ՏԿԵ նախարարության իրավասություններից դուրս է օրենսդրությամբ վարորդական վկայական ստանալու և փոխարինելու համար թմրամիջոցի օգտագործման բացասական թեստ ներկայացնելու պահանջ, իսկ «D» կարգի և «D1» ենթակարգի տրանսպորտային միջոցների վարորդների համար նաև պարտադիր պարբերական թեստավորում անցնելու պարտականություն նախատեսելու ուսումնասիրության իրականացումը։</w:t>
            </w:r>
          </w:p>
        </w:tc>
        <w:tc>
          <w:tcPr>
            <w:tcW w:w="8134" w:type="dxa"/>
            <w:shd w:val="clear" w:color="auto" w:fill="auto"/>
          </w:tcPr>
          <w:p w14:paraId="412F4A12" w14:textId="77777777" w:rsidR="000A3889" w:rsidRDefault="00162353">
            <w:pPr>
              <w:spacing w:after="0" w:line="240" w:lineRule="auto"/>
              <w:jc w:val="both"/>
              <w:rPr>
                <w:rFonts w:ascii="GHEA Grapalat" w:eastAsia="GHEA Grapalat" w:hAnsi="GHEA Grapalat" w:cs="GHEA Grapalat"/>
                <w:b/>
                <w:sz w:val="24"/>
                <w:szCs w:val="24"/>
              </w:rPr>
            </w:pPr>
            <w:r>
              <w:rPr>
                <w:rFonts w:ascii="GHEA Grapalat" w:eastAsia="GHEA Grapalat" w:hAnsi="GHEA Grapalat" w:cs="GHEA Grapalat"/>
                <w:b/>
                <w:sz w:val="24"/>
                <w:szCs w:val="24"/>
              </w:rPr>
              <w:t>Ընդունվել է։</w:t>
            </w:r>
          </w:p>
          <w:p w14:paraId="4E397B44" w14:textId="77777777" w:rsidR="000A3889" w:rsidRDefault="000A3889">
            <w:pPr>
              <w:spacing w:after="0" w:line="240" w:lineRule="auto"/>
              <w:ind w:firstLine="435"/>
              <w:jc w:val="both"/>
              <w:rPr>
                <w:rFonts w:ascii="GHEA Grapalat" w:eastAsia="GHEA Grapalat" w:hAnsi="GHEA Grapalat" w:cs="GHEA Grapalat"/>
                <w:b/>
                <w:sz w:val="24"/>
                <w:szCs w:val="24"/>
              </w:rPr>
            </w:pPr>
          </w:p>
          <w:p w14:paraId="0E3ABAAB" w14:textId="77777777" w:rsidR="000A3889" w:rsidRDefault="00162353">
            <w:pPr>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Նախագծում կատարվել է համապատասխան փոփոխություն։ </w:t>
            </w:r>
          </w:p>
        </w:tc>
      </w:tr>
      <w:tr w:rsidR="000A3889" w14:paraId="413954CA" w14:textId="77777777">
        <w:trPr>
          <w:trHeight w:val="240"/>
        </w:trPr>
        <w:tc>
          <w:tcPr>
            <w:tcW w:w="7110" w:type="dxa"/>
            <w:vMerge w:val="restart"/>
            <w:shd w:val="clear" w:color="auto" w:fill="B7B7B7"/>
          </w:tcPr>
          <w:p w14:paraId="78C10E5E" w14:textId="77777777" w:rsidR="000A3889" w:rsidRDefault="00162353">
            <w:pPr>
              <w:pBdr>
                <w:top w:val="nil"/>
                <w:left w:val="nil"/>
                <w:bottom w:val="nil"/>
                <w:right w:val="nil"/>
                <w:between w:val="nil"/>
              </w:pBdr>
              <w:spacing w:after="0" w:line="24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12. ՀՀ քննչական կոմիտե</w:t>
            </w:r>
          </w:p>
        </w:tc>
        <w:tc>
          <w:tcPr>
            <w:tcW w:w="8134" w:type="dxa"/>
            <w:shd w:val="clear" w:color="auto" w:fill="B7B7B7"/>
          </w:tcPr>
          <w:p w14:paraId="2151265C" w14:textId="77777777" w:rsidR="000A3889" w:rsidRDefault="000A3889">
            <w:pPr>
              <w:pBdr>
                <w:top w:val="nil"/>
                <w:left w:val="nil"/>
                <w:bottom w:val="nil"/>
                <w:right w:val="nil"/>
                <w:between w:val="nil"/>
              </w:pBdr>
              <w:spacing w:after="0" w:line="240" w:lineRule="auto"/>
              <w:jc w:val="center"/>
              <w:rPr>
                <w:rFonts w:ascii="GHEA Grapalat" w:eastAsia="GHEA Grapalat" w:hAnsi="GHEA Grapalat" w:cs="GHEA Grapalat"/>
                <w:b/>
                <w:sz w:val="24"/>
                <w:szCs w:val="24"/>
              </w:rPr>
            </w:pPr>
          </w:p>
        </w:tc>
      </w:tr>
      <w:tr w:rsidR="000A3889" w14:paraId="15BABCDC" w14:textId="77777777">
        <w:trPr>
          <w:trHeight w:val="240"/>
        </w:trPr>
        <w:tc>
          <w:tcPr>
            <w:tcW w:w="7110" w:type="dxa"/>
            <w:vMerge/>
            <w:shd w:val="clear" w:color="auto" w:fill="B7B7B7"/>
          </w:tcPr>
          <w:p w14:paraId="4F769A28" w14:textId="77777777" w:rsidR="000A3889" w:rsidRDefault="000A3889">
            <w:pPr>
              <w:pBdr>
                <w:top w:val="nil"/>
                <w:left w:val="nil"/>
                <w:bottom w:val="nil"/>
                <w:right w:val="nil"/>
                <w:between w:val="nil"/>
              </w:pBdr>
              <w:spacing w:after="0" w:line="240" w:lineRule="auto"/>
              <w:jc w:val="center"/>
              <w:rPr>
                <w:rFonts w:ascii="GHEA Grapalat" w:eastAsia="GHEA Grapalat" w:hAnsi="GHEA Grapalat" w:cs="GHEA Grapalat"/>
                <w:b/>
                <w:sz w:val="24"/>
                <w:szCs w:val="24"/>
              </w:rPr>
            </w:pPr>
          </w:p>
        </w:tc>
        <w:tc>
          <w:tcPr>
            <w:tcW w:w="8134" w:type="dxa"/>
            <w:shd w:val="clear" w:color="auto" w:fill="B7B7B7"/>
          </w:tcPr>
          <w:p w14:paraId="1404C308" w14:textId="77777777" w:rsidR="000A3889" w:rsidRDefault="000A3889">
            <w:pPr>
              <w:pBdr>
                <w:top w:val="nil"/>
                <w:left w:val="nil"/>
                <w:bottom w:val="nil"/>
                <w:right w:val="nil"/>
                <w:between w:val="nil"/>
              </w:pBdr>
              <w:spacing w:after="0" w:line="240" w:lineRule="auto"/>
              <w:jc w:val="center"/>
              <w:rPr>
                <w:rFonts w:ascii="GHEA Grapalat" w:eastAsia="GHEA Grapalat" w:hAnsi="GHEA Grapalat" w:cs="GHEA Grapalat"/>
                <w:b/>
                <w:sz w:val="24"/>
                <w:szCs w:val="24"/>
              </w:rPr>
            </w:pPr>
          </w:p>
        </w:tc>
      </w:tr>
      <w:tr w:rsidR="000A3889" w14:paraId="3F774D18" w14:textId="77777777">
        <w:trPr>
          <w:trHeight w:val="212"/>
        </w:trPr>
        <w:tc>
          <w:tcPr>
            <w:tcW w:w="7110" w:type="dxa"/>
            <w:shd w:val="clear" w:color="auto" w:fill="auto"/>
          </w:tcPr>
          <w:p w14:paraId="37EC0B2E" w14:textId="77777777" w:rsidR="000A3889" w:rsidRDefault="00162353">
            <w:pPr>
              <w:shd w:val="clear" w:color="auto" w:fill="FFFFFF"/>
              <w:tabs>
                <w:tab w:val="left" w:pos="0"/>
              </w:tabs>
              <w:spacing w:after="0" w:line="240" w:lineRule="auto"/>
              <w:jc w:val="both"/>
              <w:rPr>
                <w:rFonts w:ascii="Times New Roman" w:eastAsia="Times New Roman" w:hAnsi="Times New Roman" w:cs="Times New Roman"/>
                <w:sz w:val="24"/>
                <w:szCs w:val="24"/>
              </w:rPr>
            </w:pPr>
            <w:r>
              <w:rPr>
                <w:rFonts w:ascii="GHEA Grapalat" w:eastAsia="GHEA Grapalat" w:hAnsi="GHEA Grapalat" w:cs="GHEA Grapalat"/>
                <w:sz w:val="24"/>
                <w:szCs w:val="24"/>
              </w:rPr>
              <w:t xml:space="preserve">Հայտնում եմ, որ Թմրամիջոցների և հոգեմետ (հոգեներգործուն) նյութերի գործածման և ապօրինի շրջանառության դեմ պայքարի ազգային ռազմավարության և դրանից բխող 2025-2027 թվականների միջոցառումների ծրագրերի վերաբերյալ դիտողություններ և առաջարկություններ չունենք։ </w:t>
            </w:r>
          </w:p>
        </w:tc>
        <w:tc>
          <w:tcPr>
            <w:tcW w:w="8134" w:type="dxa"/>
            <w:shd w:val="clear" w:color="auto" w:fill="auto"/>
          </w:tcPr>
          <w:p w14:paraId="7575B395" w14:textId="54BFFBB3" w:rsidR="000A3889" w:rsidRPr="00FC5038" w:rsidRDefault="00162353">
            <w:pPr>
              <w:spacing w:after="0" w:line="240" w:lineRule="auto"/>
              <w:jc w:val="both"/>
              <w:rPr>
                <w:rFonts w:ascii="GHEA Grapalat" w:eastAsia="GHEA Grapalat" w:hAnsi="GHEA Grapalat" w:cs="GHEA Grapalat"/>
                <w:b/>
                <w:sz w:val="24"/>
                <w:szCs w:val="24"/>
                <w:lang w:val="hy-AM"/>
              </w:rPr>
            </w:pPr>
            <w:proofErr w:type="spellStart"/>
            <w:r>
              <w:rPr>
                <w:rFonts w:ascii="GHEA Grapalat" w:eastAsia="GHEA Grapalat" w:hAnsi="GHEA Grapalat" w:cs="GHEA Grapalat"/>
                <w:b/>
                <w:sz w:val="24"/>
                <w:szCs w:val="24"/>
              </w:rPr>
              <w:t>Ընդունվել</w:t>
            </w:r>
            <w:proofErr w:type="spellEnd"/>
            <w:r>
              <w:rPr>
                <w:rFonts w:ascii="GHEA Grapalat" w:eastAsia="GHEA Grapalat" w:hAnsi="GHEA Grapalat" w:cs="GHEA Grapalat"/>
                <w:b/>
                <w:sz w:val="24"/>
                <w:szCs w:val="24"/>
              </w:rPr>
              <w:t xml:space="preserve"> է ի </w:t>
            </w:r>
            <w:proofErr w:type="spellStart"/>
            <w:r>
              <w:rPr>
                <w:rFonts w:ascii="GHEA Grapalat" w:eastAsia="GHEA Grapalat" w:hAnsi="GHEA Grapalat" w:cs="GHEA Grapalat"/>
                <w:b/>
                <w:sz w:val="24"/>
                <w:szCs w:val="24"/>
              </w:rPr>
              <w:t>գիտություն</w:t>
            </w:r>
            <w:proofErr w:type="spellEnd"/>
            <w:r w:rsidR="00FC5038">
              <w:rPr>
                <w:rFonts w:ascii="GHEA Grapalat" w:eastAsia="GHEA Grapalat" w:hAnsi="GHEA Grapalat" w:cs="GHEA Grapalat"/>
                <w:b/>
                <w:sz w:val="24"/>
                <w:szCs w:val="24"/>
                <w:lang w:val="hy-AM"/>
              </w:rPr>
              <w:t>։</w:t>
            </w:r>
          </w:p>
        </w:tc>
      </w:tr>
      <w:tr w:rsidR="000A3889" w14:paraId="118E4FA1" w14:textId="77777777">
        <w:trPr>
          <w:trHeight w:val="240"/>
        </w:trPr>
        <w:tc>
          <w:tcPr>
            <w:tcW w:w="7110" w:type="dxa"/>
            <w:vMerge w:val="restart"/>
            <w:shd w:val="clear" w:color="auto" w:fill="B7B7B7"/>
          </w:tcPr>
          <w:p w14:paraId="5ED57632" w14:textId="77777777" w:rsidR="000A3889" w:rsidRDefault="00162353">
            <w:pPr>
              <w:pBdr>
                <w:top w:val="nil"/>
                <w:left w:val="nil"/>
                <w:bottom w:val="nil"/>
                <w:right w:val="nil"/>
                <w:between w:val="nil"/>
              </w:pBdr>
              <w:spacing w:after="0" w:line="24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lastRenderedPageBreak/>
              <w:t>13. Երևանի քաղաքապետարան</w:t>
            </w:r>
          </w:p>
        </w:tc>
        <w:tc>
          <w:tcPr>
            <w:tcW w:w="8134" w:type="dxa"/>
            <w:shd w:val="clear" w:color="auto" w:fill="B7B7B7"/>
          </w:tcPr>
          <w:p w14:paraId="3E244C42" w14:textId="77777777" w:rsidR="000A3889" w:rsidRDefault="000A3889">
            <w:pPr>
              <w:pBdr>
                <w:top w:val="nil"/>
                <w:left w:val="nil"/>
                <w:bottom w:val="nil"/>
                <w:right w:val="nil"/>
                <w:between w:val="nil"/>
              </w:pBdr>
              <w:spacing w:after="0" w:line="240" w:lineRule="auto"/>
              <w:jc w:val="center"/>
              <w:rPr>
                <w:rFonts w:ascii="GHEA Grapalat" w:eastAsia="GHEA Grapalat" w:hAnsi="GHEA Grapalat" w:cs="GHEA Grapalat"/>
                <w:b/>
                <w:sz w:val="24"/>
                <w:szCs w:val="24"/>
              </w:rPr>
            </w:pPr>
          </w:p>
        </w:tc>
      </w:tr>
      <w:tr w:rsidR="000A3889" w14:paraId="76D8A91A" w14:textId="77777777">
        <w:trPr>
          <w:trHeight w:val="240"/>
        </w:trPr>
        <w:tc>
          <w:tcPr>
            <w:tcW w:w="7110" w:type="dxa"/>
            <w:vMerge/>
            <w:shd w:val="clear" w:color="auto" w:fill="B7B7B7"/>
          </w:tcPr>
          <w:p w14:paraId="1B918A30" w14:textId="77777777" w:rsidR="000A3889" w:rsidRDefault="000A3889">
            <w:pPr>
              <w:pBdr>
                <w:top w:val="nil"/>
                <w:left w:val="nil"/>
                <w:bottom w:val="nil"/>
                <w:right w:val="nil"/>
                <w:between w:val="nil"/>
              </w:pBdr>
              <w:spacing w:after="0" w:line="240" w:lineRule="auto"/>
              <w:jc w:val="center"/>
              <w:rPr>
                <w:rFonts w:ascii="GHEA Grapalat" w:eastAsia="GHEA Grapalat" w:hAnsi="GHEA Grapalat" w:cs="GHEA Grapalat"/>
                <w:b/>
                <w:sz w:val="24"/>
                <w:szCs w:val="24"/>
              </w:rPr>
            </w:pPr>
          </w:p>
        </w:tc>
        <w:tc>
          <w:tcPr>
            <w:tcW w:w="8134" w:type="dxa"/>
            <w:shd w:val="clear" w:color="auto" w:fill="B7B7B7"/>
          </w:tcPr>
          <w:p w14:paraId="396F1DD8" w14:textId="77777777" w:rsidR="000A3889" w:rsidRDefault="000A3889">
            <w:pPr>
              <w:pBdr>
                <w:top w:val="nil"/>
                <w:left w:val="nil"/>
                <w:bottom w:val="nil"/>
                <w:right w:val="nil"/>
                <w:between w:val="nil"/>
              </w:pBdr>
              <w:spacing w:after="0" w:line="240" w:lineRule="auto"/>
              <w:jc w:val="center"/>
              <w:rPr>
                <w:rFonts w:ascii="GHEA Grapalat" w:eastAsia="GHEA Grapalat" w:hAnsi="GHEA Grapalat" w:cs="GHEA Grapalat"/>
                <w:b/>
                <w:sz w:val="24"/>
                <w:szCs w:val="24"/>
              </w:rPr>
            </w:pPr>
          </w:p>
        </w:tc>
      </w:tr>
      <w:tr w:rsidR="000A3889" w14:paraId="1D3B3E75" w14:textId="77777777">
        <w:trPr>
          <w:trHeight w:val="212"/>
        </w:trPr>
        <w:tc>
          <w:tcPr>
            <w:tcW w:w="7110" w:type="dxa"/>
            <w:shd w:val="clear" w:color="auto" w:fill="auto"/>
          </w:tcPr>
          <w:p w14:paraId="70DC4F24" w14:textId="77777777" w:rsidR="000A3889" w:rsidRDefault="00162353">
            <w:pPr>
              <w:shd w:val="clear" w:color="auto" w:fill="FFFFFF"/>
              <w:tabs>
                <w:tab w:val="left" w:pos="0"/>
              </w:tabs>
              <w:spacing w:after="0" w:line="240" w:lineRule="auto"/>
              <w:jc w:val="both"/>
              <w:rPr>
                <w:rFonts w:ascii="Times New Roman" w:eastAsia="Times New Roman" w:hAnsi="Times New Roman" w:cs="Times New Roman"/>
                <w:sz w:val="24"/>
                <w:szCs w:val="24"/>
              </w:rPr>
            </w:pPr>
            <w:r>
              <w:rPr>
                <w:rFonts w:ascii="GHEA Grapalat" w:eastAsia="GHEA Grapalat" w:hAnsi="GHEA Grapalat" w:cs="GHEA Grapalat"/>
                <w:sz w:val="24"/>
                <w:szCs w:val="24"/>
              </w:rPr>
              <w:t>Ի պատասխան 2024 թվականի սեպտեմբերի 2-ի N43//154072-24 գրության՝ Թմրամիջոցների և հոգեմետ (հոգեներգործուն) նյութերի գործածման և ապօրինի շրջանառության դեմ պայքարի ազգային ռազմավարության և դրանից բխող 2025-2027 թվականների միջոցառումների ծրագրի նախագծի վերաբերյալ, առաջարկվում է հստակեցնել և վերանայել 2025-2027 թվականների միջոցառումների ծրագրի 13-րդ կետով սահմանված՝ «Բոլոր դպրոցներում 8-րդ և 9-րդ դասարանների աշակերտների համար նախատեսել «թմրամիջոցներից կախվածություն ունեցող անձի» թեմատիկ սենյակ» միջոցառումը՝ դիտարկելով այն ինչպես նպատակահարմարության, այպես էլ դպրոցների ֆիզիկական հնարավորությունների տեսանկյունից:</w:t>
            </w:r>
          </w:p>
        </w:tc>
        <w:tc>
          <w:tcPr>
            <w:tcW w:w="8134" w:type="dxa"/>
            <w:shd w:val="clear" w:color="auto" w:fill="auto"/>
          </w:tcPr>
          <w:p w14:paraId="4ED50C4B" w14:textId="77777777" w:rsidR="000A3889" w:rsidRDefault="00162353">
            <w:pPr>
              <w:spacing w:after="0" w:line="240" w:lineRule="auto"/>
              <w:jc w:val="both"/>
              <w:rPr>
                <w:rFonts w:ascii="GHEA Grapalat" w:eastAsia="GHEA Grapalat" w:hAnsi="GHEA Grapalat" w:cs="GHEA Grapalat"/>
                <w:b/>
                <w:sz w:val="24"/>
                <w:szCs w:val="24"/>
              </w:rPr>
            </w:pPr>
            <w:r>
              <w:rPr>
                <w:rFonts w:ascii="GHEA Grapalat" w:eastAsia="GHEA Grapalat" w:hAnsi="GHEA Grapalat" w:cs="GHEA Grapalat"/>
                <w:b/>
                <w:sz w:val="24"/>
                <w:szCs w:val="24"/>
              </w:rPr>
              <w:t>Ընդունվել է։</w:t>
            </w:r>
          </w:p>
          <w:p w14:paraId="5E456898" w14:textId="77777777" w:rsidR="000A3889" w:rsidRDefault="000A3889">
            <w:pPr>
              <w:spacing w:after="0" w:line="240" w:lineRule="auto"/>
              <w:jc w:val="both"/>
              <w:rPr>
                <w:rFonts w:ascii="GHEA Grapalat" w:eastAsia="GHEA Grapalat" w:hAnsi="GHEA Grapalat" w:cs="GHEA Grapalat"/>
                <w:b/>
                <w:sz w:val="24"/>
                <w:szCs w:val="24"/>
              </w:rPr>
            </w:pPr>
          </w:p>
          <w:p w14:paraId="27CA76C5" w14:textId="77777777" w:rsidR="000A3889" w:rsidRDefault="00162353">
            <w:pPr>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Նախագծում կատարվել է համապատասխան փոփոխություն, և նշված գործողությունը հանվել է։ </w:t>
            </w:r>
          </w:p>
        </w:tc>
      </w:tr>
      <w:tr w:rsidR="000A3889" w14:paraId="5B331178" w14:textId="77777777">
        <w:trPr>
          <w:trHeight w:val="317"/>
        </w:trPr>
        <w:tc>
          <w:tcPr>
            <w:tcW w:w="7110" w:type="dxa"/>
            <w:vMerge w:val="restart"/>
            <w:shd w:val="clear" w:color="auto" w:fill="B7B7B7"/>
          </w:tcPr>
          <w:p w14:paraId="04D7CEA5" w14:textId="77777777" w:rsidR="000A3889" w:rsidRDefault="00162353">
            <w:pPr>
              <w:pBdr>
                <w:top w:val="nil"/>
                <w:left w:val="nil"/>
                <w:bottom w:val="nil"/>
                <w:right w:val="nil"/>
                <w:between w:val="nil"/>
              </w:pBdr>
              <w:spacing w:after="0" w:line="24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14. ՀՀ պետական պահպանության ծառայություն</w:t>
            </w:r>
          </w:p>
        </w:tc>
        <w:tc>
          <w:tcPr>
            <w:tcW w:w="8134" w:type="dxa"/>
            <w:shd w:val="clear" w:color="auto" w:fill="B7B7B7"/>
          </w:tcPr>
          <w:p w14:paraId="661F55FF" w14:textId="77777777" w:rsidR="000A3889" w:rsidRDefault="000A3889">
            <w:pPr>
              <w:pBdr>
                <w:top w:val="nil"/>
                <w:left w:val="nil"/>
                <w:bottom w:val="nil"/>
                <w:right w:val="nil"/>
                <w:between w:val="nil"/>
              </w:pBdr>
              <w:spacing w:after="0" w:line="240" w:lineRule="auto"/>
              <w:jc w:val="center"/>
              <w:rPr>
                <w:rFonts w:ascii="GHEA Grapalat" w:eastAsia="GHEA Grapalat" w:hAnsi="GHEA Grapalat" w:cs="GHEA Grapalat"/>
                <w:b/>
                <w:sz w:val="24"/>
                <w:szCs w:val="24"/>
              </w:rPr>
            </w:pPr>
          </w:p>
        </w:tc>
      </w:tr>
      <w:tr w:rsidR="000A3889" w14:paraId="2AAB0991" w14:textId="77777777">
        <w:trPr>
          <w:trHeight w:val="317"/>
        </w:trPr>
        <w:tc>
          <w:tcPr>
            <w:tcW w:w="7110" w:type="dxa"/>
            <w:vMerge/>
            <w:shd w:val="clear" w:color="auto" w:fill="B7B7B7"/>
          </w:tcPr>
          <w:p w14:paraId="51320FC5" w14:textId="77777777" w:rsidR="000A3889" w:rsidRDefault="000A3889">
            <w:pPr>
              <w:pBdr>
                <w:top w:val="nil"/>
                <w:left w:val="nil"/>
                <w:bottom w:val="nil"/>
                <w:right w:val="nil"/>
                <w:between w:val="nil"/>
              </w:pBdr>
              <w:spacing w:after="0" w:line="240" w:lineRule="auto"/>
              <w:jc w:val="center"/>
              <w:rPr>
                <w:rFonts w:ascii="GHEA Grapalat" w:eastAsia="GHEA Grapalat" w:hAnsi="GHEA Grapalat" w:cs="GHEA Grapalat"/>
                <w:b/>
                <w:sz w:val="24"/>
                <w:szCs w:val="24"/>
              </w:rPr>
            </w:pPr>
          </w:p>
        </w:tc>
        <w:tc>
          <w:tcPr>
            <w:tcW w:w="8134" w:type="dxa"/>
            <w:shd w:val="clear" w:color="auto" w:fill="B7B7B7"/>
          </w:tcPr>
          <w:p w14:paraId="0893D6FB" w14:textId="77777777" w:rsidR="000A3889" w:rsidRDefault="000A3889">
            <w:pPr>
              <w:pBdr>
                <w:top w:val="nil"/>
                <w:left w:val="nil"/>
                <w:bottom w:val="nil"/>
                <w:right w:val="nil"/>
                <w:between w:val="nil"/>
              </w:pBdr>
              <w:spacing w:after="0" w:line="240" w:lineRule="auto"/>
              <w:jc w:val="center"/>
              <w:rPr>
                <w:rFonts w:ascii="GHEA Grapalat" w:eastAsia="GHEA Grapalat" w:hAnsi="GHEA Grapalat" w:cs="GHEA Grapalat"/>
                <w:b/>
                <w:sz w:val="24"/>
                <w:szCs w:val="24"/>
              </w:rPr>
            </w:pPr>
          </w:p>
        </w:tc>
      </w:tr>
      <w:tr w:rsidR="000A3889" w14:paraId="6FFE3F2F" w14:textId="77777777">
        <w:trPr>
          <w:trHeight w:val="2415"/>
        </w:trPr>
        <w:tc>
          <w:tcPr>
            <w:tcW w:w="7110" w:type="dxa"/>
            <w:shd w:val="clear" w:color="auto" w:fill="auto"/>
          </w:tcPr>
          <w:p w14:paraId="7E9AC3DB" w14:textId="77777777" w:rsidR="000A3889" w:rsidRDefault="00162353">
            <w:pPr>
              <w:shd w:val="clear" w:color="auto" w:fill="FFFFFF"/>
              <w:tabs>
                <w:tab w:val="left" w:pos="0"/>
              </w:tabs>
              <w:spacing w:after="0" w:line="240" w:lineRule="auto"/>
              <w:jc w:val="both"/>
              <w:rPr>
                <w:rFonts w:ascii="Times New Roman" w:eastAsia="Times New Roman" w:hAnsi="Times New Roman" w:cs="Times New Roman"/>
                <w:sz w:val="24"/>
                <w:szCs w:val="24"/>
              </w:rPr>
            </w:pPr>
            <w:r>
              <w:rPr>
                <w:rFonts w:ascii="GHEA Grapalat" w:eastAsia="GHEA Grapalat" w:hAnsi="GHEA Grapalat" w:cs="GHEA Grapalat"/>
                <w:sz w:val="24"/>
                <w:szCs w:val="24"/>
              </w:rPr>
              <w:t xml:space="preserve">ՀՀ պետական պահպանության ծառայությունում ուսումնասիրվել է «Թմրամիջոցների և հոգեմետ (հոգեներգործուն) նյութերի գործածման և ապօրինի շրջանառության դեմ պայքարի ազգային ռազմավարությունը և դրանից բխող 2025-2027 թվականների միջոցառումների ծրագիրը հաստատելու մասին» ՀՀ կառավարության որոշման նախագիծը, որի վերաբերյալ առարկություններ և առաջարկություններ չկան։ </w:t>
            </w:r>
          </w:p>
        </w:tc>
        <w:tc>
          <w:tcPr>
            <w:tcW w:w="8134" w:type="dxa"/>
            <w:shd w:val="clear" w:color="auto" w:fill="auto"/>
          </w:tcPr>
          <w:p w14:paraId="1258B401" w14:textId="6427DEB6" w:rsidR="000A3889" w:rsidRPr="00FC5038" w:rsidRDefault="00162353">
            <w:pPr>
              <w:spacing w:after="0" w:line="240" w:lineRule="auto"/>
              <w:jc w:val="both"/>
              <w:rPr>
                <w:rFonts w:ascii="GHEA Grapalat" w:eastAsia="GHEA Grapalat" w:hAnsi="GHEA Grapalat" w:cs="GHEA Grapalat"/>
                <w:b/>
                <w:sz w:val="24"/>
                <w:szCs w:val="24"/>
                <w:lang w:val="hy-AM"/>
              </w:rPr>
            </w:pPr>
            <w:proofErr w:type="spellStart"/>
            <w:r>
              <w:rPr>
                <w:rFonts w:ascii="GHEA Grapalat" w:eastAsia="GHEA Grapalat" w:hAnsi="GHEA Grapalat" w:cs="GHEA Grapalat"/>
                <w:b/>
                <w:sz w:val="24"/>
                <w:szCs w:val="24"/>
              </w:rPr>
              <w:t>Ընդունվել</w:t>
            </w:r>
            <w:proofErr w:type="spellEnd"/>
            <w:r>
              <w:rPr>
                <w:rFonts w:ascii="GHEA Grapalat" w:eastAsia="GHEA Grapalat" w:hAnsi="GHEA Grapalat" w:cs="GHEA Grapalat"/>
                <w:b/>
                <w:sz w:val="24"/>
                <w:szCs w:val="24"/>
              </w:rPr>
              <w:t xml:space="preserve"> է ի </w:t>
            </w:r>
            <w:proofErr w:type="spellStart"/>
            <w:r>
              <w:rPr>
                <w:rFonts w:ascii="GHEA Grapalat" w:eastAsia="GHEA Grapalat" w:hAnsi="GHEA Grapalat" w:cs="GHEA Grapalat"/>
                <w:b/>
                <w:sz w:val="24"/>
                <w:szCs w:val="24"/>
              </w:rPr>
              <w:t>գիտություն</w:t>
            </w:r>
            <w:proofErr w:type="spellEnd"/>
            <w:r w:rsidR="00FC5038">
              <w:rPr>
                <w:rFonts w:ascii="GHEA Grapalat" w:eastAsia="GHEA Grapalat" w:hAnsi="GHEA Grapalat" w:cs="GHEA Grapalat"/>
                <w:b/>
                <w:sz w:val="24"/>
                <w:szCs w:val="24"/>
                <w:lang w:val="hy-AM"/>
              </w:rPr>
              <w:t>։</w:t>
            </w:r>
          </w:p>
        </w:tc>
      </w:tr>
      <w:tr w:rsidR="000A3889" w14:paraId="6E070C72" w14:textId="77777777">
        <w:trPr>
          <w:trHeight w:val="240"/>
        </w:trPr>
        <w:tc>
          <w:tcPr>
            <w:tcW w:w="7110" w:type="dxa"/>
            <w:vMerge w:val="restart"/>
            <w:shd w:val="clear" w:color="auto" w:fill="B7B7B7"/>
          </w:tcPr>
          <w:p w14:paraId="07CAF074" w14:textId="77777777" w:rsidR="000A3889" w:rsidRDefault="00162353">
            <w:pPr>
              <w:pBdr>
                <w:top w:val="nil"/>
                <w:left w:val="nil"/>
                <w:bottom w:val="nil"/>
                <w:right w:val="nil"/>
                <w:between w:val="nil"/>
              </w:pBdr>
              <w:spacing w:after="0" w:line="24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15. ՀՀ հակակոռուպցիոն կոմիտե</w:t>
            </w:r>
          </w:p>
        </w:tc>
        <w:tc>
          <w:tcPr>
            <w:tcW w:w="8134" w:type="dxa"/>
            <w:shd w:val="clear" w:color="auto" w:fill="B7B7B7"/>
          </w:tcPr>
          <w:p w14:paraId="0F7747B8" w14:textId="77777777" w:rsidR="000A3889" w:rsidRDefault="000A3889">
            <w:pPr>
              <w:pBdr>
                <w:top w:val="nil"/>
                <w:left w:val="nil"/>
                <w:bottom w:val="nil"/>
                <w:right w:val="nil"/>
                <w:between w:val="nil"/>
              </w:pBdr>
              <w:spacing w:after="0" w:line="240" w:lineRule="auto"/>
              <w:jc w:val="center"/>
              <w:rPr>
                <w:rFonts w:ascii="GHEA Grapalat" w:eastAsia="GHEA Grapalat" w:hAnsi="GHEA Grapalat" w:cs="GHEA Grapalat"/>
                <w:b/>
                <w:sz w:val="24"/>
                <w:szCs w:val="24"/>
              </w:rPr>
            </w:pPr>
          </w:p>
        </w:tc>
      </w:tr>
      <w:tr w:rsidR="000A3889" w14:paraId="4A1124E4" w14:textId="77777777">
        <w:trPr>
          <w:trHeight w:val="240"/>
        </w:trPr>
        <w:tc>
          <w:tcPr>
            <w:tcW w:w="7110" w:type="dxa"/>
            <w:vMerge/>
            <w:shd w:val="clear" w:color="auto" w:fill="B7B7B7"/>
          </w:tcPr>
          <w:p w14:paraId="1F7570DF" w14:textId="77777777" w:rsidR="000A3889" w:rsidRDefault="000A3889">
            <w:pPr>
              <w:pBdr>
                <w:top w:val="nil"/>
                <w:left w:val="nil"/>
                <w:bottom w:val="nil"/>
                <w:right w:val="nil"/>
                <w:between w:val="nil"/>
              </w:pBdr>
              <w:spacing w:after="0" w:line="240" w:lineRule="auto"/>
              <w:jc w:val="center"/>
              <w:rPr>
                <w:rFonts w:ascii="GHEA Grapalat" w:eastAsia="GHEA Grapalat" w:hAnsi="GHEA Grapalat" w:cs="GHEA Grapalat"/>
                <w:b/>
                <w:sz w:val="24"/>
                <w:szCs w:val="24"/>
              </w:rPr>
            </w:pPr>
          </w:p>
        </w:tc>
        <w:tc>
          <w:tcPr>
            <w:tcW w:w="8134" w:type="dxa"/>
            <w:shd w:val="clear" w:color="auto" w:fill="B7B7B7"/>
          </w:tcPr>
          <w:p w14:paraId="7777CD6F" w14:textId="77777777" w:rsidR="000A3889" w:rsidRDefault="000A3889">
            <w:pPr>
              <w:pBdr>
                <w:top w:val="nil"/>
                <w:left w:val="nil"/>
                <w:bottom w:val="nil"/>
                <w:right w:val="nil"/>
                <w:between w:val="nil"/>
              </w:pBdr>
              <w:spacing w:after="0" w:line="240" w:lineRule="auto"/>
              <w:jc w:val="center"/>
              <w:rPr>
                <w:rFonts w:ascii="GHEA Grapalat" w:eastAsia="GHEA Grapalat" w:hAnsi="GHEA Grapalat" w:cs="GHEA Grapalat"/>
                <w:b/>
                <w:sz w:val="24"/>
                <w:szCs w:val="24"/>
              </w:rPr>
            </w:pPr>
          </w:p>
        </w:tc>
      </w:tr>
      <w:tr w:rsidR="000A3889" w14:paraId="468C6695" w14:textId="77777777">
        <w:trPr>
          <w:trHeight w:val="212"/>
        </w:trPr>
        <w:tc>
          <w:tcPr>
            <w:tcW w:w="7110" w:type="dxa"/>
            <w:shd w:val="clear" w:color="auto" w:fill="auto"/>
          </w:tcPr>
          <w:p w14:paraId="0EC12B8D" w14:textId="77777777" w:rsidR="000A3889" w:rsidRDefault="00162353">
            <w:pPr>
              <w:shd w:val="clear" w:color="auto" w:fill="FFFFFF"/>
              <w:tabs>
                <w:tab w:val="left" w:pos="0"/>
              </w:tabs>
              <w:spacing w:after="0" w:line="240" w:lineRule="auto"/>
              <w:jc w:val="both"/>
              <w:rPr>
                <w:rFonts w:ascii="Times New Roman" w:eastAsia="Times New Roman" w:hAnsi="Times New Roman" w:cs="Times New Roman"/>
                <w:sz w:val="24"/>
                <w:szCs w:val="24"/>
              </w:rPr>
            </w:pPr>
            <w:r>
              <w:rPr>
                <w:rFonts w:ascii="GHEA Grapalat" w:eastAsia="GHEA Grapalat" w:hAnsi="GHEA Grapalat" w:cs="GHEA Grapalat"/>
                <w:sz w:val="24"/>
                <w:szCs w:val="24"/>
              </w:rPr>
              <w:t>Հայտնում եմ, որ Թմրամիջոցների և հոգեմետ (հոգեներգործուն) նյութերի գործածման և ապօրինի շրջանառության դեմ պայքարի ազգային ռազմավարության և դրանից բխող 2025-2027 թվականների միջոցառումների ծրագրի նախագծի վերաբերյալ ՀՀ հակակոռուպցիոն կոմիտեն դիտողություններ և առաջարկություններ չունի:</w:t>
            </w:r>
          </w:p>
        </w:tc>
        <w:tc>
          <w:tcPr>
            <w:tcW w:w="8134" w:type="dxa"/>
            <w:shd w:val="clear" w:color="auto" w:fill="auto"/>
          </w:tcPr>
          <w:p w14:paraId="23B08934" w14:textId="6897E067" w:rsidR="000A3889" w:rsidRPr="00FC5038" w:rsidRDefault="00162353">
            <w:pPr>
              <w:spacing w:after="0" w:line="240" w:lineRule="auto"/>
              <w:jc w:val="both"/>
              <w:rPr>
                <w:rFonts w:ascii="GHEA Grapalat" w:eastAsia="GHEA Grapalat" w:hAnsi="GHEA Grapalat" w:cs="GHEA Grapalat"/>
                <w:b/>
                <w:sz w:val="24"/>
                <w:szCs w:val="24"/>
                <w:lang w:val="hy-AM"/>
              </w:rPr>
            </w:pPr>
            <w:proofErr w:type="spellStart"/>
            <w:r>
              <w:rPr>
                <w:rFonts w:ascii="GHEA Grapalat" w:eastAsia="GHEA Grapalat" w:hAnsi="GHEA Grapalat" w:cs="GHEA Grapalat"/>
                <w:b/>
                <w:sz w:val="24"/>
                <w:szCs w:val="24"/>
              </w:rPr>
              <w:t>Ընդունվել</w:t>
            </w:r>
            <w:proofErr w:type="spellEnd"/>
            <w:r>
              <w:rPr>
                <w:rFonts w:ascii="GHEA Grapalat" w:eastAsia="GHEA Grapalat" w:hAnsi="GHEA Grapalat" w:cs="GHEA Grapalat"/>
                <w:b/>
                <w:sz w:val="24"/>
                <w:szCs w:val="24"/>
              </w:rPr>
              <w:t xml:space="preserve"> է ի </w:t>
            </w:r>
            <w:proofErr w:type="spellStart"/>
            <w:r>
              <w:rPr>
                <w:rFonts w:ascii="GHEA Grapalat" w:eastAsia="GHEA Grapalat" w:hAnsi="GHEA Grapalat" w:cs="GHEA Grapalat"/>
                <w:b/>
                <w:sz w:val="24"/>
                <w:szCs w:val="24"/>
              </w:rPr>
              <w:t>գիտություն</w:t>
            </w:r>
            <w:proofErr w:type="spellEnd"/>
            <w:r w:rsidR="00FC5038">
              <w:rPr>
                <w:rFonts w:ascii="GHEA Grapalat" w:eastAsia="GHEA Grapalat" w:hAnsi="GHEA Grapalat" w:cs="GHEA Grapalat"/>
                <w:b/>
                <w:sz w:val="24"/>
                <w:szCs w:val="24"/>
                <w:lang w:val="hy-AM"/>
              </w:rPr>
              <w:t>։</w:t>
            </w:r>
          </w:p>
        </w:tc>
      </w:tr>
      <w:tr w:rsidR="000A3889" w14:paraId="48213BBC" w14:textId="77777777">
        <w:trPr>
          <w:trHeight w:val="240"/>
        </w:trPr>
        <w:tc>
          <w:tcPr>
            <w:tcW w:w="7110" w:type="dxa"/>
            <w:vMerge w:val="restart"/>
            <w:shd w:val="clear" w:color="auto" w:fill="B7B7B7"/>
          </w:tcPr>
          <w:p w14:paraId="1348420A" w14:textId="77777777" w:rsidR="000A3889" w:rsidRDefault="00162353">
            <w:pPr>
              <w:pBdr>
                <w:top w:val="nil"/>
                <w:left w:val="nil"/>
                <w:bottom w:val="nil"/>
                <w:right w:val="nil"/>
                <w:between w:val="nil"/>
              </w:pBdr>
              <w:spacing w:after="0" w:line="24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lastRenderedPageBreak/>
              <w:t>16. ՀՀ վիճակագրական կոմիտե (Արմստատ)</w:t>
            </w:r>
          </w:p>
        </w:tc>
        <w:tc>
          <w:tcPr>
            <w:tcW w:w="8134" w:type="dxa"/>
            <w:shd w:val="clear" w:color="auto" w:fill="B7B7B7"/>
          </w:tcPr>
          <w:p w14:paraId="561A404A" w14:textId="77777777" w:rsidR="000A3889" w:rsidRDefault="000A3889">
            <w:pPr>
              <w:pBdr>
                <w:top w:val="nil"/>
                <w:left w:val="nil"/>
                <w:bottom w:val="nil"/>
                <w:right w:val="nil"/>
                <w:between w:val="nil"/>
              </w:pBdr>
              <w:spacing w:after="0" w:line="240" w:lineRule="auto"/>
              <w:jc w:val="center"/>
              <w:rPr>
                <w:rFonts w:ascii="GHEA Grapalat" w:eastAsia="GHEA Grapalat" w:hAnsi="GHEA Grapalat" w:cs="GHEA Grapalat"/>
                <w:b/>
                <w:sz w:val="24"/>
                <w:szCs w:val="24"/>
              </w:rPr>
            </w:pPr>
          </w:p>
        </w:tc>
      </w:tr>
      <w:tr w:rsidR="000A3889" w14:paraId="6630C505" w14:textId="77777777">
        <w:trPr>
          <w:trHeight w:val="240"/>
        </w:trPr>
        <w:tc>
          <w:tcPr>
            <w:tcW w:w="7110" w:type="dxa"/>
            <w:vMerge/>
            <w:shd w:val="clear" w:color="auto" w:fill="B7B7B7"/>
          </w:tcPr>
          <w:p w14:paraId="3DFD87DE" w14:textId="77777777" w:rsidR="000A3889" w:rsidRDefault="000A3889">
            <w:pPr>
              <w:pBdr>
                <w:top w:val="nil"/>
                <w:left w:val="nil"/>
                <w:bottom w:val="nil"/>
                <w:right w:val="nil"/>
                <w:between w:val="nil"/>
              </w:pBdr>
              <w:spacing w:after="0" w:line="240" w:lineRule="auto"/>
              <w:jc w:val="center"/>
              <w:rPr>
                <w:rFonts w:ascii="GHEA Grapalat" w:eastAsia="GHEA Grapalat" w:hAnsi="GHEA Grapalat" w:cs="GHEA Grapalat"/>
                <w:b/>
                <w:sz w:val="24"/>
                <w:szCs w:val="24"/>
              </w:rPr>
            </w:pPr>
          </w:p>
        </w:tc>
        <w:tc>
          <w:tcPr>
            <w:tcW w:w="8134" w:type="dxa"/>
            <w:shd w:val="clear" w:color="auto" w:fill="B7B7B7"/>
          </w:tcPr>
          <w:p w14:paraId="4252310E" w14:textId="77777777" w:rsidR="000A3889" w:rsidRDefault="000A3889">
            <w:pPr>
              <w:pBdr>
                <w:top w:val="nil"/>
                <w:left w:val="nil"/>
                <w:bottom w:val="nil"/>
                <w:right w:val="nil"/>
                <w:between w:val="nil"/>
              </w:pBdr>
              <w:spacing w:after="0" w:line="240" w:lineRule="auto"/>
              <w:jc w:val="center"/>
              <w:rPr>
                <w:rFonts w:ascii="GHEA Grapalat" w:eastAsia="GHEA Grapalat" w:hAnsi="GHEA Grapalat" w:cs="GHEA Grapalat"/>
                <w:b/>
                <w:sz w:val="24"/>
                <w:szCs w:val="24"/>
              </w:rPr>
            </w:pPr>
          </w:p>
        </w:tc>
      </w:tr>
      <w:tr w:rsidR="000A3889" w14:paraId="213B4B64" w14:textId="77777777">
        <w:trPr>
          <w:trHeight w:val="212"/>
        </w:trPr>
        <w:tc>
          <w:tcPr>
            <w:tcW w:w="7110" w:type="dxa"/>
            <w:shd w:val="clear" w:color="auto" w:fill="auto"/>
          </w:tcPr>
          <w:p w14:paraId="78032FF9" w14:textId="77777777" w:rsidR="000A3889" w:rsidRDefault="00162353">
            <w:pPr>
              <w:pBdr>
                <w:top w:val="nil"/>
                <w:left w:val="nil"/>
                <w:bottom w:val="nil"/>
                <w:right w:val="nil"/>
                <w:between w:val="nil"/>
              </w:pBdr>
              <w:shd w:val="clear" w:color="auto" w:fill="FFFFFF"/>
              <w:tabs>
                <w:tab w:val="left" w:pos="0"/>
              </w:tabs>
              <w:spacing w:after="0" w:line="240" w:lineRule="auto"/>
              <w:ind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t>Համաձայն Պաշտոնական վիճակագրության մասին Օրենքի (այսուհետ` Օրենք) 7-րդ հոդվածի 2-րդ մասով սահմանված դրույթների, Արմստատը որոշակի քաղաքական ուղղվածությամբ պետական ինստիտուտներից արմատապես տարբերվող պետական մարմին է, քաղաքական, վարչական, գերատեսչական շահերի միջև առկա բախումներում պաշտոնական վիճակագրությանը չներքաշելու երաշխիքները սահմանված են</w:t>
            </w:r>
            <w:r>
              <w:rPr>
                <w:rFonts w:ascii="GHEA Grapalat" w:eastAsia="GHEA Grapalat" w:hAnsi="GHEA Grapalat" w:cs="GHEA Grapalat"/>
                <w:b/>
                <w:sz w:val="24"/>
                <w:szCs w:val="24"/>
              </w:rPr>
              <w:t xml:space="preserve"> պաշտոնական վիճակագրության հիմնարար սկզբունքներով,</w:t>
            </w:r>
            <w:r>
              <w:rPr>
                <w:rFonts w:ascii="Times New Roman" w:eastAsia="Times New Roman" w:hAnsi="Times New Roman" w:cs="Times New Roman"/>
                <w:sz w:val="24"/>
                <w:szCs w:val="24"/>
              </w:rPr>
              <w:t xml:space="preserve"> </w:t>
            </w:r>
            <w:r>
              <w:rPr>
                <w:rFonts w:ascii="GHEA Grapalat" w:eastAsia="GHEA Grapalat" w:hAnsi="GHEA Grapalat" w:cs="GHEA Grapalat"/>
                <w:sz w:val="24"/>
                <w:szCs w:val="24"/>
              </w:rPr>
              <w:t>իսկ ՀՀ տարածքում պաշտոնական վիճակագրության իրագործման հիմքը</w:t>
            </w:r>
            <w:r>
              <w:rPr>
                <w:rFonts w:ascii="Times New Roman" w:eastAsia="Times New Roman" w:hAnsi="Times New Roman" w:cs="Times New Roman"/>
                <w:sz w:val="24"/>
                <w:szCs w:val="24"/>
              </w:rPr>
              <w:t xml:space="preserve"> </w:t>
            </w:r>
            <w:r>
              <w:rPr>
                <w:rFonts w:ascii="GHEA Grapalat" w:eastAsia="GHEA Grapalat" w:hAnsi="GHEA Grapalat" w:cs="GHEA Grapalat"/>
                <w:b/>
                <w:sz w:val="24"/>
                <w:szCs w:val="24"/>
              </w:rPr>
              <w:t>վիճակագրական ծրագրերն են</w:t>
            </w:r>
            <w:r>
              <w:rPr>
                <w:rFonts w:ascii="GHEA Grapalat" w:eastAsia="GHEA Grapalat" w:hAnsi="GHEA Grapalat" w:cs="GHEA Grapalat"/>
                <w:sz w:val="24"/>
                <w:szCs w:val="24"/>
              </w:rPr>
              <w:t xml:space="preserve"> (հոդված 14, մաս 1)՝ հնգամյա ու տարեկան (այսուհետ՝ Ծրագրեր): Ծրագրերը ներառում են երկրի տնտեսական, ժողովրդագրական, սոցիալական և բնապահպանական իրավիճակի դիտարկման համար անհրաժեշտ վիճակագրական տեղեկատվությունը` հաշվի առնելով առկա ռեսուրսների սահմանափակումները, վիճակագրական տեղեկություններ տրամադրողների վրա դրվող պարտականությունների ծավալը և ծախսերի արդյունավետությունը: Ծրագրերով նախատեսված գործունեության ուղղություններն ու միջոցառումները հաշվի են առնում երկրի ցուցանիշների համադրելիությունը միջազգային վիճակագրական չափանիշներին, երկարաժամկետ միջակայքում միտումները բացահայտելու նպատակով ապահովում են դրանց հնարավոր կայուն պարբերականությունը և</w:t>
            </w:r>
            <w:r>
              <w:rPr>
                <w:rFonts w:ascii="Times New Roman" w:eastAsia="Times New Roman" w:hAnsi="Times New Roman" w:cs="Times New Roman"/>
                <w:sz w:val="24"/>
                <w:szCs w:val="24"/>
              </w:rPr>
              <w:t xml:space="preserve"> </w:t>
            </w:r>
            <w:r>
              <w:rPr>
                <w:rFonts w:ascii="GHEA Grapalat" w:eastAsia="GHEA Grapalat" w:hAnsi="GHEA Grapalat" w:cs="GHEA Grapalat"/>
                <w:b/>
                <w:sz w:val="24"/>
                <w:szCs w:val="24"/>
              </w:rPr>
              <w:t>տարեկան կտրվածքով պաշտոնական վիճակագրությանը հատկացվող ռեսուրսների հետ համաչափությունը:</w:t>
            </w:r>
            <w:r>
              <w:rPr>
                <w:rFonts w:ascii="Times New Roman" w:eastAsia="Times New Roman" w:hAnsi="Times New Roman" w:cs="Times New Roman"/>
                <w:sz w:val="24"/>
                <w:szCs w:val="24"/>
              </w:rPr>
              <w:t xml:space="preserve"> </w:t>
            </w:r>
            <w:r>
              <w:rPr>
                <w:rFonts w:ascii="GHEA Grapalat" w:eastAsia="GHEA Grapalat" w:hAnsi="GHEA Grapalat" w:cs="GHEA Grapalat"/>
                <w:sz w:val="24"/>
                <w:szCs w:val="24"/>
              </w:rPr>
              <w:t xml:space="preserve">Ըստ այդմ և ղեկավարվելով Օրենքի 5-րդ հոդվածի 2-րդ մասի 2)-րդ կետով սահմանված դրույթներով և առաջնորդվելով Ծրագրերով, պաշտոնական վիճակագրության մշակման, արտադրության ու տարածման նպատակով Արմստատը ստանում և կիրառում </w:t>
            </w:r>
            <w:r>
              <w:rPr>
                <w:rFonts w:ascii="GHEA Grapalat" w:eastAsia="GHEA Grapalat" w:hAnsi="GHEA Grapalat" w:cs="GHEA Grapalat"/>
                <w:sz w:val="24"/>
                <w:szCs w:val="24"/>
              </w:rPr>
              <w:lastRenderedPageBreak/>
              <w:t>է նաև վարչական նպատակներով հավաքված տվյալներ՝ անվանական, հասցական վարչական ներգործություններ իրականացնող պետական և տեղական ինքնակառավարման մարմիններից: Մասնավորապես, խնդրո առարկայի համատեքստում, համաձայն Ծրագրերի, թմրամիջոցների և հոգեմետ (հոգեներգործուն) նյութերի գործածման և ապօրինի շրջանառության դեմ պայքարին առնչվող վարչական վիճակագրական տեղեկությունները Արմստատը ստանում է ՀՀ ներքին գործերի նախարարությունից, ՀՀ դատախազությունից, ՀՀ քննչական կոմիտեից և ՀՀ առողջապահության նախարարությունից, որոնք համապատասխան բովանդակությամբ հրապարակվում են պաշտոնական վիճակագրական հրապարակումներում[1]: Ընդ որում, նշված վարչական աղբյուրներից բացի, Արմստատը, խնդրո առարկա երևույթներին առնչվող տեղեկությունների հավաքման այլ գործիքակազմեր (այդ թվում` նպատակային հետազոտություններ) չի կիրառում, քանզի դրանց նպատակահարմարությունը արդարացված չէ՝ հաշվի առնելով այն հանգամանքը, որ խնդրո առարկա երևույթները պարունակում են հանցակազմեր և/կամ դրանց փաստագրման համար անհրաժեշտ են խիստ անձնական բնույթի զգայուն տեղեկություններ: Ըստ այդմ, այդպիսի օրենքով արգելված և անհատական հարթությունում պատժելի երևույթների փաստագրմանը վերաբերող նպատակային ընտրանքային հետազոտությունների արդյունքները կարող են լինել խիստ խնդրահարույց՝ պայմանավորված հարցվողների կողմից հնարավոր պատասխանների արժանահավատության մակարդակի ցածր լինելու և անձնական տվյալների չբացահայտման հանգամանքներով՝ ի տարբերություն բացառապես վերոհիշյալ վարչական ներգործությունների իրականացման գործիքակազմերով բացահայտվող ու գրանցվող տվյալների:</w:t>
            </w:r>
          </w:p>
          <w:p w14:paraId="2D545786" w14:textId="77777777" w:rsidR="000A3889" w:rsidRDefault="00162353">
            <w:pPr>
              <w:pBdr>
                <w:top w:val="nil"/>
                <w:left w:val="nil"/>
                <w:bottom w:val="nil"/>
                <w:right w:val="nil"/>
                <w:between w:val="nil"/>
              </w:pBdr>
              <w:shd w:val="clear" w:color="auto" w:fill="FFFFFF"/>
              <w:tabs>
                <w:tab w:val="left" w:pos="0"/>
              </w:tabs>
              <w:spacing w:after="0" w:line="240" w:lineRule="auto"/>
              <w:ind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Նախագծով նախատեսվող խնդրո առարկա երևույթների դեմ պայքարի նպատակներով անչափահասների, երիտասարդների արտաուսումնական զբաղվածության և հանգստի կազմակերպման ծրագրերի ու դրանց վերաբերյալ մշտադիտարկումների իրականացումը ևս դուրս են Արմստատի Օրենքով սահմանված գործառույթների և Ծրագրերով իրականացվող միջոցառումների շրջանակից, քանզի Օրենքի վերը հիշատակված 7-րդ հոդվածի 2-րդ մասով սահմանված դրույթների համաձայն՝ որոշակի քաղաքական ուղղվածություն և նպատակներ հետապնդող ծրագրերը և դրանց մշտադիտարկումները դուրս են Արմստատի իրավազորությունից, իսկ Օրենքի 6-րդ հոդվածի 1-ին մասի 2)-րդ՝</w:t>
            </w:r>
            <w:r>
              <w:rPr>
                <w:rFonts w:ascii="GHEA Grapalat" w:eastAsia="GHEA Grapalat" w:hAnsi="GHEA Grapalat" w:cs="GHEA Grapalat"/>
                <w:b/>
                <w:sz w:val="24"/>
                <w:szCs w:val="24"/>
              </w:rPr>
              <w:t xml:space="preserve"> անաչառություն ու օբյեկտիվություն</w:t>
            </w:r>
            <w:r>
              <w:rPr>
                <w:rFonts w:ascii="Times New Roman" w:eastAsia="Times New Roman" w:hAnsi="Times New Roman" w:cs="Times New Roman"/>
                <w:sz w:val="24"/>
                <w:szCs w:val="24"/>
              </w:rPr>
              <w:t xml:space="preserve"> </w:t>
            </w:r>
            <w:r>
              <w:rPr>
                <w:rFonts w:ascii="GHEA Grapalat" w:eastAsia="GHEA Grapalat" w:hAnsi="GHEA Grapalat" w:cs="GHEA Grapalat"/>
                <w:sz w:val="24"/>
                <w:szCs w:val="24"/>
              </w:rPr>
              <w:t xml:space="preserve">սկզբունքի պահանջներին համապատասխան՝ պաշտոնական վիճակագրությունը մշակվում, արտադրվում և տարածվում է չեզոք, հուսալի և անկողմնակալ՝ համաձայն պրոֆեսիոնալ ստանդարտների և քաղաքական հայտարարություններից կամ նկատառումներից անկախ՝ բոլոր օգտագործողների համար ապահովելով հավասար և միաժամանակյա հասանելիություն պաշտոնական վիճակագրությանը: Մինչդեռ, Նախագծով նախատեսվող խնդրո առարկա ծրագրերը վերաբերում են համապատասխան կրթական և զբաղվածության խթանման քաղաքականություն մշակող, միջոցառումներ իրականացնող պետական լիազոր մարմինների իրավասություններին, որոնց իրականացման համատեքստում չափազանց կարևոր է այդ իսկ մարմինների կողմից անհրաժեշտ մշտադիտարկումների ապահովումը՝ թիրախային համակցության հաշվետվողականության մեխանիզմներ կիրառելու, վարչական ռեգիստրներ ձևավորելու, վարելու միջոցով՝ միտված ծրագրերի իրականացման արդյունավետության գնահատմանը: </w:t>
            </w:r>
          </w:p>
          <w:p w14:paraId="17AE7118" w14:textId="77777777" w:rsidR="000A3889" w:rsidRDefault="00162353">
            <w:pPr>
              <w:pBdr>
                <w:top w:val="nil"/>
                <w:left w:val="nil"/>
                <w:bottom w:val="nil"/>
                <w:right w:val="nil"/>
                <w:between w:val="nil"/>
              </w:pBdr>
              <w:shd w:val="clear" w:color="auto" w:fill="FFFFFF"/>
              <w:tabs>
                <w:tab w:val="left" w:pos="0"/>
              </w:tabs>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         Հաշվի առնելով վերոգրյալը, ինչպես նաև Օրենքով սահմանված Արմստատի գործառութային անկախությունն ու </w:t>
            </w:r>
            <w:r>
              <w:rPr>
                <w:rFonts w:ascii="GHEA Grapalat" w:eastAsia="GHEA Grapalat" w:hAnsi="GHEA Grapalat" w:cs="GHEA Grapalat"/>
                <w:sz w:val="24"/>
                <w:szCs w:val="24"/>
              </w:rPr>
              <w:lastRenderedPageBreak/>
              <w:t>առանձնահատկությունները, այն, որ Նախագծով նախատեսվող բոլոր, այդ թվում՝ Արմստատի կատարմանը կամ համակատարմանը ներկայացված միջոցառումները, իրենց բովանդակությամբ վերաբերում են</w:t>
            </w:r>
            <w:r>
              <w:rPr>
                <w:rFonts w:ascii="Times New Roman" w:eastAsia="Times New Roman" w:hAnsi="Times New Roman" w:cs="Times New Roman"/>
                <w:sz w:val="24"/>
                <w:szCs w:val="24"/>
              </w:rPr>
              <w:t xml:space="preserve"> </w:t>
            </w:r>
            <w:r>
              <w:rPr>
                <w:rFonts w:ascii="GHEA Grapalat" w:eastAsia="GHEA Grapalat" w:hAnsi="GHEA Grapalat" w:cs="GHEA Grapalat"/>
                <w:b/>
                <w:sz w:val="24"/>
                <w:szCs w:val="24"/>
              </w:rPr>
              <w:t>վարչական բնույթի</w:t>
            </w:r>
            <w:r>
              <w:rPr>
                <w:rFonts w:ascii="Times New Roman" w:eastAsia="Times New Roman" w:hAnsi="Times New Roman" w:cs="Times New Roman"/>
                <w:sz w:val="24"/>
                <w:szCs w:val="24"/>
              </w:rPr>
              <w:t xml:space="preserve"> </w:t>
            </w:r>
            <w:r>
              <w:rPr>
                <w:rFonts w:ascii="GHEA Grapalat" w:eastAsia="GHEA Grapalat" w:hAnsi="GHEA Grapalat" w:cs="GHEA Grapalat"/>
                <w:sz w:val="24"/>
                <w:szCs w:val="24"/>
              </w:rPr>
              <w:t>գրանցումներին, անհատական անվանական բնույթի ծառայությունների մատուցմանը, ինչպես նաև ոլորտային քաղաքականությունների կատարելագործմանը, Արմստատն առաջարկում է.</w:t>
            </w:r>
          </w:p>
          <w:p w14:paraId="1A356F27" w14:textId="77777777" w:rsidR="000A3889" w:rsidRDefault="00162353">
            <w:pPr>
              <w:pBdr>
                <w:top w:val="nil"/>
                <w:left w:val="nil"/>
                <w:bottom w:val="nil"/>
                <w:right w:val="nil"/>
                <w:between w:val="nil"/>
              </w:pBdr>
              <w:shd w:val="clear" w:color="auto" w:fill="FFFFFF"/>
              <w:tabs>
                <w:tab w:val="left" w:pos="722"/>
              </w:tabs>
              <w:spacing w:after="0" w:line="240" w:lineRule="auto"/>
              <w:ind w:firstLine="720"/>
              <w:jc w:val="both"/>
              <w:rPr>
                <w:rFonts w:ascii="Times New Roman" w:eastAsia="Times New Roman" w:hAnsi="Times New Roman" w:cs="Times New Roman"/>
                <w:sz w:val="24"/>
                <w:szCs w:val="24"/>
              </w:rPr>
            </w:pPr>
            <w:r>
              <w:rPr>
                <w:rFonts w:ascii="GHEA Grapalat" w:eastAsia="GHEA Grapalat" w:hAnsi="GHEA Grapalat" w:cs="GHEA Grapalat"/>
                <w:sz w:val="24"/>
                <w:szCs w:val="24"/>
              </w:rPr>
              <w:t>1. Նախագծի՝ Թմրամիջոցների և հոգեմետ (հոգեներգործուն) նյութերի գործածման և ապօրինի շրջանառության դեմ պայքարի ազգային ռազմավարության Հավելված 1-ի 28-րդ կետի 3)-րդ ենթակետի ներքո առկա ողջ տեքստում «վիճակագրություն» բառերը բոլոր հոլովաձևերով փոխարինել «վարչական վիճակագրություն» բառերով, հաշվի առնելով  Օրենքի 4-րդ հոդվածի 1-ին մասի 2)-րդ՝ «վիճակագրական տվյալներ» և 4)-րդ՝ «վարչական տվյալներ» հասկացությունների տարբերակումը միմյանցից: Մասնավորապես այն, որ</w:t>
            </w:r>
            <w:r>
              <w:rPr>
                <w:rFonts w:ascii="Times New Roman" w:eastAsia="Times New Roman" w:hAnsi="Times New Roman" w:cs="Times New Roman"/>
                <w:sz w:val="24"/>
                <w:szCs w:val="24"/>
              </w:rPr>
              <w:t xml:space="preserve"> </w:t>
            </w:r>
            <w:r>
              <w:rPr>
                <w:rFonts w:ascii="GHEA Grapalat" w:eastAsia="GHEA Grapalat" w:hAnsi="GHEA Grapalat" w:cs="GHEA Grapalat"/>
                <w:b/>
                <w:sz w:val="24"/>
                <w:szCs w:val="24"/>
              </w:rPr>
              <w:t>վարչական տվյալներն</w:t>
            </w:r>
            <w:r>
              <w:rPr>
                <w:rFonts w:ascii="GHEA Grapalat" w:eastAsia="GHEA Grapalat" w:hAnsi="GHEA Grapalat" w:cs="GHEA Grapalat"/>
                <w:sz w:val="24"/>
                <w:szCs w:val="24"/>
              </w:rPr>
              <w:t xml:space="preserve"> այն տվյալներն են, որոնք հավաքված են վարչական նպատակներով պետական և տեղական ինքնակառավարման մարմինների և Հայաստանի Հանրապետության կենտրոնական բանկի կողմից, կամ նրանց անունից, որոնք այլ են, քան պաշտոնական վիճակագրության արտադրողներինը, և որոնց հավաքման հիմքն այլ է, քան վիճակագրական օրենսդրությունը՝ ի տարբերություն </w:t>
            </w:r>
            <w:r>
              <w:rPr>
                <w:rFonts w:ascii="GHEA Grapalat" w:eastAsia="GHEA Grapalat" w:hAnsi="GHEA Grapalat" w:cs="GHEA Grapalat"/>
                <w:b/>
                <w:sz w:val="24"/>
                <w:szCs w:val="24"/>
              </w:rPr>
              <w:t>վիճակագրական տվյալների,</w:t>
            </w:r>
            <w:r>
              <w:rPr>
                <w:rFonts w:ascii="Times New Roman" w:eastAsia="Times New Roman" w:hAnsi="Times New Roman" w:cs="Times New Roman"/>
                <w:sz w:val="24"/>
                <w:szCs w:val="24"/>
              </w:rPr>
              <w:t xml:space="preserve"> </w:t>
            </w:r>
            <w:r>
              <w:rPr>
                <w:rFonts w:ascii="GHEA Grapalat" w:eastAsia="GHEA Grapalat" w:hAnsi="GHEA Grapalat" w:cs="GHEA Grapalat"/>
                <w:sz w:val="24"/>
                <w:szCs w:val="24"/>
              </w:rPr>
              <w:t>որոնք վիճակագրական նպատակներով հավաքված և վիճակագրական ծրագրերով տարածված տվյալներն են: Ընդ որում հարկ է նկատի ունենալ նաև այն հանգամանքը, որ</w:t>
            </w:r>
            <w:r>
              <w:rPr>
                <w:rFonts w:ascii="GHEA Grapalat" w:eastAsia="GHEA Grapalat" w:hAnsi="GHEA Grapalat" w:cs="GHEA Grapalat"/>
                <w:b/>
                <w:sz w:val="24"/>
                <w:szCs w:val="24"/>
              </w:rPr>
              <w:t xml:space="preserve"> վարչական տվյալների</w:t>
            </w:r>
            <w:r>
              <w:rPr>
                <w:rFonts w:ascii="Times New Roman" w:eastAsia="Times New Roman" w:hAnsi="Times New Roman" w:cs="Times New Roman"/>
                <w:sz w:val="24"/>
                <w:szCs w:val="24"/>
              </w:rPr>
              <w:t xml:space="preserve"> </w:t>
            </w:r>
            <w:r>
              <w:rPr>
                <w:rFonts w:ascii="GHEA Grapalat" w:eastAsia="GHEA Grapalat" w:hAnsi="GHEA Grapalat" w:cs="GHEA Grapalat"/>
                <w:sz w:val="24"/>
                <w:szCs w:val="24"/>
              </w:rPr>
              <w:t xml:space="preserve">վրա չի տարածվում Օրենքի 24-րդ հոդվածով սահմանված վիճակագրական գաղտնիության սկզբունքը, մինչդեռ այն տարածվում է վիճակագրական տվյալների վրա:   </w:t>
            </w:r>
          </w:p>
          <w:p w14:paraId="0EF5DEF2" w14:textId="77777777" w:rsidR="000A3889" w:rsidRDefault="00FC5038">
            <w:pPr>
              <w:shd w:val="clear" w:color="auto" w:fill="FFFFFF"/>
              <w:tabs>
                <w:tab w:val="left" w:pos="0"/>
              </w:tabs>
              <w:spacing w:after="0" w:line="240" w:lineRule="auto"/>
              <w:jc w:val="both"/>
              <w:rPr>
                <w:rFonts w:ascii="Times New Roman" w:eastAsia="Times New Roman" w:hAnsi="Times New Roman" w:cs="Times New Roman"/>
                <w:sz w:val="24"/>
                <w:szCs w:val="24"/>
              </w:rPr>
            </w:pPr>
            <w:r>
              <w:pict w14:anchorId="5C2981D2">
                <v:rect id="_x0000_i1025" style="width:0;height:1.5pt" o:hralign="center" o:hrstd="t" o:hr="t" fillcolor="#a0a0a0" stroked="f"/>
              </w:pict>
            </w:r>
          </w:p>
          <w:p w14:paraId="0976B119" w14:textId="5DFB6550" w:rsidR="000A3889" w:rsidRDefault="00162353">
            <w:pPr>
              <w:shd w:val="clear" w:color="auto" w:fill="FFFFFF"/>
              <w:tabs>
                <w:tab w:val="left" w:pos="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18"/>
                <w:szCs w:val="18"/>
              </w:rPr>
              <w:lastRenderedPageBreak/>
              <w:t xml:space="preserve">[1] </w:t>
            </w:r>
            <w:r>
              <w:rPr>
                <w:rFonts w:ascii="Tahoma" w:eastAsia="Tahoma" w:hAnsi="Tahoma" w:cs="Tahoma"/>
                <w:sz w:val="17"/>
                <w:szCs w:val="17"/>
              </w:rPr>
              <w:t xml:space="preserve">Տե՛ս օրինակ </w:t>
            </w:r>
            <w:hyperlink r:id="rId6">
              <w:r>
                <w:rPr>
                  <w:rFonts w:ascii="Times New Roman" w:eastAsia="Times New Roman" w:hAnsi="Times New Roman" w:cs="Times New Roman"/>
                  <w:sz w:val="17"/>
                  <w:szCs w:val="17"/>
                  <w:u w:val="single"/>
                </w:rPr>
                <w:t>https://armstat.am/file/article/soc_sit_2022_9.pdf</w:t>
              </w:r>
            </w:hyperlink>
            <w:r>
              <w:rPr>
                <w:rFonts w:ascii="Tahoma" w:eastAsia="Tahoma" w:hAnsi="Tahoma" w:cs="Tahoma"/>
                <w:sz w:val="17"/>
                <w:szCs w:val="17"/>
              </w:rPr>
              <w:t xml:space="preserve"> և </w:t>
            </w:r>
            <w:hyperlink r:id="rId7">
              <w:r>
                <w:rPr>
                  <w:rFonts w:ascii="Times New Roman" w:eastAsia="Times New Roman" w:hAnsi="Times New Roman" w:cs="Times New Roman"/>
                  <w:sz w:val="17"/>
                  <w:szCs w:val="17"/>
                  <w:u w:val="single"/>
                </w:rPr>
                <w:t>https://armstat.am/file/article/sv_01_24a_560.pdf</w:t>
              </w:r>
            </w:hyperlink>
            <w:r>
              <w:rPr>
                <w:rFonts w:ascii="Tahoma" w:eastAsia="Tahoma" w:hAnsi="Tahoma" w:cs="Tahoma"/>
                <w:sz w:val="17"/>
                <w:szCs w:val="17"/>
              </w:rPr>
              <w:t xml:space="preserve"> հղումների ներքո առկա համապատասխան տեղեկությունները:</w:t>
            </w:r>
          </w:p>
        </w:tc>
        <w:tc>
          <w:tcPr>
            <w:tcW w:w="8134" w:type="dxa"/>
            <w:shd w:val="clear" w:color="auto" w:fill="auto"/>
          </w:tcPr>
          <w:p w14:paraId="2974D4FD" w14:textId="77777777" w:rsidR="000A3889" w:rsidRDefault="00162353">
            <w:pPr>
              <w:spacing w:after="0" w:line="240" w:lineRule="auto"/>
              <w:jc w:val="both"/>
              <w:rPr>
                <w:rFonts w:ascii="GHEA Grapalat" w:eastAsia="GHEA Grapalat" w:hAnsi="GHEA Grapalat" w:cs="GHEA Grapalat"/>
                <w:b/>
                <w:sz w:val="24"/>
                <w:szCs w:val="24"/>
              </w:rPr>
            </w:pPr>
            <w:r>
              <w:rPr>
                <w:rFonts w:ascii="GHEA Grapalat" w:eastAsia="GHEA Grapalat" w:hAnsi="GHEA Grapalat" w:cs="GHEA Grapalat"/>
                <w:b/>
                <w:sz w:val="24"/>
                <w:szCs w:val="24"/>
              </w:rPr>
              <w:lastRenderedPageBreak/>
              <w:t>Ընդունվել է մասամբ։</w:t>
            </w:r>
          </w:p>
          <w:p w14:paraId="021BBDA3" w14:textId="77777777" w:rsidR="000A3889" w:rsidRDefault="000A3889">
            <w:pPr>
              <w:spacing w:after="0" w:line="240" w:lineRule="auto"/>
              <w:ind w:firstLine="435"/>
              <w:jc w:val="both"/>
              <w:rPr>
                <w:rFonts w:ascii="GHEA Grapalat" w:eastAsia="GHEA Grapalat" w:hAnsi="GHEA Grapalat" w:cs="GHEA Grapalat"/>
                <w:b/>
                <w:sz w:val="24"/>
                <w:szCs w:val="24"/>
              </w:rPr>
            </w:pPr>
          </w:p>
          <w:p w14:paraId="7D46D3E1" w14:textId="77777777" w:rsidR="000A3889" w:rsidRDefault="00162353">
            <w:pPr>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Նախագծում կատարվել են համապատասխան փոփոխություններ և «վիճակագրական տվյալներ» բառերը փոխարինվել են պարզապես «տվյալներ» բառով։ Միաժամանակ, արդյունքային ցուցանիշներից հանվել են որոշ խմբերի վերաբերյալ տվյալների հավաքագրման պահանջները։ Հարկ է նկատել սակայն, որ նշված գործողության ներքո տվյալների հավաքագրումն ավելի լայն է, քան վարչական տվյալների հավաքագրումը և ենթադրում է վիճակագրական հետազոտությանը բնորոշ մեթոդաբանության կիրառմամբ տվյալների հավաքագրում, քանի որ վարչական տվյալները չեն կարող ստեղծել ամբողջական պատկեր պետության տարածքում թմրամիջոցների գործածման վերաբերյալ։ Միաժամանակ, ՄԱԿ-ի թմրամիջոցների և հանցավորության գրասենյակի և Առողջապահության համաշխարհային կազմակերպության կողմից մշակվել են համապատասխան չափանիշներ՝ թմրամիջոցների գործածման վերաբերյալ տարաբնույթ վիճակագրական տվյալների հավաքագրման վերաբերյալ, որոնք պետք է կիրառվեն սույն գործողության կատարման շրջանակներում, ինչը ևս լրացվել է նախագծում։ </w:t>
            </w:r>
          </w:p>
        </w:tc>
      </w:tr>
      <w:tr w:rsidR="000A3889" w14:paraId="1D1ABD31" w14:textId="77777777">
        <w:trPr>
          <w:trHeight w:val="212"/>
        </w:trPr>
        <w:tc>
          <w:tcPr>
            <w:tcW w:w="7110" w:type="dxa"/>
            <w:shd w:val="clear" w:color="auto" w:fill="auto"/>
          </w:tcPr>
          <w:p w14:paraId="7AC7EE0D" w14:textId="77777777" w:rsidR="000A3889" w:rsidRDefault="00162353">
            <w:pPr>
              <w:shd w:val="clear" w:color="auto" w:fill="FFFFFF"/>
              <w:tabs>
                <w:tab w:val="left" w:pos="722"/>
              </w:tabs>
              <w:spacing w:after="0" w:line="240" w:lineRule="auto"/>
              <w:ind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 xml:space="preserve">2. Նախագծի՝ Թմրամիջոցների և հոգեմետ (հոգեներգործուն) նյութերի գործածման և ապօրինի շրջանառության դեմ պայքարի ազգային ռազմավարությունից բխող 2025-2027թթ. գործողությունների ծրագիր Հավելված 1-ի Թմրամիջոցների և հոգեմետ (հոգեներգործուն) նյութերի կանխարգելում բաժին 1-ի ներքո առկա 3-րդ, 7-րդ և 8-րդ միջոցառումների Պատասխանատու/համակատարող մարմիններ սյունակից հանել Վիճակագրական կոմիտե (համաձայնությամբ) բառերը:     </w:t>
            </w:r>
          </w:p>
        </w:tc>
        <w:tc>
          <w:tcPr>
            <w:tcW w:w="8134" w:type="dxa"/>
            <w:shd w:val="clear" w:color="auto" w:fill="auto"/>
          </w:tcPr>
          <w:p w14:paraId="630467CD" w14:textId="77777777" w:rsidR="000A3889" w:rsidRDefault="00162353">
            <w:pPr>
              <w:spacing w:after="0" w:line="240" w:lineRule="auto"/>
              <w:jc w:val="both"/>
              <w:rPr>
                <w:rFonts w:ascii="GHEA Grapalat" w:eastAsia="GHEA Grapalat" w:hAnsi="GHEA Grapalat" w:cs="GHEA Grapalat"/>
                <w:b/>
                <w:sz w:val="24"/>
                <w:szCs w:val="24"/>
              </w:rPr>
            </w:pPr>
            <w:r>
              <w:rPr>
                <w:rFonts w:ascii="GHEA Grapalat" w:eastAsia="GHEA Grapalat" w:hAnsi="GHEA Grapalat" w:cs="GHEA Grapalat"/>
                <w:b/>
                <w:sz w:val="24"/>
                <w:szCs w:val="24"/>
              </w:rPr>
              <w:t>Ընդունվել է մասամբ։</w:t>
            </w:r>
          </w:p>
          <w:p w14:paraId="3B0EFFB6" w14:textId="77777777" w:rsidR="000A3889" w:rsidRDefault="000A3889">
            <w:pPr>
              <w:spacing w:after="0" w:line="240" w:lineRule="auto"/>
              <w:ind w:firstLine="435"/>
              <w:jc w:val="both"/>
              <w:rPr>
                <w:rFonts w:ascii="GHEA Grapalat" w:eastAsia="GHEA Grapalat" w:hAnsi="GHEA Grapalat" w:cs="GHEA Grapalat"/>
                <w:b/>
                <w:sz w:val="24"/>
                <w:szCs w:val="24"/>
              </w:rPr>
            </w:pPr>
          </w:p>
          <w:p w14:paraId="4974B398" w14:textId="77777777" w:rsidR="000A3889" w:rsidRDefault="00162353">
            <w:pPr>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Նախագծով հաստատվող գործողությունների ծրագրի 7-րդ և 8-րդ միջոցառումների Պատասխանատու կատարող/համակատարող մարմիններ սյունակից հանվել են «Վիճակագրական կոմիտե (համաձայնությամբ)» բառերը։ Ինչ վերաբերում է 3-րդ գործողությանը, ապա Վիճակագրական կոմիտեն պատասխանատու կատարող մարմնի փոխարեն նախատեսվել է որպես համակատարող մարմին՝ մեթոդաբանական աջակցություն տրամադրելու նպատակով։ Միաժամանակ, որպես գործողության պատասխանատու կատարող մարմին սահմանվել է Ներքին գործերի նախարարությունը։ </w:t>
            </w:r>
          </w:p>
        </w:tc>
      </w:tr>
      <w:tr w:rsidR="000A3889" w14:paraId="04A04D45" w14:textId="77777777">
        <w:trPr>
          <w:trHeight w:val="3156"/>
        </w:trPr>
        <w:tc>
          <w:tcPr>
            <w:tcW w:w="7110" w:type="dxa"/>
            <w:shd w:val="clear" w:color="auto" w:fill="auto"/>
          </w:tcPr>
          <w:p w14:paraId="25D8B4A7" w14:textId="77777777" w:rsidR="000A3889" w:rsidRDefault="00162353">
            <w:pPr>
              <w:shd w:val="clear" w:color="auto" w:fill="FFFFFF"/>
              <w:tabs>
                <w:tab w:val="left" w:pos="722"/>
              </w:tabs>
              <w:spacing w:after="0" w:line="240" w:lineRule="auto"/>
              <w:ind w:firstLine="720"/>
              <w:jc w:val="both"/>
              <w:rPr>
                <w:rFonts w:ascii="Times New Roman" w:eastAsia="Times New Roman" w:hAnsi="Times New Roman" w:cs="Times New Roman"/>
                <w:sz w:val="24"/>
                <w:szCs w:val="24"/>
              </w:rPr>
            </w:pPr>
            <w:r>
              <w:rPr>
                <w:rFonts w:ascii="GHEA Grapalat" w:eastAsia="GHEA Grapalat" w:hAnsi="GHEA Grapalat" w:cs="GHEA Grapalat"/>
                <w:sz w:val="24"/>
                <w:szCs w:val="24"/>
              </w:rPr>
              <w:t xml:space="preserve"> 3. Ողջ Նախագծում տեղեկատվություն բառն ըստ իմաստային նշանակության փոխարինել տեղեկություններ բառով՝ հաշվի առնելով ՀՀ լեզվի կոմիտեի կողմից խնդրո առարկա եզրույթների կիրառման վերաբերյալ տրված</w:t>
            </w:r>
            <w:r>
              <w:rPr>
                <w:rFonts w:ascii="Times New Roman" w:eastAsia="Times New Roman" w:hAnsi="Times New Roman" w:cs="Times New Roman"/>
                <w:sz w:val="24"/>
                <w:szCs w:val="24"/>
              </w:rPr>
              <w:t xml:space="preserve"> </w:t>
            </w:r>
            <w:hyperlink r:id="rId8">
              <w:r>
                <w:rPr>
                  <w:rFonts w:ascii="GHEA Grapalat" w:eastAsia="GHEA Grapalat" w:hAnsi="GHEA Grapalat" w:cs="GHEA Grapalat"/>
                  <w:sz w:val="24"/>
                  <w:szCs w:val="24"/>
                </w:rPr>
                <w:t>պարզաբանումները</w:t>
              </w:r>
            </w:hyperlink>
            <w:r>
              <w:rPr>
                <w:rFonts w:ascii="GHEA Grapalat" w:eastAsia="GHEA Grapalat" w:hAnsi="GHEA Grapalat" w:cs="GHEA Grapalat"/>
                <w:sz w:val="24"/>
                <w:szCs w:val="24"/>
              </w:rPr>
              <w:t>:</w:t>
            </w:r>
          </w:p>
          <w:p w14:paraId="059738D2" w14:textId="77777777" w:rsidR="000A3889" w:rsidRDefault="00162353">
            <w:pPr>
              <w:shd w:val="clear" w:color="auto" w:fill="FFFFFF"/>
              <w:tabs>
                <w:tab w:val="left" w:pos="0"/>
              </w:tabs>
              <w:spacing w:after="0" w:line="240" w:lineRule="auto"/>
              <w:ind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t>Միաժամանակ, ողջունելով և չափազանց կարևորելով խնդրո առարկա օրենսդրական նախաձեռնությունը, Արմստատն առաջարկում է Նախագծի շուրջ սույն թվականի սեպտեմբերի 9-ին նախատեսվող հանրային քննարկման ընթացքում հաշվի առնել նաև Արմստատի վերը ներկայացված առաջարկությունները:</w:t>
            </w:r>
          </w:p>
        </w:tc>
        <w:tc>
          <w:tcPr>
            <w:tcW w:w="8134" w:type="dxa"/>
            <w:shd w:val="clear" w:color="auto" w:fill="auto"/>
          </w:tcPr>
          <w:p w14:paraId="156B9513" w14:textId="77777777" w:rsidR="000A3889" w:rsidRDefault="00162353">
            <w:pPr>
              <w:spacing w:after="0" w:line="240" w:lineRule="auto"/>
              <w:jc w:val="both"/>
              <w:rPr>
                <w:rFonts w:ascii="GHEA Grapalat" w:eastAsia="GHEA Grapalat" w:hAnsi="GHEA Grapalat" w:cs="GHEA Grapalat"/>
                <w:b/>
                <w:sz w:val="24"/>
                <w:szCs w:val="24"/>
              </w:rPr>
            </w:pPr>
            <w:r>
              <w:rPr>
                <w:rFonts w:ascii="GHEA Grapalat" w:eastAsia="GHEA Grapalat" w:hAnsi="GHEA Grapalat" w:cs="GHEA Grapalat"/>
                <w:b/>
                <w:sz w:val="24"/>
                <w:szCs w:val="24"/>
              </w:rPr>
              <w:t>Ընդունվել է։</w:t>
            </w:r>
          </w:p>
          <w:p w14:paraId="5B42CA00" w14:textId="77777777" w:rsidR="000A3889" w:rsidRDefault="000A3889">
            <w:pPr>
              <w:spacing w:after="0" w:line="240" w:lineRule="auto"/>
              <w:ind w:firstLine="435"/>
              <w:jc w:val="both"/>
              <w:rPr>
                <w:rFonts w:ascii="GHEA Grapalat" w:eastAsia="GHEA Grapalat" w:hAnsi="GHEA Grapalat" w:cs="GHEA Grapalat"/>
                <w:b/>
                <w:sz w:val="24"/>
                <w:szCs w:val="24"/>
              </w:rPr>
            </w:pPr>
          </w:p>
          <w:p w14:paraId="2C4C4282" w14:textId="77777777" w:rsidR="000A3889" w:rsidRDefault="00162353">
            <w:pPr>
              <w:spacing w:after="0" w:line="240" w:lineRule="auto"/>
              <w:jc w:val="both"/>
              <w:rPr>
                <w:rFonts w:ascii="GHEA Grapalat" w:eastAsia="GHEA Grapalat" w:hAnsi="GHEA Grapalat" w:cs="GHEA Grapalat"/>
                <w:b/>
                <w:sz w:val="24"/>
                <w:szCs w:val="24"/>
              </w:rPr>
            </w:pPr>
            <w:r>
              <w:rPr>
                <w:rFonts w:ascii="GHEA Grapalat" w:eastAsia="GHEA Grapalat" w:hAnsi="GHEA Grapalat" w:cs="GHEA Grapalat"/>
                <w:sz w:val="24"/>
                <w:szCs w:val="24"/>
              </w:rPr>
              <w:t xml:space="preserve">Նախագծում կատարվել են համապատասխան փոփոխություններ։ </w:t>
            </w:r>
          </w:p>
        </w:tc>
      </w:tr>
      <w:tr w:rsidR="000A3889" w14:paraId="52EF8A11" w14:textId="77777777">
        <w:trPr>
          <w:trHeight w:val="240"/>
        </w:trPr>
        <w:tc>
          <w:tcPr>
            <w:tcW w:w="7110" w:type="dxa"/>
            <w:vMerge w:val="restart"/>
            <w:shd w:val="clear" w:color="auto" w:fill="B7B7B7"/>
          </w:tcPr>
          <w:p w14:paraId="14C113F4" w14:textId="77777777" w:rsidR="000A3889" w:rsidRDefault="00162353">
            <w:pPr>
              <w:pBdr>
                <w:top w:val="nil"/>
                <w:left w:val="nil"/>
                <w:bottom w:val="nil"/>
                <w:right w:val="nil"/>
                <w:between w:val="nil"/>
              </w:pBdr>
              <w:spacing w:after="0" w:line="24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17. ՀՀ կենտրոնական բանկ</w:t>
            </w:r>
          </w:p>
        </w:tc>
        <w:tc>
          <w:tcPr>
            <w:tcW w:w="8134" w:type="dxa"/>
            <w:shd w:val="clear" w:color="auto" w:fill="B7B7B7"/>
          </w:tcPr>
          <w:p w14:paraId="4E2740D8" w14:textId="77777777" w:rsidR="000A3889" w:rsidRDefault="000A3889">
            <w:pPr>
              <w:pBdr>
                <w:top w:val="nil"/>
                <w:left w:val="nil"/>
                <w:bottom w:val="nil"/>
                <w:right w:val="nil"/>
                <w:between w:val="nil"/>
              </w:pBdr>
              <w:spacing w:after="0" w:line="240" w:lineRule="auto"/>
              <w:jc w:val="center"/>
              <w:rPr>
                <w:rFonts w:ascii="GHEA Grapalat" w:eastAsia="GHEA Grapalat" w:hAnsi="GHEA Grapalat" w:cs="GHEA Grapalat"/>
                <w:b/>
                <w:sz w:val="24"/>
                <w:szCs w:val="24"/>
              </w:rPr>
            </w:pPr>
          </w:p>
        </w:tc>
      </w:tr>
      <w:tr w:rsidR="000A3889" w14:paraId="759B8D32" w14:textId="77777777">
        <w:trPr>
          <w:trHeight w:val="240"/>
        </w:trPr>
        <w:tc>
          <w:tcPr>
            <w:tcW w:w="7110" w:type="dxa"/>
            <w:vMerge/>
            <w:shd w:val="clear" w:color="auto" w:fill="B7B7B7"/>
          </w:tcPr>
          <w:p w14:paraId="4A9081B8" w14:textId="77777777" w:rsidR="000A3889" w:rsidRDefault="000A3889">
            <w:pPr>
              <w:pBdr>
                <w:top w:val="nil"/>
                <w:left w:val="nil"/>
                <w:bottom w:val="nil"/>
                <w:right w:val="nil"/>
                <w:between w:val="nil"/>
              </w:pBdr>
              <w:spacing w:after="0" w:line="240" w:lineRule="auto"/>
              <w:jc w:val="center"/>
              <w:rPr>
                <w:rFonts w:ascii="GHEA Grapalat" w:eastAsia="GHEA Grapalat" w:hAnsi="GHEA Grapalat" w:cs="GHEA Grapalat"/>
                <w:b/>
                <w:sz w:val="24"/>
                <w:szCs w:val="24"/>
              </w:rPr>
            </w:pPr>
          </w:p>
        </w:tc>
        <w:tc>
          <w:tcPr>
            <w:tcW w:w="8134" w:type="dxa"/>
            <w:shd w:val="clear" w:color="auto" w:fill="B7B7B7"/>
          </w:tcPr>
          <w:p w14:paraId="24CD5DFE" w14:textId="77777777" w:rsidR="000A3889" w:rsidRDefault="000A3889">
            <w:pPr>
              <w:pBdr>
                <w:top w:val="nil"/>
                <w:left w:val="nil"/>
                <w:bottom w:val="nil"/>
                <w:right w:val="nil"/>
                <w:between w:val="nil"/>
              </w:pBdr>
              <w:spacing w:after="0" w:line="240" w:lineRule="auto"/>
              <w:jc w:val="center"/>
              <w:rPr>
                <w:rFonts w:ascii="GHEA Grapalat" w:eastAsia="GHEA Grapalat" w:hAnsi="GHEA Grapalat" w:cs="GHEA Grapalat"/>
                <w:b/>
                <w:sz w:val="24"/>
                <w:szCs w:val="24"/>
              </w:rPr>
            </w:pPr>
          </w:p>
        </w:tc>
      </w:tr>
      <w:tr w:rsidR="000A3889" w14:paraId="04E63E16" w14:textId="77777777">
        <w:trPr>
          <w:trHeight w:val="212"/>
        </w:trPr>
        <w:tc>
          <w:tcPr>
            <w:tcW w:w="7110" w:type="dxa"/>
            <w:shd w:val="clear" w:color="auto" w:fill="auto"/>
          </w:tcPr>
          <w:p w14:paraId="6B84B2A5" w14:textId="77777777" w:rsidR="000A3889" w:rsidRDefault="00162353">
            <w:pPr>
              <w:shd w:val="clear" w:color="auto" w:fill="FFFFFF"/>
              <w:tabs>
                <w:tab w:val="left" w:pos="0"/>
              </w:tabs>
              <w:spacing w:after="0" w:line="240" w:lineRule="auto"/>
              <w:jc w:val="both"/>
              <w:rPr>
                <w:rFonts w:ascii="Times New Roman" w:eastAsia="Times New Roman" w:hAnsi="Times New Roman" w:cs="Times New Roman"/>
                <w:sz w:val="24"/>
                <w:szCs w:val="24"/>
              </w:rPr>
            </w:pPr>
            <w:r>
              <w:rPr>
                <w:rFonts w:ascii="GHEA Grapalat" w:eastAsia="GHEA Grapalat" w:hAnsi="GHEA Grapalat" w:cs="GHEA Grapalat"/>
                <w:sz w:val="24"/>
                <w:szCs w:val="24"/>
              </w:rPr>
              <w:t xml:space="preserve">Առաջարկում ենք Նախագծի Հավելված 2-ով նախատեսված՝ «Թմրամիջոցների և հոգեմետ (հոգեներգործուն) նյութերի գործածման և ապօրինի շրջանառության դեմ պայքարի ազգային ռազմավարությունից բխող 2025-2027թթ. գործողությունների ծրագրի» 51-րդ և 52-րդ կետերի համակատարողների ցանկից հանել Հայաստանի Հանրապետության կենտրոնական բանկին, քանի որ այդ </w:t>
            </w:r>
            <w:r>
              <w:rPr>
                <w:rFonts w:ascii="GHEA Grapalat" w:eastAsia="GHEA Grapalat" w:hAnsi="GHEA Grapalat" w:cs="GHEA Grapalat"/>
                <w:sz w:val="24"/>
                <w:szCs w:val="24"/>
              </w:rPr>
              <w:lastRenderedPageBreak/>
              <w:t>միջոցառումները չեն առնչվում Հայաստանի Հանրապետության կենտրոնական բանկի իրավասություններին և վերաբերում են թմրամիջոցների անօրինական շրջանառության դեմ պայքարում ներգրավված իրավապահ մարմիններում հանցագործությունների ֆինանսական բաղադրիչի քննության ոլորտում մասնագիտացված աշխատատեղերի ստեղծմանը ու համապատասխան անձանց վերապատրաստմանը:</w:t>
            </w:r>
          </w:p>
        </w:tc>
        <w:tc>
          <w:tcPr>
            <w:tcW w:w="8134" w:type="dxa"/>
            <w:shd w:val="clear" w:color="auto" w:fill="auto"/>
          </w:tcPr>
          <w:p w14:paraId="5CC64AF7" w14:textId="77777777" w:rsidR="000A3889" w:rsidRDefault="00162353">
            <w:pPr>
              <w:spacing w:after="0" w:line="240" w:lineRule="auto"/>
              <w:jc w:val="both"/>
              <w:rPr>
                <w:rFonts w:ascii="GHEA Grapalat" w:eastAsia="GHEA Grapalat" w:hAnsi="GHEA Grapalat" w:cs="GHEA Grapalat"/>
                <w:b/>
                <w:sz w:val="24"/>
                <w:szCs w:val="24"/>
              </w:rPr>
            </w:pPr>
            <w:r>
              <w:rPr>
                <w:rFonts w:ascii="GHEA Grapalat" w:eastAsia="GHEA Grapalat" w:hAnsi="GHEA Grapalat" w:cs="GHEA Grapalat"/>
                <w:b/>
                <w:sz w:val="24"/>
                <w:szCs w:val="24"/>
              </w:rPr>
              <w:lastRenderedPageBreak/>
              <w:t>Ընդունվել է։</w:t>
            </w:r>
          </w:p>
          <w:p w14:paraId="3E36DCA4" w14:textId="77777777" w:rsidR="000A3889" w:rsidRDefault="000A3889">
            <w:pPr>
              <w:spacing w:after="0" w:line="240" w:lineRule="auto"/>
              <w:ind w:firstLine="435"/>
              <w:jc w:val="both"/>
              <w:rPr>
                <w:rFonts w:ascii="GHEA Grapalat" w:eastAsia="GHEA Grapalat" w:hAnsi="GHEA Grapalat" w:cs="GHEA Grapalat"/>
                <w:b/>
                <w:sz w:val="24"/>
                <w:szCs w:val="24"/>
              </w:rPr>
            </w:pPr>
          </w:p>
          <w:p w14:paraId="59BB6388" w14:textId="77777777" w:rsidR="000A3889" w:rsidRDefault="00162353">
            <w:pPr>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Նախագծում կատարվել են համապատասխան փոփոխություններ։ </w:t>
            </w:r>
          </w:p>
        </w:tc>
      </w:tr>
      <w:tr w:rsidR="000A3889" w14:paraId="2CF3EEDF" w14:textId="77777777">
        <w:trPr>
          <w:trHeight w:val="287"/>
        </w:trPr>
        <w:tc>
          <w:tcPr>
            <w:tcW w:w="7110" w:type="dxa"/>
            <w:vMerge w:val="restart"/>
            <w:shd w:val="clear" w:color="auto" w:fill="B7B7B7"/>
          </w:tcPr>
          <w:p w14:paraId="0FE89821" w14:textId="77777777" w:rsidR="000A3889" w:rsidRDefault="00162353">
            <w:pPr>
              <w:pBdr>
                <w:top w:val="nil"/>
                <w:left w:val="nil"/>
                <w:bottom w:val="nil"/>
                <w:right w:val="nil"/>
                <w:between w:val="nil"/>
              </w:pBdr>
              <w:spacing w:after="0" w:line="24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18. ՀՀ աշխատանքի և սոցիալական հարցերի նախարարություն</w:t>
            </w:r>
          </w:p>
        </w:tc>
        <w:tc>
          <w:tcPr>
            <w:tcW w:w="8134" w:type="dxa"/>
            <w:shd w:val="clear" w:color="auto" w:fill="B7B7B7"/>
          </w:tcPr>
          <w:p w14:paraId="6920DE10" w14:textId="77777777" w:rsidR="000A3889" w:rsidRDefault="000A3889">
            <w:pPr>
              <w:pBdr>
                <w:top w:val="nil"/>
                <w:left w:val="nil"/>
                <w:bottom w:val="nil"/>
                <w:right w:val="nil"/>
                <w:between w:val="nil"/>
              </w:pBdr>
              <w:spacing w:after="0" w:line="240" w:lineRule="auto"/>
              <w:jc w:val="center"/>
              <w:rPr>
                <w:rFonts w:ascii="GHEA Grapalat" w:eastAsia="GHEA Grapalat" w:hAnsi="GHEA Grapalat" w:cs="GHEA Grapalat"/>
                <w:b/>
                <w:sz w:val="24"/>
                <w:szCs w:val="24"/>
              </w:rPr>
            </w:pPr>
          </w:p>
        </w:tc>
      </w:tr>
      <w:tr w:rsidR="000A3889" w14:paraId="74AAB8CD" w14:textId="77777777">
        <w:trPr>
          <w:trHeight w:val="240"/>
        </w:trPr>
        <w:tc>
          <w:tcPr>
            <w:tcW w:w="7110" w:type="dxa"/>
            <w:vMerge/>
            <w:shd w:val="clear" w:color="auto" w:fill="B7B7B7"/>
          </w:tcPr>
          <w:p w14:paraId="251F996F" w14:textId="77777777" w:rsidR="000A3889" w:rsidRDefault="000A3889">
            <w:pPr>
              <w:pBdr>
                <w:top w:val="nil"/>
                <w:left w:val="nil"/>
                <w:bottom w:val="nil"/>
                <w:right w:val="nil"/>
                <w:between w:val="nil"/>
              </w:pBdr>
              <w:spacing w:after="0" w:line="240" w:lineRule="auto"/>
              <w:jc w:val="center"/>
              <w:rPr>
                <w:rFonts w:ascii="GHEA Grapalat" w:eastAsia="GHEA Grapalat" w:hAnsi="GHEA Grapalat" w:cs="GHEA Grapalat"/>
                <w:b/>
                <w:sz w:val="24"/>
                <w:szCs w:val="24"/>
              </w:rPr>
            </w:pPr>
          </w:p>
        </w:tc>
        <w:tc>
          <w:tcPr>
            <w:tcW w:w="8134" w:type="dxa"/>
            <w:shd w:val="clear" w:color="auto" w:fill="B7B7B7"/>
          </w:tcPr>
          <w:p w14:paraId="484E088C" w14:textId="77777777" w:rsidR="000A3889" w:rsidRDefault="000A3889">
            <w:pPr>
              <w:pBdr>
                <w:top w:val="nil"/>
                <w:left w:val="nil"/>
                <w:bottom w:val="nil"/>
                <w:right w:val="nil"/>
                <w:between w:val="nil"/>
              </w:pBdr>
              <w:spacing w:after="0" w:line="240" w:lineRule="auto"/>
              <w:jc w:val="center"/>
              <w:rPr>
                <w:rFonts w:ascii="GHEA Grapalat" w:eastAsia="GHEA Grapalat" w:hAnsi="GHEA Grapalat" w:cs="GHEA Grapalat"/>
                <w:b/>
                <w:sz w:val="24"/>
                <w:szCs w:val="24"/>
              </w:rPr>
            </w:pPr>
          </w:p>
        </w:tc>
      </w:tr>
      <w:tr w:rsidR="000A3889" w14:paraId="487D23FD" w14:textId="77777777">
        <w:trPr>
          <w:trHeight w:val="212"/>
        </w:trPr>
        <w:tc>
          <w:tcPr>
            <w:tcW w:w="7110" w:type="dxa"/>
            <w:shd w:val="clear" w:color="auto" w:fill="auto"/>
          </w:tcPr>
          <w:p w14:paraId="5480776C" w14:textId="77777777" w:rsidR="000A3889" w:rsidRDefault="00162353">
            <w:pPr>
              <w:shd w:val="clear" w:color="auto" w:fill="FFFFFF"/>
              <w:tabs>
                <w:tab w:val="left" w:pos="0"/>
              </w:tabs>
              <w:spacing w:after="0" w:line="240" w:lineRule="auto"/>
              <w:jc w:val="both"/>
              <w:rPr>
                <w:rFonts w:ascii="Times New Roman" w:eastAsia="Times New Roman" w:hAnsi="Times New Roman" w:cs="Times New Roman"/>
                <w:sz w:val="24"/>
                <w:szCs w:val="24"/>
              </w:rPr>
            </w:pPr>
            <w:r>
              <w:rPr>
                <w:rFonts w:ascii="GHEA Grapalat" w:eastAsia="GHEA Grapalat" w:hAnsi="GHEA Grapalat" w:cs="GHEA Grapalat"/>
                <w:sz w:val="24"/>
                <w:szCs w:val="24"/>
              </w:rPr>
              <w:t>1. Նախագծի գործողությունների ծրագրի «Թմրամիջոցների և հոգեմետ (հոգեներգործուն) նյութերի գործածման կանխարգելում» բաժին 1.-ի «Ռազմավարական ուղղություն 2.»-ի 11-րդ կետում «Անչափահասների կողմից թմրամիջոցների գործածման կանխարգելման, գործածման դեպքում աջակցության տրամադրման վերաբերյալ հանրակրթական ուսումնական հաստատությունների ուսուցիչների և» բառերից հետո ավելացնել «երեխաների շուրջօրյա և ցերեկային խնամք ու դաստիարակություն իրականացնող» բառերը։</w:t>
            </w:r>
          </w:p>
        </w:tc>
        <w:tc>
          <w:tcPr>
            <w:tcW w:w="8134" w:type="dxa"/>
            <w:shd w:val="clear" w:color="auto" w:fill="auto"/>
          </w:tcPr>
          <w:p w14:paraId="5F725A40" w14:textId="77777777" w:rsidR="000A3889" w:rsidRDefault="00162353">
            <w:pPr>
              <w:spacing w:after="0" w:line="240" w:lineRule="auto"/>
              <w:jc w:val="both"/>
              <w:rPr>
                <w:rFonts w:ascii="GHEA Grapalat" w:eastAsia="GHEA Grapalat" w:hAnsi="GHEA Grapalat" w:cs="GHEA Grapalat"/>
                <w:b/>
                <w:sz w:val="24"/>
                <w:szCs w:val="24"/>
              </w:rPr>
            </w:pPr>
            <w:r>
              <w:rPr>
                <w:rFonts w:ascii="GHEA Grapalat" w:eastAsia="GHEA Grapalat" w:hAnsi="GHEA Grapalat" w:cs="GHEA Grapalat"/>
                <w:b/>
                <w:sz w:val="24"/>
                <w:szCs w:val="24"/>
              </w:rPr>
              <w:t>Ընդունվել է։</w:t>
            </w:r>
          </w:p>
          <w:p w14:paraId="40FD384B" w14:textId="77777777" w:rsidR="000A3889" w:rsidRDefault="000A3889">
            <w:pPr>
              <w:spacing w:after="0" w:line="240" w:lineRule="auto"/>
              <w:ind w:firstLine="435"/>
              <w:jc w:val="both"/>
              <w:rPr>
                <w:rFonts w:ascii="GHEA Grapalat" w:eastAsia="GHEA Grapalat" w:hAnsi="GHEA Grapalat" w:cs="GHEA Grapalat"/>
                <w:b/>
                <w:sz w:val="24"/>
                <w:szCs w:val="24"/>
              </w:rPr>
            </w:pPr>
          </w:p>
          <w:p w14:paraId="4D65766D" w14:textId="77777777" w:rsidR="000A3889" w:rsidRDefault="00162353">
            <w:pPr>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Նախագծում կատարվել են համապատասխան փոփոխություններ։</w:t>
            </w:r>
          </w:p>
        </w:tc>
      </w:tr>
      <w:tr w:rsidR="000A3889" w14:paraId="015F3068" w14:textId="77777777">
        <w:trPr>
          <w:trHeight w:val="212"/>
        </w:trPr>
        <w:tc>
          <w:tcPr>
            <w:tcW w:w="7110" w:type="dxa"/>
            <w:shd w:val="clear" w:color="auto" w:fill="auto"/>
          </w:tcPr>
          <w:p w14:paraId="03DA8C70" w14:textId="77777777" w:rsidR="000A3889" w:rsidRDefault="00162353">
            <w:pPr>
              <w:shd w:val="clear" w:color="auto" w:fill="FFFFFF"/>
              <w:tabs>
                <w:tab w:val="left" w:pos="0"/>
              </w:tabs>
              <w:spacing w:after="160" w:line="240" w:lineRule="auto"/>
              <w:jc w:val="both"/>
              <w:rPr>
                <w:rFonts w:ascii="Times New Roman" w:eastAsia="Times New Roman" w:hAnsi="Times New Roman" w:cs="Times New Roman"/>
                <w:sz w:val="24"/>
                <w:szCs w:val="24"/>
              </w:rPr>
            </w:pPr>
            <w:r>
              <w:rPr>
                <w:rFonts w:ascii="GHEA Grapalat" w:eastAsia="GHEA Grapalat" w:hAnsi="GHEA Grapalat" w:cs="GHEA Grapalat"/>
                <w:sz w:val="24"/>
                <w:szCs w:val="24"/>
              </w:rPr>
              <w:t>2. Նախագծի գործողությունների ծրագրի «Թմրամիջոցների և հոգեմետ (հոգեներգործուն) նյութերի գործածման կանխարգելում» բաժին 1.-ի «Ռազմավարական ուղղություն 2.»-ի 12-րդ և 16-րդ կետերում «Անչափահասների օրինական ներկայացուցիչների (ծնողներ, որդեգրողներ, խնամակալներ, հոգաբարձուներ)» բառերից հետո ավելացնել «, խնամատար ծնողների» բառերը։</w:t>
            </w:r>
          </w:p>
        </w:tc>
        <w:tc>
          <w:tcPr>
            <w:tcW w:w="8134" w:type="dxa"/>
            <w:shd w:val="clear" w:color="auto" w:fill="auto"/>
          </w:tcPr>
          <w:p w14:paraId="724A4AE6" w14:textId="77777777" w:rsidR="000A3889" w:rsidRDefault="00162353">
            <w:pPr>
              <w:spacing w:after="0" w:line="240" w:lineRule="auto"/>
              <w:jc w:val="both"/>
              <w:rPr>
                <w:rFonts w:ascii="GHEA Grapalat" w:eastAsia="GHEA Grapalat" w:hAnsi="GHEA Grapalat" w:cs="GHEA Grapalat"/>
                <w:b/>
                <w:sz w:val="24"/>
                <w:szCs w:val="24"/>
              </w:rPr>
            </w:pPr>
            <w:r>
              <w:rPr>
                <w:rFonts w:ascii="GHEA Grapalat" w:eastAsia="GHEA Grapalat" w:hAnsi="GHEA Grapalat" w:cs="GHEA Grapalat"/>
                <w:b/>
                <w:sz w:val="24"/>
                <w:szCs w:val="24"/>
              </w:rPr>
              <w:t>Ընդունվել է։</w:t>
            </w:r>
          </w:p>
          <w:p w14:paraId="27284BD2" w14:textId="77777777" w:rsidR="000A3889" w:rsidRDefault="000A3889">
            <w:pPr>
              <w:spacing w:after="0" w:line="240" w:lineRule="auto"/>
              <w:ind w:firstLine="435"/>
              <w:jc w:val="both"/>
              <w:rPr>
                <w:rFonts w:ascii="GHEA Grapalat" w:eastAsia="GHEA Grapalat" w:hAnsi="GHEA Grapalat" w:cs="GHEA Grapalat"/>
                <w:b/>
                <w:sz w:val="24"/>
                <w:szCs w:val="24"/>
              </w:rPr>
            </w:pPr>
          </w:p>
          <w:p w14:paraId="4FF19147" w14:textId="77777777" w:rsidR="000A3889" w:rsidRDefault="00162353">
            <w:pPr>
              <w:spacing w:after="0" w:line="240" w:lineRule="auto"/>
              <w:jc w:val="both"/>
              <w:rPr>
                <w:rFonts w:ascii="GHEA Grapalat" w:eastAsia="GHEA Grapalat" w:hAnsi="GHEA Grapalat" w:cs="GHEA Grapalat"/>
                <w:b/>
                <w:sz w:val="24"/>
                <w:szCs w:val="24"/>
              </w:rPr>
            </w:pPr>
            <w:r>
              <w:rPr>
                <w:rFonts w:ascii="GHEA Grapalat" w:eastAsia="GHEA Grapalat" w:hAnsi="GHEA Grapalat" w:cs="GHEA Grapalat"/>
                <w:sz w:val="24"/>
                <w:szCs w:val="24"/>
              </w:rPr>
              <w:t>Նախագծում կատարվել են համապատասխան փոփոխություններ։</w:t>
            </w:r>
          </w:p>
        </w:tc>
      </w:tr>
      <w:tr w:rsidR="000A3889" w14:paraId="50B8CE1F" w14:textId="77777777">
        <w:trPr>
          <w:trHeight w:val="212"/>
        </w:trPr>
        <w:tc>
          <w:tcPr>
            <w:tcW w:w="7110" w:type="dxa"/>
            <w:shd w:val="clear" w:color="auto" w:fill="auto"/>
          </w:tcPr>
          <w:p w14:paraId="3BD0B091" w14:textId="77777777" w:rsidR="000A3889" w:rsidRDefault="00162353">
            <w:pPr>
              <w:shd w:val="clear" w:color="auto" w:fill="FFFFFF"/>
              <w:tabs>
                <w:tab w:val="left" w:pos="0"/>
              </w:tabs>
              <w:spacing w:after="0" w:line="240" w:lineRule="auto"/>
              <w:jc w:val="both"/>
              <w:rPr>
                <w:rFonts w:ascii="Times New Roman" w:eastAsia="Times New Roman" w:hAnsi="Times New Roman" w:cs="Times New Roman"/>
                <w:sz w:val="24"/>
                <w:szCs w:val="24"/>
              </w:rPr>
            </w:pPr>
            <w:r>
              <w:rPr>
                <w:rFonts w:ascii="GHEA Grapalat" w:eastAsia="GHEA Grapalat" w:hAnsi="GHEA Grapalat" w:cs="GHEA Grapalat"/>
                <w:sz w:val="24"/>
                <w:szCs w:val="24"/>
              </w:rPr>
              <w:t>3. Նախագծի գործողությունների ծրագրի «Թմրամիջոցների և հոգեմետ (հոգեներգործուն) նյութերի գործածման կանխարգելում» բաժին 1.-ի «Ռազմավարական ուղղություն 2.»-ի 17-րդ կետում «Անչափահասների օրինական ներկայացուցիչների» բառերից հետո ավելացնել «, խնամատար ծնողների» բառերը։</w:t>
            </w:r>
          </w:p>
        </w:tc>
        <w:tc>
          <w:tcPr>
            <w:tcW w:w="8134" w:type="dxa"/>
            <w:shd w:val="clear" w:color="auto" w:fill="auto"/>
          </w:tcPr>
          <w:p w14:paraId="501279A7" w14:textId="77777777" w:rsidR="000A3889" w:rsidRDefault="00162353">
            <w:pPr>
              <w:spacing w:after="0" w:line="240" w:lineRule="auto"/>
              <w:jc w:val="both"/>
              <w:rPr>
                <w:rFonts w:ascii="GHEA Grapalat" w:eastAsia="GHEA Grapalat" w:hAnsi="GHEA Grapalat" w:cs="GHEA Grapalat"/>
                <w:b/>
                <w:sz w:val="24"/>
                <w:szCs w:val="24"/>
              </w:rPr>
            </w:pPr>
            <w:r>
              <w:rPr>
                <w:rFonts w:ascii="GHEA Grapalat" w:eastAsia="GHEA Grapalat" w:hAnsi="GHEA Grapalat" w:cs="GHEA Grapalat"/>
                <w:b/>
                <w:sz w:val="24"/>
                <w:szCs w:val="24"/>
              </w:rPr>
              <w:t>Ընդունվել է։</w:t>
            </w:r>
          </w:p>
          <w:p w14:paraId="6FD1CBD7" w14:textId="77777777" w:rsidR="000A3889" w:rsidRDefault="000A3889">
            <w:pPr>
              <w:spacing w:after="0" w:line="240" w:lineRule="auto"/>
              <w:ind w:firstLine="435"/>
              <w:jc w:val="both"/>
              <w:rPr>
                <w:rFonts w:ascii="GHEA Grapalat" w:eastAsia="GHEA Grapalat" w:hAnsi="GHEA Grapalat" w:cs="GHEA Grapalat"/>
                <w:b/>
                <w:sz w:val="24"/>
                <w:szCs w:val="24"/>
              </w:rPr>
            </w:pPr>
          </w:p>
          <w:p w14:paraId="5E85DE94" w14:textId="77777777" w:rsidR="000A3889" w:rsidRDefault="00162353">
            <w:pPr>
              <w:spacing w:after="0" w:line="240" w:lineRule="auto"/>
              <w:jc w:val="both"/>
              <w:rPr>
                <w:rFonts w:ascii="GHEA Grapalat" w:eastAsia="GHEA Grapalat" w:hAnsi="GHEA Grapalat" w:cs="GHEA Grapalat"/>
                <w:b/>
                <w:sz w:val="24"/>
                <w:szCs w:val="24"/>
              </w:rPr>
            </w:pPr>
            <w:r>
              <w:rPr>
                <w:rFonts w:ascii="GHEA Grapalat" w:eastAsia="GHEA Grapalat" w:hAnsi="GHEA Grapalat" w:cs="GHEA Grapalat"/>
                <w:sz w:val="24"/>
                <w:szCs w:val="24"/>
              </w:rPr>
              <w:t>Նախագծում կատարվել է համապատասխան փոփոխություն։</w:t>
            </w:r>
          </w:p>
        </w:tc>
      </w:tr>
      <w:tr w:rsidR="000A3889" w14:paraId="1075F664" w14:textId="77777777">
        <w:trPr>
          <w:trHeight w:val="212"/>
        </w:trPr>
        <w:tc>
          <w:tcPr>
            <w:tcW w:w="7110" w:type="dxa"/>
            <w:shd w:val="clear" w:color="auto" w:fill="auto"/>
          </w:tcPr>
          <w:p w14:paraId="5CC86CDA" w14:textId="77777777" w:rsidR="000A3889" w:rsidRDefault="00162353">
            <w:pPr>
              <w:shd w:val="clear" w:color="auto" w:fill="FFFFFF"/>
              <w:tabs>
                <w:tab w:val="left" w:pos="0"/>
              </w:tabs>
              <w:spacing w:after="0" w:line="240" w:lineRule="auto"/>
              <w:jc w:val="both"/>
              <w:rPr>
                <w:rFonts w:ascii="Times New Roman" w:eastAsia="Times New Roman" w:hAnsi="Times New Roman" w:cs="Times New Roman"/>
                <w:sz w:val="24"/>
                <w:szCs w:val="24"/>
              </w:rPr>
            </w:pPr>
            <w:r>
              <w:rPr>
                <w:rFonts w:ascii="GHEA Grapalat" w:eastAsia="GHEA Grapalat" w:hAnsi="GHEA Grapalat" w:cs="GHEA Grapalat"/>
                <w:sz w:val="24"/>
                <w:szCs w:val="24"/>
              </w:rPr>
              <w:lastRenderedPageBreak/>
              <w:t>4. Նախագծի գործողությունների ծրագրի «Թմրամիջոցների և հոգեմետ (հոգեներգործուն) նյութեր գործածող անձանց բժշկական օգնության և սոցիալ-հոգեբանական վերականգնման և վերաինտեգրման, ինչպես նաև հանրային առողջության պահպանման ապահովում» բաժին 3.-ի «Ռազմավարական ուղղություն 12.»-ի 61-րդ կետը շարադրել հետևյալ խմբագրությամբ՝</w:t>
            </w:r>
          </w:p>
          <w:tbl>
            <w:tblPr>
              <w:tblStyle w:val="a3"/>
              <w:tblW w:w="686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37"/>
              <w:gridCol w:w="1061"/>
              <w:gridCol w:w="1061"/>
              <w:gridCol w:w="496"/>
              <w:gridCol w:w="1061"/>
              <w:gridCol w:w="908"/>
              <w:gridCol w:w="1061"/>
              <w:gridCol w:w="984"/>
            </w:tblGrid>
            <w:tr w:rsidR="000A3889" w14:paraId="720B4F4F" w14:textId="77777777">
              <w:trPr>
                <w:trHeight w:val="375"/>
              </w:trPr>
              <w:tc>
                <w:tcPr>
                  <w:tcW w:w="236" w:type="dxa"/>
                  <w:vMerge w:val="restar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1004CF20" w14:textId="77777777" w:rsidR="000A3889" w:rsidRDefault="00162353">
                  <w:pPr>
                    <w:pBdr>
                      <w:top w:val="nil"/>
                      <w:left w:val="nil"/>
                      <w:bottom w:val="nil"/>
                      <w:right w:val="nil"/>
                      <w:between w:val="nil"/>
                    </w:pBdr>
                    <w:shd w:val="clear" w:color="auto" w:fill="FFFFFF"/>
                    <w:tabs>
                      <w:tab w:val="left" w:pos="0"/>
                    </w:tabs>
                    <w:spacing w:after="0" w:line="240" w:lineRule="auto"/>
                    <w:jc w:val="both"/>
                    <w:rPr>
                      <w:rFonts w:ascii="GHEA Grapalat" w:eastAsia="GHEA Grapalat" w:hAnsi="GHEA Grapalat" w:cs="GHEA Grapalat"/>
                      <w:sz w:val="20"/>
                      <w:szCs w:val="20"/>
                    </w:rPr>
                  </w:pPr>
                  <w:r>
                    <w:rPr>
                      <w:rFonts w:ascii="GHEA Grapalat" w:eastAsia="GHEA Grapalat" w:hAnsi="GHEA Grapalat" w:cs="GHEA Grapalat"/>
                      <w:sz w:val="20"/>
                      <w:szCs w:val="20"/>
                    </w:rPr>
                    <w:t>N</w:t>
                  </w:r>
                </w:p>
              </w:tc>
              <w:tc>
                <w:tcPr>
                  <w:tcW w:w="1061" w:type="dxa"/>
                  <w:vMerge w:val="restart"/>
                  <w:tcBorders>
                    <w:top w:val="single" w:sz="8" w:space="0" w:color="000000"/>
                    <w:bottom w:val="single" w:sz="8" w:space="0" w:color="000000"/>
                    <w:right w:val="single" w:sz="8" w:space="0" w:color="000000"/>
                  </w:tcBorders>
                  <w:tcMar>
                    <w:top w:w="0" w:type="dxa"/>
                    <w:left w:w="100" w:type="dxa"/>
                    <w:bottom w:w="0" w:type="dxa"/>
                    <w:right w:w="100" w:type="dxa"/>
                  </w:tcMar>
                </w:tcPr>
                <w:p w14:paraId="238AAFA1" w14:textId="77777777" w:rsidR="000A3889" w:rsidRDefault="00162353">
                  <w:pPr>
                    <w:pBdr>
                      <w:top w:val="nil"/>
                      <w:left w:val="nil"/>
                      <w:bottom w:val="nil"/>
                      <w:right w:val="nil"/>
                      <w:between w:val="nil"/>
                    </w:pBdr>
                    <w:shd w:val="clear" w:color="auto" w:fill="FFFFFF"/>
                    <w:tabs>
                      <w:tab w:val="left" w:pos="0"/>
                    </w:tabs>
                    <w:spacing w:after="0" w:line="240" w:lineRule="auto"/>
                    <w:jc w:val="both"/>
                    <w:rPr>
                      <w:rFonts w:ascii="GHEA Grapalat" w:eastAsia="GHEA Grapalat" w:hAnsi="GHEA Grapalat" w:cs="GHEA Grapalat"/>
                      <w:sz w:val="20"/>
                      <w:szCs w:val="20"/>
                    </w:rPr>
                  </w:pPr>
                  <w:r>
                    <w:rPr>
                      <w:rFonts w:ascii="GHEA Grapalat" w:eastAsia="GHEA Grapalat" w:hAnsi="GHEA Grapalat" w:cs="GHEA Grapalat"/>
                      <w:sz w:val="20"/>
                      <w:szCs w:val="20"/>
                    </w:rPr>
                    <w:t>Գործողություն</w:t>
                  </w:r>
                </w:p>
              </w:tc>
              <w:tc>
                <w:tcPr>
                  <w:tcW w:w="2618" w:type="dxa"/>
                  <w:gridSpan w:val="3"/>
                  <w:tcBorders>
                    <w:top w:val="single" w:sz="8" w:space="0" w:color="000000"/>
                    <w:bottom w:val="single" w:sz="8" w:space="0" w:color="000000"/>
                    <w:right w:val="single" w:sz="8" w:space="0" w:color="000000"/>
                  </w:tcBorders>
                  <w:tcMar>
                    <w:top w:w="0" w:type="dxa"/>
                    <w:left w:w="100" w:type="dxa"/>
                    <w:bottom w:w="0" w:type="dxa"/>
                    <w:right w:w="100" w:type="dxa"/>
                  </w:tcMar>
                </w:tcPr>
                <w:p w14:paraId="1A808563" w14:textId="77777777" w:rsidR="000A3889" w:rsidRDefault="00162353">
                  <w:pPr>
                    <w:pBdr>
                      <w:top w:val="nil"/>
                      <w:left w:val="nil"/>
                      <w:bottom w:val="nil"/>
                      <w:right w:val="nil"/>
                      <w:between w:val="nil"/>
                    </w:pBdr>
                    <w:shd w:val="clear" w:color="auto" w:fill="FFFFFF"/>
                    <w:tabs>
                      <w:tab w:val="left" w:pos="0"/>
                    </w:tabs>
                    <w:spacing w:after="0" w:line="240" w:lineRule="auto"/>
                    <w:jc w:val="both"/>
                    <w:rPr>
                      <w:rFonts w:ascii="GHEA Grapalat" w:eastAsia="GHEA Grapalat" w:hAnsi="GHEA Grapalat" w:cs="GHEA Grapalat"/>
                      <w:sz w:val="20"/>
                      <w:szCs w:val="20"/>
                    </w:rPr>
                  </w:pPr>
                  <w:r>
                    <w:rPr>
                      <w:rFonts w:ascii="GHEA Grapalat" w:eastAsia="GHEA Grapalat" w:hAnsi="GHEA Grapalat" w:cs="GHEA Grapalat"/>
                      <w:sz w:val="20"/>
                      <w:szCs w:val="20"/>
                    </w:rPr>
                    <w:t>Թիրախ՝ ըստ տարիների</w:t>
                  </w:r>
                </w:p>
              </w:tc>
              <w:tc>
                <w:tcPr>
                  <w:tcW w:w="908" w:type="dxa"/>
                  <w:vMerge w:val="restart"/>
                  <w:tcBorders>
                    <w:top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4F89EEE5" w14:textId="77777777" w:rsidR="000A3889" w:rsidRDefault="00162353">
                  <w:pPr>
                    <w:pBdr>
                      <w:top w:val="nil"/>
                      <w:left w:val="nil"/>
                      <w:bottom w:val="nil"/>
                      <w:right w:val="nil"/>
                      <w:between w:val="nil"/>
                    </w:pBdr>
                    <w:shd w:val="clear" w:color="auto" w:fill="FFFFFF"/>
                    <w:tabs>
                      <w:tab w:val="left" w:pos="0"/>
                    </w:tabs>
                    <w:spacing w:after="0" w:line="240" w:lineRule="auto"/>
                    <w:jc w:val="both"/>
                    <w:rPr>
                      <w:rFonts w:ascii="GHEA Grapalat" w:eastAsia="GHEA Grapalat" w:hAnsi="GHEA Grapalat" w:cs="GHEA Grapalat"/>
                      <w:sz w:val="20"/>
                      <w:szCs w:val="20"/>
                    </w:rPr>
                  </w:pPr>
                  <w:r>
                    <w:rPr>
                      <w:rFonts w:ascii="GHEA Grapalat" w:eastAsia="GHEA Grapalat" w:hAnsi="GHEA Grapalat" w:cs="GHEA Grapalat"/>
                      <w:sz w:val="20"/>
                      <w:szCs w:val="20"/>
                    </w:rPr>
                    <w:t>Արդյունքային ցուցանիշներ</w:t>
                  </w:r>
                </w:p>
              </w:tc>
              <w:tc>
                <w:tcPr>
                  <w:tcW w:w="1061" w:type="dxa"/>
                  <w:vMerge w:val="restart"/>
                  <w:tcBorders>
                    <w:top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799EAF6A" w14:textId="77777777" w:rsidR="000A3889" w:rsidRDefault="00162353">
                  <w:pPr>
                    <w:pBdr>
                      <w:top w:val="nil"/>
                      <w:left w:val="nil"/>
                      <w:bottom w:val="nil"/>
                      <w:right w:val="nil"/>
                      <w:between w:val="nil"/>
                    </w:pBdr>
                    <w:shd w:val="clear" w:color="auto" w:fill="FFFFFF"/>
                    <w:tabs>
                      <w:tab w:val="left" w:pos="0"/>
                    </w:tabs>
                    <w:spacing w:after="0" w:line="240" w:lineRule="auto"/>
                    <w:jc w:val="both"/>
                    <w:rPr>
                      <w:rFonts w:ascii="GHEA Grapalat" w:eastAsia="GHEA Grapalat" w:hAnsi="GHEA Grapalat" w:cs="GHEA Grapalat"/>
                      <w:sz w:val="20"/>
                      <w:szCs w:val="20"/>
                    </w:rPr>
                  </w:pPr>
                  <w:r>
                    <w:rPr>
                      <w:rFonts w:ascii="GHEA Grapalat" w:eastAsia="GHEA Grapalat" w:hAnsi="GHEA Grapalat" w:cs="GHEA Grapalat"/>
                      <w:sz w:val="20"/>
                      <w:szCs w:val="20"/>
                    </w:rPr>
                    <w:t>Պատասխանատու/համակատարող մարմիններ</w:t>
                  </w:r>
                </w:p>
              </w:tc>
              <w:tc>
                <w:tcPr>
                  <w:tcW w:w="984" w:type="dxa"/>
                  <w:vMerge w:val="restart"/>
                  <w:tcBorders>
                    <w:top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57BC68BF" w14:textId="77777777" w:rsidR="000A3889" w:rsidRDefault="00162353">
                  <w:pPr>
                    <w:pBdr>
                      <w:top w:val="nil"/>
                      <w:left w:val="nil"/>
                      <w:bottom w:val="nil"/>
                      <w:right w:val="nil"/>
                      <w:between w:val="nil"/>
                    </w:pBdr>
                    <w:shd w:val="clear" w:color="auto" w:fill="FFFFFF"/>
                    <w:tabs>
                      <w:tab w:val="left" w:pos="0"/>
                    </w:tabs>
                    <w:spacing w:after="0" w:line="240" w:lineRule="auto"/>
                    <w:jc w:val="both"/>
                    <w:rPr>
                      <w:rFonts w:ascii="GHEA Grapalat" w:eastAsia="GHEA Grapalat" w:hAnsi="GHEA Grapalat" w:cs="GHEA Grapalat"/>
                      <w:sz w:val="20"/>
                      <w:szCs w:val="20"/>
                    </w:rPr>
                  </w:pPr>
                  <w:r>
                    <w:rPr>
                      <w:rFonts w:ascii="GHEA Grapalat" w:eastAsia="GHEA Grapalat" w:hAnsi="GHEA Grapalat" w:cs="GHEA Grapalat"/>
                      <w:sz w:val="20"/>
                      <w:szCs w:val="20"/>
                    </w:rPr>
                    <w:t>Ֆինանսավորման աղբյուր</w:t>
                  </w:r>
                </w:p>
              </w:tc>
            </w:tr>
            <w:tr w:rsidR="000A3889" w14:paraId="19F210ED" w14:textId="77777777">
              <w:trPr>
                <w:trHeight w:val="420"/>
              </w:trPr>
              <w:tc>
                <w:tcPr>
                  <w:tcW w:w="236"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6EE876E" w14:textId="77777777" w:rsidR="000A3889" w:rsidRDefault="000A3889">
                  <w:pPr>
                    <w:shd w:val="clear" w:color="auto" w:fill="FFFFFF"/>
                    <w:tabs>
                      <w:tab w:val="left" w:pos="0"/>
                    </w:tabs>
                    <w:spacing w:after="0" w:line="240" w:lineRule="auto"/>
                    <w:ind w:left="-700"/>
                    <w:jc w:val="both"/>
                    <w:rPr>
                      <w:rFonts w:ascii="Times New Roman" w:eastAsia="Times New Roman" w:hAnsi="Times New Roman" w:cs="Times New Roman"/>
                      <w:sz w:val="24"/>
                      <w:szCs w:val="24"/>
                    </w:rPr>
                  </w:pPr>
                </w:p>
              </w:tc>
              <w:tc>
                <w:tcPr>
                  <w:tcW w:w="1061" w:type="dxa"/>
                  <w:vMerge/>
                  <w:tcBorders>
                    <w:top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7CE5901" w14:textId="77777777" w:rsidR="000A3889" w:rsidRDefault="000A3889">
                  <w:pPr>
                    <w:shd w:val="clear" w:color="auto" w:fill="FFFFFF"/>
                    <w:tabs>
                      <w:tab w:val="left" w:pos="0"/>
                    </w:tabs>
                    <w:spacing w:after="0" w:line="240" w:lineRule="auto"/>
                    <w:ind w:left="-700"/>
                    <w:jc w:val="both"/>
                    <w:rPr>
                      <w:rFonts w:ascii="Times New Roman" w:eastAsia="Times New Roman" w:hAnsi="Times New Roman" w:cs="Times New Roman"/>
                      <w:sz w:val="24"/>
                      <w:szCs w:val="24"/>
                    </w:rPr>
                  </w:pPr>
                </w:p>
              </w:tc>
              <w:tc>
                <w:tcPr>
                  <w:tcW w:w="1061" w:type="dxa"/>
                  <w:tcBorders>
                    <w:bottom w:val="single" w:sz="8" w:space="0" w:color="000000"/>
                    <w:right w:val="single" w:sz="8" w:space="0" w:color="000000"/>
                  </w:tcBorders>
                  <w:shd w:val="clear" w:color="auto" w:fill="auto"/>
                  <w:tcMar>
                    <w:top w:w="0" w:type="dxa"/>
                    <w:left w:w="100" w:type="dxa"/>
                    <w:bottom w:w="0" w:type="dxa"/>
                    <w:right w:w="100" w:type="dxa"/>
                  </w:tcMar>
                </w:tcPr>
                <w:p w14:paraId="42397798" w14:textId="77777777" w:rsidR="000A3889" w:rsidRDefault="00162353">
                  <w:pPr>
                    <w:pBdr>
                      <w:top w:val="nil"/>
                      <w:left w:val="nil"/>
                      <w:bottom w:val="nil"/>
                      <w:right w:val="nil"/>
                      <w:between w:val="nil"/>
                    </w:pBdr>
                    <w:shd w:val="clear" w:color="auto" w:fill="FFFFFF"/>
                    <w:tabs>
                      <w:tab w:val="left" w:pos="0"/>
                    </w:tabs>
                    <w:spacing w:after="0" w:line="240" w:lineRule="auto"/>
                    <w:jc w:val="both"/>
                    <w:rPr>
                      <w:rFonts w:ascii="GHEA Grapalat" w:eastAsia="GHEA Grapalat" w:hAnsi="GHEA Grapalat" w:cs="GHEA Grapalat"/>
                      <w:sz w:val="20"/>
                      <w:szCs w:val="20"/>
                    </w:rPr>
                  </w:pPr>
                  <w:r>
                    <w:rPr>
                      <w:rFonts w:ascii="GHEA Grapalat" w:eastAsia="GHEA Grapalat" w:hAnsi="GHEA Grapalat" w:cs="GHEA Grapalat"/>
                      <w:sz w:val="20"/>
                      <w:szCs w:val="20"/>
                    </w:rPr>
                    <w:t>2025</w:t>
                  </w:r>
                </w:p>
              </w:tc>
              <w:tc>
                <w:tcPr>
                  <w:tcW w:w="496" w:type="dxa"/>
                  <w:tcBorders>
                    <w:bottom w:val="single" w:sz="8" w:space="0" w:color="000000"/>
                    <w:right w:val="single" w:sz="8" w:space="0" w:color="000000"/>
                  </w:tcBorders>
                  <w:shd w:val="clear" w:color="auto" w:fill="auto"/>
                  <w:tcMar>
                    <w:top w:w="0" w:type="dxa"/>
                    <w:left w:w="100" w:type="dxa"/>
                    <w:bottom w:w="0" w:type="dxa"/>
                    <w:right w:w="100" w:type="dxa"/>
                  </w:tcMar>
                </w:tcPr>
                <w:p w14:paraId="31ADE25A" w14:textId="77777777" w:rsidR="000A3889" w:rsidRDefault="00162353">
                  <w:pPr>
                    <w:pBdr>
                      <w:top w:val="nil"/>
                      <w:left w:val="nil"/>
                      <w:bottom w:val="nil"/>
                      <w:right w:val="nil"/>
                      <w:between w:val="nil"/>
                    </w:pBdr>
                    <w:shd w:val="clear" w:color="auto" w:fill="FFFFFF"/>
                    <w:tabs>
                      <w:tab w:val="left" w:pos="0"/>
                    </w:tabs>
                    <w:spacing w:after="0" w:line="240" w:lineRule="auto"/>
                    <w:jc w:val="both"/>
                    <w:rPr>
                      <w:rFonts w:ascii="GHEA Grapalat" w:eastAsia="GHEA Grapalat" w:hAnsi="GHEA Grapalat" w:cs="GHEA Grapalat"/>
                      <w:sz w:val="20"/>
                      <w:szCs w:val="20"/>
                    </w:rPr>
                  </w:pPr>
                  <w:r>
                    <w:rPr>
                      <w:rFonts w:ascii="GHEA Grapalat" w:eastAsia="GHEA Grapalat" w:hAnsi="GHEA Grapalat" w:cs="GHEA Grapalat"/>
                      <w:sz w:val="20"/>
                      <w:szCs w:val="20"/>
                    </w:rPr>
                    <w:t>2026</w:t>
                  </w:r>
                </w:p>
              </w:tc>
              <w:tc>
                <w:tcPr>
                  <w:tcW w:w="1061" w:type="dxa"/>
                  <w:tcBorders>
                    <w:bottom w:val="single" w:sz="8" w:space="0" w:color="000000"/>
                    <w:right w:val="single" w:sz="8" w:space="0" w:color="000000"/>
                  </w:tcBorders>
                  <w:shd w:val="clear" w:color="auto" w:fill="auto"/>
                  <w:tcMar>
                    <w:top w:w="0" w:type="dxa"/>
                    <w:left w:w="100" w:type="dxa"/>
                    <w:bottom w:w="0" w:type="dxa"/>
                    <w:right w:w="100" w:type="dxa"/>
                  </w:tcMar>
                </w:tcPr>
                <w:p w14:paraId="76D17241" w14:textId="77777777" w:rsidR="000A3889" w:rsidRDefault="00162353">
                  <w:pPr>
                    <w:pBdr>
                      <w:top w:val="nil"/>
                      <w:left w:val="nil"/>
                      <w:bottom w:val="nil"/>
                      <w:right w:val="nil"/>
                      <w:between w:val="nil"/>
                    </w:pBdr>
                    <w:shd w:val="clear" w:color="auto" w:fill="FFFFFF"/>
                    <w:tabs>
                      <w:tab w:val="left" w:pos="0"/>
                    </w:tabs>
                    <w:spacing w:after="0" w:line="240" w:lineRule="auto"/>
                    <w:jc w:val="both"/>
                    <w:rPr>
                      <w:rFonts w:ascii="GHEA Grapalat" w:eastAsia="GHEA Grapalat" w:hAnsi="GHEA Grapalat" w:cs="GHEA Grapalat"/>
                      <w:sz w:val="20"/>
                      <w:szCs w:val="20"/>
                    </w:rPr>
                  </w:pPr>
                  <w:r>
                    <w:rPr>
                      <w:rFonts w:ascii="GHEA Grapalat" w:eastAsia="GHEA Grapalat" w:hAnsi="GHEA Grapalat" w:cs="GHEA Grapalat"/>
                      <w:sz w:val="20"/>
                      <w:szCs w:val="20"/>
                    </w:rPr>
                    <w:t>2027</w:t>
                  </w:r>
                </w:p>
              </w:tc>
              <w:tc>
                <w:tcPr>
                  <w:tcW w:w="908" w:type="dxa"/>
                  <w:vMerge/>
                  <w:tcBorders>
                    <w:top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C192677" w14:textId="77777777" w:rsidR="000A3889" w:rsidRDefault="000A3889">
                  <w:pPr>
                    <w:shd w:val="clear" w:color="auto" w:fill="FFFFFF"/>
                    <w:tabs>
                      <w:tab w:val="left" w:pos="0"/>
                    </w:tabs>
                    <w:spacing w:after="0" w:line="240" w:lineRule="auto"/>
                    <w:ind w:left="-700"/>
                    <w:jc w:val="both"/>
                    <w:rPr>
                      <w:rFonts w:ascii="Times New Roman" w:eastAsia="Times New Roman" w:hAnsi="Times New Roman" w:cs="Times New Roman"/>
                      <w:sz w:val="24"/>
                      <w:szCs w:val="24"/>
                    </w:rPr>
                  </w:pPr>
                </w:p>
              </w:tc>
              <w:tc>
                <w:tcPr>
                  <w:tcW w:w="1061" w:type="dxa"/>
                  <w:vMerge/>
                  <w:tcBorders>
                    <w:top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BE59100" w14:textId="77777777" w:rsidR="000A3889" w:rsidRDefault="000A3889">
                  <w:pPr>
                    <w:shd w:val="clear" w:color="auto" w:fill="FFFFFF"/>
                    <w:tabs>
                      <w:tab w:val="left" w:pos="0"/>
                    </w:tabs>
                    <w:spacing w:after="0" w:line="240" w:lineRule="auto"/>
                    <w:ind w:left="-700"/>
                    <w:jc w:val="both"/>
                    <w:rPr>
                      <w:rFonts w:ascii="Times New Roman" w:eastAsia="Times New Roman" w:hAnsi="Times New Roman" w:cs="Times New Roman"/>
                      <w:sz w:val="24"/>
                      <w:szCs w:val="24"/>
                    </w:rPr>
                  </w:pPr>
                </w:p>
              </w:tc>
              <w:tc>
                <w:tcPr>
                  <w:tcW w:w="984" w:type="dxa"/>
                  <w:vMerge/>
                  <w:tcBorders>
                    <w:top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0F88ACF" w14:textId="77777777" w:rsidR="000A3889" w:rsidRDefault="000A3889">
                  <w:pPr>
                    <w:shd w:val="clear" w:color="auto" w:fill="FFFFFF"/>
                    <w:tabs>
                      <w:tab w:val="left" w:pos="0"/>
                    </w:tabs>
                    <w:spacing w:after="0" w:line="240" w:lineRule="auto"/>
                    <w:ind w:left="-700"/>
                    <w:jc w:val="both"/>
                    <w:rPr>
                      <w:rFonts w:ascii="Times New Roman" w:eastAsia="Times New Roman" w:hAnsi="Times New Roman" w:cs="Times New Roman"/>
                      <w:sz w:val="24"/>
                      <w:szCs w:val="24"/>
                    </w:rPr>
                  </w:pPr>
                </w:p>
              </w:tc>
            </w:tr>
            <w:tr w:rsidR="000A3889" w14:paraId="68A8D561" w14:textId="77777777">
              <w:trPr>
                <w:trHeight w:val="4380"/>
              </w:trPr>
              <w:tc>
                <w:tcPr>
                  <w:tcW w:w="236" w:type="dxa"/>
                  <w:tcBorders>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768012E2" w14:textId="77777777" w:rsidR="000A3889" w:rsidRDefault="00162353">
                  <w:pPr>
                    <w:pBdr>
                      <w:top w:val="nil"/>
                      <w:left w:val="nil"/>
                      <w:bottom w:val="nil"/>
                      <w:right w:val="nil"/>
                      <w:between w:val="nil"/>
                    </w:pBdr>
                    <w:shd w:val="clear" w:color="auto" w:fill="FFFFFF"/>
                    <w:tabs>
                      <w:tab w:val="left" w:pos="0"/>
                    </w:tabs>
                    <w:spacing w:after="0" w:line="240" w:lineRule="auto"/>
                    <w:jc w:val="both"/>
                    <w:rPr>
                      <w:rFonts w:ascii="GHEA Grapalat" w:eastAsia="GHEA Grapalat" w:hAnsi="GHEA Grapalat" w:cs="GHEA Grapalat"/>
                      <w:sz w:val="20"/>
                      <w:szCs w:val="20"/>
                    </w:rPr>
                  </w:pPr>
                  <w:r>
                    <w:rPr>
                      <w:rFonts w:ascii="GHEA Grapalat" w:eastAsia="GHEA Grapalat" w:hAnsi="GHEA Grapalat" w:cs="GHEA Grapalat"/>
                      <w:sz w:val="20"/>
                      <w:szCs w:val="20"/>
                    </w:rPr>
                    <w:t>61.</w:t>
                  </w:r>
                </w:p>
              </w:tc>
              <w:tc>
                <w:tcPr>
                  <w:tcW w:w="1061" w:type="dxa"/>
                  <w:tcBorders>
                    <w:bottom w:val="single" w:sz="8" w:space="0" w:color="000000"/>
                    <w:right w:val="single" w:sz="8" w:space="0" w:color="000000"/>
                  </w:tcBorders>
                  <w:shd w:val="clear" w:color="auto" w:fill="auto"/>
                  <w:tcMar>
                    <w:top w:w="0" w:type="dxa"/>
                    <w:left w:w="100" w:type="dxa"/>
                    <w:bottom w:w="0" w:type="dxa"/>
                    <w:right w:w="100" w:type="dxa"/>
                  </w:tcMar>
                </w:tcPr>
                <w:p w14:paraId="2A61708C" w14:textId="77777777" w:rsidR="000A3889" w:rsidRDefault="00162353">
                  <w:pPr>
                    <w:pBdr>
                      <w:top w:val="nil"/>
                      <w:left w:val="nil"/>
                      <w:bottom w:val="nil"/>
                      <w:right w:val="nil"/>
                      <w:between w:val="nil"/>
                    </w:pBdr>
                    <w:shd w:val="clear" w:color="auto" w:fill="FFFFFF"/>
                    <w:tabs>
                      <w:tab w:val="left" w:pos="0"/>
                    </w:tabs>
                    <w:spacing w:after="0" w:line="240" w:lineRule="auto"/>
                    <w:jc w:val="both"/>
                    <w:rPr>
                      <w:rFonts w:ascii="GHEA Grapalat" w:eastAsia="GHEA Grapalat" w:hAnsi="GHEA Grapalat" w:cs="GHEA Grapalat"/>
                      <w:sz w:val="20"/>
                      <w:szCs w:val="20"/>
                    </w:rPr>
                  </w:pPr>
                  <w:r>
                    <w:rPr>
                      <w:rFonts w:ascii="GHEA Grapalat" w:eastAsia="GHEA Grapalat" w:hAnsi="GHEA Grapalat" w:cs="GHEA Grapalat"/>
                      <w:sz w:val="20"/>
                      <w:szCs w:val="20"/>
                    </w:rPr>
                    <w:t>Թմրամիջոցների չարաշահման կապակցությամբ համապատասխան բուժում ստացող, ինչպես նաև բուժում ստացած և ռեմիսիայի շրջանում գտնվող անձանց սոցիալ-վերականգնողակ</w:t>
                  </w:r>
                  <w:r>
                    <w:rPr>
                      <w:rFonts w:ascii="GHEA Grapalat" w:eastAsia="GHEA Grapalat" w:hAnsi="GHEA Grapalat" w:cs="GHEA Grapalat"/>
                      <w:sz w:val="20"/>
                      <w:szCs w:val="20"/>
                    </w:rPr>
                    <w:lastRenderedPageBreak/>
                    <w:t>ան օգնության տրամադրման օրենսդրական հիմքերի ամրագրում</w:t>
                  </w:r>
                </w:p>
              </w:tc>
              <w:tc>
                <w:tcPr>
                  <w:tcW w:w="1061" w:type="dxa"/>
                  <w:tcBorders>
                    <w:bottom w:val="single" w:sz="8" w:space="0" w:color="000000"/>
                    <w:right w:val="single" w:sz="8" w:space="0" w:color="000000"/>
                  </w:tcBorders>
                  <w:shd w:val="clear" w:color="auto" w:fill="auto"/>
                  <w:tcMar>
                    <w:top w:w="0" w:type="dxa"/>
                    <w:left w:w="100" w:type="dxa"/>
                    <w:bottom w:w="0" w:type="dxa"/>
                    <w:right w:w="100" w:type="dxa"/>
                  </w:tcMar>
                </w:tcPr>
                <w:p w14:paraId="77277BDB" w14:textId="77777777" w:rsidR="000A3889" w:rsidRDefault="00162353">
                  <w:pPr>
                    <w:pBdr>
                      <w:top w:val="nil"/>
                      <w:left w:val="nil"/>
                      <w:bottom w:val="nil"/>
                      <w:right w:val="nil"/>
                      <w:between w:val="nil"/>
                    </w:pBdr>
                    <w:shd w:val="clear" w:color="auto" w:fill="FFFFFF"/>
                    <w:tabs>
                      <w:tab w:val="left" w:pos="0"/>
                    </w:tabs>
                    <w:spacing w:after="0" w:line="240" w:lineRule="auto"/>
                    <w:jc w:val="both"/>
                    <w:rPr>
                      <w:rFonts w:ascii="GHEA Grapalat" w:eastAsia="GHEA Grapalat" w:hAnsi="GHEA Grapalat" w:cs="GHEA Grapalat"/>
                      <w:sz w:val="20"/>
                      <w:szCs w:val="20"/>
                    </w:rPr>
                  </w:pPr>
                  <w:r>
                    <w:rPr>
                      <w:rFonts w:ascii="GHEA Grapalat" w:eastAsia="GHEA Grapalat" w:hAnsi="GHEA Grapalat" w:cs="GHEA Grapalat"/>
                      <w:sz w:val="20"/>
                      <w:szCs w:val="20"/>
                    </w:rPr>
                    <w:lastRenderedPageBreak/>
                    <w:t>1-ին կիսամյակ</w:t>
                  </w:r>
                </w:p>
                <w:p w14:paraId="40C767F6" w14:textId="77777777" w:rsidR="000A3889" w:rsidRDefault="00162353">
                  <w:pPr>
                    <w:pBdr>
                      <w:top w:val="nil"/>
                      <w:left w:val="nil"/>
                      <w:bottom w:val="nil"/>
                      <w:right w:val="nil"/>
                      <w:between w:val="nil"/>
                    </w:pBdr>
                    <w:shd w:val="clear" w:color="auto" w:fill="FFFFFF"/>
                    <w:tabs>
                      <w:tab w:val="left" w:pos="0"/>
                    </w:tabs>
                    <w:spacing w:after="0" w:line="240" w:lineRule="auto"/>
                    <w:jc w:val="both"/>
                    <w:rPr>
                      <w:rFonts w:ascii="GHEA Grapalat" w:eastAsia="GHEA Grapalat" w:hAnsi="GHEA Grapalat" w:cs="GHEA Grapalat"/>
                      <w:sz w:val="20"/>
                      <w:szCs w:val="20"/>
                    </w:rPr>
                  </w:pPr>
                  <w:r>
                    <w:rPr>
                      <w:rFonts w:ascii="GHEA Grapalat" w:eastAsia="GHEA Grapalat" w:hAnsi="GHEA Grapalat" w:cs="GHEA Grapalat"/>
                      <w:sz w:val="20"/>
                      <w:szCs w:val="20"/>
                    </w:rPr>
                    <w:t xml:space="preserve"> </w:t>
                  </w:r>
                </w:p>
                <w:p w14:paraId="3CEC1552" w14:textId="77777777" w:rsidR="000A3889" w:rsidRDefault="00162353">
                  <w:pPr>
                    <w:pBdr>
                      <w:top w:val="nil"/>
                      <w:left w:val="nil"/>
                      <w:bottom w:val="nil"/>
                      <w:right w:val="nil"/>
                      <w:between w:val="nil"/>
                    </w:pBdr>
                    <w:shd w:val="clear" w:color="auto" w:fill="FFFFFF"/>
                    <w:tabs>
                      <w:tab w:val="left" w:pos="0"/>
                    </w:tabs>
                    <w:spacing w:after="0" w:line="240" w:lineRule="auto"/>
                    <w:jc w:val="both"/>
                    <w:rPr>
                      <w:rFonts w:ascii="GHEA Grapalat" w:eastAsia="GHEA Grapalat" w:hAnsi="GHEA Grapalat" w:cs="GHEA Grapalat"/>
                      <w:sz w:val="20"/>
                      <w:szCs w:val="20"/>
                    </w:rPr>
                  </w:pPr>
                  <w:r>
                    <w:rPr>
                      <w:rFonts w:ascii="GHEA Grapalat" w:eastAsia="GHEA Grapalat" w:hAnsi="GHEA Grapalat" w:cs="GHEA Grapalat"/>
                      <w:sz w:val="20"/>
                      <w:szCs w:val="20"/>
                    </w:rPr>
                    <w:t xml:space="preserve">Ստեղծվել է սոցիալ-վերականգնողական օգնությունը՝ որպես սոցիալական աջակցության ոլորտի հիմնական սոցիալական ծառայություն, </w:t>
                  </w:r>
                  <w:r>
                    <w:rPr>
                      <w:rFonts w:ascii="GHEA Grapalat" w:eastAsia="GHEA Grapalat" w:hAnsi="GHEA Grapalat" w:cs="GHEA Grapalat"/>
                      <w:sz w:val="20"/>
                      <w:szCs w:val="20"/>
                    </w:rPr>
                    <w:lastRenderedPageBreak/>
                    <w:t>տրամադրելու իրավական հիմքը:</w:t>
                  </w:r>
                </w:p>
                <w:p w14:paraId="47FAB32B" w14:textId="77777777" w:rsidR="000A3889" w:rsidRDefault="00162353">
                  <w:pPr>
                    <w:pBdr>
                      <w:top w:val="nil"/>
                      <w:left w:val="nil"/>
                      <w:bottom w:val="nil"/>
                      <w:right w:val="nil"/>
                      <w:between w:val="nil"/>
                    </w:pBdr>
                    <w:shd w:val="clear" w:color="auto" w:fill="FFFFFF"/>
                    <w:tabs>
                      <w:tab w:val="left" w:pos="0"/>
                    </w:tabs>
                    <w:spacing w:after="0" w:line="240" w:lineRule="auto"/>
                    <w:jc w:val="both"/>
                    <w:rPr>
                      <w:rFonts w:ascii="GHEA Grapalat" w:eastAsia="GHEA Grapalat" w:hAnsi="GHEA Grapalat" w:cs="GHEA Grapalat"/>
                      <w:sz w:val="20"/>
                      <w:szCs w:val="20"/>
                    </w:rPr>
                  </w:pPr>
                  <w:r>
                    <w:rPr>
                      <w:rFonts w:ascii="GHEA Grapalat" w:eastAsia="GHEA Grapalat" w:hAnsi="GHEA Grapalat" w:cs="GHEA Grapalat"/>
                      <w:sz w:val="20"/>
                      <w:szCs w:val="20"/>
                    </w:rPr>
                    <w:t>Հիմքերն արմագրված են «Սոցիալական աջակցության մասին» օրենքում:</w:t>
                  </w:r>
                </w:p>
              </w:tc>
              <w:tc>
                <w:tcPr>
                  <w:tcW w:w="496" w:type="dxa"/>
                  <w:tcBorders>
                    <w:bottom w:val="single" w:sz="8" w:space="0" w:color="000000"/>
                    <w:right w:val="single" w:sz="8" w:space="0" w:color="000000"/>
                  </w:tcBorders>
                  <w:shd w:val="clear" w:color="auto" w:fill="auto"/>
                  <w:tcMar>
                    <w:top w:w="0" w:type="dxa"/>
                    <w:left w:w="100" w:type="dxa"/>
                    <w:bottom w:w="0" w:type="dxa"/>
                    <w:right w:w="100" w:type="dxa"/>
                  </w:tcMar>
                </w:tcPr>
                <w:p w14:paraId="77B8644A" w14:textId="77777777" w:rsidR="000A3889" w:rsidRDefault="00162353">
                  <w:pPr>
                    <w:pBdr>
                      <w:top w:val="nil"/>
                      <w:left w:val="nil"/>
                      <w:bottom w:val="nil"/>
                      <w:right w:val="nil"/>
                      <w:between w:val="nil"/>
                    </w:pBdr>
                    <w:shd w:val="clear" w:color="auto" w:fill="FFFFFF"/>
                    <w:tabs>
                      <w:tab w:val="left" w:pos="0"/>
                    </w:tabs>
                    <w:spacing w:after="0" w:line="240" w:lineRule="auto"/>
                    <w:jc w:val="both"/>
                    <w:rPr>
                      <w:rFonts w:ascii="GHEA Grapalat" w:eastAsia="GHEA Grapalat" w:hAnsi="GHEA Grapalat" w:cs="GHEA Grapalat"/>
                      <w:sz w:val="20"/>
                      <w:szCs w:val="20"/>
                    </w:rPr>
                  </w:pPr>
                  <w:r>
                    <w:rPr>
                      <w:rFonts w:ascii="GHEA Grapalat" w:eastAsia="GHEA Grapalat" w:hAnsi="GHEA Grapalat" w:cs="GHEA Grapalat"/>
                      <w:sz w:val="20"/>
                      <w:szCs w:val="20"/>
                    </w:rPr>
                    <w:lastRenderedPageBreak/>
                    <w:t xml:space="preserve"> </w:t>
                  </w:r>
                </w:p>
                <w:p w14:paraId="77EC6BC2" w14:textId="77777777" w:rsidR="000A3889" w:rsidRDefault="00162353">
                  <w:pPr>
                    <w:pBdr>
                      <w:top w:val="nil"/>
                      <w:left w:val="nil"/>
                      <w:bottom w:val="nil"/>
                      <w:right w:val="nil"/>
                      <w:between w:val="nil"/>
                    </w:pBdr>
                    <w:shd w:val="clear" w:color="auto" w:fill="FFFFFF"/>
                    <w:tabs>
                      <w:tab w:val="left" w:pos="0"/>
                    </w:tabs>
                    <w:spacing w:after="0" w:line="240" w:lineRule="auto"/>
                    <w:jc w:val="both"/>
                    <w:rPr>
                      <w:rFonts w:ascii="GHEA Grapalat" w:eastAsia="GHEA Grapalat" w:hAnsi="GHEA Grapalat" w:cs="GHEA Grapalat"/>
                      <w:sz w:val="20"/>
                      <w:szCs w:val="20"/>
                    </w:rPr>
                  </w:pPr>
                  <w:r>
                    <w:rPr>
                      <w:rFonts w:ascii="GHEA Grapalat" w:eastAsia="GHEA Grapalat" w:hAnsi="GHEA Grapalat" w:cs="GHEA Grapalat"/>
                      <w:sz w:val="20"/>
                      <w:szCs w:val="20"/>
                    </w:rPr>
                    <w:t xml:space="preserve"> </w:t>
                  </w:r>
                </w:p>
              </w:tc>
              <w:tc>
                <w:tcPr>
                  <w:tcW w:w="1061" w:type="dxa"/>
                  <w:tcBorders>
                    <w:bottom w:val="single" w:sz="8" w:space="0" w:color="000000"/>
                    <w:right w:val="single" w:sz="8" w:space="0" w:color="000000"/>
                  </w:tcBorders>
                  <w:shd w:val="clear" w:color="auto" w:fill="auto"/>
                  <w:tcMar>
                    <w:top w:w="0" w:type="dxa"/>
                    <w:left w:w="100" w:type="dxa"/>
                    <w:bottom w:w="0" w:type="dxa"/>
                    <w:right w:w="100" w:type="dxa"/>
                  </w:tcMar>
                </w:tcPr>
                <w:p w14:paraId="43EEDB80" w14:textId="77777777" w:rsidR="000A3889" w:rsidRDefault="00162353">
                  <w:pPr>
                    <w:pBdr>
                      <w:top w:val="nil"/>
                      <w:left w:val="nil"/>
                      <w:bottom w:val="nil"/>
                      <w:right w:val="nil"/>
                      <w:between w:val="nil"/>
                    </w:pBdr>
                    <w:shd w:val="clear" w:color="auto" w:fill="FFFFFF"/>
                    <w:tabs>
                      <w:tab w:val="left" w:pos="0"/>
                    </w:tabs>
                    <w:spacing w:after="0" w:line="240" w:lineRule="auto"/>
                    <w:jc w:val="both"/>
                    <w:rPr>
                      <w:rFonts w:ascii="GHEA Grapalat" w:eastAsia="GHEA Grapalat" w:hAnsi="GHEA Grapalat" w:cs="GHEA Grapalat"/>
                      <w:sz w:val="20"/>
                      <w:szCs w:val="20"/>
                    </w:rPr>
                  </w:pPr>
                  <w:r>
                    <w:rPr>
                      <w:rFonts w:ascii="GHEA Grapalat" w:eastAsia="GHEA Grapalat" w:hAnsi="GHEA Grapalat" w:cs="GHEA Grapalat"/>
                      <w:sz w:val="20"/>
                      <w:szCs w:val="20"/>
                    </w:rPr>
                    <w:t>1-ին կիսամյակ</w:t>
                  </w:r>
                </w:p>
                <w:p w14:paraId="3D67983D" w14:textId="77777777" w:rsidR="000A3889" w:rsidRDefault="00162353">
                  <w:pPr>
                    <w:pBdr>
                      <w:top w:val="nil"/>
                      <w:left w:val="nil"/>
                      <w:bottom w:val="nil"/>
                      <w:right w:val="nil"/>
                      <w:between w:val="nil"/>
                    </w:pBdr>
                    <w:shd w:val="clear" w:color="auto" w:fill="FFFFFF"/>
                    <w:tabs>
                      <w:tab w:val="left" w:pos="0"/>
                    </w:tabs>
                    <w:spacing w:after="0" w:line="240" w:lineRule="auto"/>
                    <w:jc w:val="both"/>
                    <w:rPr>
                      <w:rFonts w:ascii="GHEA Grapalat" w:eastAsia="GHEA Grapalat" w:hAnsi="GHEA Grapalat" w:cs="GHEA Grapalat"/>
                      <w:sz w:val="20"/>
                      <w:szCs w:val="20"/>
                    </w:rPr>
                  </w:pPr>
                  <w:r>
                    <w:rPr>
                      <w:rFonts w:ascii="GHEA Grapalat" w:eastAsia="GHEA Grapalat" w:hAnsi="GHEA Grapalat" w:cs="GHEA Grapalat"/>
                      <w:sz w:val="20"/>
                      <w:szCs w:val="20"/>
                    </w:rPr>
                    <w:t xml:space="preserve"> </w:t>
                  </w:r>
                </w:p>
                <w:p w14:paraId="4A4834BA" w14:textId="77777777" w:rsidR="000A3889" w:rsidRDefault="00162353">
                  <w:pPr>
                    <w:pBdr>
                      <w:top w:val="nil"/>
                      <w:left w:val="nil"/>
                      <w:bottom w:val="nil"/>
                      <w:right w:val="nil"/>
                      <w:between w:val="nil"/>
                    </w:pBdr>
                    <w:shd w:val="clear" w:color="auto" w:fill="FFFFFF"/>
                    <w:tabs>
                      <w:tab w:val="left" w:pos="0"/>
                    </w:tabs>
                    <w:spacing w:after="0" w:line="240" w:lineRule="auto"/>
                    <w:jc w:val="both"/>
                    <w:rPr>
                      <w:rFonts w:ascii="GHEA Grapalat" w:eastAsia="GHEA Grapalat" w:hAnsi="GHEA Grapalat" w:cs="GHEA Grapalat"/>
                      <w:sz w:val="20"/>
                      <w:szCs w:val="20"/>
                    </w:rPr>
                  </w:pPr>
                  <w:r>
                    <w:rPr>
                      <w:rFonts w:ascii="GHEA Grapalat" w:eastAsia="GHEA Grapalat" w:hAnsi="GHEA Grapalat" w:cs="GHEA Grapalat"/>
                      <w:sz w:val="20"/>
                      <w:szCs w:val="20"/>
                    </w:rPr>
                    <w:t>Հաստատվել է «Սոցիալական աջակցության մասին» օրենքով սահմանված՝ սոցիալ-վերականգնողական օգնության տրամադրման կարգը, պայման</w:t>
                  </w:r>
                  <w:r>
                    <w:rPr>
                      <w:rFonts w:ascii="GHEA Grapalat" w:eastAsia="GHEA Grapalat" w:hAnsi="GHEA Grapalat" w:cs="GHEA Grapalat"/>
                      <w:sz w:val="20"/>
                      <w:szCs w:val="20"/>
                    </w:rPr>
                    <w:lastRenderedPageBreak/>
                    <w:t>ները, շահառուների խմբերը սահմանող իրավական ակտը:</w:t>
                  </w:r>
                </w:p>
              </w:tc>
              <w:tc>
                <w:tcPr>
                  <w:tcW w:w="908" w:type="dxa"/>
                  <w:tcBorders>
                    <w:bottom w:val="single" w:sz="8" w:space="0" w:color="000000"/>
                    <w:right w:val="single" w:sz="8" w:space="0" w:color="000000"/>
                  </w:tcBorders>
                  <w:shd w:val="clear" w:color="auto" w:fill="auto"/>
                  <w:tcMar>
                    <w:top w:w="0" w:type="dxa"/>
                    <w:left w:w="100" w:type="dxa"/>
                    <w:bottom w:w="0" w:type="dxa"/>
                    <w:right w:w="100" w:type="dxa"/>
                  </w:tcMar>
                </w:tcPr>
                <w:p w14:paraId="4F1B91DF" w14:textId="77777777" w:rsidR="000A3889" w:rsidRDefault="00162353">
                  <w:pPr>
                    <w:pBdr>
                      <w:top w:val="nil"/>
                      <w:left w:val="nil"/>
                      <w:bottom w:val="nil"/>
                      <w:right w:val="nil"/>
                      <w:between w:val="nil"/>
                    </w:pBdr>
                    <w:shd w:val="clear" w:color="auto" w:fill="FFFFFF"/>
                    <w:tabs>
                      <w:tab w:val="left" w:pos="0"/>
                    </w:tabs>
                    <w:spacing w:after="0" w:line="240" w:lineRule="auto"/>
                    <w:jc w:val="both"/>
                    <w:rPr>
                      <w:rFonts w:ascii="GHEA Grapalat" w:eastAsia="GHEA Grapalat" w:hAnsi="GHEA Grapalat" w:cs="GHEA Grapalat"/>
                      <w:sz w:val="20"/>
                      <w:szCs w:val="20"/>
                    </w:rPr>
                  </w:pPr>
                  <w:r>
                    <w:rPr>
                      <w:rFonts w:ascii="GHEA Grapalat" w:eastAsia="GHEA Grapalat" w:hAnsi="GHEA Grapalat" w:cs="GHEA Grapalat"/>
                      <w:sz w:val="20"/>
                      <w:szCs w:val="20"/>
                    </w:rPr>
                    <w:lastRenderedPageBreak/>
                    <w:t>ՀՀ կառավարության որոշման ընդունում</w:t>
                  </w:r>
                </w:p>
              </w:tc>
              <w:tc>
                <w:tcPr>
                  <w:tcW w:w="1061" w:type="dxa"/>
                  <w:tcBorders>
                    <w:bottom w:val="single" w:sz="8" w:space="0" w:color="000000"/>
                    <w:right w:val="single" w:sz="8" w:space="0" w:color="000000"/>
                  </w:tcBorders>
                  <w:shd w:val="clear" w:color="auto" w:fill="auto"/>
                  <w:tcMar>
                    <w:top w:w="0" w:type="dxa"/>
                    <w:left w:w="100" w:type="dxa"/>
                    <w:bottom w:w="0" w:type="dxa"/>
                    <w:right w:w="100" w:type="dxa"/>
                  </w:tcMar>
                </w:tcPr>
                <w:p w14:paraId="6FB7EABB" w14:textId="77777777" w:rsidR="000A3889" w:rsidRDefault="00162353">
                  <w:pPr>
                    <w:pBdr>
                      <w:top w:val="nil"/>
                      <w:left w:val="nil"/>
                      <w:bottom w:val="nil"/>
                      <w:right w:val="nil"/>
                      <w:between w:val="nil"/>
                    </w:pBdr>
                    <w:shd w:val="clear" w:color="auto" w:fill="FFFFFF"/>
                    <w:tabs>
                      <w:tab w:val="left" w:pos="0"/>
                    </w:tabs>
                    <w:spacing w:after="0" w:line="240" w:lineRule="auto"/>
                    <w:jc w:val="both"/>
                    <w:rPr>
                      <w:rFonts w:ascii="GHEA Grapalat" w:eastAsia="GHEA Grapalat" w:hAnsi="GHEA Grapalat" w:cs="GHEA Grapalat"/>
                      <w:sz w:val="20"/>
                      <w:szCs w:val="20"/>
                    </w:rPr>
                  </w:pPr>
                  <w:r>
                    <w:rPr>
                      <w:rFonts w:ascii="GHEA Grapalat" w:eastAsia="GHEA Grapalat" w:hAnsi="GHEA Grapalat" w:cs="GHEA Grapalat"/>
                      <w:sz w:val="20"/>
                      <w:szCs w:val="20"/>
                    </w:rPr>
                    <w:t>Աշխատանքի և սոցիալական հարցերի նախարարություն</w:t>
                  </w:r>
                </w:p>
                <w:p w14:paraId="7DB4F626" w14:textId="77777777" w:rsidR="000A3889" w:rsidRDefault="00162353">
                  <w:pPr>
                    <w:pBdr>
                      <w:top w:val="nil"/>
                      <w:left w:val="nil"/>
                      <w:bottom w:val="nil"/>
                      <w:right w:val="nil"/>
                      <w:between w:val="nil"/>
                    </w:pBdr>
                    <w:shd w:val="clear" w:color="auto" w:fill="FFFFFF"/>
                    <w:tabs>
                      <w:tab w:val="left" w:pos="0"/>
                    </w:tabs>
                    <w:spacing w:after="0" w:line="240" w:lineRule="auto"/>
                    <w:jc w:val="both"/>
                    <w:rPr>
                      <w:rFonts w:ascii="GHEA Grapalat" w:eastAsia="GHEA Grapalat" w:hAnsi="GHEA Grapalat" w:cs="GHEA Grapalat"/>
                      <w:sz w:val="20"/>
                      <w:szCs w:val="20"/>
                    </w:rPr>
                  </w:pPr>
                  <w:r>
                    <w:rPr>
                      <w:rFonts w:ascii="GHEA Grapalat" w:eastAsia="GHEA Grapalat" w:hAnsi="GHEA Grapalat" w:cs="GHEA Grapalat"/>
                      <w:sz w:val="20"/>
                      <w:szCs w:val="20"/>
                    </w:rPr>
                    <w:t xml:space="preserve"> </w:t>
                  </w:r>
                </w:p>
                <w:p w14:paraId="22541781" w14:textId="77777777" w:rsidR="000A3889" w:rsidRDefault="00162353">
                  <w:pPr>
                    <w:pBdr>
                      <w:top w:val="nil"/>
                      <w:left w:val="nil"/>
                      <w:bottom w:val="nil"/>
                      <w:right w:val="nil"/>
                      <w:between w:val="nil"/>
                    </w:pBdr>
                    <w:shd w:val="clear" w:color="auto" w:fill="FFFFFF"/>
                    <w:tabs>
                      <w:tab w:val="left" w:pos="0"/>
                    </w:tabs>
                    <w:spacing w:after="0" w:line="240" w:lineRule="auto"/>
                    <w:jc w:val="both"/>
                    <w:rPr>
                      <w:rFonts w:ascii="GHEA Grapalat" w:eastAsia="GHEA Grapalat" w:hAnsi="GHEA Grapalat" w:cs="GHEA Grapalat"/>
                      <w:sz w:val="20"/>
                      <w:szCs w:val="20"/>
                    </w:rPr>
                  </w:pPr>
                  <w:r>
                    <w:rPr>
                      <w:rFonts w:ascii="GHEA Grapalat" w:eastAsia="GHEA Grapalat" w:hAnsi="GHEA Grapalat" w:cs="GHEA Grapalat"/>
                      <w:sz w:val="20"/>
                      <w:szCs w:val="20"/>
                    </w:rPr>
                    <w:t>Առողջապահության նախարարություն</w:t>
                  </w:r>
                </w:p>
              </w:tc>
              <w:tc>
                <w:tcPr>
                  <w:tcW w:w="984" w:type="dxa"/>
                  <w:tcBorders>
                    <w:bottom w:val="single" w:sz="8" w:space="0" w:color="000000"/>
                    <w:right w:val="single" w:sz="8" w:space="0" w:color="000000"/>
                  </w:tcBorders>
                  <w:shd w:val="clear" w:color="auto" w:fill="auto"/>
                  <w:tcMar>
                    <w:top w:w="0" w:type="dxa"/>
                    <w:left w:w="100" w:type="dxa"/>
                    <w:bottom w:w="0" w:type="dxa"/>
                    <w:right w:w="100" w:type="dxa"/>
                  </w:tcMar>
                </w:tcPr>
                <w:p w14:paraId="0F16618B" w14:textId="77777777" w:rsidR="000A3889" w:rsidRDefault="00162353">
                  <w:pPr>
                    <w:pBdr>
                      <w:top w:val="nil"/>
                      <w:left w:val="nil"/>
                      <w:bottom w:val="nil"/>
                      <w:right w:val="nil"/>
                      <w:between w:val="nil"/>
                    </w:pBdr>
                    <w:shd w:val="clear" w:color="auto" w:fill="FFFFFF"/>
                    <w:tabs>
                      <w:tab w:val="left" w:pos="0"/>
                    </w:tabs>
                    <w:spacing w:after="0" w:line="240" w:lineRule="auto"/>
                    <w:jc w:val="both"/>
                    <w:rPr>
                      <w:rFonts w:ascii="GHEA Grapalat" w:eastAsia="GHEA Grapalat" w:hAnsi="GHEA Grapalat" w:cs="GHEA Grapalat"/>
                      <w:sz w:val="20"/>
                      <w:szCs w:val="20"/>
                    </w:rPr>
                  </w:pPr>
                  <w:r>
                    <w:rPr>
                      <w:rFonts w:ascii="GHEA Grapalat" w:eastAsia="GHEA Grapalat" w:hAnsi="GHEA Grapalat" w:cs="GHEA Grapalat"/>
                      <w:sz w:val="20"/>
                      <w:szCs w:val="20"/>
                    </w:rPr>
                    <w:t xml:space="preserve"> </w:t>
                  </w:r>
                </w:p>
              </w:tc>
            </w:tr>
          </w:tbl>
          <w:p w14:paraId="300ED9CF" w14:textId="77777777" w:rsidR="000A3889" w:rsidRDefault="000A3889">
            <w:pPr>
              <w:pBdr>
                <w:top w:val="nil"/>
                <w:left w:val="nil"/>
                <w:bottom w:val="nil"/>
                <w:right w:val="nil"/>
                <w:between w:val="nil"/>
              </w:pBdr>
              <w:shd w:val="clear" w:color="auto" w:fill="FFFFFF"/>
              <w:tabs>
                <w:tab w:val="left" w:pos="0"/>
              </w:tabs>
              <w:spacing w:after="0" w:line="240" w:lineRule="auto"/>
              <w:jc w:val="both"/>
              <w:rPr>
                <w:rFonts w:ascii="GHEA Grapalat" w:eastAsia="GHEA Grapalat" w:hAnsi="GHEA Grapalat" w:cs="GHEA Grapalat"/>
                <w:sz w:val="20"/>
                <w:szCs w:val="20"/>
              </w:rPr>
            </w:pPr>
          </w:p>
        </w:tc>
        <w:tc>
          <w:tcPr>
            <w:tcW w:w="8134" w:type="dxa"/>
            <w:shd w:val="clear" w:color="auto" w:fill="auto"/>
          </w:tcPr>
          <w:p w14:paraId="44C69F6F" w14:textId="77777777" w:rsidR="000A3889" w:rsidRDefault="00162353">
            <w:pPr>
              <w:spacing w:after="0" w:line="240" w:lineRule="auto"/>
              <w:jc w:val="both"/>
              <w:rPr>
                <w:rFonts w:ascii="GHEA Grapalat" w:eastAsia="GHEA Grapalat" w:hAnsi="GHEA Grapalat" w:cs="GHEA Grapalat"/>
                <w:b/>
                <w:sz w:val="24"/>
                <w:szCs w:val="24"/>
              </w:rPr>
            </w:pPr>
            <w:r>
              <w:rPr>
                <w:rFonts w:ascii="GHEA Grapalat" w:eastAsia="GHEA Grapalat" w:hAnsi="GHEA Grapalat" w:cs="GHEA Grapalat"/>
                <w:b/>
                <w:sz w:val="24"/>
                <w:szCs w:val="24"/>
              </w:rPr>
              <w:lastRenderedPageBreak/>
              <w:t>Ընդունվել է մասամբ։</w:t>
            </w:r>
          </w:p>
          <w:p w14:paraId="12DF38DF" w14:textId="77777777" w:rsidR="000A3889" w:rsidRDefault="000A3889">
            <w:pPr>
              <w:spacing w:after="0" w:line="240" w:lineRule="auto"/>
              <w:ind w:firstLine="435"/>
              <w:jc w:val="both"/>
              <w:rPr>
                <w:rFonts w:ascii="GHEA Grapalat" w:eastAsia="GHEA Grapalat" w:hAnsi="GHEA Grapalat" w:cs="GHEA Grapalat"/>
                <w:b/>
                <w:sz w:val="24"/>
                <w:szCs w:val="24"/>
              </w:rPr>
            </w:pPr>
          </w:p>
          <w:p w14:paraId="18958ACC" w14:textId="77777777" w:rsidR="000A3889" w:rsidRDefault="00162353">
            <w:pPr>
              <w:spacing w:after="0" w:line="240" w:lineRule="auto"/>
              <w:jc w:val="both"/>
              <w:rPr>
                <w:rFonts w:ascii="GHEA Grapalat" w:eastAsia="GHEA Grapalat" w:hAnsi="GHEA Grapalat" w:cs="GHEA Grapalat"/>
                <w:b/>
                <w:sz w:val="24"/>
                <w:szCs w:val="24"/>
                <w:highlight w:val="yellow"/>
              </w:rPr>
            </w:pPr>
            <w:r>
              <w:rPr>
                <w:rFonts w:ascii="GHEA Grapalat" w:eastAsia="GHEA Grapalat" w:hAnsi="GHEA Grapalat" w:cs="GHEA Grapalat"/>
                <w:sz w:val="24"/>
                <w:szCs w:val="24"/>
              </w:rPr>
              <w:t xml:space="preserve">Գործողությունը խմբագրվել է և հանվել են «Սոցիալական աջակցության մասին» օրենքում փոփոխություններ կատարելու վերաբերյալ դրույթները, քանի որ անհրաժեշտ լիազորող նորմն արդեն իսկ սահմանված է օրենքով։ Միաժամանակ, գործողությամբ հատուկ շեշտվել է, որ մշակվող կառավարության որոշումը սահմանում է թմրամիջոցների գործածմամբ պայմանավորված խանգարումներ ունեցող անձանց սոցիալ-վերականգնողական աջակցության տրամադրման ընթացակարգն ու առանձնահատկությունները՝ ապահովելով նրանց կայուն վերականգման կառավարմանն աջակցությունը և ներառելով երկարաժամկետ սոցիալ-հոգեբանական ու շրջակա միջավայրի վրա ազդող միջամտություններ, որոնք կնպաստեն թմրամիջոցների գործածումը և հանցավոր վարքագիծը նվազեցնելուն՝ միաժամանակ աջակցելով ֆիզիկական և հոգեկան առողջության, բարեկեցության և սոցիալական գործունեության լավարկմանը։ Գործողությամբ նաև նախատեսվել է, որ ուսումնասիրությանը զուգահեռ պետք է իրականացվի թմրամիջոցների գործածման պայմանավորված խանգարումներ ունեցող, ինչպես նաև վերականգնման շրջանում գտնվող անձանց սոցիալական և առողջական կարիքների գնահատում՝ նրանց հետ անցկացված հարցազրույցների հիման վրա։ </w:t>
            </w:r>
          </w:p>
          <w:p w14:paraId="3BFA6809" w14:textId="77777777" w:rsidR="000A3889" w:rsidRDefault="000A3889">
            <w:pPr>
              <w:spacing w:after="0" w:line="240" w:lineRule="auto"/>
              <w:ind w:firstLine="435"/>
              <w:jc w:val="both"/>
              <w:rPr>
                <w:rFonts w:ascii="GHEA Grapalat" w:eastAsia="GHEA Grapalat" w:hAnsi="GHEA Grapalat" w:cs="GHEA Grapalat"/>
                <w:b/>
                <w:sz w:val="24"/>
                <w:szCs w:val="24"/>
                <w:highlight w:val="yellow"/>
              </w:rPr>
            </w:pPr>
          </w:p>
        </w:tc>
      </w:tr>
      <w:tr w:rsidR="000A3889" w14:paraId="36DB86D2" w14:textId="77777777">
        <w:trPr>
          <w:trHeight w:val="5669"/>
        </w:trPr>
        <w:tc>
          <w:tcPr>
            <w:tcW w:w="7110" w:type="dxa"/>
            <w:shd w:val="clear" w:color="auto" w:fill="auto"/>
          </w:tcPr>
          <w:p w14:paraId="187A1AFE" w14:textId="77777777" w:rsidR="000A3889" w:rsidRDefault="00162353">
            <w:pPr>
              <w:pBdr>
                <w:top w:val="nil"/>
                <w:left w:val="nil"/>
                <w:bottom w:val="nil"/>
                <w:right w:val="nil"/>
                <w:between w:val="nil"/>
              </w:pBdr>
              <w:shd w:val="clear" w:color="auto" w:fill="FFFFFF"/>
              <w:tabs>
                <w:tab w:val="left" w:pos="0"/>
              </w:tabs>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5. Նախագծի գործողությունների ծրագրի «Թմրամիջոցների և հոգեմետ (հոգեներգործուն) նյութեր գործածող անձանց բժշկական օգնության և սոցիալ-հոգեբանական վերականգնման և վերաինտեգրման, ինչպես նաև հանրային առողջության պահպանման ապահովում» բաժին 3.-ի «Ռազմավարական ուղղություն 12.»-ում հանել 62-րդ կետով նախատեսված միջոցառումը, քանի որ ԱՍՀ նախարարության կողմից նպատակահարմար չէ վերջինիս իրականացումը:</w:t>
            </w:r>
          </w:p>
        </w:tc>
        <w:tc>
          <w:tcPr>
            <w:tcW w:w="8134" w:type="dxa"/>
            <w:shd w:val="clear" w:color="auto" w:fill="auto"/>
          </w:tcPr>
          <w:p w14:paraId="1F6A52C0" w14:textId="77777777" w:rsidR="000A3889" w:rsidRDefault="00162353">
            <w:pPr>
              <w:spacing w:after="0" w:line="240" w:lineRule="auto"/>
              <w:jc w:val="both"/>
              <w:rPr>
                <w:rFonts w:ascii="GHEA Grapalat" w:eastAsia="GHEA Grapalat" w:hAnsi="GHEA Grapalat" w:cs="GHEA Grapalat"/>
                <w:b/>
                <w:sz w:val="24"/>
                <w:szCs w:val="24"/>
              </w:rPr>
            </w:pPr>
            <w:r>
              <w:rPr>
                <w:rFonts w:ascii="GHEA Grapalat" w:eastAsia="GHEA Grapalat" w:hAnsi="GHEA Grapalat" w:cs="GHEA Grapalat"/>
                <w:b/>
                <w:sz w:val="24"/>
                <w:szCs w:val="24"/>
              </w:rPr>
              <w:t>Ընդունվել է մասամբ։</w:t>
            </w:r>
          </w:p>
          <w:p w14:paraId="4CF5465F" w14:textId="77777777" w:rsidR="000A3889" w:rsidRDefault="000A3889">
            <w:pPr>
              <w:spacing w:after="0" w:line="240" w:lineRule="auto"/>
              <w:ind w:firstLine="435"/>
              <w:jc w:val="both"/>
              <w:rPr>
                <w:rFonts w:ascii="GHEA Grapalat" w:eastAsia="GHEA Grapalat" w:hAnsi="GHEA Grapalat" w:cs="GHEA Grapalat"/>
                <w:b/>
                <w:sz w:val="24"/>
                <w:szCs w:val="24"/>
              </w:rPr>
            </w:pPr>
          </w:p>
          <w:p w14:paraId="7899944F" w14:textId="77777777" w:rsidR="000A3889" w:rsidRDefault="00162353">
            <w:pPr>
              <w:pBdr>
                <w:top w:val="nil"/>
                <w:left w:val="nil"/>
                <w:bottom w:val="nil"/>
                <w:right w:val="nil"/>
                <w:between w:val="nil"/>
              </w:pBdr>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Նշված գործողությունը հանվել է, միաժամանակ, դրան նախորդող գործողությունը խմբագրվել է՝ համապատասխան կարիքների գնահատումը ներառելով այդ գործողության շրջանակներում։ Բացի այդ, նախատեսվել է, որ սոցիալ-վերականգնողական օգնության տրամադրման կարգը, պայմանները, շահառուների խմբերը սահմանող Կառավարության որոշումը պետք է ներառի թմրամիջոցների գործածմամբ պայմանավորված խանգարումների կապակցությամբ բուժում ստացող, ինչպես նաև բուժում ստացած և վերականգնման շրջանում գտնվող անձանց սոցիալ-վերականգնողական օգնության տրամադրման առանձնահատկությունները և ընթացակարգը՝ ապահովելով կայուն վերականգման կառավարմանն աջակցությունը և ներառելով երկարաժամկետ սոցիալ-հոգեբանական և շրջակա միջավայրի վրա ազդող միջամտություններ, որոնք կնպաստեն թմրամիջոցների գործածումը և հանցավոր վարքագիծը նվազեցնելուն՝ միաժամանակ աջակցելով ֆիզիկական և հոգեկան առողջության, բարեկեցության և սոցիալական գործունեության լավարկմանը։</w:t>
            </w:r>
          </w:p>
        </w:tc>
      </w:tr>
      <w:tr w:rsidR="000A3889" w14:paraId="1800CD4E" w14:textId="77777777">
        <w:trPr>
          <w:trHeight w:val="212"/>
        </w:trPr>
        <w:tc>
          <w:tcPr>
            <w:tcW w:w="7110" w:type="dxa"/>
            <w:shd w:val="clear" w:color="auto" w:fill="auto"/>
          </w:tcPr>
          <w:p w14:paraId="1ED00454" w14:textId="77777777" w:rsidR="000A3889" w:rsidRDefault="00162353">
            <w:pPr>
              <w:pBdr>
                <w:top w:val="nil"/>
                <w:left w:val="nil"/>
                <w:bottom w:val="nil"/>
                <w:right w:val="nil"/>
                <w:between w:val="nil"/>
              </w:pBdr>
              <w:shd w:val="clear" w:color="auto" w:fill="FFFFFF"/>
              <w:tabs>
                <w:tab w:val="left" w:pos="0"/>
              </w:tabs>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6. Նախագծի գործողությունների ծրագրի «Թմրամիջոցների և հոգեմետ (հոգեներգործուն) նյութեր գործածող անձանց </w:t>
            </w:r>
            <w:r>
              <w:rPr>
                <w:rFonts w:ascii="GHEA Grapalat" w:eastAsia="GHEA Grapalat" w:hAnsi="GHEA Grapalat" w:cs="GHEA Grapalat"/>
                <w:sz w:val="24"/>
                <w:szCs w:val="24"/>
              </w:rPr>
              <w:lastRenderedPageBreak/>
              <w:t>բժշկական օգնության և սոցիալ-հոգեբանական վերականգնման և վերաինտեգրման, ինչպես նաև հանրային առողջության պահպանման ապահովում» բաժին 3.-ի «Ռազմավարական ուղղություն 12.»-ի 67-րդ կետում անհրաժեշտ է հստակեցնել, թե ԸԲ աջակցության կենտրոնների աշխատակիցների վերապատրաստումների իրականացման պատասխանատու կատարողը որ գերատեսչությունն է: Սույն միջոցառման շրջանակում ՀՀ ԱՍՀնախարարությունը կարող է հանդես գալ որպես համակատարող։ Միևնույն ժամանակ առաջարկվում է վերապատրաստման ցանկում, բացի ԸԲ աջակցության կենտրոններից, ներառել նաև Մարդկանց թրաֆիքինգի և շահագործման ենթարկված անձանց աջակցության ծառայություններ տրամադրող գործընկեր կազմակերպությանը, որը ևս գործում է ՀՀ ԱՍՀ նախարարության կողմից դրամաշնորհով պատվիրակված պայմանագրային հիմքով։</w:t>
            </w:r>
          </w:p>
        </w:tc>
        <w:tc>
          <w:tcPr>
            <w:tcW w:w="8134" w:type="dxa"/>
            <w:shd w:val="clear" w:color="auto" w:fill="auto"/>
          </w:tcPr>
          <w:p w14:paraId="2D42BC6B" w14:textId="77777777" w:rsidR="000A3889" w:rsidRDefault="00162353">
            <w:pPr>
              <w:spacing w:after="0" w:line="240" w:lineRule="auto"/>
              <w:jc w:val="both"/>
              <w:rPr>
                <w:rFonts w:ascii="GHEA Grapalat" w:eastAsia="GHEA Grapalat" w:hAnsi="GHEA Grapalat" w:cs="GHEA Grapalat"/>
                <w:b/>
                <w:sz w:val="24"/>
                <w:szCs w:val="24"/>
              </w:rPr>
            </w:pPr>
            <w:r>
              <w:rPr>
                <w:rFonts w:ascii="GHEA Grapalat" w:eastAsia="GHEA Grapalat" w:hAnsi="GHEA Grapalat" w:cs="GHEA Grapalat"/>
                <w:b/>
                <w:sz w:val="24"/>
                <w:szCs w:val="24"/>
              </w:rPr>
              <w:lastRenderedPageBreak/>
              <w:t>Ընդունվել է մասամբ։</w:t>
            </w:r>
          </w:p>
          <w:p w14:paraId="74432DA9" w14:textId="77777777" w:rsidR="000A3889" w:rsidRDefault="000A3889">
            <w:pPr>
              <w:spacing w:after="0" w:line="240" w:lineRule="auto"/>
              <w:ind w:firstLine="435"/>
              <w:jc w:val="both"/>
              <w:rPr>
                <w:rFonts w:ascii="GHEA Grapalat" w:eastAsia="GHEA Grapalat" w:hAnsi="GHEA Grapalat" w:cs="GHEA Grapalat"/>
                <w:b/>
                <w:sz w:val="24"/>
                <w:szCs w:val="24"/>
              </w:rPr>
            </w:pPr>
          </w:p>
          <w:p w14:paraId="503B8F99" w14:textId="77777777" w:rsidR="000A3889" w:rsidRDefault="00162353">
            <w:pPr>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 xml:space="preserve">Մարդկանց թրաֆիքինգի և շահագործման ենթարկված անձանց աջակցության ծառայություններ տրամադրող կազմակերպության վերաբերյալ առաջարկվող դրույթները լրացվել են։ Ինչ վերաբերում է պատասխանատու կատարողներին՝ ապա որպես հիմնական պատասխանատու կատարող է նախատեսվել Աշխատանքի և սոցիալական հարցերի նախարարությունը, իսկ որպես համակատարող՝ Առողջապահության նախարարությունը։ </w:t>
            </w:r>
          </w:p>
        </w:tc>
      </w:tr>
      <w:tr w:rsidR="000A3889" w14:paraId="734B012C" w14:textId="77777777">
        <w:trPr>
          <w:trHeight w:val="212"/>
        </w:trPr>
        <w:tc>
          <w:tcPr>
            <w:tcW w:w="7110" w:type="dxa"/>
            <w:shd w:val="clear" w:color="auto" w:fill="auto"/>
          </w:tcPr>
          <w:p w14:paraId="71D0F250" w14:textId="77777777" w:rsidR="000A3889" w:rsidRDefault="00162353">
            <w:pPr>
              <w:pBdr>
                <w:top w:val="nil"/>
                <w:left w:val="nil"/>
                <w:bottom w:val="nil"/>
                <w:right w:val="nil"/>
                <w:between w:val="nil"/>
              </w:pBdr>
              <w:shd w:val="clear" w:color="auto" w:fill="FFFFFF"/>
              <w:tabs>
                <w:tab w:val="left" w:pos="0"/>
              </w:tabs>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7. Առաջարկվում է նաև Նախագծի՝ նախատեսված հանրային քննարկումների արդյունքում վերջնականացված տարբերակը մինչև ՀՀ վարչապետի աշխատակազմ ներկայացնելը մեկ անգամ ևս պաշտոնական կարգով կարծիքի ներկայացնել ԱՍՀ նախարարություն։</w:t>
            </w:r>
          </w:p>
        </w:tc>
        <w:tc>
          <w:tcPr>
            <w:tcW w:w="8134" w:type="dxa"/>
            <w:shd w:val="clear" w:color="auto" w:fill="auto"/>
          </w:tcPr>
          <w:p w14:paraId="77ECE41D" w14:textId="77777777" w:rsidR="000A3889" w:rsidRDefault="00162353">
            <w:pPr>
              <w:spacing w:after="0" w:line="240" w:lineRule="auto"/>
              <w:jc w:val="both"/>
              <w:rPr>
                <w:rFonts w:ascii="GHEA Grapalat" w:eastAsia="GHEA Grapalat" w:hAnsi="GHEA Grapalat" w:cs="GHEA Grapalat"/>
                <w:b/>
                <w:sz w:val="24"/>
                <w:szCs w:val="24"/>
              </w:rPr>
            </w:pPr>
            <w:r>
              <w:rPr>
                <w:rFonts w:ascii="GHEA Grapalat" w:eastAsia="GHEA Grapalat" w:hAnsi="GHEA Grapalat" w:cs="GHEA Grapalat"/>
                <w:b/>
                <w:sz w:val="24"/>
                <w:szCs w:val="24"/>
              </w:rPr>
              <w:t>Չի ընդունվել։</w:t>
            </w:r>
          </w:p>
          <w:p w14:paraId="55F832E1" w14:textId="77777777" w:rsidR="000A3889" w:rsidRDefault="000A3889">
            <w:pPr>
              <w:spacing w:after="0" w:line="240" w:lineRule="auto"/>
              <w:ind w:firstLine="435"/>
              <w:jc w:val="both"/>
              <w:rPr>
                <w:rFonts w:ascii="GHEA Grapalat" w:eastAsia="GHEA Grapalat" w:hAnsi="GHEA Grapalat" w:cs="GHEA Grapalat"/>
                <w:b/>
                <w:sz w:val="24"/>
                <w:szCs w:val="24"/>
              </w:rPr>
            </w:pPr>
          </w:p>
          <w:p w14:paraId="2DC4D5CE" w14:textId="77777777" w:rsidR="000A3889" w:rsidRDefault="00162353">
            <w:pPr>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Նախագիծը շրջանառվել է Կառավարության աշխատակարգով նախատեսված կարգին համաձայն։ Բացի այդ, նախագծի վերաբերյալ անցկացվել է երկու հանրային քննարկում, որին հրավիրվել և մասնակցել են նաև ՀՀ աշխատանքի և սոցիալական հարցերի նախարարության ներկայացուցիչները։ </w:t>
            </w:r>
          </w:p>
        </w:tc>
      </w:tr>
      <w:tr w:rsidR="000A3889" w14:paraId="51D3518B" w14:textId="77777777">
        <w:trPr>
          <w:trHeight w:val="240"/>
        </w:trPr>
        <w:tc>
          <w:tcPr>
            <w:tcW w:w="7110" w:type="dxa"/>
            <w:vMerge w:val="restart"/>
            <w:shd w:val="clear" w:color="auto" w:fill="B7B7B7"/>
          </w:tcPr>
          <w:p w14:paraId="1F78DDD0" w14:textId="77777777" w:rsidR="000A3889" w:rsidRDefault="00162353">
            <w:pPr>
              <w:pBdr>
                <w:top w:val="nil"/>
                <w:left w:val="nil"/>
                <w:bottom w:val="nil"/>
                <w:right w:val="nil"/>
                <w:between w:val="nil"/>
              </w:pBdr>
              <w:spacing w:after="0" w:line="24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19. ՀՀ պետական եկամուտների կոմիտե</w:t>
            </w:r>
          </w:p>
        </w:tc>
        <w:tc>
          <w:tcPr>
            <w:tcW w:w="8134" w:type="dxa"/>
            <w:shd w:val="clear" w:color="auto" w:fill="B7B7B7"/>
          </w:tcPr>
          <w:p w14:paraId="7AE22C88" w14:textId="77777777" w:rsidR="000A3889" w:rsidRDefault="000A3889">
            <w:pPr>
              <w:pBdr>
                <w:top w:val="nil"/>
                <w:left w:val="nil"/>
                <w:bottom w:val="nil"/>
                <w:right w:val="nil"/>
                <w:between w:val="nil"/>
              </w:pBdr>
              <w:spacing w:after="0" w:line="240" w:lineRule="auto"/>
              <w:jc w:val="center"/>
              <w:rPr>
                <w:rFonts w:ascii="GHEA Grapalat" w:eastAsia="GHEA Grapalat" w:hAnsi="GHEA Grapalat" w:cs="GHEA Grapalat"/>
                <w:b/>
                <w:sz w:val="24"/>
                <w:szCs w:val="24"/>
              </w:rPr>
            </w:pPr>
          </w:p>
        </w:tc>
      </w:tr>
      <w:tr w:rsidR="000A3889" w14:paraId="519252C8" w14:textId="77777777">
        <w:trPr>
          <w:trHeight w:val="240"/>
        </w:trPr>
        <w:tc>
          <w:tcPr>
            <w:tcW w:w="7110" w:type="dxa"/>
            <w:vMerge/>
            <w:shd w:val="clear" w:color="auto" w:fill="B7B7B7"/>
          </w:tcPr>
          <w:p w14:paraId="32EC3051" w14:textId="77777777" w:rsidR="000A3889" w:rsidRDefault="000A3889">
            <w:pPr>
              <w:pBdr>
                <w:top w:val="nil"/>
                <w:left w:val="nil"/>
                <w:bottom w:val="nil"/>
                <w:right w:val="nil"/>
                <w:between w:val="nil"/>
              </w:pBdr>
              <w:spacing w:after="0" w:line="240" w:lineRule="auto"/>
              <w:jc w:val="center"/>
              <w:rPr>
                <w:rFonts w:ascii="GHEA Grapalat" w:eastAsia="GHEA Grapalat" w:hAnsi="GHEA Grapalat" w:cs="GHEA Grapalat"/>
                <w:b/>
                <w:sz w:val="24"/>
                <w:szCs w:val="24"/>
              </w:rPr>
            </w:pPr>
          </w:p>
        </w:tc>
        <w:tc>
          <w:tcPr>
            <w:tcW w:w="8134" w:type="dxa"/>
            <w:shd w:val="clear" w:color="auto" w:fill="BFBFBF"/>
          </w:tcPr>
          <w:p w14:paraId="2A065FB4" w14:textId="77777777" w:rsidR="000A3889" w:rsidRDefault="000A3889">
            <w:pPr>
              <w:pBdr>
                <w:top w:val="nil"/>
                <w:left w:val="nil"/>
                <w:bottom w:val="nil"/>
                <w:right w:val="nil"/>
                <w:between w:val="nil"/>
              </w:pBdr>
              <w:spacing w:after="0" w:line="240" w:lineRule="auto"/>
              <w:jc w:val="center"/>
              <w:rPr>
                <w:rFonts w:ascii="GHEA Grapalat" w:eastAsia="GHEA Grapalat" w:hAnsi="GHEA Grapalat" w:cs="GHEA Grapalat"/>
                <w:b/>
                <w:sz w:val="24"/>
                <w:szCs w:val="24"/>
              </w:rPr>
            </w:pPr>
          </w:p>
        </w:tc>
      </w:tr>
      <w:tr w:rsidR="000A3889" w14:paraId="00519981" w14:textId="77777777">
        <w:trPr>
          <w:trHeight w:val="212"/>
        </w:trPr>
        <w:tc>
          <w:tcPr>
            <w:tcW w:w="7110" w:type="dxa"/>
            <w:shd w:val="clear" w:color="auto" w:fill="auto"/>
          </w:tcPr>
          <w:p w14:paraId="757EAD0D" w14:textId="77777777" w:rsidR="000A3889" w:rsidRDefault="00162353">
            <w:pPr>
              <w:pBdr>
                <w:top w:val="nil"/>
                <w:left w:val="nil"/>
                <w:bottom w:val="nil"/>
                <w:right w:val="nil"/>
                <w:between w:val="nil"/>
              </w:pBdr>
              <w:spacing w:after="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Ներկայացվել է կարծիքի ՀՀ ներքին գործերի նախարարի գրությամբ, սակայն պատասխան չի ստացվել։</w:t>
            </w:r>
          </w:p>
        </w:tc>
        <w:tc>
          <w:tcPr>
            <w:tcW w:w="8134" w:type="dxa"/>
            <w:shd w:val="clear" w:color="auto" w:fill="auto"/>
          </w:tcPr>
          <w:p w14:paraId="17C1C93B" w14:textId="77777777" w:rsidR="000A3889" w:rsidRDefault="000A3889">
            <w:pPr>
              <w:pBdr>
                <w:top w:val="nil"/>
                <w:left w:val="nil"/>
                <w:bottom w:val="nil"/>
                <w:right w:val="nil"/>
                <w:between w:val="nil"/>
              </w:pBdr>
              <w:spacing w:after="0" w:line="240" w:lineRule="auto"/>
              <w:jc w:val="both"/>
              <w:rPr>
                <w:rFonts w:ascii="GHEA Grapalat" w:eastAsia="GHEA Grapalat" w:hAnsi="GHEA Grapalat" w:cs="GHEA Grapalat"/>
                <w:sz w:val="24"/>
                <w:szCs w:val="24"/>
              </w:rPr>
            </w:pPr>
          </w:p>
        </w:tc>
      </w:tr>
      <w:tr w:rsidR="00584CF9" w14:paraId="3C680AB1" w14:textId="77777777" w:rsidTr="00177ECB">
        <w:trPr>
          <w:trHeight w:val="315"/>
        </w:trPr>
        <w:tc>
          <w:tcPr>
            <w:tcW w:w="7110" w:type="dxa"/>
            <w:vMerge w:val="restart"/>
            <w:shd w:val="clear" w:color="auto" w:fill="BABABA"/>
          </w:tcPr>
          <w:p w14:paraId="1FC26DB7" w14:textId="021F8E53" w:rsidR="00584CF9" w:rsidRPr="00177ECB" w:rsidRDefault="00584CF9" w:rsidP="00584CF9">
            <w:pPr>
              <w:pBdr>
                <w:top w:val="nil"/>
                <w:left w:val="nil"/>
                <w:bottom w:val="nil"/>
                <w:right w:val="nil"/>
                <w:between w:val="nil"/>
              </w:pBdr>
              <w:spacing w:after="0" w:line="240" w:lineRule="auto"/>
              <w:jc w:val="center"/>
              <w:rPr>
                <w:rFonts w:ascii="GHEA Grapalat" w:eastAsia="GHEA Grapalat" w:hAnsi="GHEA Grapalat" w:cs="GHEA Grapalat"/>
                <w:b/>
                <w:sz w:val="24"/>
                <w:szCs w:val="24"/>
              </w:rPr>
            </w:pPr>
            <w:r w:rsidRPr="00177ECB">
              <w:rPr>
                <w:rFonts w:ascii="GHEA Grapalat" w:eastAsia="GHEA Grapalat" w:hAnsi="GHEA Grapalat" w:cs="GHEA Grapalat"/>
                <w:b/>
                <w:sz w:val="24"/>
                <w:szCs w:val="24"/>
              </w:rPr>
              <w:t>20</w:t>
            </w:r>
            <w:r>
              <w:rPr>
                <w:rFonts w:ascii="GHEA Grapalat" w:eastAsia="GHEA Grapalat" w:hAnsi="GHEA Grapalat" w:cs="GHEA Grapalat"/>
                <w:b/>
                <w:sz w:val="24"/>
                <w:szCs w:val="24"/>
              </w:rPr>
              <w:t xml:space="preserve">. ՀՀ </w:t>
            </w:r>
            <w:r w:rsidRPr="00177ECB">
              <w:rPr>
                <w:rFonts w:ascii="GHEA Grapalat" w:eastAsia="GHEA Grapalat" w:hAnsi="GHEA Grapalat" w:cs="GHEA Grapalat"/>
                <w:b/>
                <w:sz w:val="24"/>
                <w:szCs w:val="24"/>
              </w:rPr>
              <w:t>վարչապետի աշխատակազմի իրավաբանական վարչություն</w:t>
            </w:r>
          </w:p>
        </w:tc>
        <w:tc>
          <w:tcPr>
            <w:tcW w:w="8134" w:type="dxa"/>
            <w:shd w:val="clear" w:color="auto" w:fill="BABABA"/>
          </w:tcPr>
          <w:p w14:paraId="00F7C5B3" w14:textId="7DECE450" w:rsidR="00584CF9" w:rsidRPr="00177ECB" w:rsidRDefault="00584CF9" w:rsidP="00584CF9">
            <w:pPr>
              <w:pBdr>
                <w:top w:val="nil"/>
                <w:left w:val="nil"/>
                <w:bottom w:val="nil"/>
                <w:right w:val="nil"/>
                <w:between w:val="nil"/>
              </w:pBdr>
              <w:spacing w:after="0" w:line="240" w:lineRule="auto"/>
              <w:jc w:val="center"/>
              <w:rPr>
                <w:rFonts w:ascii="GHEA Grapalat" w:eastAsia="GHEA Grapalat" w:hAnsi="GHEA Grapalat" w:cs="GHEA Grapalat"/>
                <w:b/>
                <w:sz w:val="24"/>
                <w:szCs w:val="24"/>
              </w:rPr>
            </w:pPr>
            <w:r w:rsidRPr="00150739">
              <w:rPr>
                <w:rFonts w:ascii="GHEA Grapalat" w:eastAsia="GHEA Grapalat" w:hAnsi="GHEA Grapalat" w:cs="GHEA Grapalat"/>
                <w:b/>
                <w:sz w:val="24"/>
                <w:szCs w:val="24"/>
                <w:lang w:val="hy-AM"/>
              </w:rPr>
              <w:t>11</w:t>
            </w:r>
            <w:r w:rsidRPr="00150739">
              <w:rPr>
                <w:rFonts w:ascii="Cambria Math" w:eastAsia="GHEA Grapalat" w:hAnsi="Cambria Math" w:cs="Cambria Math"/>
                <w:b/>
                <w:sz w:val="24"/>
                <w:szCs w:val="24"/>
                <w:lang w:val="hy-AM"/>
              </w:rPr>
              <w:t>․</w:t>
            </w:r>
            <w:r w:rsidRPr="00150739">
              <w:rPr>
                <w:rFonts w:ascii="GHEA Grapalat" w:eastAsia="GHEA Grapalat" w:hAnsi="GHEA Grapalat" w:cs="GHEA Grapalat"/>
                <w:b/>
                <w:sz w:val="24"/>
                <w:szCs w:val="24"/>
                <w:lang w:val="hy-AM"/>
              </w:rPr>
              <w:t>04</w:t>
            </w:r>
            <w:r w:rsidRPr="00150739">
              <w:rPr>
                <w:rFonts w:ascii="Cambria Math" w:eastAsia="GHEA Grapalat" w:hAnsi="Cambria Math" w:cs="Cambria Math"/>
                <w:b/>
                <w:sz w:val="24"/>
                <w:szCs w:val="24"/>
                <w:lang w:val="hy-AM"/>
              </w:rPr>
              <w:t>․</w:t>
            </w:r>
            <w:r w:rsidRPr="00150739">
              <w:rPr>
                <w:rFonts w:ascii="GHEA Grapalat" w:eastAsia="GHEA Grapalat" w:hAnsi="GHEA Grapalat" w:cs="GHEA Grapalat"/>
                <w:b/>
                <w:sz w:val="24"/>
                <w:szCs w:val="24"/>
                <w:lang w:val="hy-AM"/>
              </w:rPr>
              <w:t>2025թ</w:t>
            </w:r>
            <w:r w:rsidRPr="00150739">
              <w:rPr>
                <w:rFonts w:ascii="Cambria Math" w:eastAsia="GHEA Grapalat" w:hAnsi="Cambria Math" w:cs="Cambria Math"/>
                <w:b/>
                <w:sz w:val="24"/>
                <w:szCs w:val="24"/>
                <w:lang w:val="hy-AM"/>
              </w:rPr>
              <w:t>․</w:t>
            </w:r>
          </w:p>
        </w:tc>
      </w:tr>
      <w:tr w:rsidR="00584CF9" w14:paraId="5E943146" w14:textId="77777777" w:rsidTr="00177ECB">
        <w:trPr>
          <w:trHeight w:val="315"/>
        </w:trPr>
        <w:tc>
          <w:tcPr>
            <w:tcW w:w="7110" w:type="dxa"/>
            <w:vMerge/>
            <w:shd w:val="clear" w:color="auto" w:fill="BABABA"/>
          </w:tcPr>
          <w:p w14:paraId="221A53C4" w14:textId="77777777" w:rsidR="00584CF9" w:rsidRPr="00177ECB" w:rsidRDefault="00584CF9" w:rsidP="00584CF9">
            <w:pPr>
              <w:pBdr>
                <w:top w:val="nil"/>
                <w:left w:val="nil"/>
                <w:bottom w:val="nil"/>
                <w:right w:val="nil"/>
                <w:between w:val="nil"/>
              </w:pBdr>
              <w:spacing w:after="0" w:line="240" w:lineRule="auto"/>
              <w:jc w:val="center"/>
              <w:rPr>
                <w:rFonts w:ascii="GHEA Grapalat" w:eastAsia="GHEA Grapalat" w:hAnsi="GHEA Grapalat" w:cs="GHEA Grapalat"/>
                <w:b/>
                <w:sz w:val="24"/>
                <w:szCs w:val="24"/>
              </w:rPr>
            </w:pPr>
          </w:p>
        </w:tc>
        <w:tc>
          <w:tcPr>
            <w:tcW w:w="8134" w:type="dxa"/>
            <w:shd w:val="clear" w:color="auto" w:fill="BABABA"/>
          </w:tcPr>
          <w:p w14:paraId="670C5134" w14:textId="03FFD504" w:rsidR="00584CF9" w:rsidRPr="00177ECB" w:rsidRDefault="00584CF9" w:rsidP="00584CF9">
            <w:pPr>
              <w:pBdr>
                <w:top w:val="nil"/>
                <w:left w:val="nil"/>
                <w:bottom w:val="nil"/>
                <w:right w:val="nil"/>
                <w:between w:val="nil"/>
              </w:pBdr>
              <w:spacing w:after="0" w:line="240" w:lineRule="auto"/>
              <w:jc w:val="center"/>
              <w:rPr>
                <w:rFonts w:ascii="GHEA Grapalat" w:eastAsia="GHEA Grapalat" w:hAnsi="GHEA Grapalat" w:cs="GHEA Grapalat"/>
                <w:b/>
                <w:sz w:val="24"/>
                <w:szCs w:val="24"/>
              </w:rPr>
            </w:pPr>
            <w:r w:rsidRPr="00150739">
              <w:rPr>
                <w:rFonts w:ascii="GHEA Grapalat" w:eastAsia="GHEA Grapalat" w:hAnsi="GHEA Grapalat" w:cs="GHEA Grapalat"/>
                <w:b/>
                <w:sz w:val="24"/>
                <w:szCs w:val="24"/>
              </w:rPr>
              <w:t>02/08.3/11795-2025</w:t>
            </w:r>
          </w:p>
        </w:tc>
      </w:tr>
      <w:tr w:rsidR="007176E4" w:rsidRPr="00FC5038" w14:paraId="3DF238A1" w14:textId="77777777">
        <w:trPr>
          <w:trHeight w:val="212"/>
        </w:trPr>
        <w:tc>
          <w:tcPr>
            <w:tcW w:w="7110" w:type="dxa"/>
            <w:shd w:val="clear" w:color="auto" w:fill="auto"/>
          </w:tcPr>
          <w:p w14:paraId="003E325A" w14:textId="24D4E0F9" w:rsidR="007176E4" w:rsidRPr="00177ECB" w:rsidRDefault="007176E4" w:rsidP="007176E4">
            <w:pPr>
              <w:pBdr>
                <w:top w:val="nil"/>
                <w:left w:val="nil"/>
                <w:bottom w:val="nil"/>
                <w:right w:val="nil"/>
                <w:between w:val="nil"/>
              </w:pBdr>
              <w:spacing w:after="0" w:line="240" w:lineRule="auto"/>
              <w:jc w:val="both"/>
              <w:rPr>
                <w:rFonts w:ascii="GHEA Grapalat" w:eastAsia="GHEA Grapalat" w:hAnsi="GHEA Grapalat" w:cs="GHEA Grapalat"/>
                <w:i/>
                <w:sz w:val="24"/>
                <w:szCs w:val="24"/>
                <w:lang w:val="hy-AM"/>
              </w:rPr>
            </w:pPr>
            <w:r w:rsidRPr="00150739">
              <w:rPr>
                <w:rFonts w:ascii="GHEA Grapalat" w:eastAsia="GHEA Grapalat" w:hAnsi="GHEA Grapalat" w:cs="GHEA Grapalat"/>
                <w:sz w:val="24"/>
                <w:szCs w:val="24"/>
                <w:lang w:val="hy-AM"/>
              </w:rPr>
              <w:t xml:space="preserve">1. «Կառավարության կառուցվածքի և գործունեության մասին» օրենքի 11-րդ հոդվածի 8-րդ մասի համաձայն՝ Կառավարությունն իր ծրագրի հիման վրա պետության ներքին </w:t>
            </w:r>
            <w:r w:rsidRPr="00150739">
              <w:rPr>
                <w:rFonts w:ascii="GHEA Grapalat" w:eastAsia="GHEA Grapalat" w:hAnsi="GHEA Grapalat" w:cs="GHEA Grapalat"/>
                <w:sz w:val="24"/>
                <w:szCs w:val="24"/>
                <w:lang w:val="hy-AM"/>
              </w:rPr>
              <w:lastRenderedPageBreak/>
              <w:t xml:space="preserve">և արտաքին քաղաքականությունը մշակելիս կարող է ընդունել ոլորտային </w:t>
            </w:r>
            <w:r w:rsidRPr="00150739">
              <w:rPr>
                <w:rFonts w:ascii="GHEA Grapalat" w:eastAsia="GHEA Grapalat" w:hAnsi="GHEA Grapalat" w:cs="GHEA Grapalat"/>
                <w:i/>
                <w:sz w:val="24"/>
                <w:szCs w:val="24"/>
                <w:u w:val="single"/>
                <w:lang w:val="hy-AM"/>
              </w:rPr>
              <w:t>ռազմավարություններ</w:t>
            </w:r>
            <w:r w:rsidRPr="00150739">
              <w:rPr>
                <w:rFonts w:ascii="GHEA Grapalat" w:eastAsia="GHEA Grapalat" w:hAnsi="GHEA Grapalat" w:cs="GHEA Grapalat"/>
                <w:sz w:val="24"/>
                <w:szCs w:val="24"/>
                <w:lang w:val="hy-AM"/>
              </w:rPr>
              <w:t xml:space="preserve"> և դրանց կատարումն ապահովող գործողությունների ծրագրեր, (…), մինչդեռ նախագծով հաստատվում  է </w:t>
            </w:r>
            <w:r w:rsidRPr="00150739">
              <w:rPr>
                <w:rFonts w:ascii="GHEA Grapalat" w:eastAsia="GHEA Grapalat" w:hAnsi="GHEA Grapalat" w:cs="GHEA Grapalat"/>
                <w:i/>
                <w:sz w:val="24"/>
                <w:szCs w:val="24"/>
                <w:u w:val="single"/>
                <w:lang w:val="hy-AM"/>
              </w:rPr>
              <w:t>ռազմավարական ծրագիր</w:t>
            </w:r>
            <w:r w:rsidRPr="00150739">
              <w:rPr>
                <w:rFonts w:ascii="GHEA Grapalat" w:eastAsia="GHEA Grapalat" w:hAnsi="GHEA Grapalat" w:cs="GHEA Grapalat"/>
                <w:i/>
                <w:sz w:val="24"/>
                <w:szCs w:val="24"/>
                <w:lang w:val="hy-AM"/>
              </w:rPr>
              <w:t xml:space="preserve"> </w:t>
            </w:r>
            <w:r w:rsidRPr="00150739">
              <w:rPr>
                <w:rFonts w:ascii="GHEA Grapalat" w:eastAsia="GHEA Grapalat" w:hAnsi="GHEA Grapalat" w:cs="GHEA Grapalat"/>
                <w:sz w:val="24"/>
                <w:szCs w:val="24"/>
                <w:lang w:val="hy-AM"/>
              </w:rPr>
              <w:t>և դրա գործողությունների ծրագիրը:</w:t>
            </w:r>
            <w:r w:rsidRPr="00150739">
              <w:rPr>
                <w:rFonts w:ascii="GHEA Grapalat" w:eastAsia="GHEA Grapalat" w:hAnsi="GHEA Grapalat" w:cs="GHEA Grapalat"/>
                <w:i/>
                <w:sz w:val="24"/>
                <w:szCs w:val="24"/>
                <w:lang w:val="hy-AM"/>
              </w:rPr>
              <w:t xml:space="preserve"> </w:t>
            </w:r>
          </w:p>
        </w:tc>
        <w:tc>
          <w:tcPr>
            <w:tcW w:w="8134" w:type="dxa"/>
            <w:shd w:val="clear" w:color="auto" w:fill="auto"/>
          </w:tcPr>
          <w:p w14:paraId="1291AEA0" w14:textId="77777777" w:rsidR="007176E4" w:rsidRPr="007176E4" w:rsidRDefault="007176E4" w:rsidP="007176E4">
            <w:pPr>
              <w:pBdr>
                <w:top w:val="nil"/>
                <w:left w:val="nil"/>
                <w:bottom w:val="nil"/>
                <w:right w:val="nil"/>
                <w:between w:val="nil"/>
              </w:pBdr>
              <w:spacing w:after="0" w:line="240" w:lineRule="auto"/>
              <w:jc w:val="both"/>
              <w:rPr>
                <w:rFonts w:ascii="GHEA Grapalat" w:eastAsia="GHEA Grapalat" w:hAnsi="GHEA Grapalat" w:cs="GHEA Grapalat"/>
                <w:b/>
                <w:bCs/>
                <w:sz w:val="24"/>
                <w:szCs w:val="24"/>
                <w:lang w:val="hy-AM"/>
              </w:rPr>
            </w:pPr>
            <w:r w:rsidRPr="007176E4">
              <w:rPr>
                <w:rFonts w:ascii="GHEA Grapalat" w:eastAsia="GHEA Grapalat" w:hAnsi="GHEA Grapalat" w:cs="GHEA Grapalat"/>
                <w:b/>
                <w:bCs/>
                <w:sz w:val="24"/>
                <w:szCs w:val="24"/>
                <w:lang w:val="hy-AM"/>
              </w:rPr>
              <w:lastRenderedPageBreak/>
              <w:t>Ընդունվել է։</w:t>
            </w:r>
          </w:p>
          <w:p w14:paraId="79E4FCA0" w14:textId="77777777" w:rsidR="007176E4" w:rsidRPr="007176E4" w:rsidRDefault="007176E4" w:rsidP="007176E4">
            <w:pPr>
              <w:pBdr>
                <w:top w:val="nil"/>
                <w:left w:val="nil"/>
                <w:bottom w:val="nil"/>
                <w:right w:val="nil"/>
                <w:between w:val="nil"/>
              </w:pBdr>
              <w:spacing w:after="0" w:line="240" w:lineRule="auto"/>
              <w:jc w:val="both"/>
              <w:rPr>
                <w:rFonts w:ascii="GHEA Grapalat" w:eastAsia="GHEA Grapalat" w:hAnsi="GHEA Grapalat" w:cs="GHEA Grapalat"/>
                <w:b/>
                <w:bCs/>
                <w:sz w:val="24"/>
                <w:szCs w:val="24"/>
                <w:lang w:val="hy-AM"/>
              </w:rPr>
            </w:pPr>
          </w:p>
          <w:p w14:paraId="6D1E4962" w14:textId="60BC716C" w:rsidR="007176E4" w:rsidRPr="00177ECB" w:rsidRDefault="007176E4" w:rsidP="007176E4">
            <w:pPr>
              <w:pBdr>
                <w:top w:val="nil"/>
                <w:left w:val="nil"/>
                <w:bottom w:val="nil"/>
                <w:right w:val="nil"/>
                <w:between w:val="nil"/>
              </w:pBdr>
              <w:spacing w:after="0" w:line="240" w:lineRule="auto"/>
              <w:jc w:val="both"/>
              <w:rPr>
                <w:rFonts w:ascii="GHEA Grapalat" w:eastAsia="GHEA Grapalat" w:hAnsi="GHEA Grapalat" w:cs="GHEA Grapalat"/>
                <w:b/>
                <w:sz w:val="24"/>
                <w:szCs w:val="24"/>
                <w:lang w:val="hy-AM"/>
              </w:rPr>
            </w:pPr>
            <w:r w:rsidRPr="007176E4">
              <w:rPr>
                <w:rFonts w:ascii="GHEA Grapalat" w:eastAsia="GHEA Grapalat" w:hAnsi="GHEA Grapalat" w:cs="GHEA Grapalat"/>
                <w:sz w:val="24"/>
                <w:szCs w:val="24"/>
                <w:lang w:val="hy-AM"/>
              </w:rPr>
              <w:t xml:space="preserve">Նախագծում կատարվել են համապատասխան փոփոխություններ։ </w:t>
            </w:r>
          </w:p>
        </w:tc>
      </w:tr>
      <w:tr w:rsidR="007176E4" w:rsidRPr="00177ECB" w14:paraId="09540742" w14:textId="77777777">
        <w:trPr>
          <w:trHeight w:val="212"/>
        </w:trPr>
        <w:tc>
          <w:tcPr>
            <w:tcW w:w="7110" w:type="dxa"/>
            <w:shd w:val="clear" w:color="auto" w:fill="auto"/>
          </w:tcPr>
          <w:p w14:paraId="7C6CA255" w14:textId="72C64807" w:rsidR="007176E4" w:rsidRPr="00150739" w:rsidRDefault="007176E4" w:rsidP="007176E4">
            <w:pPr>
              <w:pBdr>
                <w:top w:val="nil"/>
                <w:left w:val="nil"/>
                <w:bottom w:val="nil"/>
                <w:right w:val="nil"/>
                <w:between w:val="nil"/>
              </w:pBdr>
              <w:spacing w:after="0" w:line="240" w:lineRule="auto"/>
              <w:jc w:val="both"/>
              <w:rPr>
                <w:rFonts w:ascii="GHEA Grapalat" w:eastAsia="GHEA Grapalat" w:hAnsi="GHEA Grapalat" w:cs="GHEA Grapalat"/>
                <w:sz w:val="24"/>
                <w:szCs w:val="24"/>
                <w:lang w:val="hy-AM"/>
              </w:rPr>
            </w:pPr>
            <w:r w:rsidRPr="00150739">
              <w:rPr>
                <w:rFonts w:ascii="GHEA Grapalat" w:eastAsia="GHEA Grapalat" w:hAnsi="GHEA Grapalat" w:cs="GHEA Grapalat"/>
                <w:sz w:val="24"/>
                <w:szCs w:val="24"/>
                <w:lang w:val="hy-AM"/>
              </w:rPr>
              <w:t xml:space="preserve">2. Նախագծի 1-ին հավելվածի 105-րդ կետի համաձայն՝ Համակարգող խորհրդի կազմում մրցութային կարգով ընդգրկվում են նաև առնվազն 5 հասարակական կազմակերպությունների ներկայացուցիչներ, որոնց ներկայացվող պահանջները և ներգրավման կարգը սահմանվում են </w:t>
            </w:r>
            <w:r w:rsidRPr="00150739">
              <w:rPr>
                <w:rFonts w:ascii="GHEA Grapalat" w:eastAsia="GHEA Grapalat" w:hAnsi="GHEA Grapalat" w:cs="GHEA Grapalat"/>
                <w:i/>
                <w:sz w:val="24"/>
                <w:szCs w:val="24"/>
                <w:u w:val="single"/>
                <w:lang w:val="hy-AM"/>
              </w:rPr>
              <w:t>Վարչապետի որոշմամբ</w:t>
            </w:r>
            <w:r w:rsidRPr="00150739">
              <w:rPr>
                <w:rFonts w:ascii="GHEA Grapalat" w:eastAsia="GHEA Grapalat" w:hAnsi="GHEA Grapalat" w:cs="GHEA Grapalat"/>
                <w:sz w:val="24"/>
                <w:szCs w:val="24"/>
                <w:lang w:val="hy-AM"/>
              </w:rPr>
              <w:t xml:space="preserve">, իսկ 109-րդ կետից բխում է, որ ռազմավարական ծրագրի 107-րդ և 108-րդ կետերում նշված հաշվետվությունների ձևերը սահմանվում են </w:t>
            </w:r>
            <w:r w:rsidRPr="00150739">
              <w:rPr>
                <w:rFonts w:ascii="GHEA Grapalat" w:eastAsia="GHEA Grapalat" w:hAnsi="GHEA Grapalat" w:cs="GHEA Grapalat"/>
                <w:i/>
                <w:sz w:val="24"/>
                <w:szCs w:val="24"/>
                <w:u w:val="single"/>
                <w:lang w:val="hy-AM"/>
              </w:rPr>
              <w:t>Վարչապետի որոշմամբ</w:t>
            </w:r>
            <w:r w:rsidRPr="00150739">
              <w:rPr>
                <w:rFonts w:ascii="GHEA Grapalat" w:eastAsia="GHEA Grapalat" w:hAnsi="GHEA Grapalat" w:cs="GHEA Grapalat"/>
                <w:sz w:val="24"/>
                <w:szCs w:val="24"/>
                <w:lang w:val="hy-AM"/>
              </w:rPr>
              <w:t xml:space="preserve">։ Նշվածի հետ կապված անհրաժեշտ է նկատի ունենալ, որ Սահմանադրության 6-րդ հոդվածից 2-րդ մասի համաձայն՝ </w:t>
            </w:r>
            <w:r w:rsidRPr="00150739">
              <w:rPr>
                <w:rFonts w:ascii="GHEA Grapalat" w:eastAsia="GHEA Grapalat" w:hAnsi="GHEA Grapalat" w:cs="GHEA Grapalat"/>
                <w:i/>
                <w:sz w:val="24"/>
                <w:szCs w:val="24"/>
                <w:lang w:val="hy-AM"/>
              </w:rPr>
              <w:t>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w:t>
            </w:r>
            <w:r w:rsidRPr="00150739">
              <w:rPr>
                <w:rFonts w:ascii="GHEA Grapalat" w:eastAsia="GHEA Grapalat" w:hAnsi="GHEA Grapalat" w:cs="GHEA Grapalat"/>
                <w:sz w:val="24"/>
                <w:szCs w:val="24"/>
                <w:lang w:val="hy-AM"/>
              </w:rPr>
              <w:t xml:space="preserve">:  </w:t>
            </w:r>
          </w:p>
        </w:tc>
        <w:tc>
          <w:tcPr>
            <w:tcW w:w="8134" w:type="dxa"/>
            <w:shd w:val="clear" w:color="auto" w:fill="auto"/>
          </w:tcPr>
          <w:p w14:paraId="6E9C9D86" w14:textId="772D0B1F" w:rsidR="007176E4" w:rsidRPr="000D6AA1" w:rsidRDefault="007176E4" w:rsidP="007176E4">
            <w:pPr>
              <w:pBdr>
                <w:top w:val="nil"/>
                <w:left w:val="nil"/>
                <w:bottom w:val="nil"/>
                <w:right w:val="nil"/>
                <w:between w:val="nil"/>
              </w:pBdr>
              <w:spacing w:after="0" w:line="240" w:lineRule="auto"/>
              <w:jc w:val="both"/>
              <w:rPr>
                <w:rFonts w:ascii="GHEA Grapalat" w:eastAsia="GHEA Grapalat" w:hAnsi="GHEA Grapalat" w:cs="GHEA Grapalat"/>
                <w:b/>
                <w:bCs/>
                <w:sz w:val="24"/>
                <w:szCs w:val="24"/>
                <w:lang w:val="hy-AM"/>
              </w:rPr>
            </w:pPr>
            <w:r w:rsidRPr="000D6AA1">
              <w:rPr>
                <w:rFonts w:ascii="GHEA Grapalat" w:eastAsia="GHEA Grapalat" w:hAnsi="GHEA Grapalat" w:cs="GHEA Grapalat"/>
                <w:b/>
                <w:bCs/>
                <w:sz w:val="24"/>
                <w:szCs w:val="24"/>
                <w:lang w:val="hy-AM"/>
              </w:rPr>
              <w:t xml:space="preserve">Ընդունվել է ի գիտություն։ </w:t>
            </w:r>
          </w:p>
        </w:tc>
      </w:tr>
      <w:tr w:rsidR="007176E4" w:rsidRPr="00FC5038" w14:paraId="70672261" w14:textId="77777777">
        <w:trPr>
          <w:trHeight w:val="212"/>
        </w:trPr>
        <w:tc>
          <w:tcPr>
            <w:tcW w:w="7110" w:type="dxa"/>
            <w:shd w:val="clear" w:color="auto" w:fill="auto"/>
          </w:tcPr>
          <w:p w14:paraId="5442E9FE" w14:textId="3F9EC804" w:rsidR="007176E4" w:rsidRPr="00150739" w:rsidRDefault="007176E4" w:rsidP="007176E4">
            <w:pPr>
              <w:pBdr>
                <w:top w:val="nil"/>
                <w:left w:val="nil"/>
                <w:bottom w:val="nil"/>
                <w:right w:val="nil"/>
                <w:between w:val="nil"/>
              </w:pBdr>
              <w:spacing w:after="0" w:line="240" w:lineRule="auto"/>
              <w:jc w:val="both"/>
              <w:rPr>
                <w:rFonts w:ascii="GHEA Grapalat" w:eastAsia="GHEA Grapalat" w:hAnsi="GHEA Grapalat" w:cs="GHEA Grapalat"/>
                <w:sz w:val="24"/>
                <w:szCs w:val="24"/>
                <w:lang w:val="hy-AM"/>
              </w:rPr>
            </w:pPr>
            <w:r w:rsidRPr="00150739">
              <w:rPr>
                <w:rFonts w:ascii="GHEA Grapalat" w:eastAsia="GHEA Grapalat" w:hAnsi="GHEA Grapalat" w:cs="GHEA Grapalat"/>
                <w:sz w:val="24"/>
                <w:szCs w:val="24"/>
                <w:lang w:val="hy-AM"/>
              </w:rPr>
              <w:t>3. Նախագծի 2-րդ հավելվածի 36-րդ և 37-րդ կետերով նախատեսվում է՝ զեկույցի հիման վրա՝ Պետական եկամուտների կոմիտեի նախագահի և Ներքին գործերի</w:t>
            </w:r>
            <w:r w:rsidRPr="00150739">
              <w:rPr>
                <w:rFonts w:ascii="GHEA Grapalat" w:eastAsia="GHEA Grapalat" w:hAnsi="GHEA Grapalat" w:cs="GHEA Grapalat"/>
                <w:i/>
                <w:sz w:val="24"/>
                <w:szCs w:val="24"/>
                <w:lang w:val="hy-AM"/>
              </w:rPr>
              <w:t xml:space="preserve"> </w:t>
            </w:r>
            <w:r w:rsidRPr="00150739">
              <w:rPr>
                <w:rFonts w:ascii="GHEA Grapalat" w:eastAsia="GHEA Grapalat" w:hAnsi="GHEA Grapalat" w:cs="GHEA Grapalat"/>
                <w:sz w:val="24"/>
                <w:szCs w:val="24"/>
                <w:lang w:val="hy-AM"/>
              </w:rPr>
              <w:t>նախարարի</w:t>
            </w:r>
            <w:r w:rsidRPr="00150739">
              <w:rPr>
                <w:rFonts w:ascii="GHEA Grapalat" w:eastAsia="GHEA Grapalat" w:hAnsi="GHEA Grapalat" w:cs="GHEA Grapalat"/>
                <w:i/>
                <w:sz w:val="24"/>
                <w:szCs w:val="24"/>
                <w:lang w:val="hy-AM"/>
              </w:rPr>
              <w:t xml:space="preserve"> </w:t>
            </w:r>
            <w:r w:rsidRPr="00150739">
              <w:rPr>
                <w:rFonts w:ascii="GHEA Grapalat" w:eastAsia="GHEA Grapalat" w:hAnsi="GHEA Grapalat" w:cs="GHEA Grapalat"/>
                <w:i/>
                <w:sz w:val="24"/>
                <w:szCs w:val="24"/>
                <w:u w:val="single"/>
                <w:lang w:val="hy-AM"/>
              </w:rPr>
              <w:t>համատեղ հրամանով</w:t>
            </w:r>
            <w:r w:rsidRPr="00150739">
              <w:rPr>
                <w:rFonts w:ascii="GHEA Grapalat" w:eastAsia="GHEA Grapalat" w:hAnsi="GHEA Grapalat" w:cs="GHEA Grapalat"/>
                <w:i/>
                <w:sz w:val="24"/>
                <w:szCs w:val="24"/>
                <w:lang w:val="hy-AM"/>
              </w:rPr>
              <w:t xml:space="preserve"> </w:t>
            </w:r>
            <w:r w:rsidRPr="00150739">
              <w:rPr>
                <w:rFonts w:ascii="GHEA Grapalat" w:eastAsia="GHEA Grapalat" w:hAnsi="GHEA Grapalat" w:cs="GHEA Grapalat"/>
                <w:sz w:val="24"/>
                <w:szCs w:val="24"/>
                <w:lang w:val="hy-AM"/>
              </w:rPr>
              <w:t>գործողությունների ծրագրի մշակում և հաստատում է (…), մինչդեռ անհրաժեշտ է նկատի ունենալ, որ համատեղ հրաման կարող է ընդունվել միայն համապատասխան իրավական հիմքի առկայության պարագայում:</w:t>
            </w:r>
          </w:p>
        </w:tc>
        <w:tc>
          <w:tcPr>
            <w:tcW w:w="8134" w:type="dxa"/>
            <w:shd w:val="clear" w:color="auto" w:fill="auto"/>
          </w:tcPr>
          <w:p w14:paraId="1FABDB6D" w14:textId="77777777" w:rsidR="007176E4" w:rsidRPr="00584CF9" w:rsidRDefault="007176E4" w:rsidP="007176E4">
            <w:pPr>
              <w:pBdr>
                <w:top w:val="nil"/>
                <w:left w:val="nil"/>
                <w:bottom w:val="nil"/>
                <w:right w:val="nil"/>
                <w:between w:val="nil"/>
              </w:pBdr>
              <w:spacing w:after="0" w:line="240" w:lineRule="auto"/>
              <w:jc w:val="both"/>
              <w:rPr>
                <w:rFonts w:ascii="GHEA Grapalat" w:eastAsia="GHEA Grapalat" w:hAnsi="GHEA Grapalat" w:cs="GHEA Grapalat"/>
                <w:b/>
                <w:bCs/>
                <w:sz w:val="24"/>
                <w:szCs w:val="24"/>
                <w:lang w:val="hy-AM"/>
              </w:rPr>
            </w:pPr>
            <w:r w:rsidRPr="00584CF9">
              <w:rPr>
                <w:rFonts w:ascii="GHEA Grapalat" w:eastAsia="GHEA Grapalat" w:hAnsi="GHEA Grapalat" w:cs="GHEA Grapalat"/>
                <w:b/>
                <w:bCs/>
                <w:sz w:val="24"/>
                <w:szCs w:val="24"/>
                <w:lang w:val="hy-AM"/>
              </w:rPr>
              <w:t>Ընդունվել է։</w:t>
            </w:r>
          </w:p>
          <w:p w14:paraId="69618D9F" w14:textId="77777777" w:rsidR="007176E4" w:rsidRDefault="007176E4" w:rsidP="007176E4">
            <w:pPr>
              <w:pBdr>
                <w:top w:val="nil"/>
                <w:left w:val="nil"/>
                <w:bottom w:val="nil"/>
                <w:right w:val="nil"/>
                <w:between w:val="nil"/>
              </w:pBdr>
              <w:spacing w:after="0" w:line="240" w:lineRule="auto"/>
              <w:jc w:val="both"/>
              <w:rPr>
                <w:rFonts w:ascii="GHEA Grapalat" w:eastAsia="GHEA Grapalat" w:hAnsi="GHEA Grapalat" w:cs="GHEA Grapalat"/>
                <w:sz w:val="24"/>
                <w:szCs w:val="24"/>
                <w:lang w:val="hy-AM"/>
              </w:rPr>
            </w:pPr>
          </w:p>
          <w:p w14:paraId="26178C1E" w14:textId="09EDEEC8" w:rsidR="007176E4" w:rsidRPr="00177ECB" w:rsidRDefault="007176E4" w:rsidP="007176E4">
            <w:pPr>
              <w:pBdr>
                <w:top w:val="nil"/>
                <w:left w:val="nil"/>
                <w:bottom w:val="nil"/>
                <w:right w:val="nil"/>
                <w:between w:val="nil"/>
              </w:pBdr>
              <w:spacing w:after="0" w:line="240" w:lineRule="auto"/>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Նախագծում կատարվել են համապատասխան փոփոխություններ։ </w:t>
            </w:r>
          </w:p>
        </w:tc>
      </w:tr>
      <w:tr w:rsidR="007176E4" w:rsidRPr="00FC5038" w14:paraId="7C76DA82" w14:textId="77777777" w:rsidTr="00584CF9">
        <w:trPr>
          <w:trHeight w:val="315"/>
        </w:trPr>
        <w:tc>
          <w:tcPr>
            <w:tcW w:w="7110" w:type="dxa"/>
            <w:vMerge w:val="restart"/>
            <w:shd w:val="clear" w:color="auto" w:fill="C9C9C9" w:themeFill="accent3" w:themeFillTint="99"/>
          </w:tcPr>
          <w:p w14:paraId="54574F01" w14:textId="1146C592" w:rsidR="007176E4" w:rsidRPr="00584CF9" w:rsidRDefault="007176E4" w:rsidP="007176E4">
            <w:pPr>
              <w:pBdr>
                <w:top w:val="nil"/>
                <w:left w:val="nil"/>
                <w:bottom w:val="nil"/>
                <w:right w:val="nil"/>
                <w:between w:val="nil"/>
              </w:pBdr>
              <w:spacing w:after="0" w:line="240" w:lineRule="auto"/>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 xml:space="preserve">21. </w:t>
            </w:r>
            <w:r w:rsidRPr="00584CF9">
              <w:rPr>
                <w:rFonts w:ascii="GHEA Grapalat" w:eastAsia="GHEA Grapalat" w:hAnsi="GHEA Grapalat" w:cs="GHEA Grapalat"/>
                <w:b/>
                <w:sz w:val="24"/>
                <w:szCs w:val="24"/>
                <w:lang w:val="hy-AM"/>
              </w:rPr>
              <w:t>ՀՀ վարչապետի աշխատակազմի</w:t>
            </w:r>
            <w:r>
              <w:rPr>
                <w:rFonts w:ascii="GHEA Grapalat" w:eastAsia="GHEA Grapalat" w:hAnsi="GHEA Grapalat" w:cs="GHEA Grapalat"/>
                <w:b/>
                <w:sz w:val="24"/>
                <w:szCs w:val="24"/>
                <w:lang w:val="hy-AM"/>
              </w:rPr>
              <w:t xml:space="preserve"> պետաիրավական վարչություն</w:t>
            </w:r>
          </w:p>
        </w:tc>
        <w:tc>
          <w:tcPr>
            <w:tcW w:w="8134" w:type="dxa"/>
            <w:shd w:val="clear" w:color="auto" w:fill="C9C9C9" w:themeFill="accent3" w:themeFillTint="99"/>
          </w:tcPr>
          <w:p w14:paraId="347EB873" w14:textId="77777777" w:rsidR="007176E4" w:rsidRPr="00584CF9" w:rsidRDefault="007176E4" w:rsidP="007176E4">
            <w:pPr>
              <w:pBdr>
                <w:top w:val="nil"/>
                <w:left w:val="nil"/>
                <w:bottom w:val="nil"/>
                <w:right w:val="nil"/>
                <w:between w:val="nil"/>
              </w:pBdr>
              <w:spacing w:after="0" w:line="240" w:lineRule="auto"/>
              <w:jc w:val="center"/>
              <w:rPr>
                <w:rFonts w:ascii="GHEA Grapalat" w:eastAsia="GHEA Grapalat" w:hAnsi="GHEA Grapalat" w:cs="GHEA Grapalat"/>
                <w:b/>
                <w:sz w:val="24"/>
                <w:szCs w:val="24"/>
                <w:lang w:val="hy-AM"/>
              </w:rPr>
            </w:pPr>
          </w:p>
        </w:tc>
      </w:tr>
      <w:tr w:rsidR="007176E4" w:rsidRPr="00FC5038" w14:paraId="2630D7AF" w14:textId="77777777" w:rsidTr="00584CF9">
        <w:trPr>
          <w:trHeight w:val="315"/>
        </w:trPr>
        <w:tc>
          <w:tcPr>
            <w:tcW w:w="7110" w:type="dxa"/>
            <w:vMerge/>
            <w:shd w:val="clear" w:color="auto" w:fill="C9C9C9" w:themeFill="accent3" w:themeFillTint="99"/>
          </w:tcPr>
          <w:p w14:paraId="7356A081" w14:textId="77777777" w:rsidR="007176E4" w:rsidRDefault="007176E4" w:rsidP="007176E4">
            <w:pPr>
              <w:pBdr>
                <w:top w:val="nil"/>
                <w:left w:val="nil"/>
                <w:bottom w:val="nil"/>
                <w:right w:val="nil"/>
                <w:between w:val="nil"/>
              </w:pBdr>
              <w:spacing w:after="0" w:line="240" w:lineRule="auto"/>
              <w:jc w:val="center"/>
              <w:rPr>
                <w:rFonts w:ascii="GHEA Grapalat" w:eastAsia="GHEA Grapalat" w:hAnsi="GHEA Grapalat" w:cs="GHEA Grapalat"/>
                <w:b/>
                <w:sz w:val="24"/>
                <w:szCs w:val="24"/>
                <w:lang w:val="hy-AM"/>
              </w:rPr>
            </w:pPr>
          </w:p>
        </w:tc>
        <w:tc>
          <w:tcPr>
            <w:tcW w:w="8134" w:type="dxa"/>
            <w:shd w:val="clear" w:color="auto" w:fill="C9C9C9" w:themeFill="accent3" w:themeFillTint="99"/>
          </w:tcPr>
          <w:p w14:paraId="5D587943" w14:textId="77777777" w:rsidR="007176E4" w:rsidRPr="00584CF9" w:rsidRDefault="007176E4" w:rsidP="007176E4">
            <w:pPr>
              <w:pBdr>
                <w:top w:val="nil"/>
                <w:left w:val="nil"/>
                <w:bottom w:val="nil"/>
                <w:right w:val="nil"/>
                <w:between w:val="nil"/>
              </w:pBdr>
              <w:spacing w:after="0" w:line="240" w:lineRule="auto"/>
              <w:jc w:val="center"/>
              <w:rPr>
                <w:rFonts w:ascii="GHEA Grapalat" w:eastAsia="GHEA Grapalat" w:hAnsi="GHEA Grapalat" w:cs="GHEA Grapalat"/>
                <w:b/>
                <w:sz w:val="24"/>
                <w:szCs w:val="24"/>
                <w:lang w:val="hy-AM"/>
              </w:rPr>
            </w:pPr>
          </w:p>
        </w:tc>
      </w:tr>
      <w:tr w:rsidR="007176E4" w:rsidRPr="00FC5038" w14:paraId="61100D3A" w14:textId="77777777">
        <w:trPr>
          <w:trHeight w:val="212"/>
        </w:trPr>
        <w:tc>
          <w:tcPr>
            <w:tcW w:w="7110" w:type="dxa"/>
            <w:shd w:val="clear" w:color="auto" w:fill="auto"/>
          </w:tcPr>
          <w:p w14:paraId="265C4BEE" w14:textId="3C2531B1" w:rsidR="007176E4" w:rsidRPr="00584CF9" w:rsidRDefault="007176E4" w:rsidP="007176E4">
            <w:pPr>
              <w:pBdr>
                <w:top w:val="nil"/>
                <w:left w:val="nil"/>
                <w:bottom w:val="nil"/>
                <w:right w:val="nil"/>
                <w:between w:val="nil"/>
              </w:pBdr>
              <w:spacing w:after="0" w:line="240" w:lineRule="auto"/>
              <w:jc w:val="both"/>
              <w:rPr>
                <w:rFonts w:ascii="GHEA Grapalat" w:eastAsia="GHEA Grapalat" w:hAnsi="GHEA Grapalat" w:cs="GHEA Grapalat"/>
                <w:sz w:val="24"/>
                <w:szCs w:val="24"/>
                <w:lang w:val="hy-AM"/>
              </w:rPr>
            </w:pPr>
            <w:r w:rsidRPr="00584CF9">
              <w:rPr>
                <w:rFonts w:ascii="GHEA Grapalat" w:eastAsia="GHEA Grapalat" w:hAnsi="GHEA Grapalat" w:cs="GHEA Grapalat"/>
                <w:sz w:val="24"/>
                <w:szCs w:val="24"/>
                <w:lang w:val="hy-AM"/>
              </w:rPr>
              <w:t xml:space="preserve">1. Ներկայացված նախագիծն առաջարկվում է ընդունել որպես </w:t>
            </w:r>
            <w:r w:rsidRPr="00584CF9">
              <w:rPr>
                <w:rFonts w:ascii="GHEA Grapalat" w:eastAsia="GHEA Grapalat" w:hAnsi="GHEA Grapalat" w:cs="GHEA Grapalat"/>
                <w:b/>
                <w:sz w:val="24"/>
                <w:szCs w:val="24"/>
                <w:lang w:val="hy-AM"/>
              </w:rPr>
              <w:t>ռազմավարական ծրագիր</w:t>
            </w:r>
            <w:r w:rsidRPr="00584CF9">
              <w:rPr>
                <w:rFonts w:ascii="GHEA Grapalat" w:eastAsia="GHEA Grapalat" w:hAnsi="GHEA Grapalat" w:cs="GHEA Grapalat"/>
                <w:sz w:val="24"/>
                <w:szCs w:val="24"/>
                <w:lang w:val="hy-AM"/>
              </w:rPr>
              <w:t xml:space="preserve">, մինչդեռ «Կառավարության կառուցվածքի և գործունեության մասին» օրենքի 11-րդ </w:t>
            </w:r>
            <w:r w:rsidRPr="00584CF9">
              <w:rPr>
                <w:rFonts w:ascii="GHEA Grapalat" w:eastAsia="GHEA Grapalat" w:hAnsi="GHEA Grapalat" w:cs="GHEA Grapalat"/>
                <w:sz w:val="24"/>
                <w:szCs w:val="24"/>
                <w:lang w:val="hy-AM"/>
              </w:rPr>
              <w:lastRenderedPageBreak/>
              <w:t xml:space="preserve">հոդվածի 8-րդ մասի համաձայն՝ Կառավարությունը կարող է ընդունել ոլորտային </w:t>
            </w:r>
            <w:r w:rsidRPr="00584CF9">
              <w:rPr>
                <w:rFonts w:ascii="GHEA Grapalat" w:eastAsia="GHEA Grapalat" w:hAnsi="GHEA Grapalat" w:cs="GHEA Grapalat"/>
                <w:b/>
                <w:sz w:val="24"/>
                <w:szCs w:val="24"/>
                <w:lang w:val="hy-AM"/>
              </w:rPr>
              <w:t>ռազմավարություններ</w:t>
            </w:r>
            <w:r w:rsidRPr="00584CF9">
              <w:rPr>
                <w:rFonts w:ascii="GHEA Grapalat" w:eastAsia="GHEA Grapalat" w:hAnsi="GHEA Grapalat" w:cs="GHEA Grapalat"/>
                <w:sz w:val="24"/>
                <w:szCs w:val="24"/>
                <w:lang w:val="hy-AM"/>
              </w:rPr>
              <w:t xml:space="preserve"> և դրանց կատարումն ապահովող գործողությունների ծրագրեր: Բացի այդ, նախագծի նախաբանում վկայակոչված Սահմանադրության 146-րդ հոդվածը չի կարող լիազորող նորմ հանդիսանալ ներկայացված նախագծի ընդունման համար՝ հաշվի առնելով այն, որ </w:t>
            </w:r>
            <w:r w:rsidRPr="00584CF9">
              <w:rPr>
                <w:rFonts w:ascii="GHEA Grapalat" w:eastAsia="GHEA Grapalat" w:hAnsi="GHEA Grapalat" w:cs="GHEA Grapalat"/>
                <w:bCs/>
                <w:sz w:val="24"/>
                <w:szCs w:val="24"/>
                <w:lang w:val="hy-AM"/>
              </w:rPr>
              <w:t>նշված հոդվածի  մեկնաբանությունը չի կարող հանգեցնել ցանկացած հարցի վերաբերյալ Կառավարության կողմից որոշում ընդունելու հնարավորության ստեղծման</w:t>
            </w:r>
            <w:r w:rsidRPr="00584CF9">
              <w:rPr>
                <w:rFonts w:ascii="GHEA Grapalat" w:eastAsia="GHEA Grapalat" w:hAnsi="GHEA Grapalat" w:cs="GHEA Grapalat"/>
                <w:sz w:val="24"/>
                <w:szCs w:val="24"/>
                <w:lang w:val="hy-AM"/>
              </w:rPr>
              <w:t>:</w:t>
            </w:r>
          </w:p>
        </w:tc>
        <w:tc>
          <w:tcPr>
            <w:tcW w:w="8134" w:type="dxa"/>
            <w:shd w:val="clear" w:color="auto" w:fill="auto"/>
          </w:tcPr>
          <w:p w14:paraId="01C9EC35" w14:textId="77777777" w:rsidR="007176E4" w:rsidRPr="007176E4" w:rsidRDefault="007176E4" w:rsidP="007176E4">
            <w:pPr>
              <w:pBdr>
                <w:top w:val="nil"/>
                <w:left w:val="nil"/>
                <w:bottom w:val="nil"/>
                <w:right w:val="nil"/>
                <w:between w:val="nil"/>
              </w:pBdr>
              <w:spacing w:after="0" w:line="240" w:lineRule="auto"/>
              <w:jc w:val="both"/>
              <w:rPr>
                <w:rFonts w:ascii="GHEA Grapalat" w:eastAsia="GHEA Grapalat" w:hAnsi="GHEA Grapalat" w:cs="GHEA Grapalat"/>
                <w:b/>
                <w:bCs/>
                <w:sz w:val="24"/>
                <w:szCs w:val="24"/>
                <w:lang w:val="hy-AM"/>
              </w:rPr>
            </w:pPr>
            <w:r w:rsidRPr="007176E4">
              <w:rPr>
                <w:rFonts w:ascii="GHEA Grapalat" w:eastAsia="GHEA Grapalat" w:hAnsi="GHEA Grapalat" w:cs="GHEA Grapalat"/>
                <w:b/>
                <w:bCs/>
                <w:sz w:val="24"/>
                <w:szCs w:val="24"/>
                <w:lang w:val="hy-AM"/>
              </w:rPr>
              <w:lastRenderedPageBreak/>
              <w:t>Ընդունվել է։</w:t>
            </w:r>
          </w:p>
          <w:p w14:paraId="10735B5D" w14:textId="77777777" w:rsidR="007176E4" w:rsidRPr="007176E4" w:rsidRDefault="007176E4" w:rsidP="007176E4">
            <w:pPr>
              <w:pBdr>
                <w:top w:val="nil"/>
                <w:left w:val="nil"/>
                <w:bottom w:val="nil"/>
                <w:right w:val="nil"/>
                <w:between w:val="nil"/>
              </w:pBdr>
              <w:spacing w:after="0" w:line="240" w:lineRule="auto"/>
              <w:jc w:val="both"/>
              <w:rPr>
                <w:rFonts w:ascii="GHEA Grapalat" w:eastAsia="GHEA Grapalat" w:hAnsi="GHEA Grapalat" w:cs="GHEA Grapalat"/>
                <w:b/>
                <w:bCs/>
                <w:sz w:val="24"/>
                <w:szCs w:val="24"/>
                <w:lang w:val="hy-AM"/>
              </w:rPr>
            </w:pPr>
          </w:p>
          <w:p w14:paraId="3DD9A15C" w14:textId="6B28D151" w:rsidR="007176E4" w:rsidRPr="007176E4" w:rsidRDefault="007176E4" w:rsidP="007176E4">
            <w:pPr>
              <w:pBdr>
                <w:top w:val="nil"/>
                <w:left w:val="nil"/>
                <w:bottom w:val="nil"/>
                <w:right w:val="nil"/>
                <w:between w:val="nil"/>
              </w:pBdr>
              <w:spacing w:after="0" w:line="240" w:lineRule="auto"/>
              <w:jc w:val="both"/>
              <w:rPr>
                <w:rFonts w:ascii="GHEA Grapalat" w:eastAsia="GHEA Grapalat" w:hAnsi="GHEA Grapalat" w:cs="GHEA Grapalat"/>
                <w:sz w:val="24"/>
                <w:szCs w:val="24"/>
                <w:lang w:val="hy-AM"/>
              </w:rPr>
            </w:pPr>
            <w:r w:rsidRPr="007176E4">
              <w:rPr>
                <w:rFonts w:ascii="GHEA Grapalat" w:eastAsia="GHEA Grapalat" w:hAnsi="GHEA Grapalat" w:cs="GHEA Grapalat"/>
                <w:sz w:val="24"/>
                <w:szCs w:val="24"/>
                <w:lang w:val="hy-AM"/>
              </w:rPr>
              <w:t xml:space="preserve">Նախագծում կատարվել են համապատասխան փոփոխություններ։ </w:t>
            </w:r>
          </w:p>
        </w:tc>
      </w:tr>
      <w:tr w:rsidR="007176E4" w:rsidRPr="00FC5038" w14:paraId="6D5DA062" w14:textId="77777777">
        <w:trPr>
          <w:trHeight w:val="212"/>
        </w:trPr>
        <w:tc>
          <w:tcPr>
            <w:tcW w:w="7110" w:type="dxa"/>
            <w:shd w:val="clear" w:color="auto" w:fill="auto"/>
          </w:tcPr>
          <w:p w14:paraId="116E1FAB" w14:textId="77777777" w:rsidR="007176E4" w:rsidRPr="00584CF9" w:rsidRDefault="007176E4" w:rsidP="007176E4">
            <w:pPr>
              <w:pBdr>
                <w:top w:val="nil"/>
                <w:left w:val="nil"/>
                <w:bottom w:val="nil"/>
                <w:right w:val="nil"/>
                <w:between w:val="nil"/>
              </w:pBdr>
              <w:spacing w:after="0" w:line="240" w:lineRule="auto"/>
              <w:jc w:val="both"/>
              <w:rPr>
                <w:rFonts w:ascii="GHEA Grapalat" w:eastAsia="GHEA Grapalat" w:hAnsi="GHEA Grapalat" w:cs="GHEA Grapalat"/>
                <w:sz w:val="24"/>
                <w:szCs w:val="24"/>
                <w:lang w:val="hy-AM"/>
              </w:rPr>
            </w:pPr>
            <w:r w:rsidRPr="00584CF9">
              <w:rPr>
                <w:rFonts w:ascii="GHEA Grapalat" w:eastAsia="GHEA Grapalat" w:hAnsi="GHEA Grapalat" w:cs="GHEA Grapalat"/>
                <w:sz w:val="24"/>
                <w:szCs w:val="24"/>
                <w:lang w:val="hy-AM"/>
              </w:rPr>
              <w:t xml:space="preserve">2. Նախագծի 1-ին հավելվածի 104-րդ կետի համաձայն՝ ռազմավարական ծրագրի և դրանից բխող գործողությունների ծրագրի պատշաճ իրականացումը մշտադիտարկելու և գնահատելու նպատակով վարչապետի որոշմամբ ստեղծվելու է Համակարգող խորհուրդ՝ Ներքին գործերի նախարարի նախագահությամբ։ </w:t>
            </w:r>
          </w:p>
          <w:p w14:paraId="48C1A116" w14:textId="77777777" w:rsidR="007176E4" w:rsidRPr="00584CF9" w:rsidRDefault="007176E4" w:rsidP="007176E4">
            <w:pPr>
              <w:pBdr>
                <w:top w:val="nil"/>
                <w:left w:val="nil"/>
                <w:bottom w:val="nil"/>
                <w:right w:val="nil"/>
                <w:between w:val="nil"/>
              </w:pBdr>
              <w:spacing w:after="0" w:line="240" w:lineRule="auto"/>
              <w:jc w:val="both"/>
              <w:rPr>
                <w:rFonts w:ascii="GHEA Grapalat" w:eastAsia="GHEA Grapalat" w:hAnsi="GHEA Grapalat" w:cs="GHEA Grapalat"/>
                <w:b/>
                <w:sz w:val="24"/>
                <w:szCs w:val="24"/>
                <w:lang w:val="hy-AM"/>
              </w:rPr>
            </w:pPr>
            <w:r w:rsidRPr="00584CF9">
              <w:rPr>
                <w:rFonts w:ascii="GHEA Grapalat" w:eastAsia="GHEA Grapalat" w:hAnsi="GHEA Grapalat" w:cs="GHEA Grapalat"/>
                <w:sz w:val="24"/>
                <w:szCs w:val="24"/>
                <w:lang w:val="hy-AM"/>
              </w:rPr>
              <w:t xml:space="preserve">Նախագծով հաստատվող 1-ին հավելվածի 110-րդ կետի համաձայն՝ Համակարգող խորհուրդը յուրաքանչյուր տարվա վերջում՝ տարեկան հաշվետվության հաստատման հետ մեկտեղ </w:t>
            </w:r>
            <w:r w:rsidRPr="00584CF9">
              <w:rPr>
                <w:rFonts w:ascii="GHEA Grapalat" w:eastAsia="GHEA Grapalat" w:hAnsi="GHEA Grapalat" w:cs="GHEA Grapalat"/>
                <w:b/>
                <w:sz w:val="24"/>
                <w:szCs w:val="24"/>
                <w:lang w:val="hy-AM"/>
              </w:rPr>
              <w:t>կարող է առաջարկներ ներկայացնել Կառավարությանը՝ վերանայելու Ռազմավարական ծրագիրը և դրանից բխող գործողությունների ծրագիրը</w:t>
            </w:r>
            <w:r w:rsidRPr="00584CF9">
              <w:rPr>
                <w:rFonts w:ascii="GHEA Grapalat" w:eastAsia="GHEA Grapalat" w:hAnsi="GHEA Grapalat" w:cs="GHEA Grapalat"/>
                <w:sz w:val="24"/>
                <w:szCs w:val="24"/>
                <w:lang w:val="hy-AM"/>
              </w:rPr>
              <w:t>՝</w:t>
            </w:r>
            <w:r w:rsidRPr="00584CF9">
              <w:rPr>
                <w:rFonts w:ascii="GHEA Grapalat" w:eastAsia="GHEA Grapalat" w:hAnsi="GHEA Grapalat" w:cs="GHEA Grapalat"/>
                <w:b/>
                <w:sz w:val="24"/>
                <w:szCs w:val="24"/>
                <w:lang w:val="hy-AM"/>
              </w:rPr>
              <w:t xml:space="preserve"> </w:t>
            </w:r>
            <w:r w:rsidRPr="00584CF9">
              <w:rPr>
                <w:rFonts w:ascii="GHEA Grapalat" w:eastAsia="GHEA Grapalat" w:hAnsi="GHEA Grapalat" w:cs="GHEA Grapalat"/>
                <w:sz w:val="24"/>
                <w:szCs w:val="24"/>
                <w:lang w:val="hy-AM"/>
              </w:rPr>
              <w:t xml:space="preserve">կատարելով մշտադիտարկման արդյունքների և առաջարկությունների վրա հիմնված համապատասխան փոփոխություններ: Ըստ էության, ողջամտորեն ենթադրվում է, որ կոլեգիալ մարմնին առաջարկությունները ներկայացվելու են իրավական ակտի նախագծի տեսքով: Մինչդեռ, «Կառավարության կառուցվածքի և գործունեության մասին» օրենքի համաձայն Կառավարության որոշումների </w:t>
            </w:r>
            <w:r w:rsidRPr="00584CF9">
              <w:rPr>
                <w:rFonts w:ascii="GHEA Grapalat" w:eastAsia="GHEA Grapalat" w:hAnsi="GHEA Grapalat" w:cs="GHEA Grapalat"/>
                <w:b/>
                <w:sz w:val="24"/>
                <w:szCs w:val="24"/>
                <w:lang w:val="hy-AM"/>
              </w:rPr>
              <w:t>նախագծեր կարող են ներկայացնել Կառավարության անդամները:</w:t>
            </w:r>
          </w:p>
          <w:p w14:paraId="474DAB26" w14:textId="77777777" w:rsidR="007176E4" w:rsidRPr="00584CF9" w:rsidRDefault="007176E4" w:rsidP="007176E4">
            <w:pPr>
              <w:pBdr>
                <w:top w:val="nil"/>
                <w:left w:val="nil"/>
                <w:bottom w:val="nil"/>
                <w:right w:val="nil"/>
                <w:between w:val="nil"/>
              </w:pBdr>
              <w:spacing w:after="0" w:line="240" w:lineRule="auto"/>
              <w:jc w:val="both"/>
              <w:rPr>
                <w:rFonts w:ascii="GHEA Grapalat" w:eastAsia="GHEA Grapalat" w:hAnsi="GHEA Grapalat" w:cs="GHEA Grapalat"/>
                <w:sz w:val="24"/>
                <w:szCs w:val="24"/>
                <w:lang w:val="hy-AM"/>
              </w:rPr>
            </w:pPr>
            <w:r w:rsidRPr="00584CF9">
              <w:rPr>
                <w:rFonts w:ascii="GHEA Grapalat" w:eastAsia="GHEA Grapalat" w:hAnsi="GHEA Grapalat" w:cs="GHEA Grapalat"/>
                <w:sz w:val="24"/>
                <w:szCs w:val="24"/>
                <w:lang w:val="hy-AM"/>
              </w:rPr>
              <w:t xml:space="preserve">Միաժամանակ, նախատեսվում է, որ Համակարգող խորհուրդը նպաստելու է մի շարք հարցերով բազմակողմ քննարկումների անցկացմանը՝ </w:t>
            </w:r>
            <w:r w:rsidRPr="00584CF9">
              <w:rPr>
                <w:rFonts w:ascii="GHEA Grapalat" w:eastAsia="GHEA Grapalat" w:hAnsi="GHEA Grapalat" w:cs="GHEA Grapalat"/>
                <w:b/>
                <w:sz w:val="24"/>
                <w:szCs w:val="24"/>
                <w:lang w:val="hy-AM"/>
              </w:rPr>
              <w:t>խթանելով</w:t>
            </w:r>
            <w:r w:rsidRPr="00584CF9">
              <w:rPr>
                <w:rFonts w:ascii="GHEA Grapalat" w:eastAsia="GHEA Grapalat" w:hAnsi="GHEA Grapalat" w:cs="GHEA Grapalat"/>
                <w:sz w:val="24"/>
                <w:szCs w:val="24"/>
                <w:lang w:val="hy-AM"/>
              </w:rPr>
              <w:t xml:space="preserve"> </w:t>
            </w:r>
            <w:r w:rsidRPr="00584CF9">
              <w:rPr>
                <w:rFonts w:ascii="GHEA Grapalat" w:eastAsia="GHEA Grapalat" w:hAnsi="GHEA Grapalat" w:cs="GHEA Grapalat"/>
                <w:sz w:val="24"/>
                <w:szCs w:val="24"/>
                <w:lang w:val="hy-AM"/>
              </w:rPr>
              <w:lastRenderedPageBreak/>
              <w:t xml:space="preserve">համագործակցությունը և </w:t>
            </w:r>
            <w:r w:rsidRPr="00584CF9">
              <w:rPr>
                <w:rFonts w:ascii="GHEA Grapalat" w:eastAsia="GHEA Grapalat" w:hAnsi="GHEA Grapalat" w:cs="GHEA Grapalat"/>
                <w:b/>
                <w:sz w:val="24"/>
                <w:szCs w:val="24"/>
                <w:lang w:val="hy-AM"/>
              </w:rPr>
              <w:t>ներպետական քաղաքականության համապատասխանությունը</w:t>
            </w:r>
            <w:r w:rsidRPr="00584CF9">
              <w:rPr>
                <w:rFonts w:ascii="GHEA Grapalat" w:eastAsia="GHEA Grapalat" w:hAnsi="GHEA Grapalat" w:cs="GHEA Grapalat"/>
                <w:sz w:val="24"/>
                <w:szCs w:val="24"/>
                <w:lang w:val="hy-AM"/>
              </w:rPr>
              <w:t xml:space="preserve"> միջազգային ռազմավարություններին և կոնվենցիաներին։ Մինչդեռ, պարզ չէ, թե ինչ մեխանիզմների կիրառմամբ է Համակարգող խորհուրդը խթանելու ներպետական քաղաքականության համապատասխանությունը միջազգային ռազմավարություններին և կոնվենցիաներին: </w:t>
            </w:r>
          </w:p>
          <w:p w14:paraId="41F88389" w14:textId="02ED3BC8" w:rsidR="007176E4" w:rsidRPr="00584CF9" w:rsidRDefault="007176E4" w:rsidP="007176E4">
            <w:pPr>
              <w:pBdr>
                <w:top w:val="nil"/>
                <w:left w:val="nil"/>
                <w:bottom w:val="nil"/>
                <w:right w:val="nil"/>
                <w:between w:val="nil"/>
              </w:pBdr>
              <w:spacing w:after="0" w:line="240" w:lineRule="auto"/>
              <w:jc w:val="both"/>
              <w:rPr>
                <w:rFonts w:ascii="GHEA Grapalat" w:eastAsia="GHEA Grapalat" w:hAnsi="GHEA Grapalat" w:cs="GHEA Grapalat"/>
                <w:sz w:val="24"/>
                <w:szCs w:val="24"/>
                <w:lang w:val="hy-AM"/>
              </w:rPr>
            </w:pPr>
            <w:r w:rsidRPr="00584CF9">
              <w:rPr>
                <w:rFonts w:ascii="GHEA Grapalat" w:eastAsia="GHEA Grapalat" w:hAnsi="GHEA Grapalat" w:cs="GHEA Grapalat"/>
                <w:sz w:val="24"/>
                <w:szCs w:val="24"/>
                <w:lang w:val="hy-AM"/>
              </w:rPr>
              <w:t xml:space="preserve">Բացի այդ, գտնում ենք, որ խորհրդի անվանումը, այն է՝ </w:t>
            </w:r>
            <w:r w:rsidRPr="00584CF9">
              <w:rPr>
                <w:rFonts w:ascii="GHEA Grapalat" w:eastAsia="GHEA Grapalat" w:hAnsi="GHEA Grapalat" w:cs="GHEA Grapalat"/>
                <w:b/>
                <w:sz w:val="24"/>
                <w:szCs w:val="24"/>
                <w:lang w:val="hy-AM"/>
              </w:rPr>
              <w:t>«Համակարգող»,</w:t>
            </w:r>
            <w:r w:rsidRPr="00584CF9">
              <w:rPr>
                <w:rFonts w:ascii="GHEA Grapalat" w:eastAsia="GHEA Grapalat" w:hAnsi="GHEA Grapalat" w:cs="GHEA Grapalat"/>
                <w:sz w:val="24"/>
                <w:szCs w:val="24"/>
                <w:lang w:val="hy-AM"/>
              </w:rPr>
              <w:t xml:space="preserve"> ինքնին խնդրահարույց է դրա կարգավիճակի տեսանկյունից:</w:t>
            </w:r>
          </w:p>
        </w:tc>
        <w:tc>
          <w:tcPr>
            <w:tcW w:w="8134" w:type="dxa"/>
            <w:shd w:val="clear" w:color="auto" w:fill="auto"/>
          </w:tcPr>
          <w:p w14:paraId="1BD68D27" w14:textId="52AF194E" w:rsidR="007176E4" w:rsidRDefault="007176E4" w:rsidP="007176E4">
            <w:pPr>
              <w:pBdr>
                <w:top w:val="nil"/>
                <w:left w:val="nil"/>
                <w:bottom w:val="nil"/>
                <w:right w:val="nil"/>
                <w:between w:val="nil"/>
              </w:pBdr>
              <w:spacing w:after="0" w:line="240" w:lineRule="auto"/>
              <w:jc w:val="both"/>
              <w:rPr>
                <w:rFonts w:ascii="GHEA Grapalat" w:eastAsia="GHEA Grapalat" w:hAnsi="GHEA Grapalat" w:cs="GHEA Grapalat"/>
                <w:b/>
                <w:bCs/>
                <w:sz w:val="24"/>
                <w:szCs w:val="24"/>
                <w:lang w:val="hy-AM"/>
              </w:rPr>
            </w:pPr>
            <w:r>
              <w:rPr>
                <w:rFonts w:ascii="GHEA Grapalat" w:eastAsia="GHEA Grapalat" w:hAnsi="GHEA Grapalat" w:cs="GHEA Grapalat"/>
                <w:b/>
                <w:bCs/>
                <w:sz w:val="24"/>
                <w:szCs w:val="24"/>
                <w:lang w:val="hy-AM"/>
              </w:rPr>
              <w:lastRenderedPageBreak/>
              <w:t>Ընդունվել է մասամբ։</w:t>
            </w:r>
          </w:p>
          <w:p w14:paraId="28DA9F8B" w14:textId="77777777" w:rsidR="007176E4" w:rsidRDefault="007176E4" w:rsidP="007176E4">
            <w:pPr>
              <w:pBdr>
                <w:top w:val="nil"/>
                <w:left w:val="nil"/>
                <w:bottom w:val="nil"/>
                <w:right w:val="nil"/>
                <w:between w:val="nil"/>
              </w:pBdr>
              <w:spacing w:after="0" w:line="240" w:lineRule="auto"/>
              <w:jc w:val="both"/>
              <w:rPr>
                <w:rFonts w:ascii="GHEA Grapalat" w:eastAsia="GHEA Grapalat" w:hAnsi="GHEA Grapalat" w:cs="GHEA Grapalat"/>
                <w:b/>
                <w:bCs/>
                <w:sz w:val="24"/>
                <w:szCs w:val="24"/>
                <w:lang w:val="hy-AM"/>
              </w:rPr>
            </w:pPr>
          </w:p>
          <w:p w14:paraId="709CE52E" w14:textId="6ABE46C8" w:rsidR="007176E4" w:rsidRDefault="007176E4" w:rsidP="007176E4">
            <w:pPr>
              <w:pBdr>
                <w:top w:val="nil"/>
                <w:left w:val="nil"/>
                <w:bottom w:val="nil"/>
                <w:right w:val="nil"/>
                <w:between w:val="nil"/>
              </w:pBdr>
              <w:spacing w:after="0" w:line="240" w:lineRule="auto"/>
              <w:jc w:val="both"/>
              <w:rPr>
                <w:rFonts w:ascii="GHEA Grapalat" w:eastAsia="GHEA Grapalat" w:hAnsi="GHEA Grapalat" w:cs="GHEA Grapalat"/>
                <w:sz w:val="24"/>
                <w:szCs w:val="24"/>
                <w:lang w:val="hy-AM"/>
              </w:rPr>
            </w:pPr>
            <w:r w:rsidRPr="00584CF9">
              <w:rPr>
                <w:rFonts w:ascii="GHEA Grapalat" w:eastAsia="GHEA Grapalat" w:hAnsi="GHEA Grapalat" w:cs="GHEA Grapalat"/>
                <w:sz w:val="24"/>
                <w:szCs w:val="24"/>
                <w:lang w:val="hy-AM"/>
              </w:rPr>
              <w:t xml:space="preserve">Նախագծում կատարվել </w:t>
            </w:r>
            <w:r>
              <w:rPr>
                <w:rFonts w:ascii="GHEA Grapalat" w:eastAsia="GHEA Grapalat" w:hAnsi="GHEA Grapalat" w:cs="GHEA Grapalat"/>
                <w:sz w:val="24"/>
                <w:szCs w:val="24"/>
                <w:lang w:val="hy-AM"/>
              </w:rPr>
              <w:t>են</w:t>
            </w:r>
            <w:r w:rsidRPr="00584CF9">
              <w:rPr>
                <w:rFonts w:ascii="GHEA Grapalat" w:eastAsia="GHEA Grapalat" w:hAnsi="GHEA Grapalat" w:cs="GHEA Grapalat"/>
                <w:sz w:val="24"/>
                <w:szCs w:val="24"/>
                <w:lang w:val="hy-AM"/>
              </w:rPr>
              <w:t xml:space="preserve"> փոփոխություն</w:t>
            </w:r>
            <w:r>
              <w:rPr>
                <w:rFonts w:ascii="GHEA Grapalat" w:eastAsia="GHEA Grapalat" w:hAnsi="GHEA Grapalat" w:cs="GHEA Grapalat"/>
                <w:sz w:val="24"/>
                <w:szCs w:val="24"/>
                <w:lang w:val="hy-AM"/>
              </w:rPr>
              <w:t>ններ</w:t>
            </w:r>
            <w:r w:rsidRPr="00584CF9">
              <w:rPr>
                <w:rFonts w:ascii="GHEA Grapalat" w:eastAsia="GHEA Grapalat" w:hAnsi="GHEA Grapalat" w:cs="GHEA Grapalat"/>
                <w:sz w:val="24"/>
                <w:szCs w:val="24"/>
                <w:lang w:val="hy-AM"/>
              </w:rPr>
              <w:t xml:space="preserve"> և Հավելված 1-ի 110-րդ կետում սահմանվել է, որ </w:t>
            </w:r>
            <w:r>
              <w:rPr>
                <w:rFonts w:ascii="GHEA Grapalat" w:eastAsia="GHEA Grapalat" w:hAnsi="GHEA Grapalat" w:cs="GHEA Grapalat"/>
                <w:sz w:val="24"/>
                <w:szCs w:val="24"/>
                <w:lang w:val="hy-AM"/>
              </w:rPr>
              <w:t>խ</w:t>
            </w:r>
            <w:r w:rsidRPr="00584CF9">
              <w:rPr>
                <w:rFonts w:ascii="GHEA Grapalat" w:eastAsia="GHEA Grapalat" w:hAnsi="GHEA Grapalat" w:cs="GHEA Grapalat"/>
                <w:sz w:val="24"/>
                <w:szCs w:val="24"/>
                <w:lang w:val="hy-AM"/>
              </w:rPr>
              <w:t>որհուրդը համապատասխան առաջարկներ է ներկայացնում ոչ թե Կառավարությանը, այլ Ներքին գործերի նախարարությանը՝ կապված Ռազմավար</w:t>
            </w:r>
            <w:r>
              <w:rPr>
                <w:rFonts w:ascii="GHEA Grapalat" w:eastAsia="GHEA Grapalat" w:hAnsi="GHEA Grapalat" w:cs="GHEA Grapalat"/>
                <w:sz w:val="24"/>
                <w:szCs w:val="24"/>
                <w:lang w:val="hy-AM"/>
              </w:rPr>
              <w:t xml:space="preserve">ությունը </w:t>
            </w:r>
            <w:r w:rsidRPr="00584CF9">
              <w:rPr>
                <w:rFonts w:ascii="GHEA Grapalat" w:eastAsia="GHEA Grapalat" w:hAnsi="GHEA Grapalat" w:cs="GHEA Grapalat"/>
                <w:sz w:val="24"/>
                <w:szCs w:val="24"/>
                <w:lang w:val="hy-AM"/>
              </w:rPr>
              <w:t>վերանայելու և դրանում փոփոխությունների նախագիծ մշակելու հետ։</w:t>
            </w:r>
            <w:r>
              <w:rPr>
                <w:rFonts w:ascii="GHEA Grapalat" w:eastAsia="GHEA Grapalat" w:hAnsi="GHEA Grapalat" w:cs="GHEA Grapalat"/>
                <w:sz w:val="24"/>
                <w:szCs w:val="24"/>
                <w:lang w:val="hy-AM"/>
              </w:rPr>
              <w:t xml:space="preserve"> Բացի այդ, փոփոխվել է համակարգող խորհրդի անվանումը։ </w:t>
            </w:r>
          </w:p>
          <w:p w14:paraId="674A54CD" w14:textId="77777777" w:rsidR="007176E4" w:rsidRDefault="007176E4" w:rsidP="007176E4">
            <w:pPr>
              <w:pBdr>
                <w:top w:val="nil"/>
                <w:left w:val="nil"/>
                <w:bottom w:val="nil"/>
                <w:right w:val="nil"/>
                <w:between w:val="nil"/>
              </w:pBdr>
              <w:spacing w:after="0" w:line="240" w:lineRule="auto"/>
              <w:jc w:val="both"/>
              <w:rPr>
                <w:rFonts w:ascii="GHEA Grapalat" w:eastAsia="GHEA Grapalat" w:hAnsi="GHEA Grapalat" w:cs="GHEA Grapalat"/>
                <w:sz w:val="24"/>
                <w:szCs w:val="24"/>
                <w:lang w:val="hy-AM"/>
              </w:rPr>
            </w:pPr>
          </w:p>
          <w:p w14:paraId="1B6839A7" w14:textId="082750BE" w:rsidR="007176E4" w:rsidRDefault="007176E4" w:rsidP="007176E4">
            <w:pPr>
              <w:pBdr>
                <w:top w:val="nil"/>
                <w:left w:val="nil"/>
                <w:bottom w:val="nil"/>
                <w:right w:val="nil"/>
                <w:between w:val="nil"/>
              </w:pBdr>
              <w:spacing w:after="0" w:line="240" w:lineRule="auto"/>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Ինչ վերաբերում է Համակարգող խորհրդի՝ </w:t>
            </w:r>
            <w:r w:rsidRPr="00584CF9">
              <w:rPr>
                <w:rFonts w:ascii="GHEA Grapalat" w:eastAsia="GHEA Grapalat" w:hAnsi="GHEA Grapalat" w:cs="GHEA Grapalat"/>
                <w:sz w:val="24"/>
                <w:szCs w:val="24"/>
                <w:lang w:val="hy-AM"/>
              </w:rPr>
              <w:t>ներպետական քաղաքականության համապատասխանությունը միջազգային ռազմավարություններին և կոնվենցիաների</w:t>
            </w:r>
            <w:r>
              <w:rPr>
                <w:rFonts w:ascii="GHEA Grapalat" w:eastAsia="GHEA Grapalat" w:hAnsi="GHEA Grapalat" w:cs="GHEA Grapalat"/>
                <w:sz w:val="24"/>
                <w:szCs w:val="24"/>
                <w:lang w:val="hy-AM"/>
              </w:rPr>
              <w:t xml:space="preserve">ն խթանելու գործառույթին՝ հարկ է նկատել, որ նշված գործառույթն իրականացվելու է Համակարգող խորհրդի կողմից ռազմավարական փաստաթղթի կատարումը մշտադիտարկելու միջոցով։ Մշտադիտարկման շրջանակներում յուրաքանչյուր գործողության կատարման կարգավիճակը գնահատելիս Համակարգող խորհուրդը պետք է առաջնորդվի միջազգային վերաբերելի չափանիշներով և հաշվի առնի դրանք։ </w:t>
            </w:r>
          </w:p>
          <w:p w14:paraId="342B996C" w14:textId="77777777" w:rsidR="007176E4" w:rsidRDefault="007176E4" w:rsidP="007176E4">
            <w:pPr>
              <w:pBdr>
                <w:top w:val="nil"/>
                <w:left w:val="nil"/>
                <w:bottom w:val="nil"/>
                <w:right w:val="nil"/>
                <w:between w:val="nil"/>
              </w:pBdr>
              <w:spacing w:after="0" w:line="240" w:lineRule="auto"/>
              <w:jc w:val="both"/>
              <w:rPr>
                <w:rFonts w:ascii="GHEA Grapalat" w:eastAsia="GHEA Grapalat" w:hAnsi="GHEA Grapalat" w:cs="GHEA Grapalat"/>
                <w:sz w:val="24"/>
                <w:szCs w:val="24"/>
                <w:lang w:val="hy-AM"/>
              </w:rPr>
            </w:pPr>
          </w:p>
          <w:p w14:paraId="7D9A052C" w14:textId="77777777" w:rsidR="007176E4" w:rsidRDefault="007176E4" w:rsidP="007176E4">
            <w:pPr>
              <w:pBdr>
                <w:top w:val="nil"/>
                <w:left w:val="nil"/>
                <w:bottom w:val="nil"/>
                <w:right w:val="nil"/>
                <w:between w:val="nil"/>
              </w:pBdr>
              <w:spacing w:after="0" w:line="240" w:lineRule="auto"/>
              <w:jc w:val="both"/>
              <w:rPr>
                <w:rFonts w:ascii="GHEA Grapalat" w:eastAsia="GHEA Grapalat" w:hAnsi="GHEA Grapalat" w:cs="GHEA Grapalat"/>
                <w:sz w:val="24"/>
                <w:szCs w:val="24"/>
                <w:lang w:val="hy-AM"/>
              </w:rPr>
            </w:pPr>
          </w:p>
          <w:p w14:paraId="75DAFE60" w14:textId="4E110282" w:rsidR="007176E4" w:rsidRPr="00584CF9" w:rsidRDefault="007176E4" w:rsidP="007176E4">
            <w:pPr>
              <w:pBdr>
                <w:top w:val="nil"/>
                <w:left w:val="nil"/>
                <w:bottom w:val="nil"/>
                <w:right w:val="nil"/>
                <w:between w:val="nil"/>
              </w:pBdr>
              <w:spacing w:after="0" w:line="240" w:lineRule="auto"/>
              <w:jc w:val="both"/>
              <w:rPr>
                <w:rFonts w:ascii="GHEA Grapalat" w:eastAsia="GHEA Grapalat" w:hAnsi="GHEA Grapalat" w:cs="GHEA Grapalat"/>
                <w:sz w:val="24"/>
                <w:szCs w:val="24"/>
                <w:lang w:val="hy-AM"/>
              </w:rPr>
            </w:pPr>
            <w:r w:rsidRPr="00584CF9">
              <w:rPr>
                <w:rFonts w:ascii="GHEA Grapalat" w:eastAsia="GHEA Grapalat" w:hAnsi="GHEA Grapalat" w:cs="GHEA Grapalat"/>
                <w:sz w:val="24"/>
                <w:szCs w:val="24"/>
                <w:lang w:val="hy-AM"/>
              </w:rPr>
              <w:t xml:space="preserve"> </w:t>
            </w:r>
          </w:p>
        </w:tc>
      </w:tr>
      <w:tr w:rsidR="007176E4" w:rsidRPr="00FC5038" w14:paraId="2070C2B0" w14:textId="77777777">
        <w:trPr>
          <w:trHeight w:val="212"/>
        </w:trPr>
        <w:tc>
          <w:tcPr>
            <w:tcW w:w="7110" w:type="dxa"/>
            <w:shd w:val="clear" w:color="auto" w:fill="auto"/>
          </w:tcPr>
          <w:p w14:paraId="11FEE18F" w14:textId="77777777" w:rsidR="007176E4" w:rsidRPr="00584CF9" w:rsidRDefault="007176E4" w:rsidP="007176E4">
            <w:pPr>
              <w:pBdr>
                <w:top w:val="nil"/>
                <w:left w:val="nil"/>
                <w:bottom w:val="nil"/>
                <w:right w:val="nil"/>
                <w:between w:val="nil"/>
              </w:pBdr>
              <w:spacing w:after="0" w:line="240" w:lineRule="auto"/>
              <w:jc w:val="both"/>
              <w:rPr>
                <w:rFonts w:ascii="GHEA Grapalat" w:eastAsia="GHEA Grapalat" w:hAnsi="GHEA Grapalat" w:cs="GHEA Grapalat"/>
                <w:b/>
                <w:sz w:val="24"/>
                <w:szCs w:val="24"/>
                <w:lang w:val="hy-AM"/>
              </w:rPr>
            </w:pPr>
            <w:r w:rsidRPr="00584CF9">
              <w:rPr>
                <w:rFonts w:ascii="GHEA Grapalat" w:eastAsia="GHEA Grapalat" w:hAnsi="GHEA Grapalat" w:cs="GHEA Grapalat"/>
                <w:sz w:val="24"/>
                <w:szCs w:val="24"/>
                <w:lang w:val="hy-AM"/>
              </w:rPr>
              <w:t xml:space="preserve">          3. Նախագծով հաստատվող 2-րդ հավելվածի մի շարք միջոցառումներով (օրինակ՝ 14-րդ, 18-րդ, 19-րդ, 26-րդ, 31-րդ, 34-րդ, 35.1-րդ, 36-րդ, 37.1-րդ, 38.1-րդ, 39.1-րդ, 41-րդ, 42-րդ, 44-րդ, 47.1-րդ, 55.1-րդ կետեր և այլն) նախատեսվում է </w:t>
            </w:r>
            <w:r w:rsidRPr="00584CF9">
              <w:rPr>
                <w:rFonts w:ascii="GHEA Grapalat" w:eastAsia="GHEA Grapalat" w:hAnsi="GHEA Grapalat" w:cs="GHEA Grapalat"/>
                <w:b/>
                <w:sz w:val="24"/>
                <w:szCs w:val="24"/>
                <w:lang w:val="hy-AM"/>
              </w:rPr>
              <w:t>ուսումնասիրությունների իրականացում, զեկույցների կազմում, առանձին հարցերով գործողությունների ծրագրերի մշակում և այլն</w:t>
            </w:r>
            <w:r w:rsidRPr="00584CF9">
              <w:rPr>
                <w:rFonts w:ascii="GHEA Grapalat" w:eastAsia="GHEA Grapalat" w:hAnsi="GHEA Grapalat" w:cs="GHEA Grapalat"/>
                <w:sz w:val="24"/>
                <w:szCs w:val="24"/>
                <w:lang w:val="hy-AM"/>
              </w:rPr>
              <w:t>, մինչդեռ, գտնում ենք, որ հենց ներկայացված նախագծով պետք է վեր հանվեին և առաջարկվեին խնդիրների լուծման ուղղությունները և ոչ թե թողնվեին հետագայում իրականացվելիք ուսումնասիրություններին և մշակվելիք հայեցակարգերին և այլ փաստաթղթերին՝ հաշվի առնելով, որ նախագիծը պետք է բխեր արդեն իսկ արձանագրված խնդիրներից:</w:t>
            </w:r>
          </w:p>
          <w:p w14:paraId="604A1B3B" w14:textId="69354FBF" w:rsidR="007176E4" w:rsidRPr="00584CF9" w:rsidRDefault="007176E4" w:rsidP="007176E4">
            <w:pPr>
              <w:pBdr>
                <w:top w:val="nil"/>
                <w:left w:val="nil"/>
                <w:bottom w:val="nil"/>
                <w:right w:val="nil"/>
                <w:between w:val="nil"/>
              </w:pBdr>
              <w:spacing w:after="0" w:line="240" w:lineRule="auto"/>
              <w:jc w:val="both"/>
              <w:rPr>
                <w:rFonts w:ascii="GHEA Grapalat" w:eastAsia="GHEA Grapalat" w:hAnsi="GHEA Grapalat" w:cs="GHEA Grapalat"/>
                <w:sz w:val="24"/>
                <w:szCs w:val="24"/>
                <w:lang w:val="hy-AM"/>
              </w:rPr>
            </w:pPr>
            <w:r w:rsidRPr="00584CF9">
              <w:rPr>
                <w:rFonts w:ascii="GHEA Grapalat" w:eastAsia="GHEA Grapalat" w:hAnsi="GHEA Grapalat" w:cs="GHEA Grapalat"/>
                <w:sz w:val="24"/>
                <w:szCs w:val="24"/>
                <w:lang w:val="hy-AM"/>
              </w:rPr>
              <w:t xml:space="preserve">     Ավելին, առկա են նաև միջոցառումներ, որոնք ընդհանրական ձևակերպումներով անդրադառնում են խնդիրների առկայությանը և կրկին՝ առկա խնդիրների վերհանումը,  նախատեսում որպես հենց այդ միջոցառման շրջանակներում իրականացվելիք գործողություն (օրինակ՝ 60.1-րդ կետ և այլն):</w:t>
            </w:r>
          </w:p>
        </w:tc>
        <w:tc>
          <w:tcPr>
            <w:tcW w:w="8134" w:type="dxa"/>
            <w:shd w:val="clear" w:color="auto" w:fill="auto"/>
          </w:tcPr>
          <w:p w14:paraId="78BA8226" w14:textId="49DB9207" w:rsidR="007176E4" w:rsidRDefault="00472D28" w:rsidP="007176E4">
            <w:pPr>
              <w:pBdr>
                <w:top w:val="nil"/>
                <w:left w:val="nil"/>
                <w:bottom w:val="nil"/>
                <w:right w:val="nil"/>
                <w:between w:val="nil"/>
              </w:pBdr>
              <w:spacing w:after="0" w:line="240" w:lineRule="auto"/>
              <w:jc w:val="both"/>
              <w:rPr>
                <w:rFonts w:ascii="GHEA Grapalat" w:eastAsia="GHEA Grapalat" w:hAnsi="GHEA Grapalat" w:cs="GHEA Grapalat"/>
                <w:b/>
                <w:bCs/>
                <w:sz w:val="24"/>
                <w:szCs w:val="24"/>
                <w:lang w:val="hy-AM"/>
              </w:rPr>
            </w:pPr>
            <w:r>
              <w:rPr>
                <w:rFonts w:ascii="GHEA Grapalat" w:eastAsia="GHEA Grapalat" w:hAnsi="GHEA Grapalat" w:cs="GHEA Grapalat"/>
                <w:b/>
                <w:bCs/>
                <w:sz w:val="24"/>
                <w:szCs w:val="24"/>
                <w:lang w:val="hy-AM"/>
              </w:rPr>
              <w:t>Չի ընդունվել։</w:t>
            </w:r>
          </w:p>
          <w:p w14:paraId="082F043A" w14:textId="77777777" w:rsidR="007176E4" w:rsidRDefault="007176E4" w:rsidP="007176E4">
            <w:pPr>
              <w:pBdr>
                <w:top w:val="nil"/>
                <w:left w:val="nil"/>
                <w:bottom w:val="nil"/>
                <w:right w:val="nil"/>
                <w:between w:val="nil"/>
              </w:pBdr>
              <w:spacing w:after="0" w:line="240" w:lineRule="auto"/>
              <w:jc w:val="both"/>
              <w:rPr>
                <w:rFonts w:ascii="GHEA Grapalat" w:eastAsia="GHEA Grapalat" w:hAnsi="GHEA Grapalat" w:cs="GHEA Grapalat"/>
                <w:b/>
                <w:bCs/>
                <w:sz w:val="24"/>
                <w:szCs w:val="24"/>
                <w:lang w:val="hy-AM"/>
              </w:rPr>
            </w:pPr>
          </w:p>
          <w:p w14:paraId="16038778" w14:textId="077DEED0" w:rsidR="007176E4" w:rsidRPr="007176E4" w:rsidRDefault="00472D28" w:rsidP="007176E4">
            <w:pPr>
              <w:pBdr>
                <w:top w:val="nil"/>
                <w:left w:val="nil"/>
                <w:bottom w:val="nil"/>
                <w:right w:val="nil"/>
                <w:between w:val="nil"/>
              </w:pBdr>
              <w:spacing w:after="0" w:line="240" w:lineRule="auto"/>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Մ</w:t>
            </w:r>
            <w:r w:rsidR="007176E4" w:rsidRPr="007176E4">
              <w:rPr>
                <w:rFonts w:ascii="GHEA Grapalat" w:eastAsia="GHEA Grapalat" w:hAnsi="GHEA Grapalat" w:cs="GHEA Grapalat"/>
                <w:sz w:val="24"/>
                <w:szCs w:val="24"/>
                <w:lang w:val="hy-AM"/>
              </w:rPr>
              <w:t>ի շարք դեպքերում որոշակի ոլորտում քաղաքականության մշակումը ենթադրում է շատ ավելի ընդգրկուն, ծավալուն և ռեսուրսատար ուսումնասիրությունների իրականացում, քան դա հնարավոր է կատարել ռազմավարական փաստաթղթի մշակման նպատակով</w:t>
            </w:r>
            <w:r>
              <w:rPr>
                <w:rFonts w:ascii="GHEA Grapalat" w:eastAsia="GHEA Grapalat" w:hAnsi="GHEA Grapalat" w:cs="GHEA Grapalat"/>
                <w:sz w:val="24"/>
                <w:szCs w:val="24"/>
                <w:lang w:val="hy-AM"/>
              </w:rPr>
              <w:t>։ Հարկ է նկատել, որ ռազմավարական փաստաթուղթն արդեն իսկ բխում է ոլորտում արձանագրված խնդիրներից՝ որոնց վեր հանման համար</w:t>
            </w:r>
            <w:r w:rsidR="007176E4" w:rsidRPr="007176E4">
              <w:rPr>
                <w:rFonts w:ascii="GHEA Grapalat" w:eastAsia="GHEA Grapalat" w:hAnsi="GHEA Grapalat" w:cs="GHEA Grapalat"/>
                <w:sz w:val="24"/>
                <w:szCs w:val="24"/>
                <w:lang w:val="hy-AM"/>
              </w:rPr>
              <w:t xml:space="preserve"> իրականաց</w:t>
            </w:r>
            <w:r>
              <w:rPr>
                <w:rFonts w:ascii="GHEA Grapalat" w:eastAsia="GHEA Grapalat" w:hAnsi="GHEA Grapalat" w:cs="GHEA Grapalat"/>
                <w:sz w:val="24"/>
                <w:szCs w:val="24"/>
                <w:lang w:val="hy-AM"/>
              </w:rPr>
              <w:t>վել են</w:t>
            </w:r>
            <w:r w:rsidR="007176E4" w:rsidRPr="007176E4">
              <w:rPr>
                <w:rFonts w:ascii="GHEA Grapalat" w:eastAsia="GHEA Grapalat" w:hAnsi="GHEA Grapalat" w:cs="GHEA Grapalat"/>
                <w:sz w:val="24"/>
                <w:szCs w:val="24"/>
                <w:lang w:val="hy-AM"/>
              </w:rPr>
              <w:t xml:space="preserve"> բազմաթիվ միջգերատեսչական ու հանրային քննարկումներ և տարբեր ուղղություններով ուսումնասիրություններ</w:t>
            </w:r>
            <w:r>
              <w:rPr>
                <w:rFonts w:ascii="GHEA Grapalat" w:eastAsia="GHEA Grapalat" w:hAnsi="GHEA Grapalat" w:cs="GHEA Grapalat"/>
                <w:sz w:val="24"/>
                <w:szCs w:val="24"/>
                <w:lang w:val="hy-AM"/>
              </w:rPr>
              <w:t>, նախագիծը լրամշակվել է ՄԱԿ-ի թմրամիջոցների և հանցավորության դեմ պայքարի գրասենյակի փորձագիտական կարծիքի հիման վրա</w:t>
            </w:r>
            <w:r w:rsidR="007176E4" w:rsidRPr="007176E4">
              <w:rPr>
                <w:rFonts w:ascii="GHEA Grapalat" w:eastAsia="GHEA Grapalat" w:hAnsi="GHEA Grapalat" w:cs="GHEA Grapalat"/>
                <w:sz w:val="24"/>
                <w:szCs w:val="24"/>
                <w:lang w:val="hy-AM"/>
              </w:rPr>
              <w:t xml:space="preserve">։ Սույն նախագիծը թմրամիջոցների գործածման և ապօրինի շրջանառության դեմ պայքարի ոլորտում առաջին համապարփակ և բազմասեկտորալ ռազզմավարությունն է, ուստի ակնկալելի է, որ մինչ այս շատ ուղղություններով Հայաստանում առկա իրավիճակը պատշաճ ու անհրաժեշտ մանրամասնությամբ չի հետազոտվել։ Դրանից ելնելով՝ ձգտելով մշակել ապացուցահեն և հիմնավոր քաղաքականություն՝ Ներքին գործերի նախարարությունը նախատեսել է մի շարք հարցերի շուրջ մանրամասն ուսումնասիրությունների իրականացումը։ Նշված ուսումնասիրությունները իրականացվելու են երեք տարվա ընթացքում տարբեր գերատեսչությունների կողմից, ուստի միայն դրանց անցկացումից հետո ռազմավարության ընդունումը կենթադրեր նշված </w:t>
            </w:r>
            <w:r w:rsidR="007176E4" w:rsidRPr="007176E4">
              <w:rPr>
                <w:rFonts w:ascii="GHEA Grapalat" w:eastAsia="GHEA Grapalat" w:hAnsi="GHEA Grapalat" w:cs="GHEA Grapalat"/>
                <w:sz w:val="24"/>
                <w:szCs w:val="24"/>
                <w:lang w:val="hy-AM"/>
              </w:rPr>
              <w:lastRenderedPageBreak/>
              <w:t xml:space="preserve">ոլորտում ռազմավարական փաստաթղթի ընդունման զգալի հետաձգում։ </w:t>
            </w:r>
          </w:p>
        </w:tc>
      </w:tr>
      <w:tr w:rsidR="007176E4" w:rsidRPr="00FC5038" w14:paraId="3E897DE9" w14:textId="77777777">
        <w:trPr>
          <w:trHeight w:val="212"/>
        </w:trPr>
        <w:tc>
          <w:tcPr>
            <w:tcW w:w="7110" w:type="dxa"/>
            <w:shd w:val="clear" w:color="auto" w:fill="auto"/>
          </w:tcPr>
          <w:p w14:paraId="39DCF545" w14:textId="1BB3887D" w:rsidR="007176E4" w:rsidRPr="00584CF9" w:rsidRDefault="007176E4" w:rsidP="007176E4">
            <w:pPr>
              <w:pBdr>
                <w:top w:val="nil"/>
                <w:left w:val="nil"/>
                <w:bottom w:val="nil"/>
                <w:right w:val="nil"/>
                <w:between w:val="nil"/>
              </w:pBdr>
              <w:spacing w:after="0" w:line="240" w:lineRule="auto"/>
              <w:jc w:val="both"/>
              <w:rPr>
                <w:rFonts w:ascii="GHEA Grapalat" w:eastAsia="GHEA Grapalat" w:hAnsi="GHEA Grapalat" w:cs="GHEA Grapalat"/>
                <w:sz w:val="24"/>
                <w:szCs w:val="24"/>
                <w:lang w:val="hy-AM"/>
              </w:rPr>
            </w:pPr>
            <w:r w:rsidRPr="00584CF9">
              <w:rPr>
                <w:rFonts w:ascii="GHEA Grapalat" w:eastAsia="GHEA Grapalat" w:hAnsi="GHEA Grapalat" w:cs="GHEA Grapalat"/>
                <w:sz w:val="24"/>
                <w:szCs w:val="24"/>
                <w:lang w:val="hy-AM"/>
              </w:rPr>
              <w:lastRenderedPageBreak/>
              <w:t xml:space="preserve">     4. Հավելվածի մի շարք դրույթներ խիստ ընդհանրական են և ոչ չափելի՝ ձևակերպված են, օրինակ, որպես այս կամ այն ինստիտուտի բարելավում, օրենսդրական լավարկում (օրինակ՝ 17-րդ, 29-րդ, 43-րդ կետեր և այլն):</w:t>
            </w:r>
          </w:p>
        </w:tc>
        <w:tc>
          <w:tcPr>
            <w:tcW w:w="8134" w:type="dxa"/>
            <w:shd w:val="clear" w:color="auto" w:fill="auto"/>
          </w:tcPr>
          <w:p w14:paraId="421B74F4" w14:textId="77777777" w:rsidR="007176E4" w:rsidRDefault="00472D28" w:rsidP="007176E4">
            <w:pPr>
              <w:pBdr>
                <w:top w:val="nil"/>
                <w:left w:val="nil"/>
                <w:bottom w:val="nil"/>
                <w:right w:val="nil"/>
                <w:between w:val="nil"/>
              </w:pBdr>
              <w:spacing w:after="0" w:line="240" w:lineRule="auto"/>
              <w:jc w:val="both"/>
              <w:rPr>
                <w:rFonts w:ascii="GHEA Grapalat" w:eastAsia="GHEA Grapalat" w:hAnsi="GHEA Grapalat" w:cs="GHEA Grapalat"/>
                <w:b/>
                <w:bCs/>
                <w:sz w:val="24"/>
                <w:szCs w:val="24"/>
                <w:lang w:val="hy-AM"/>
              </w:rPr>
            </w:pPr>
            <w:r>
              <w:rPr>
                <w:rFonts w:ascii="GHEA Grapalat" w:eastAsia="GHEA Grapalat" w:hAnsi="GHEA Grapalat" w:cs="GHEA Grapalat"/>
                <w:b/>
                <w:bCs/>
                <w:sz w:val="24"/>
                <w:szCs w:val="24"/>
                <w:lang w:val="hy-AM"/>
              </w:rPr>
              <w:t>Ընդունվել է մասամբ։</w:t>
            </w:r>
          </w:p>
          <w:p w14:paraId="08DE836C" w14:textId="77777777" w:rsidR="00472D28" w:rsidRDefault="00472D28" w:rsidP="007176E4">
            <w:pPr>
              <w:pBdr>
                <w:top w:val="nil"/>
                <w:left w:val="nil"/>
                <w:bottom w:val="nil"/>
                <w:right w:val="nil"/>
                <w:between w:val="nil"/>
              </w:pBdr>
              <w:spacing w:after="0" w:line="240" w:lineRule="auto"/>
              <w:jc w:val="both"/>
              <w:rPr>
                <w:rFonts w:ascii="GHEA Grapalat" w:eastAsia="GHEA Grapalat" w:hAnsi="GHEA Grapalat" w:cs="GHEA Grapalat"/>
                <w:b/>
                <w:bCs/>
                <w:sz w:val="24"/>
                <w:szCs w:val="24"/>
                <w:lang w:val="hy-AM"/>
              </w:rPr>
            </w:pPr>
          </w:p>
          <w:p w14:paraId="5B64737D" w14:textId="77777777" w:rsidR="00472D28" w:rsidRPr="007176E4" w:rsidRDefault="00472D28" w:rsidP="00472D28">
            <w:pPr>
              <w:pBdr>
                <w:top w:val="nil"/>
                <w:left w:val="nil"/>
                <w:bottom w:val="nil"/>
                <w:right w:val="nil"/>
                <w:between w:val="nil"/>
              </w:pBdr>
              <w:spacing w:after="0" w:line="240" w:lineRule="auto"/>
              <w:jc w:val="both"/>
              <w:rPr>
                <w:rFonts w:ascii="GHEA Grapalat" w:eastAsia="GHEA Grapalat" w:hAnsi="GHEA Grapalat" w:cs="GHEA Grapalat"/>
                <w:sz w:val="24"/>
                <w:szCs w:val="24"/>
                <w:lang w:val="hy-AM"/>
              </w:rPr>
            </w:pPr>
            <w:r w:rsidRPr="007176E4">
              <w:rPr>
                <w:rFonts w:ascii="GHEA Grapalat" w:eastAsia="GHEA Grapalat" w:hAnsi="GHEA Grapalat" w:cs="GHEA Grapalat"/>
                <w:sz w:val="24"/>
                <w:szCs w:val="24"/>
                <w:lang w:val="hy-AM"/>
              </w:rPr>
              <w:t>Նախագծում կատարվել են փոփոխություններ՝ որոշ գործողությունների ընդհանրական ձևակերպումները փոխվել են։</w:t>
            </w:r>
          </w:p>
          <w:p w14:paraId="6CBA34D3" w14:textId="4E7DF864" w:rsidR="00472D28" w:rsidRPr="00584CF9" w:rsidRDefault="00472D28" w:rsidP="007176E4">
            <w:pPr>
              <w:pBdr>
                <w:top w:val="nil"/>
                <w:left w:val="nil"/>
                <w:bottom w:val="nil"/>
                <w:right w:val="nil"/>
                <w:between w:val="nil"/>
              </w:pBdr>
              <w:spacing w:after="0" w:line="240" w:lineRule="auto"/>
              <w:jc w:val="both"/>
              <w:rPr>
                <w:rFonts w:ascii="GHEA Grapalat" w:eastAsia="GHEA Grapalat" w:hAnsi="GHEA Grapalat" w:cs="GHEA Grapalat"/>
                <w:b/>
                <w:bCs/>
                <w:sz w:val="24"/>
                <w:szCs w:val="24"/>
                <w:lang w:val="hy-AM"/>
              </w:rPr>
            </w:pPr>
          </w:p>
        </w:tc>
      </w:tr>
      <w:tr w:rsidR="007176E4" w:rsidRPr="00FC5038" w14:paraId="26E3652B" w14:textId="77777777">
        <w:trPr>
          <w:trHeight w:val="212"/>
        </w:trPr>
        <w:tc>
          <w:tcPr>
            <w:tcW w:w="7110" w:type="dxa"/>
            <w:shd w:val="clear" w:color="auto" w:fill="auto"/>
          </w:tcPr>
          <w:p w14:paraId="30329E63" w14:textId="3014E673" w:rsidR="007176E4" w:rsidRPr="00584CF9" w:rsidRDefault="007176E4" w:rsidP="007176E4">
            <w:pPr>
              <w:pBdr>
                <w:top w:val="nil"/>
                <w:left w:val="nil"/>
                <w:bottom w:val="nil"/>
                <w:right w:val="nil"/>
                <w:between w:val="nil"/>
              </w:pBdr>
              <w:spacing w:after="0" w:line="240" w:lineRule="auto"/>
              <w:jc w:val="both"/>
              <w:rPr>
                <w:rFonts w:ascii="GHEA Grapalat" w:eastAsia="GHEA Grapalat" w:hAnsi="GHEA Grapalat" w:cs="GHEA Grapalat"/>
                <w:sz w:val="24"/>
                <w:szCs w:val="24"/>
                <w:lang w:val="hy-AM"/>
              </w:rPr>
            </w:pPr>
            <w:r w:rsidRPr="00584CF9">
              <w:rPr>
                <w:rFonts w:ascii="GHEA Grapalat" w:eastAsia="GHEA Grapalat" w:hAnsi="GHEA Grapalat" w:cs="GHEA Grapalat"/>
                <w:sz w:val="24"/>
                <w:szCs w:val="24"/>
                <w:lang w:val="hy-AM"/>
              </w:rPr>
              <w:t xml:space="preserve">     5. Հավելվածի մի շարք դրույթներով նախատեսվում է այս կամ այն իրավական ակտի մշակում և ընդունում, մինչդեռ, եթե նախագիծը դիտարկվում է նաև որպես իրավական հիմք այդպիսի ակտերի ընդունման համար, ապա հարկ է նկատի ունենալ, որ այն ունի լոկալ բնույթ և դրանց համար հետագայում չի կարող իրավական հիմք հանդիսանալ (օրինակ՝ 2-րդ հավելվածի 66.1-րդ կետ և այլն):</w:t>
            </w:r>
          </w:p>
        </w:tc>
        <w:tc>
          <w:tcPr>
            <w:tcW w:w="8134" w:type="dxa"/>
            <w:shd w:val="clear" w:color="auto" w:fill="auto"/>
          </w:tcPr>
          <w:p w14:paraId="06D89AD4" w14:textId="77777777" w:rsidR="007176E4" w:rsidRDefault="00A50F29" w:rsidP="007176E4">
            <w:pPr>
              <w:pBdr>
                <w:top w:val="nil"/>
                <w:left w:val="nil"/>
                <w:bottom w:val="nil"/>
                <w:right w:val="nil"/>
                <w:between w:val="nil"/>
              </w:pBdr>
              <w:spacing w:after="0" w:line="240" w:lineRule="auto"/>
              <w:jc w:val="both"/>
              <w:rPr>
                <w:rFonts w:ascii="GHEA Grapalat" w:eastAsia="GHEA Grapalat" w:hAnsi="GHEA Grapalat" w:cs="GHEA Grapalat"/>
                <w:b/>
                <w:bCs/>
                <w:sz w:val="24"/>
                <w:szCs w:val="24"/>
                <w:lang w:val="hy-AM"/>
              </w:rPr>
            </w:pPr>
            <w:r>
              <w:rPr>
                <w:rFonts w:ascii="GHEA Grapalat" w:eastAsia="GHEA Grapalat" w:hAnsi="GHEA Grapalat" w:cs="GHEA Grapalat"/>
                <w:b/>
                <w:bCs/>
                <w:sz w:val="24"/>
                <w:szCs w:val="24"/>
                <w:lang w:val="hy-AM"/>
              </w:rPr>
              <w:t>Ընդունվել է։</w:t>
            </w:r>
          </w:p>
          <w:p w14:paraId="4439112D" w14:textId="77777777" w:rsidR="00A50F29" w:rsidRDefault="00A50F29" w:rsidP="007176E4">
            <w:pPr>
              <w:pBdr>
                <w:top w:val="nil"/>
                <w:left w:val="nil"/>
                <w:bottom w:val="nil"/>
                <w:right w:val="nil"/>
                <w:between w:val="nil"/>
              </w:pBdr>
              <w:spacing w:after="0" w:line="240" w:lineRule="auto"/>
              <w:jc w:val="both"/>
              <w:rPr>
                <w:rFonts w:ascii="GHEA Grapalat" w:eastAsia="GHEA Grapalat" w:hAnsi="GHEA Grapalat" w:cs="GHEA Grapalat"/>
                <w:b/>
                <w:bCs/>
                <w:sz w:val="24"/>
                <w:szCs w:val="24"/>
                <w:lang w:val="hy-AM"/>
              </w:rPr>
            </w:pPr>
          </w:p>
          <w:p w14:paraId="20F30A6B" w14:textId="2CB6D455" w:rsidR="00A50F29" w:rsidRPr="00A50F29" w:rsidRDefault="00A50F29" w:rsidP="007176E4">
            <w:pPr>
              <w:pBdr>
                <w:top w:val="nil"/>
                <w:left w:val="nil"/>
                <w:bottom w:val="nil"/>
                <w:right w:val="nil"/>
                <w:between w:val="nil"/>
              </w:pBdr>
              <w:spacing w:after="0" w:line="240" w:lineRule="auto"/>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Նախագծում կատարվել է համապատասխան փոփոխություն՝ կապված 66-րդ կետի հետ։ Միաժամանակ, հարկ է նկատել, որ </w:t>
            </w:r>
            <w:r w:rsidRPr="00A50F29">
              <w:rPr>
                <w:rFonts w:ascii="GHEA Grapalat" w:eastAsia="GHEA Grapalat" w:hAnsi="GHEA Grapalat" w:cs="GHEA Grapalat"/>
                <w:sz w:val="24"/>
                <w:szCs w:val="24"/>
                <w:lang w:val="hy-AM"/>
              </w:rPr>
              <w:t xml:space="preserve">Ռազմավարությունից բխող գործողությունների ծրագիրը մշակվել է հենց նշված տրամաբանությամբ, այսինքն՝ յուրաքանչյուր դեպքում, երբ ներպետական ակտի ընդունում է նախատեսվել, իրականացվել է գործող օրենսդրության ստուգում՝ համոզվելու համար, որ առկա են համապատասխան լիազորող նորմեր։ Այն դեպքերում, երբ արձանագրվել է լիազորող նորմի բացակայություն, գործողությունների ծրագրով նախատեսվել է համապատասխան օրենսդրական փոփոխությունների կատարումը։ </w:t>
            </w:r>
          </w:p>
        </w:tc>
      </w:tr>
      <w:tr w:rsidR="007176E4" w:rsidRPr="00FC5038" w14:paraId="4CFB71E3" w14:textId="77777777">
        <w:trPr>
          <w:trHeight w:val="212"/>
        </w:trPr>
        <w:tc>
          <w:tcPr>
            <w:tcW w:w="7110" w:type="dxa"/>
            <w:shd w:val="clear" w:color="auto" w:fill="auto"/>
          </w:tcPr>
          <w:p w14:paraId="55CF1DCA" w14:textId="2635247E" w:rsidR="007176E4" w:rsidRPr="00584CF9" w:rsidRDefault="007176E4" w:rsidP="007176E4">
            <w:pPr>
              <w:pBdr>
                <w:top w:val="nil"/>
                <w:left w:val="nil"/>
                <w:bottom w:val="nil"/>
                <w:right w:val="nil"/>
                <w:between w:val="nil"/>
              </w:pBdr>
              <w:spacing w:after="0" w:line="240" w:lineRule="auto"/>
              <w:jc w:val="both"/>
              <w:rPr>
                <w:rFonts w:ascii="GHEA Grapalat" w:eastAsia="GHEA Grapalat" w:hAnsi="GHEA Grapalat" w:cs="GHEA Grapalat"/>
                <w:sz w:val="24"/>
                <w:szCs w:val="24"/>
                <w:lang w:val="hy-AM"/>
              </w:rPr>
            </w:pPr>
            <w:r w:rsidRPr="00584CF9">
              <w:rPr>
                <w:rFonts w:ascii="GHEA Grapalat" w:eastAsia="GHEA Grapalat" w:hAnsi="GHEA Grapalat" w:cs="GHEA Grapalat"/>
                <w:sz w:val="24"/>
                <w:szCs w:val="24"/>
                <w:lang w:val="hy-AM"/>
              </w:rPr>
              <w:t xml:space="preserve">     6</w:t>
            </w:r>
            <w:r w:rsidRPr="00584CF9">
              <w:rPr>
                <w:rFonts w:ascii="MS Mincho" w:eastAsia="MS Mincho" w:hAnsi="MS Mincho" w:cs="MS Mincho" w:hint="eastAsia"/>
                <w:sz w:val="24"/>
                <w:szCs w:val="24"/>
                <w:lang w:val="hy-AM"/>
              </w:rPr>
              <w:t>․</w:t>
            </w:r>
            <w:r w:rsidRPr="00584CF9">
              <w:rPr>
                <w:rFonts w:ascii="GHEA Grapalat" w:eastAsia="GHEA Grapalat" w:hAnsi="GHEA Grapalat" w:cs="GHEA Grapalat"/>
                <w:sz w:val="24"/>
                <w:szCs w:val="24"/>
                <w:lang w:val="hy-AM"/>
              </w:rPr>
              <w:t xml:space="preserve"> Նախագծի 2-րդ հավելվածի 36.1-րդ կետի համաձայն՝ Պետական եկամուտների կոմիտեի նախագահի և Ներքին գործերի նախարարի </w:t>
            </w:r>
            <w:r w:rsidRPr="00584CF9">
              <w:rPr>
                <w:rFonts w:ascii="GHEA Grapalat" w:eastAsia="GHEA Grapalat" w:hAnsi="GHEA Grapalat" w:cs="GHEA Grapalat"/>
                <w:b/>
                <w:sz w:val="24"/>
                <w:szCs w:val="24"/>
                <w:lang w:val="hy-AM"/>
              </w:rPr>
              <w:t>համատեղ հրամանով</w:t>
            </w:r>
            <w:r w:rsidRPr="00584CF9">
              <w:rPr>
                <w:rFonts w:ascii="GHEA Grapalat" w:eastAsia="GHEA Grapalat" w:hAnsi="GHEA Grapalat" w:cs="GHEA Grapalat"/>
                <w:sz w:val="24"/>
                <w:szCs w:val="24"/>
                <w:lang w:val="hy-AM"/>
              </w:rPr>
              <w:t xml:space="preserve"> հաստատվելու է գործողությունների ծրագիր: Մինչդեռ, </w:t>
            </w:r>
            <w:r w:rsidRPr="00584CF9">
              <w:rPr>
                <w:rFonts w:ascii="GHEA Grapalat" w:eastAsia="GHEA Grapalat" w:hAnsi="GHEA Grapalat" w:cs="GHEA Grapalat"/>
                <w:b/>
                <w:bCs/>
                <w:sz w:val="24"/>
                <w:szCs w:val="24"/>
                <w:lang w:val="hy-AM"/>
              </w:rPr>
              <w:t>համատեղ</w:t>
            </w:r>
            <w:r w:rsidRPr="00584CF9">
              <w:rPr>
                <w:rFonts w:eastAsia="GHEA Grapalat"/>
                <w:b/>
                <w:bCs/>
                <w:sz w:val="24"/>
                <w:szCs w:val="24"/>
                <w:lang w:val="hy-AM"/>
              </w:rPr>
              <w:t> </w:t>
            </w:r>
            <w:r w:rsidRPr="00584CF9">
              <w:rPr>
                <w:rFonts w:ascii="GHEA Grapalat" w:eastAsia="GHEA Grapalat" w:hAnsi="GHEA Grapalat" w:cs="GHEA Grapalat"/>
                <w:b/>
                <w:bCs/>
                <w:sz w:val="24"/>
                <w:szCs w:val="24"/>
                <w:lang w:val="hy-AM"/>
              </w:rPr>
              <w:t>նորմատիվ</w:t>
            </w:r>
            <w:r w:rsidRPr="00584CF9">
              <w:rPr>
                <w:rFonts w:eastAsia="GHEA Grapalat"/>
                <w:b/>
                <w:bCs/>
                <w:sz w:val="24"/>
                <w:szCs w:val="24"/>
                <w:lang w:val="hy-AM"/>
              </w:rPr>
              <w:t> </w:t>
            </w:r>
            <w:r w:rsidRPr="00584CF9">
              <w:rPr>
                <w:rFonts w:ascii="GHEA Grapalat" w:eastAsia="GHEA Grapalat" w:hAnsi="GHEA Grapalat" w:cs="GHEA Grapalat"/>
                <w:b/>
                <w:bCs/>
                <w:sz w:val="24"/>
                <w:szCs w:val="24"/>
                <w:lang w:val="hy-AM"/>
              </w:rPr>
              <w:t>իրավական</w:t>
            </w:r>
            <w:r w:rsidRPr="00584CF9">
              <w:rPr>
                <w:rFonts w:eastAsia="GHEA Grapalat"/>
                <w:b/>
                <w:bCs/>
                <w:sz w:val="24"/>
                <w:szCs w:val="24"/>
                <w:lang w:val="hy-AM"/>
              </w:rPr>
              <w:t> </w:t>
            </w:r>
            <w:r w:rsidRPr="00584CF9">
              <w:rPr>
                <w:rFonts w:ascii="GHEA Grapalat" w:eastAsia="GHEA Grapalat" w:hAnsi="GHEA Grapalat" w:cs="GHEA Grapalat"/>
                <w:b/>
                <w:bCs/>
                <w:sz w:val="24"/>
                <w:szCs w:val="24"/>
                <w:lang w:val="hy-AM"/>
              </w:rPr>
              <w:t xml:space="preserve">ակտն </w:t>
            </w:r>
            <w:r w:rsidRPr="00584CF9">
              <w:rPr>
                <w:rFonts w:eastAsia="GHEA Grapalat"/>
                <w:sz w:val="24"/>
                <w:szCs w:val="24"/>
                <w:lang w:val="hy-AM"/>
              </w:rPr>
              <w:t> </w:t>
            </w:r>
            <w:r w:rsidRPr="00584CF9">
              <w:rPr>
                <w:rFonts w:ascii="GHEA Grapalat" w:eastAsia="GHEA Grapalat" w:hAnsi="GHEA Grapalat" w:cs="GHEA Grapalat"/>
                <w:b/>
                <w:sz w:val="24"/>
                <w:szCs w:val="24"/>
                <w:lang w:val="hy-AM"/>
              </w:rPr>
              <w:t>օրենքով ուղղակի նախատեսված դեպքում</w:t>
            </w:r>
            <w:r w:rsidR="00A50F29">
              <w:rPr>
                <w:rFonts w:ascii="GHEA Grapalat" w:eastAsia="GHEA Grapalat" w:hAnsi="GHEA Grapalat" w:cs="GHEA Grapalat"/>
                <w:sz w:val="24"/>
                <w:szCs w:val="24"/>
                <w:lang w:val="hy-AM"/>
              </w:rPr>
              <w:t xml:space="preserve"> </w:t>
            </w:r>
            <w:r w:rsidRPr="00584CF9">
              <w:rPr>
                <w:rFonts w:ascii="GHEA Grapalat" w:eastAsia="GHEA Grapalat" w:hAnsi="GHEA Grapalat" w:cs="GHEA Grapalat"/>
                <w:b/>
                <w:sz w:val="24"/>
                <w:szCs w:val="24"/>
                <w:lang w:val="hy-AM"/>
              </w:rPr>
              <w:t>ենթաօրենսդրական</w:t>
            </w:r>
            <w:r w:rsidR="00A50F29">
              <w:rPr>
                <w:rFonts w:eastAsia="GHEA Grapalat"/>
                <w:b/>
                <w:sz w:val="24"/>
                <w:szCs w:val="24"/>
                <w:lang w:val="hy-AM"/>
              </w:rPr>
              <w:t xml:space="preserve"> </w:t>
            </w:r>
            <w:r w:rsidRPr="00584CF9">
              <w:rPr>
                <w:rFonts w:ascii="GHEA Grapalat" w:eastAsia="GHEA Grapalat" w:hAnsi="GHEA Grapalat" w:cs="GHEA Grapalat"/>
                <w:b/>
                <w:sz w:val="24"/>
                <w:szCs w:val="24"/>
                <w:lang w:val="hy-AM"/>
              </w:rPr>
              <w:t>նորմատիվ</w:t>
            </w:r>
            <w:r w:rsidR="00A50F29">
              <w:rPr>
                <w:rFonts w:eastAsia="GHEA Grapalat"/>
                <w:b/>
                <w:sz w:val="24"/>
                <w:szCs w:val="24"/>
                <w:lang w:val="hy-AM"/>
              </w:rPr>
              <w:t xml:space="preserve"> </w:t>
            </w:r>
            <w:r w:rsidRPr="00584CF9">
              <w:rPr>
                <w:rFonts w:ascii="GHEA Grapalat" w:eastAsia="GHEA Grapalat" w:hAnsi="GHEA Grapalat" w:cs="GHEA Grapalat"/>
                <w:b/>
                <w:sz w:val="24"/>
                <w:szCs w:val="24"/>
                <w:lang w:val="hy-AM"/>
              </w:rPr>
              <w:t>իրավական</w:t>
            </w:r>
            <w:r w:rsidR="00A50F29">
              <w:rPr>
                <w:rFonts w:eastAsia="GHEA Grapalat"/>
                <w:b/>
                <w:sz w:val="24"/>
                <w:szCs w:val="24"/>
                <w:lang w:val="hy-AM"/>
              </w:rPr>
              <w:t xml:space="preserve"> </w:t>
            </w:r>
            <w:r w:rsidRPr="00584CF9">
              <w:rPr>
                <w:rFonts w:ascii="GHEA Grapalat" w:eastAsia="GHEA Grapalat" w:hAnsi="GHEA Grapalat" w:cs="GHEA Grapalat"/>
                <w:b/>
                <w:sz w:val="24"/>
                <w:szCs w:val="24"/>
                <w:lang w:val="hy-AM"/>
              </w:rPr>
              <w:t>ակտ</w:t>
            </w:r>
            <w:r w:rsidR="00A50F29">
              <w:rPr>
                <w:rFonts w:ascii="GHEA Grapalat" w:eastAsia="GHEA Grapalat" w:hAnsi="GHEA Grapalat" w:cs="GHEA Grapalat"/>
                <w:b/>
                <w:sz w:val="24"/>
                <w:szCs w:val="24"/>
                <w:lang w:val="hy-AM"/>
              </w:rPr>
              <w:t xml:space="preserve"> </w:t>
            </w:r>
            <w:r w:rsidRPr="00584CF9">
              <w:rPr>
                <w:rFonts w:ascii="GHEA Grapalat" w:eastAsia="GHEA Grapalat" w:hAnsi="GHEA Grapalat" w:cs="GHEA Grapalat"/>
                <w:b/>
                <w:sz w:val="24"/>
                <w:szCs w:val="24"/>
                <w:lang w:val="hy-AM"/>
              </w:rPr>
              <w:t>ընդունելու իրավասություն ունեցող</w:t>
            </w:r>
            <w:r w:rsidRPr="00584CF9">
              <w:rPr>
                <w:rFonts w:ascii="GHEA Grapalat" w:eastAsia="GHEA Grapalat" w:hAnsi="GHEA Grapalat" w:cs="GHEA Grapalat"/>
                <w:sz w:val="24"/>
                <w:szCs w:val="24"/>
                <w:lang w:val="hy-AM"/>
              </w:rPr>
              <w:t xml:space="preserve"> երկու կամ ավելի մարմինների համատեղ</w:t>
            </w:r>
            <w:r w:rsidR="00A50F29">
              <w:rPr>
                <w:rFonts w:ascii="GHEA Grapalat" w:eastAsia="GHEA Grapalat" w:hAnsi="GHEA Grapalat" w:cs="GHEA Grapalat"/>
                <w:sz w:val="24"/>
                <w:szCs w:val="24"/>
                <w:lang w:val="hy-AM"/>
              </w:rPr>
              <w:t xml:space="preserve"> </w:t>
            </w:r>
            <w:r w:rsidRPr="00584CF9">
              <w:rPr>
                <w:rFonts w:ascii="GHEA Grapalat" w:eastAsia="GHEA Grapalat" w:hAnsi="GHEA Grapalat" w:cs="GHEA Grapalat"/>
                <w:sz w:val="24"/>
                <w:szCs w:val="24"/>
                <w:lang w:val="hy-AM"/>
              </w:rPr>
              <w:t>ընդունած</w:t>
            </w:r>
            <w:r w:rsidR="00A50F29">
              <w:rPr>
                <w:rFonts w:eastAsia="GHEA Grapalat"/>
                <w:sz w:val="24"/>
                <w:szCs w:val="24"/>
                <w:lang w:val="hy-AM"/>
              </w:rPr>
              <w:t xml:space="preserve"> </w:t>
            </w:r>
            <w:r w:rsidRPr="00584CF9">
              <w:rPr>
                <w:rFonts w:ascii="GHEA Grapalat" w:eastAsia="GHEA Grapalat" w:hAnsi="GHEA Grapalat" w:cs="GHEA Grapalat"/>
                <w:sz w:val="24"/>
                <w:szCs w:val="24"/>
                <w:lang w:val="hy-AM"/>
              </w:rPr>
              <w:t>նորմատիվ</w:t>
            </w:r>
            <w:r w:rsidRPr="00584CF9">
              <w:rPr>
                <w:rFonts w:eastAsia="GHEA Grapalat"/>
                <w:sz w:val="24"/>
                <w:szCs w:val="24"/>
                <w:lang w:val="hy-AM"/>
              </w:rPr>
              <w:t> </w:t>
            </w:r>
            <w:r w:rsidRPr="00584CF9">
              <w:rPr>
                <w:rFonts w:ascii="GHEA Grapalat" w:eastAsia="GHEA Grapalat" w:hAnsi="GHEA Grapalat" w:cs="GHEA Grapalat"/>
                <w:sz w:val="24"/>
                <w:szCs w:val="24"/>
                <w:lang w:val="hy-AM"/>
              </w:rPr>
              <w:t>իրավական</w:t>
            </w:r>
            <w:r w:rsidRPr="00584CF9">
              <w:rPr>
                <w:rFonts w:eastAsia="GHEA Grapalat"/>
                <w:sz w:val="24"/>
                <w:szCs w:val="24"/>
                <w:lang w:val="hy-AM"/>
              </w:rPr>
              <w:t> </w:t>
            </w:r>
            <w:r w:rsidRPr="00584CF9">
              <w:rPr>
                <w:rFonts w:ascii="GHEA Grapalat" w:eastAsia="GHEA Grapalat" w:hAnsi="GHEA Grapalat" w:cs="GHEA Grapalat"/>
                <w:sz w:val="24"/>
                <w:szCs w:val="24"/>
                <w:lang w:val="hy-AM"/>
              </w:rPr>
              <w:t xml:space="preserve">ակտն է: Իսկ Սահմանադրության 6-րդ հոդվածի համաձայն՝ </w:t>
            </w:r>
            <w:r w:rsidRPr="00584CF9">
              <w:rPr>
                <w:rFonts w:ascii="GHEA Grapalat" w:eastAsia="GHEA Grapalat" w:hAnsi="GHEA Grapalat" w:cs="GHEA Grapalat"/>
                <w:b/>
                <w:sz w:val="24"/>
                <w:szCs w:val="24"/>
                <w:lang w:val="hy-AM"/>
              </w:rPr>
              <w:t>Սահմանադրությամբ նախատեսված մարմինները</w:t>
            </w:r>
            <w:r w:rsidRPr="00584CF9">
              <w:rPr>
                <w:rFonts w:ascii="GHEA Grapalat" w:eastAsia="GHEA Grapalat" w:hAnsi="GHEA Grapalat" w:cs="GHEA Grapalat"/>
                <w:sz w:val="24"/>
                <w:szCs w:val="24"/>
                <w:lang w:val="hy-AM"/>
              </w:rPr>
              <w:t xml:space="preserve"> կարող են օրենքով լիազորվել ընդունելու ենթաօրենսդրական նորմատիվ իրավական ակտեր: </w:t>
            </w:r>
          </w:p>
        </w:tc>
        <w:tc>
          <w:tcPr>
            <w:tcW w:w="8134" w:type="dxa"/>
            <w:shd w:val="clear" w:color="auto" w:fill="auto"/>
          </w:tcPr>
          <w:p w14:paraId="3C85A18E" w14:textId="77777777" w:rsidR="007176E4" w:rsidRDefault="00A50F29" w:rsidP="007176E4">
            <w:pPr>
              <w:pBdr>
                <w:top w:val="nil"/>
                <w:left w:val="nil"/>
                <w:bottom w:val="nil"/>
                <w:right w:val="nil"/>
                <w:between w:val="nil"/>
              </w:pBdr>
              <w:spacing w:after="0" w:line="240" w:lineRule="auto"/>
              <w:jc w:val="both"/>
              <w:rPr>
                <w:rFonts w:ascii="GHEA Grapalat" w:eastAsia="GHEA Grapalat" w:hAnsi="GHEA Grapalat" w:cs="GHEA Grapalat"/>
                <w:b/>
                <w:bCs/>
                <w:sz w:val="24"/>
                <w:szCs w:val="24"/>
                <w:lang w:val="hy-AM"/>
              </w:rPr>
            </w:pPr>
            <w:r>
              <w:rPr>
                <w:rFonts w:ascii="GHEA Grapalat" w:eastAsia="GHEA Grapalat" w:hAnsi="GHEA Grapalat" w:cs="GHEA Grapalat"/>
                <w:b/>
                <w:bCs/>
                <w:sz w:val="24"/>
                <w:szCs w:val="24"/>
                <w:lang w:val="hy-AM"/>
              </w:rPr>
              <w:t>Ընդունվել է։</w:t>
            </w:r>
          </w:p>
          <w:p w14:paraId="4FEFF2C6" w14:textId="77777777" w:rsidR="00A50F29" w:rsidRDefault="00A50F29" w:rsidP="007176E4">
            <w:pPr>
              <w:pBdr>
                <w:top w:val="nil"/>
                <w:left w:val="nil"/>
                <w:bottom w:val="nil"/>
                <w:right w:val="nil"/>
                <w:between w:val="nil"/>
              </w:pBdr>
              <w:spacing w:after="0" w:line="240" w:lineRule="auto"/>
              <w:jc w:val="both"/>
              <w:rPr>
                <w:rFonts w:ascii="GHEA Grapalat" w:eastAsia="GHEA Grapalat" w:hAnsi="GHEA Grapalat" w:cs="GHEA Grapalat"/>
                <w:b/>
                <w:bCs/>
                <w:sz w:val="24"/>
                <w:szCs w:val="24"/>
                <w:lang w:val="hy-AM"/>
              </w:rPr>
            </w:pPr>
          </w:p>
          <w:p w14:paraId="05B6B2F1" w14:textId="15AB5A12" w:rsidR="00A50F29" w:rsidRPr="00A50F29" w:rsidRDefault="00A50F29" w:rsidP="007176E4">
            <w:pPr>
              <w:pBdr>
                <w:top w:val="nil"/>
                <w:left w:val="nil"/>
                <w:bottom w:val="nil"/>
                <w:right w:val="nil"/>
                <w:between w:val="nil"/>
              </w:pBdr>
              <w:spacing w:after="0" w:line="240" w:lineRule="auto"/>
              <w:jc w:val="both"/>
              <w:rPr>
                <w:rFonts w:ascii="GHEA Grapalat" w:eastAsia="GHEA Grapalat" w:hAnsi="GHEA Grapalat" w:cs="GHEA Grapalat"/>
                <w:sz w:val="24"/>
                <w:szCs w:val="24"/>
                <w:lang w:val="hy-AM"/>
              </w:rPr>
            </w:pPr>
            <w:r w:rsidRPr="00A50F29">
              <w:rPr>
                <w:rFonts w:ascii="GHEA Grapalat" w:eastAsia="GHEA Grapalat" w:hAnsi="GHEA Grapalat" w:cs="GHEA Grapalat"/>
                <w:sz w:val="24"/>
                <w:szCs w:val="24"/>
                <w:lang w:val="hy-AM"/>
              </w:rPr>
              <w:t xml:space="preserve">Նախագծում կատարվել են համապատասխան փոփոխություններ։ </w:t>
            </w:r>
          </w:p>
        </w:tc>
      </w:tr>
      <w:tr w:rsidR="000B109B" w:rsidRPr="00FC5038" w14:paraId="4D7A7A48" w14:textId="77777777" w:rsidTr="000B109B">
        <w:trPr>
          <w:trHeight w:val="176"/>
        </w:trPr>
        <w:tc>
          <w:tcPr>
            <w:tcW w:w="7110" w:type="dxa"/>
            <w:vMerge w:val="restart"/>
            <w:shd w:val="clear" w:color="auto" w:fill="C9C9C9" w:themeFill="accent3" w:themeFillTint="99"/>
          </w:tcPr>
          <w:p w14:paraId="25BBCF7A" w14:textId="0FEECABD" w:rsidR="000B109B" w:rsidRPr="000B109B" w:rsidRDefault="000B109B" w:rsidP="000B109B">
            <w:pPr>
              <w:pBdr>
                <w:top w:val="nil"/>
                <w:left w:val="nil"/>
                <w:bottom w:val="nil"/>
                <w:right w:val="nil"/>
                <w:between w:val="nil"/>
              </w:pBdr>
              <w:spacing w:after="0" w:line="240" w:lineRule="auto"/>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22. ՀՀ փոխվարչապետ Մհեր Գրիգորյանի գրասենյակ</w:t>
            </w:r>
          </w:p>
        </w:tc>
        <w:tc>
          <w:tcPr>
            <w:tcW w:w="8134" w:type="dxa"/>
            <w:shd w:val="clear" w:color="auto" w:fill="C9C9C9" w:themeFill="accent3" w:themeFillTint="99"/>
          </w:tcPr>
          <w:p w14:paraId="31135396" w14:textId="77777777" w:rsidR="000B109B" w:rsidRPr="000B109B" w:rsidRDefault="000B109B" w:rsidP="000B109B">
            <w:pPr>
              <w:pBdr>
                <w:top w:val="nil"/>
                <w:left w:val="nil"/>
                <w:bottom w:val="nil"/>
                <w:right w:val="nil"/>
                <w:between w:val="nil"/>
              </w:pBdr>
              <w:spacing w:after="0" w:line="240" w:lineRule="auto"/>
              <w:jc w:val="center"/>
              <w:rPr>
                <w:rFonts w:ascii="GHEA Grapalat" w:eastAsia="GHEA Grapalat" w:hAnsi="GHEA Grapalat" w:cs="GHEA Grapalat"/>
                <w:b/>
                <w:sz w:val="24"/>
                <w:szCs w:val="24"/>
                <w:lang w:val="hy-AM"/>
              </w:rPr>
            </w:pPr>
          </w:p>
        </w:tc>
      </w:tr>
      <w:tr w:rsidR="000B109B" w:rsidRPr="00FC5038" w14:paraId="7E1BA217" w14:textId="77777777" w:rsidTr="000B109B">
        <w:trPr>
          <w:trHeight w:val="176"/>
        </w:trPr>
        <w:tc>
          <w:tcPr>
            <w:tcW w:w="7110" w:type="dxa"/>
            <w:vMerge/>
            <w:shd w:val="clear" w:color="auto" w:fill="C9C9C9" w:themeFill="accent3" w:themeFillTint="99"/>
          </w:tcPr>
          <w:p w14:paraId="169F9956" w14:textId="77777777" w:rsidR="000B109B" w:rsidRDefault="000B109B" w:rsidP="000B109B">
            <w:pPr>
              <w:pBdr>
                <w:top w:val="nil"/>
                <w:left w:val="nil"/>
                <w:bottom w:val="nil"/>
                <w:right w:val="nil"/>
                <w:between w:val="nil"/>
              </w:pBdr>
              <w:spacing w:after="0" w:line="240" w:lineRule="auto"/>
              <w:jc w:val="center"/>
              <w:rPr>
                <w:rFonts w:ascii="GHEA Grapalat" w:eastAsia="GHEA Grapalat" w:hAnsi="GHEA Grapalat" w:cs="GHEA Grapalat"/>
                <w:b/>
                <w:sz w:val="24"/>
                <w:szCs w:val="24"/>
                <w:lang w:val="hy-AM"/>
              </w:rPr>
            </w:pPr>
          </w:p>
        </w:tc>
        <w:tc>
          <w:tcPr>
            <w:tcW w:w="8134" w:type="dxa"/>
            <w:shd w:val="clear" w:color="auto" w:fill="C9C9C9" w:themeFill="accent3" w:themeFillTint="99"/>
          </w:tcPr>
          <w:p w14:paraId="03CA2C8C" w14:textId="77777777" w:rsidR="000B109B" w:rsidRPr="000B109B" w:rsidRDefault="000B109B" w:rsidP="000B109B">
            <w:pPr>
              <w:pBdr>
                <w:top w:val="nil"/>
                <w:left w:val="nil"/>
                <w:bottom w:val="nil"/>
                <w:right w:val="nil"/>
                <w:between w:val="nil"/>
              </w:pBdr>
              <w:spacing w:after="0" w:line="240" w:lineRule="auto"/>
              <w:jc w:val="center"/>
              <w:rPr>
                <w:rFonts w:ascii="GHEA Grapalat" w:eastAsia="GHEA Grapalat" w:hAnsi="GHEA Grapalat" w:cs="GHEA Grapalat"/>
                <w:b/>
                <w:sz w:val="24"/>
                <w:szCs w:val="24"/>
                <w:lang w:val="hy-AM"/>
              </w:rPr>
            </w:pPr>
          </w:p>
        </w:tc>
      </w:tr>
      <w:tr w:rsidR="000B109B" w:rsidRPr="00FC5038" w14:paraId="6BC7500B" w14:textId="77777777">
        <w:trPr>
          <w:trHeight w:val="212"/>
        </w:trPr>
        <w:tc>
          <w:tcPr>
            <w:tcW w:w="7110" w:type="dxa"/>
            <w:shd w:val="clear" w:color="auto" w:fill="auto"/>
          </w:tcPr>
          <w:p w14:paraId="7ECEA97E" w14:textId="5841B38E" w:rsidR="000B109B" w:rsidRPr="00063999" w:rsidRDefault="00063999" w:rsidP="00063999">
            <w:pPr>
              <w:ind w:firstLine="360"/>
              <w:jc w:val="both"/>
              <w:rPr>
                <w:rFonts w:ascii="GHEA Grapalat" w:hAnsi="GHEA Grapalat"/>
                <w:color w:val="191919"/>
                <w:sz w:val="24"/>
                <w:szCs w:val="24"/>
                <w:shd w:val="clear" w:color="auto" w:fill="FFFFFF"/>
                <w:lang w:val="hy-AM"/>
              </w:rPr>
            </w:pPr>
            <w:r>
              <w:rPr>
                <w:rFonts w:ascii="GHEA Grapalat" w:hAnsi="GHEA Grapalat"/>
                <w:color w:val="191919"/>
                <w:sz w:val="24"/>
                <w:szCs w:val="24"/>
                <w:shd w:val="clear" w:color="auto" w:fill="FFFFFF"/>
                <w:lang w:val="hy-AM"/>
              </w:rPr>
              <w:lastRenderedPageBreak/>
              <w:t>1.</w:t>
            </w:r>
            <w:r w:rsidRPr="00063999">
              <w:rPr>
                <w:rFonts w:ascii="GHEA Grapalat" w:hAnsi="GHEA Grapalat"/>
                <w:color w:val="191919"/>
                <w:sz w:val="24"/>
                <w:szCs w:val="24"/>
                <w:shd w:val="clear" w:color="auto" w:fill="FFFFFF"/>
                <w:lang w:val="hy-AM"/>
              </w:rPr>
              <w:t xml:space="preserve"> Ռազմավարական ծրագրի մեջ բացակայում է միջազգային լավագույն համադրելի փորձի ուսումնասիրությունը, ծրագրով նախատեսված գործողությունների արդյունքների վերաբերյալ վիճակագրությունը այլ համադրելի պետություններում: </w:t>
            </w:r>
            <w:r w:rsidRPr="00063999">
              <w:rPr>
                <w:color w:val="191919"/>
                <w:sz w:val="24"/>
                <w:szCs w:val="24"/>
                <w:shd w:val="clear" w:color="auto" w:fill="FFFFFF"/>
                <w:lang w:val="hy-AM"/>
              </w:rPr>
              <w:t> </w:t>
            </w:r>
            <w:r w:rsidRPr="00063999">
              <w:rPr>
                <w:rFonts w:ascii="GHEA Grapalat" w:hAnsi="GHEA Grapalat"/>
                <w:color w:val="191919"/>
                <w:sz w:val="24"/>
                <w:szCs w:val="24"/>
                <w:shd w:val="clear" w:color="auto" w:fill="FFFFFF"/>
                <w:lang w:val="hy-AM"/>
              </w:rPr>
              <w:t xml:space="preserve"> </w:t>
            </w:r>
          </w:p>
        </w:tc>
        <w:tc>
          <w:tcPr>
            <w:tcW w:w="8134" w:type="dxa"/>
            <w:shd w:val="clear" w:color="auto" w:fill="auto"/>
          </w:tcPr>
          <w:p w14:paraId="6ABBF7F3" w14:textId="77777777" w:rsidR="000B109B" w:rsidRDefault="00063999" w:rsidP="007176E4">
            <w:pPr>
              <w:pBdr>
                <w:top w:val="nil"/>
                <w:left w:val="nil"/>
                <w:bottom w:val="nil"/>
                <w:right w:val="nil"/>
                <w:between w:val="nil"/>
              </w:pBdr>
              <w:spacing w:after="0" w:line="240" w:lineRule="auto"/>
              <w:jc w:val="both"/>
              <w:rPr>
                <w:rFonts w:ascii="GHEA Grapalat" w:eastAsia="GHEA Grapalat" w:hAnsi="GHEA Grapalat" w:cs="GHEA Grapalat"/>
                <w:b/>
                <w:bCs/>
                <w:sz w:val="24"/>
                <w:szCs w:val="24"/>
                <w:lang w:val="hy-AM"/>
              </w:rPr>
            </w:pPr>
            <w:r>
              <w:rPr>
                <w:rFonts w:ascii="GHEA Grapalat" w:eastAsia="GHEA Grapalat" w:hAnsi="GHEA Grapalat" w:cs="GHEA Grapalat"/>
                <w:b/>
                <w:bCs/>
                <w:sz w:val="24"/>
                <w:szCs w:val="24"/>
                <w:lang w:val="hy-AM"/>
              </w:rPr>
              <w:t>Ընդունվել է ի գիտություն։</w:t>
            </w:r>
          </w:p>
          <w:p w14:paraId="2CAD9DA5" w14:textId="77777777" w:rsidR="00063999" w:rsidRDefault="00063999" w:rsidP="007176E4">
            <w:pPr>
              <w:pBdr>
                <w:top w:val="nil"/>
                <w:left w:val="nil"/>
                <w:bottom w:val="nil"/>
                <w:right w:val="nil"/>
                <w:between w:val="nil"/>
              </w:pBdr>
              <w:spacing w:after="0" w:line="240" w:lineRule="auto"/>
              <w:jc w:val="both"/>
              <w:rPr>
                <w:rFonts w:ascii="GHEA Grapalat" w:eastAsia="GHEA Grapalat" w:hAnsi="GHEA Grapalat" w:cs="GHEA Grapalat"/>
                <w:b/>
                <w:bCs/>
                <w:sz w:val="24"/>
                <w:szCs w:val="24"/>
                <w:lang w:val="hy-AM"/>
              </w:rPr>
            </w:pPr>
          </w:p>
          <w:p w14:paraId="59494ACC" w14:textId="0A2BACFF" w:rsidR="00063999" w:rsidRPr="00063999" w:rsidRDefault="00063999" w:rsidP="007176E4">
            <w:pPr>
              <w:pBdr>
                <w:top w:val="nil"/>
                <w:left w:val="nil"/>
                <w:bottom w:val="nil"/>
                <w:right w:val="nil"/>
                <w:between w:val="nil"/>
              </w:pBdr>
              <w:spacing w:after="0" w:line="240" w:lineRule="auto"/>
              <w:jc w:val="both"/>
              <w:rPr>
                <w:rFonts w:ascii="GHEA Grapalat" w:eastAsia="GHEA Grapalat" w:hAnsi="GHEA Grapalat" w:cs="GHEA Grapalat"/>
                <w:sz w:val="24"/>
                <w:szCs w:val="24"/>
                <w:lang w:val="hy-AM"/>
              </w:rPr>
            </w:pPr>
            <w:r w:rsidRPr="00063999">
              <w:rPr>
                <w:rFonts w:ascii="GHEA Grapalat" w:eastAsia="GHEA Grapalat" w:hAnsi="GHEA Grapalat" w:cs="GHEA Grapalat"/>
                <w:sz w:val="24"/>
                <w:szCs w:val="24"/>
                <w:lang w:val="hy-AM"/>
              </w:rPr>
              <w:t xml:space="preserve">Ռազմավարությունը մշակվել է միջազգային փորձի, ՄԱԿ-ի թմրամիջոցների և հանցավորության դեմ պայքարի գրասենյակի զեկույցների ուսումնասիրության հիման վրա, ինչպես նաև լրամշակվել է ՄԱԿ-ի թմրամիջոցների և հանցավորության դեմ պայքարի գրասենյանի փորձագիտական կարծիքի հիման վրա։ Նշված ուսումնասիրությունները և փորձագիտական կարծիքի արձանագրումները չեն ներառվել նախագծում՝ ռազմավարական փաստաթուղթը չծանրաբեռնելու նպատակով, քանի որ, կարծում ենք, այն </w:t>
            </w:r>
            <w:r>
              <w:rPr>
                <w:rFonts w:ascii="GHEA Grapalat" w:eastAsia="GHEA Grapalat" w:hAnsi="GHEA Grapalat" w:cs="GHEA Grapalat"/>
                <w:sz w:val="24"/>
                <w:szCs w:val="24"/>
                <w:lang w:val="hy-AM"/>
              </w:rPr>
              <w:t xml:space="preserve">պետք է առավելապես անդրադառնա առկա իրավիճակին, խնդիրներին, դրանց լուծման միջոցներին։ </w:t>
            </w:r>
          </w:p>
        </w:tc>
      </w:tr>
      <w:tr w:rsidR="000B109B" w:rsidRPr="00177ECB" w14:paraId="220F84C2" w14:textId="77777777">
        <w:trPr>
          <w:trHeight w:val="212"/>
        </w:trPr>
        <w:tc>
          <w:tcPr>
            <w:tcW w:w="7110" w:type="dxa"/>
            <w:shd w:val="clear" w:color="auto" w:fill="auto"/>
          </w:tcPr>
          <w:p w14:paraId="259F1EC4" w14:textId="5407E076" w:rsidR="000B109B" w:rsidRPr="00063999" w:rsidRDefault="00063999" w:rsidP="00063999">
            <w:pPr>
              <w:ind w:left="-46" w:firstLine="360"/>
              <w:jc w:val="both"/>
              <w:rPr>
                <w:rFonts w:ascii="GHEA Grapalat" w:hAnsi="GHEA Grapalat"/>
                <w:color w:val="191919"/>
                <w:sz w:val="24"/>
                <w:szCs w:val="24"/>
                <w:shd w:val="clear" w:color="auto" w:fill="FFFFFF"/>
                <w:lang w:val="hy-AM"/>
              </w:rPr>
            </w:pPr>
            <w:r w:rsidRPr="00063999">
              <w:rPr>
                <w:rFonts w:ascii="GHEA Grapalat" w:hAnsi="GHEA Grapalat"/>
                <w:color w:val="191919"/>
                <w:sz w:val="24"/>
                <w:szCs w:val="24"/>
                <w:shd w:val="clear" w:color="auto" w:fill="FFFFFF"/>
                <w:lang w:val="hy-AM"/>
              </w:rPr>
              <w:t>2.</w:t>
            </w:r>
            <w:r w:rsidRPr="00063999">
              <w:rPr>
                <w:color w:val="191919"/>
                <w:sz w:val="24"/>
                <w:szCs w:val="24"/>
                <w:shd w:val="clear" w:color="auto" w:fill="FFFFFF"/>
                <w:lang w:val="hy-AM"/>
              </w:rPr>
              <w:t>     </w:t>
            </w:r>
            <w:r w:rsidRPr="00063999">
              <w:rPr>
                <w:rFonts w:ascii="GHEA Grapalat" w:hAnsi="GHEA Grapalat"/>
                <w:color w:val="191919"/>
                <w:sz w:val="24"/>
                <w:szCs w:val="24"/>
                <w:shd w:val="clear" w:color="auto" w:fill="FFFFFF"/>
                <w:lang w:val="hy-AM"/>
              </w:rPr>
              <w:t xml:space="preserve"> Ռազմավարական ծրագրից միանշանակ պարզ չէ, թե ինչ տեսլական է դրված </w:t>
            </w:r>
            <w:r w:rsidRPr="00063999">
              <w:rPr>
                <w:color w:val="191919"/>
                <w:sz w:val="24"/>
                <w:szCs w:val="24"/>
                <w:shd w:val="clear" w:color="auto" w:fill="FFFFFF"/>
                <w:lang w:val="hy-AM"/>
              </w:rPr>
              <w:t> </w:t>
            </w:r>
            <w:r w:rsidRPr="00063999">
              <w:rPr>
                <w:rFonts w:ascii="GHEA Grapalat" w:hAnsi="GHEA Grapalat"/>
                <w:color w:val="191919"/>
                <w:sz w:val="24"/>
                <w:szCs w:val="24"/>
                <w:shd w:val="clear" w:color="auto" w:fill="FFFFFF"/>
                <w:lang w:val="hy-AM"/>
              </w:rPr>
              <w:t xml:space="preserve">վերջինիս հիմքում՝ Zero Tolerance թե Harm Reduction / Legalization: </w:t>
            </w:r>
          </w:p>
        </w:tc>
        <w:tc>
          <w:tcPr>
            <w:tcW w:w="8134" w:type="dxa"/>
            <w:shd w:val="clear" w:color="auto" w:fill="auto"/>
          </w:tcPr>
          <w:p w14:paraId="1479B354" w14:textId="77777777" w:rsidR="000B109B" w:rsidRDefault="00063999" w:rsidP="007176E4">
            <w:pPr>
              <w:pBdr>
                <w:top w:val="nil"/>
                <w:left w:val="nil"/>
                <w:bottom w:val="nil"/>
                <w:right w:val="nil"/>
                <w:between w:val="nil"/>
              </w:pBdr>
              <w:spacing w:after="0" w:line="240" w:lineRule="auto"/>
              <w:jc w:val="both"/>
              <w:rPr>
                <w:rFonts w:ascii="GHEA Grapalat" w:eastAsia="GHEA Grapalat" w:hAnsi="GHEA Grapalat" w:cs="GHEA Grapalat"/>
                <w:b/>
                <w:bCs/>
                <w:sz w:val="24"/>
                <w:szCs w:val="24"/>
                <w:lang w:val="hy-AM"/>
              </w:rPr>
            </w:pPr>
            <w:r>
              <w:rPr>
                <w:rFonts w:ascii="GHEA Grapalat" w:eastAsia="GHEA Grapalat" w:hAnsi="GHEA Grapalat" w:cs="GHEA Grapalat"/>
                <w:b/>
                <w:bCs/>
                <w:sz w:val="24"/>
                <w:szCs w:val="24"/>
                <w:lang w:val="hy-AM"/>
              </w:rPr>
              <w:t>Չի ընդունվել։</w:t>
            </w:r>
          </w:p>
          <w:p w14:paraId="304E5688" w14:textId="77777777" w:rsidR="00063999" w:rsidRDefault="00063999" w:rsidP="007176E4">
            <w:pPr>
              <w:pBdr>
                <w:top w:val="nil"/>
                <w:left w:val="nil"/>
                <w:bottom w:val="nil"/>
                <w:right w:val="nil"/>
                <w:between w:val="nil"/>
              </w:pBdr>
              <w:spacing w:after="0" w:line="240" w:lineRule="auto"/>
              <w:jc w:val="both"/>
              <w:rPr>
                <w:rFonts w:ascii="GHEA Grapalat" w:eastAsia="GHEA Grapalat" w:hAnsi="GHEA Grapalat" w:cs="GHEA Grapalat"/>
                <w:b/>
                <w:bCs/>
                <w:sz w:val="24"/>
                <w:szCs w:val="24"/>
                <w:lang w:val="hy-AM"/>
              </w:rPr>
            </w:pPr>
          </w:p>
          <w:p w14:paraId="646C1932" w14:textId="6FBE433A" w:rsidR="00063999" w:rsidRPr="00063999" w:rsidRDefault="00063999" w:rsidP="007176E4">
            <w:pPr>
              <w:pBdr>
                <w:top w:val="nil"/>
                <w:left w:val="nil"/>
                <w:bottom w:val="nil"/>
                <w:right w:val="nil"/>
                <w:between w:val="nil"/>
              </w:pBdr>
              <w:spacing w:after="0" w:line="240" w:lineRule="auto"/>
              <w:jc w:val="both"/>
              <w:rPr>
                <w:rFonts w:ascii="GHEA Grapalat" w:eastAsia="GHEA Grapalat" w:hAnsi="GHEA Grapalat" w:cs="GHEA Grapalat"/>
                <w:sz w:val="24"/>
                <w:szCs w:val="24"/>
                <w:lang w:val="hy-AM"/>
              </w:rPr>
            </w:pPr>
            <w:r w:rsidRPr="00063999">
              <w:rPr>
                <w:rFonts w:ascii="GHEA Grapalat" w:eastAsia="GHEA Grapalat" w:hAnsi="GHEA Grapalat" w:cs="GHEA Grapalat"/>
                <w:sz w:val="24"/>
                <w:szCs w:val="24"/>
                <w:lang w:val="hy-AM"/>
              </w:rPr>
              <w:t xml:space="preserve">Ռազմավարական ծրագիրը համադրում է նշված մոտեցումները՝ զրո հանդուրժողականություն դրսևորելով ապօրինի շրջանառության նկատմամբ, միաժամանակ, վերականգնողական մոտեցում դրսևորելով թմրամիջոցների գործածման նկատմամբ։ Ի տարբերություն ապօրինի շրջանառության, թմրամիջոցների գործածումը հանցանք չէ և դրա դեմ պայքարը պետք է տարվի մարդակենտրոն միջոցներով՝ առավելապես կանխարգելման միջոցների և առողջապահական ու սոցիալական աջակցության համակարգերի միջոցով։ Ռազմավարությունը մշակված է այս տրամաբանությամբ։ </w:t>
            </w:r>
          </w:p>
        </w:tc>
      </w:tr>
      <w:tr w:rsidR="000B109B" w:rsidRPr="00FC5038" w14:paraId="37FF7446" w14:textId="77777777">
        <w:trPr>
          <w:trHeight w:val="212"/>
        </w:trPr>
        <w:tc>
          <w:tcPr>
            <w:tcW w:w="7110" w:type="dxa"/>
            <w:shd w:val="clear" w:color="auto" w:fill="auto"/>
          </w:tcPr>
          <w:p w14:paraId="06F574E7" w14:textId="44606667" w:rsidR="000B109B" w:rsidRPr="00063999" w:rsidRDefault="00063999" w:rsidP="00063999">
            <w:pPr>
              <w:ind w:firstLine="360"/>
              <w:jc w:val="both"/>
              <w:rPr>
                <w:rFonts w:ascii="GHEA Grapalat" w:hAnsi="GHEA Grapalat"/>
                <w:color w:val="191919"/>
                <w:sz w:val="24"/>
                <w:szCs w:val="24"/>
                <w:shd w:val="clear" w:color="auto" w:fill="FFFFFF"/>
                <w:lang w:val="hy-AM"/>
              </w:rPr>
            </w:pPr>
            <w:r w:rsidRPr="00063999">
              <w:rPr>
                <w:rFonts w:ascii="GHEA Grapalat" w:hAnsi="GHEA Grapalat"/>
                <w:color w:val="191919"/>
                <w:sz w:val="24"/>
                <w:szCs w:val="24"/>
                <w:shd w:val="clear" w:color="auto" w:fill="FFFFFF"/>
                <w:lang w:val="hy-AM"/>
              </w:rPr>
              <w:t>3.</w:t>
            </w:r>
            <w:r w:rsidRPr="00063999">
              <w:rPr>
                <w:color w:val="191919"/>
                <w:sz w:val="24"/>
                <w:szCs w:val="24"/>
                <w:shd w:val="clear" w:color="auto" w:fill="FFFFFF"/>
                <w:lang w:val="hy-AM"/>
              </w:rPr>
              <w:t>     </w:t>
            </w:r>
            <w:r w:rsidRPr="00063999">
              <w:rPr>
                <w:rFonts w:ascii="GHEA Grapalat" w:hAnsi="GHEA Grapalat"/>
                <w:color w:val="191919"/>
                <w:sz w:val="24"/>
                <w:szCs w:val="24"/>
                <w:shd w:val="clear" w:color="auto" w:fill="FFFFFF"/>
                <w:lang w:val="hy-AM"/>
              </w:rPr>
              <w:t xml:space="preserve"> Բացակայում է ներկա վիճակի SWOT վերլուծություն: </w:t>
            </w:r>
          </w:p>
        </w:tc>
        <w:tc>
          <w:tcPr>
            <w:tcW w:w="8134" w:type="dxa"/>
            <w:shd w:val="clear" w:color="auto" w:fill="auto"/>
          </w:tcPr>
          <w:p w14:paraId="637BC974" w14:textId="77777777" w:rsidR="000B109B" w:rsidRDefault="00063999" w:rsidP="007176E4">
            <w:pPr>
              <w:pBdr>
                <w:top w:val="nil"/>
                <w:left w:val="nil"/>
                <w:bottom w:val="nil"/>
                <w:right w:val="nil"/>
                <w:between w:val="nil"/>
              </w:pBdr>
              <w:spacing w:after="0" w:line="240" w:lineRule="auto"/>
              <w:jc w:val="both"/>
              <w:rPr>
                <w:rFonts w:ascii="GHEA Grapalat" w:eastAsia="GHEA Grapalat" w:hAnsi="GHEA Grapalat" w:cs="GHEA Grapalat"/>
                <w:b/>
                <w:bCs/>
                <w:sz w:val="24"/>
                <w:szCs w:val="24"/>
                <w:lang w:val="hy-AM"/>
              </w:rPr>
            </w:pPr>
            <w:r>
              <w:rPr>
                <w:rFonts w:ascii="GHEA Grapalat" w:eastAsia="GHEA Grapalat" w:hAnsi="GHEA Grapalat" w:cs="GHEA Grapalat"/>
                <w:b/>
                <w:bCs/>
                <w:sz w:val="24"/>
                <w:szCs w:val="24"/>
                <w:lang w:val="hy-AM"/>
              </w:rPr>
              <w:t>Ընդունվել է ի գիտություն։</w:t>
            </w:r>
          </w:p>
          <w:p w14:paraId="69B66125" w14:textId="77777777" w:rsidR="00063999" w:rsidRDefault="00063999" w:rsidP="007176E4">
            <w:pPr>
              <w:pBdr>
                <w:top w:val="nil"/>
                <w:left w:val="nil"/>
                <w:bottom w:val="nil"/>
                <w:right w:val="nil"/>
                <w:between w:val="nil"/>
              </w:pBdr>
              <w:spacing w:after="0" w:line="240" w:lineRule="auto"/>
              <w:jc w:val="both"/>
              <w:rPr>
                <w:rFonts w:ascii="GHEA Grapalat" w:eastAsia="GHEA Grapalat" w:hAnsi="GHEA Grapalat" w:cs="GHEA Grapalat"/>
                <w:b/>
                <w:bCs/>
                <w:sz w:val="24"/>
                <w:szCs w:val="24"/>
                <w:lang w:val="hy-AM"/>
              </w:rPr>
            </w:pPr>
          </w:p>
          <w:p w14:paraId="1192637D" w14:textId="238226F0" w:rsidR="00063999" w:rsidRPr="00063999" w:rsidRDefault="00063999" w:rsidP="007176E4">
            <w:pPr>
              <w:pBdr>
                <w:top w:val="nil"/>
                <w:left w:val="nil"/>
                <w:bottom w:val="nil"/>
                <w:right w:val="nil"/>
                <w:between w:val="nil"/>
              </w:pBdr>
              <w:spacing w:after="0" w:line="240" w:lineRule="auto"/>
              <w:jc w:val="both"/>
              <w:rPr>
                <w:rFonts w:ascii="GHEA Grapalat" w:eastAsia="GHEA Grapalat" w:hAnsi="GHEA Grapalat" w:cs="GHEA Grapalat"/>
                <w:sz w:val="24"/>
                <w:szCs w:val="24"/>
                <w:lang w:val="hy-AM"/>
              </w:rPr>
            </w:pPr>
            <w:r w:rsidRPr="00063999">
              <w:rPr>
                <w:rFonts w:ascii="GHEA Grapalat" w:eastAsia="GHEA Grapalat" w:hAnsi="GHEA Grapalat" w:cs="GHEA Grapalat"/>
                <w:sz w:val="24"/>
                <w:szCs w:val="24"/>
                <w:lang w:val="hy-AM"/>
              </w:rPr>
              <w:t xml:space="preserve">Նախագիծը ներառում է ներկա վիճակի վերլուծություն՝ տարբեր ասպեկտներով և կապված տարբեր գերատեսչությունների պատասխանատվության ոլորտների հետ, միաժամանակ, այն չի շարադրվել SWOT վերլուծության ձևաչափով։ </w:t>
            </w:r>
          </w:p>
        </w:tc>
      </w:tr>
      <w:tr w:rsidR="000B109B" w:rsidRPr="00FC5038" w14:paraId="739C2A31" w14:textId="77777777">
        <w:trPr>
          <w:trHeight w:val="212"/>
        </w:trPr>
        <w:tc>
          <w:tcPr>
            <w:tcW w:w="7110" w:type="dxa"/>
            <w:shd w:val="clear" w:color="auto" w:fill="auto"/>
          </w:tcPr>
          <w:p w14:paraId="2BA646CB" w14:textId="77777777" w:rsidR="00063999" w:rsidRPr="00063999" w:rsidRDefault="00063999" w:rsidP="00063999">
            <w:pPr>
              <w:ind w:firstLine="360"/>
              <w:jc w:val="both"/>
              <w:rPr>
                <w:rFonts w:ascii="GHEA Grapalat" w:hAnsi="GHEA Grapalat"/>
                <w:color w:val="191919"/>
                <w:sz w:val="24"/>
                <w:szCs w:val="24"/>
                <w:shd w:val="clear" w:color="auto" w:fill="FFFFFF"/>
                <w:lang w:val="hy-AM"/>
              </w:rPr>
            </w:pPr>
            <w:r w:rsidRPr="00063999">
              <w:rPr>
                <w:rFonts w:ascii="GHEA Grapalat" w:hAnsi="GHEA Grapalat"/>
                <w:color w:val="191919"/>
                <w:sz w:val="24"/>
                <w:szCs w:val="24"/>
                <w:shd w:val="clear" w:color="auto" w:fill="FFFFFF"/>
                <w:lang w:val="hy-AM"/>
              </w:rPr>
              <w:t>4.</w:t>
            </w:r>
            <w:r w:rsidRPr="00063999">
              <w:rPr>
                <w:color w:val="191919"/>
                <w:sz w:val="24"/>
                <w:szCs w:val="24"/>
                <w:shd w:val="clear" w:color="auto" w:fill="FFFFFF"/>
                <w:lang w:val="hy-AM"/>
              </w:rPr>
              <w:t>     </w:t>
            </w:r>
            <w:r w:rsidRPr="00063999">
              <w:rPr>
                <w:rFonts w:ascii="GHEA Grapalat" w:hAnsi="GHEA Grapalat"/>
                <w:color w:val="191919"/>
                <w:sz w:val="24"/>
                <w:szCs w:val="24"/>
                <w:shd w:val="clear" w:color="auto" w:fill="FFFFFF"/>
                <w:lang w:val="hy-AM"/>
              </w:rPr>
              <w:t xml:space="preserve"> Առաջարկում ենք նախագծի Հավելված 1-ում՝ թմրամիջոցների և հոգեմետ (հոգեներգործուն) նյութերի ոչ բժշկական նպատակներով գործածման և ապօրինի </w:t>
            </w:r>
            <w:r w:rsidRPr="00063999">
              <w:rPr>
                <w:rFonts w:ascii="GHEA Grapalat" w:hAnsi="GHEA Grapalat"/>
                <w:color w:val="191919"/>
                <w:sz w:val="24"/>
                <w:szCs w:val="24"/>
                <w:shd w:val="clear" w:color="auto" w:fill="FFFFFF"/>
                <w:lang w:val="hy-AM"/>
              </w:rPr>
              <w:lastRenderedPageBreak/>
              <w:t xml:space="preserve">շրջանառության առկա վիճակը առավել մանրամասն նկարագրել. </w:t>
            </w:r>
          </w:p>
          <w:p w14:paraId="24F69EAF" w14:textId="77777777" w:rsidR="00063999" w:rsidRPr="00063999" w:rsidRDefault="00063999" w:rsidP="00063999">
            <w:pPr>
              <w:tabs>
                <w:tab w:val="left" w:pos="180"/>
              </w:tabs>
              <w:ind w:firstLine="360"/>
              <w:jc w:val="both"/>
              <w:rPr>
                <w:rFonts w:ascii="GHEA Grapalat" w:hAnsi="GHEA Grapalat"/>
                <w:color w:val="191919"/>
                <w:sz w:val="24"/>
                <w:szCs w:val="24"/>
                <w:shd w:val="clear" w:color="auto" w:fill="FFFFFF"/>
                <w:lang w:val="hy-AM"/>
              </w:rPr>
            </w:pPr>
            <w:r w:rsidRPr="00063999">
              <w:rPr>
                <w:rFonts w:ascii="GHEA Grapalat" w:hAnsi="GHEA Grapalat"/>
                <w:color w:val="191919"/>
                <w:sz w:val="24"/>
                <w:szCs w:val="24"/>
                <w:shd w:val="clear" w:color="auto" w:fill="FFFFFF"/>
                <w:lang w:val="hy-AM"/>
              </w:rPr>
              <w:t>·</w:t>
            </w:r>
            <w:r w:rsidRPr="00063999">
              <w:rPr>
                <w:color w:val="191919"/>
                <w:sz w:val="24"/>
                <w:szCs w:val="24"/>
                <w:shd w:val="clear" w:color="auto" w:fill="FFFFFF"/>
                <w:lang w:val="hy-AM"/>
              </w:rPr>
              <w:t>        </w:t>
            </w:r>
            <w:r w:rsidRPr="00063999">
              <w:rPr>
                <w:rFonts w:ascii="GHEA Grapalat" w:hAnsi="GHEA Grapalat"/>
                <w:color w:val="191919"/>
                <w:sz w:val="24"/>
                <w:szCs w:val="24"/>
                <w:shd w:val="clear" w:color="auto" w:fill="FFFFFF"/>
                <w:lang w:val="hy-AM"/>
              </w:rPr>
              <w:t xml:space="preserve"> կետ 15-ում նշված է, որ «</w:t>
            </w:r>
            <w:r w:rsidRPr="00063999">
              <w:rPr>
                <w:rFonts w:ascii="GHEA Grapalat" w:hAnsi="GHEA Grapalat"/>
                <w:i/>
                <w:iCs/>
                <w:color w:val="191919"/>
                <w:sz w:val="24"/>
                <w:szCs w:val="24"/>
                <w:shd w:val="clear" w:color="auto" w:fill="FFFFFF"/>
                <w:lang w:val="hy-AM"/>
              </w:rPr>
              <w:t>2018 թվականից մինչև 2024 թվականի ավարտը Հայաստանի Հանրապետությունում գրանցվել է թմրամիջոցների հետ կապված հանցանքների թվի աճ՝ միջինում 41,8%</w:t>
            </w:r>
            <w:r w:rsidRPr="00063999">
              <w:rPr>
                <w:rFonts w:ascii="GHEA Grapalat" w:hAnsi="GHEA Grapalat"/>
                <w:color w:val="191919"/>
                <w:sz w:val="24"/>
                <w:szCs w:val="24"/>
                <w:shd w:val="clear" w:color="auto" w:fill="FFFFFF"/>
                <w:lang w:val="hy-AM"/>
              </w:rPr>
              <w:t xml:space="preserve">», սակայն պարզ չէ, թե կոնկրետ որ հանցանքների մասին է խոսքը: </w:t>
            </w:r>
          </w:p>
          <w:p w14:paraId="2432573F" w14:textId="77777777" w:rsidR="00063999" w:rsidRPr="00063999" w:rsidRDefault="00063999" w:rsidP="00063999">
            <w:pPr>
              <w:tabs>
                <w:tab w:val="left" w:pos="360"/>
              </w:tabs>
              <w:ind w:firstLine="360"/>
              <w:jc w:val="both"/>
              <w:rPr>
                <w:rFonts w:ascii="GHEA Grapalat" w:hAnsi="GHEA Grapalat"/>
                <w:color w:val="191919"/>
                <w:sz w:val="24"/>
                <w:szCs w:val="24"/>
                <w:shd w:val="clear" w:color="auto" w:fill="FFFFFF"/>
                <w:lang w:val="hy-AM"/>
              </w:rPr>
            </w:pPr>
            <w:r w:rsidRPr="00063999">
              <w:rPr>
                <w:rFonts w:ascii="GHEA Grapalat" w:hAnsi="GHEA Grapalat"/>
                <w:color w:val="191919"/>
                <w:sz w:val="24"/>
                <w:szCs w:val="24"/>
                <w:shd w:val="clear" w:color="auto" w:fill="FFFFFF"/>
                <w:lang w:val="hy-AM"/>
              </w:rPr>
              <w:t>·</w:t>
            </w:r>
            <w:r w:rsidRPr="00063999">
              <w:rPr>
                <w:color w:val="191919"/>
                <w:sz w:val="24"/>
                <w:szCs w:val="24"/>
                <w:shd w:val="clear" w:color="auto" w:fill="FFFFFF"/>
                <w:lang w:val="hy-AM"/>
              </w:rPr>
              <w:t>        </w:t>
            </w:r>
            <w:r w:rsidRPr="00063999">
              <w:rPr>
                <w:rFonts w:ascii="GHEA Grapalat" w:hAnsi="GHEA Grapalat"/>
                <w:color w:val="191919"/>
                <w:sz w:val="24"/>
                <w:szCs w:val="24"/>
                <w:shd w:val="clear" w:color="auto" w:fill="FFFFFF"/>
                <w:lang w:val="hy-AM"/>
              </w:rPr>
              <w:t xml:space="preserve"> կետ 19-ում նշված է.</w:t>
            </w:r>
            <w:r w:rsidRPr="00063999">
              <w:rPr>
                <w:color w:val="191919"/>
                <w:sz w:val="24"/>
                <w:szCs w:val="24"/>
                <w:shd w:val="clear" w:color="auto" w:fill="FFFFFF"/>
                <w:lang w:val="hy-AM"/>
              </w:rPr>
              <w:t> </w:t>
            </w:r>
            <w:r w:rsidRPr="00063999">
              <w:rPr>
                <w:rFonts w:ascii="GHEA Grapalat" w:hAnsi="GHEA Grapalat"/>
                <w:i/>
                <w:iCs/>
                <w:color w:val="191919"/>
                <w:sz w:val="24"/>
                <w:szCs w:val="24"/>
                <w:shd w:val="clear" w:color="auto" w:fill="FFFFFF"/>
                <w:lang w:val="hy-AM"/>
              </w:rPr>
              <w:t>«աճել է նաև թմրանյութեր գործածող անձանց թիվը»,</w:t>
            </w:r>
            <w:r w:rsidRPr="00063999">
              <w:rPr>
                <w:i/>
                <w:iCs/>
                <w:color w:val="191919"/>
                <w:sz w:val="24"/>
                <w:szCs w:val="24"/>
                <w:shd w:val="clear" w:color="auto" w:fill="FFFFFF"/>
                <w:lang w:val="hy-AM"/>
              </w:rPr>
              <w:t> </w:t>
            </w:r>
            <w:r w:rsidRPr="00063999">
              <w:rPr>
                <w:rFonts w:ascii="GHEA Grapalat" w:hAnsi="GHEA Grapalat"/>
                <w:color w:val="191919"/>
                <w:sz w:val="24"/>
                <w:szCs w:val="24"/>
                <w:shd w:val="clear" w:color="auto" w:fill="FFFFFF"/>
                <w:lang w:val="hy-AM"/>
              </w:rPr>
              <w:t xml:space="preserve">սակայն պարզ չէ՝ որ տեսակի թմրանյութների օգտագործումն է աճել՝ կանեփից պատրաստված հասանելիության և գնային տեսանկյուններից մատչելի թմրամիջոցները, թե առավել վտանգ ներկայացնող ներմուծվող սինթետիկ թմրամիջոցների օգտագործումը: </w:t>
            </w:r>
          </w:p>
          <w:p w14:paraId="0D18B7F8" w14:textId="404FC80C" w:rsidR="000B109B" w:rsidRPr="00063999" w:rsidRDefault="00063999" w:rsidP="00063999">
            <w:pPr>
              <w:tabs>
                <w:tab w:val="left" w:pos="360"/>
              </w:tabs>
              <w:ind w:firstLine="360"/>
              <w:jc w:val="both"/>
              <w:rPr>
                <w:rFonts w:ascii="GHEA Grapalat" w:hAnsi="GHEA Grapalat"/>
                <w:color w:val="191919"/>
                <w:sz w:val="24"/>
                <w:szCs w:val="24"/>
                <w:shd w:val="clear" w:color="auto" w:fill="FFFFFF"/>
                <w:lang w:val="hy-AM"/>
              </w:rPr>
            </w:pPr>
            <w:r w:rsidRPr="00063999">
              <w:rPr>
                <w:rFonts w:ascii="GHEA Grapalat" w:hAnsi="GHEA Grapalat"/>
                <w:color w:val="191919"/>
                <w:sz w:val="24"/>
                <w:szCs w:val="24"/>
                <w:shd w:val="clear" w:color="auto" w:fill="FFFFFF"/>
                <w:lang w:val="hy-AM"/>
              </w:rPr>
              <w:t>·</w:t>
            </w:r>
            <w:r w:rsidRPr="00063999">
              <w:rPr>
                <w:color w:val="191919"/>
                <w:sz w:val="24"/>
                <w:szCs w:val="24"/>
                <w:shd w:val="clear" w:color="auto" w:fill="FFFFFF"/>
                <w:lang w:val="hy-AM"/>
              </w:rPr>
              <w:t>        </w:t>
            </w:r>
            <w:r w:rsidRPr="00063999">
              <w:rPr>
                <w:rFonts w:ascii="GHEA Grapalat" w:hAnsi="GHEA Grapalat"/>
                <w:color w:val="191919"/>
                <w:sz w:val="24"/>
                <w:szCs w:val="24"/>
                <w:shd w:val="clear" w:color="auto" w:fill="FFFFFF"/>
                <w:lang w:val="hy-AM"/>
              </w:rPr>
              <w:t xml:space="preserve"> բացակայում է տեղեկատվություն կատարված իրազեկման աշխատանքների վերաբերյալ, սակայն պարզ չէ, թե գործողությունների ծրագրի Բաժին 1-ում նշված «</w:t>
            </w:r>
            <w:r w:rsidRPr="00063999">
              <w:rPr>
                <w:rFonts w:ascii="GHEA Grapalat" w:hAnsi="GHEA Grapalat"/>
                <w:i/>
                <w:iCs/>
                <w:color w:val="191919"/>
                <w:sz w:val="24"/>
                <w:szCs w:val="24"/>
                <w:shd w:val="clear" w:color="auto" w:fill="FFFFFF"/>
                <w:lang w:val="hy-AM"/>
              </w:rPr>
              <w:t>Թմրամիջոցների և հոգեմետ նյութերի ոչ բժշկական նպատակներով գործածման վնասների և հետևանքների վերաբերյալ հանրային իրազեկման բարձրացում»</w:t>
            </w:r>
            <w:r w:rsidRPr="00063999">
              <w:rPr>
                <w:color w:val="191919"/>
                <w:sz w:val="24"/>
                <w:szCs w:val="24"/>
                <w:shd w:val="clear" w:color="auto" w:fill="FFFFFF"/>
                <w:lang w:val="hy-AM"/>
              </w:rPr>
              <w:t> </w:t>
            </w:r>
            <w:r w:rsidRPr="00063999">
              <w:rPr>
                <w:rFonts w:ascii="GHEA Grapalat" w:hAnsi="GHEA Grapalat"/>
                <w:color w:val="191919"/>
                <w:sz w:val="24"/>
                <w:szCs w:val="24"/>
                <w:shd w:val="clear" w:color="auto" w:fill="FFFFFF"/>
                <w:lang w:val="hy-AM"/>
              </w:rPr>
              <w:t xml:space="preserve">արդյունքը ինչի հետ է համեմատվելու: </w:t>
            </w:r>
          </w:p>
        </w:tc>
        <w:tc>
          <w:tcPr>
            <w:tcW w:w="8134" w:type="dxa"/>
            <w:shd w:val="clear" w:color="auto" w:fill="auto"/>
          </w:tcPr>
          <w:p w14:paraId="23931369" w14:textId="77777777" w:rsidR="000B109B" w:rsidRDefault="00063999" w:rsidP="007176E4">
            <w:pPr>
              <w:pBdr>
                <w:top w:val="nil"/>
                <w:left w:val="nil"/>
                <w:bottom w:val="nil"/>
                <w:right w:val="nil"/>
                <w:between w:val="nil"/>
              </w:pBdr>
              <w:spacing w:after="0" w:line="240" w:lineRule="auto"/>
              <w:jc w:val="both"/>
              <w:rPr>
                <w:rFonts w:ascii="GHEA Grapalat" w:eastAsia="GHEA Grapalat" w:hAnsi="GHEA Grapalat" w:cs="GHEA Grapalat"/>
                <w:b/>
                <w:bCs/>
                <w:sz w:val="24"/>
                <w:szCs w:val="24"/>
                <w:lang w:val="hy-AM"/>
              </w:rPr>
            </w:pPr>
            <w:r>
              <w:rPr>
                <w:rFonts w:ascii="GHEA Grapalat" w:eastAsia="GHEA Grapalat" w:hAnsi="GHEA Grapalat" w:cs="GHEA Grapalat"/>
                <w:b/>
                <w:bCs/>
                <w:sz w:val="24"/>
                <w:szCs w:val="24"/>
                <w:lang w:val="hy-AM"/>
              </w:rPr>
              <w:lastRenderedPageBreak/>
              <w:t>Ընդունվել է։</w:t>
            </w:r>
          </w:p>
          <w:p w14:paraId="5ECFB3C9" w14:textId="77777777" w:rsidR="00063999" w:rsidRDefault="00063999" w:rsidP="007176E4">
            <w:pPr>
              <w:pBdr>
                <w:top w:val="nil"/>
                <w:left w:val="nil"/>
                <w:bottom w:val="nil"/>
                <w:right w:val="nil"/>
                <w:between w:val="nil"/>
              </w:pBdr>
              <w:spacing w:after="0" w:line="240" w:lineRule="auto"/>
              <w:jc w:val="both"/>
              <w:rPr>
                <w:rFonts w:ascii="GHEA Grapalat" w:eastAsia="GHEA Grapalat" w:hAnsi="GHEA Grapalat" w:cs="GHEA Grapalat"/>
                <w:b/>
                <w:bCs/>
                <w:sz w:val="24"/>
                <w:szCs w:val="24"/>
                <w:lang w:val="hy-AM"/>
              </w:rPr>
            </w:pPr>
          </w:p>
          <w:p w14:paraId="18CD47E8" w14:textId="77777777" w:rsidR="00063999" w:rsidRDefault="00063999" w:rsidP="007176E4">
            <w:pPr>
              <w:pBdr>
                <w:top w:val="nil"/>
                <w:left w:val="nil"/>
                <w:bottom w:val="nil"/>
                <w:right w:val="nil"/>
                <w:between w:val="nil"/>
              </w:pBdr>
              <w:spacing w:after="0" w:line="240" w:lineRule="auto"/>
              <w:jc w:val="both"/>
              <w:rPr>
                <w:rFonts w:ascii="GHEA Grapalat" w:eastAsia="GHEA Grapalat" w:hAnsi="GHEA Grapalat" w:cs="GHEA Grapalat"/>
                <w:sz w:val="24"/>
                <w:szCs w:val="24"/>
                <w:lang w:val="hy-AM"/>
              </w:rPr>
            </w:pPr>
            <w:r w:rsidRPr="00063999">
              <w:rPr>
                <w:rFonts w:ascii="GHEA Grapalat" w:eastAsia="GHEA Grapalat" w:hAnsi="GHEA Grapalat" w:cs="GHEA Grapalat"/>
                <w:sz w:val="24"/>
                <w:szCs w:val="24"/>
                <w:lang w:val="hy-AM"/>
              </w:rPr>
              <w:t xml:space="preserve">Նախագծում կատարվել են համապատասխան փոփոխություններ։ </w:t>
            </w:r>
          </w:p>
          <w:p w14:paraId="092DC12F" w14:textId="77777777" w:rsidR="006F66AE" w:rsidRDefault="006F66AE" w:rsidP="007176E4">
            <w:pPr>
              <w:pBdr>
                <w:top w:val="nil"/>
                <w:left w:val="nil"/>
                <w:bottom w:val="nil"/>
                <w:right w:val="nil"/>
                <w:between w:val="nil"/>
              </w:pBdr>
              <w:spacing w:after="0" w:line="240" w:lineRule="auto"/>
              <w:jc w:val="both"/>
              <w:rPr>
                <w:rFonts w:ascii="GHEA Grapalat" w:eastAsia="GHEA Grapalat" w:hAnsi="GHEA Grapalat" w:cs="GHEA Grapalat"/>
                <w:sz w:val="24"/>
                <w:szCs w:val="24"/>
                <w:lang w:val="hy-AM"/>
              </w:rPr>
            </w:pPr>
          </w:p>
          <w:p w14:paraId="5A7E46CF" w14:textId="77777777" w:rsidR="006F66AE" w:rsidRDefault="006F66AE" w:rsidP="007176E4">
            <w:pPr>
              <w:pBdr>
                <w:top w:val="nil"/>
                <w:left w:val="nil"/>
                <w:bottom w:val="nil"/>
                <w:right w:val="nil"/>
                <w:between w:val="nil"/>
              </w:pBdr>
              <w:spacing w:after="0" w:line="240" w:lineRule="auto"/>
              <w:jc w:val="both"/>
              <w:rPr>
                <w:rFonts w:ascii="GHEA Grapalat" w:eastAsia="GHEA Grapalat" w:hAnsi="GHEA Grapalat" w:cs="GHEA Grapalat"/>
                <w:sz w:val="24"/>
                <w:szCs w:val="24"/>
                <w:lang w:val="hy-AM"/>
              </w:rPr>
            </w:pPr>
          </w:p>
          <w:p w14:paraId="085658DF" w14:textId="2CCB436D" w:rsidR="006F66AE" w:rsidRPr="00063999" w:rsidRDefault="006F66AE" w:rsidP="006F66AE">
            <w:pPr>
              <w:pBdr>
                <w:top w:val="nil"/>
                <w:left w:val="nil"/>
                <w:bottom w:val="nil"/>
                <w:right w:val="nil"/>
                <w:between w:val="nil"/>
              </w:pBdr>
              <w:spacing w:after="0" w:line="240" w:lineRule="auto"/>
              <w:jc w:val="both"/>
              <w:rPr>
                <w:rFonts w:ascii="GHEA Grapalat" w:eastAsia="GHEA Grapalat" w:hAnsi="GHEA Grapalat" w:cs="GHEA Grapalat"/>
                <w:sz w:val="24"/>
                <w:szCs w:val="24"/>
                <w:lang w:val="hy-AM"/>
              </w:rPr>
            </w:pPr>
          </w:p>
        </w:tc>
      </w:tr>
      <w:tr w:rsidR="000B109B" w:rsidRPr="00FC5038" w14:paraId="6FB19F52" w14:textId="77777777">
        <w:trPr>
          <w:trHeight w:val="212"/>
        </w:trPr>
        <w:tc>
          <w:tcPr>
            <w:tcW w:w="7110" w:type="dxa"/>
            <w:shd w:val="clear" w:color="auto" w:fill="auto"/>
          </w:tcPr>
          <w:p w14:paraId="523B993D" w14:textId="48355020" w:rsidR="000B109B" w:rsidRPr="00063999" w:rsidRDefault="00063999" w:rsidP="00063999">
            <w:pPr>
              <w:ind w:firstLine="360"/>
              <w:rPr>
                <w:rFonts w:ascii="GHEA Grapalat" w:hAnsi="GHEA Grapalat"/>
                <w:color w:val="191919"/>
                <w:sz w:val="24"/>
                <w:szCs w:val="24"/>
                <w:shd w:val="clear" w:color="auto" w:fill="FFFFFF"/>
                <w:lang w:val="hy-AM"/>
              </w:rPr>
            </w:pPr>
            <w:r w:rsidRPr="00063999">
              <w:rPr>
                <w:rFonts w:ascii="GHEA Grapalat" w:hAnsi="GHEA Grapalat"/>
                <w:color w:val="191919"/>
                <w:sz w:val="24"/>
                <w:szCs w:val="24"/>
                <w:shd w:val="clear" w:color="auto" w:fill="FFFFFF"/>
                <w:lang w:val="hy-AM"/>
              </w:rPr>
              <w:lastRenderedPageBreak/>
              <w:t>5.</w:t>
            </w:r>
            <w:r w:rsidRPr="00063999">
              <w:rPr>
                <w:color w:val="191919"/>
                <w:sz w:val="24"/>
                <w:szCs w:val="24"/>
                <w:shd w:val="clear" w:color="auto" w:fill="FFFFFF"/>
                <w:lang w:val="hy-AM"/>
              </w:rPr>
              <w:t>     </w:t>
            </w:r>
            <w:r w:rsidRPr="00063999">
              <w:rPr>
                <w:rFonts w:ascii="GHEA Grapalat" w:hAnsi="GHEA Grapalat"/>
                <w:color w:val="191919"/>
                <w:sz w:val="24"/>
                <w:szCs w:val="24"/>
                <w:shd w:val="clear" w:color="auto" w:fill="FFFFFF"/>
                <w:lang w:val="hy-AM"/>
              </w:rPr>
              <w:t xml:space="preserve"> Հավելված 2-ի աղյուսակի «Թիրախ՝ ըստ տարիների» սյունակներում նշված են 2025, 2026 և 2027թ. նախատեսված գործողություններ, որոնք ներկայացված են արդեն իսկ որպես կատարված գործողություններ:</w:t>
            </w:r>
          </w:p>
        </w:tc>
        <w:tc>
          <w:tcPr>
            <w:tcW w:w="8134" w:type="dxa"/>
            <w:shd w:val="clear" w:color="auto" w:fill="auto"/>
          </w:tcPr>
          <w:p w14:paraId="5F601DF3" w14:textId="77777777" w:rsidR="000B109B" w:rsidRDefault="00A95966" w:rsidP="007176E4">
            <w:pPr>
              <w:pBdr>
                <w:top w:val="nil"/>
                <w:left w:val="nil"/>
                <w:bottom w:val="nil"/>
                <w:right w:val="nil"/>
                <w:between w:val="nil"/>
              </w:pBdr>
              <w:spacing w:after="0" w:line="240" w:lineRule="auto"/>
              <w:jc w:val="both"/>
              <w:rPr>
                <w:rFonts w:ascii="GHEA Grapalat" w:eastAsia="GHEA Grapalat" w:hAnsi="GHEA Grapalat" w:cs="GHEA Grapalat"/>
                <w:b/>
                <w:bCs/>
                <w:sz w:val="24"/>
                <w:szCs w:val="24"/>
                <w:lang w:val="hy-AM"/>
              </w:rPr>
            </w:pPr>
            <w:r>
              <w:rPr>
                <w:rFonts w:ascii="GHEA Grapalat" w:eastAsia="GHEA Grapalat" w:hAnsi="GHEA Grapalat" w:cs="GHEA Grapalat"/>
                <w:b/>
                <w:bCs/>
                <w:sz w:val="24"/>
                <w:szCs w:val="24"/>
                <w:lang w:val="hy-AM"/>
              </w:rPr>
              <w:t>Չի ընդունվել։</w:t>
            </w:r>
          </w:p>
          <w:p w14:paraId="4A3343F0" w14:textId="77777777" w:rsidR="00A95966" w:rsidRDefault="00A95966" w:rsidP="007176E4">
            <w:pPr>
              <w:pBdr>
                <w:top w:val="nil"/>
                <w:left w:val="nil"/>
                <w:bottom w:val="nil"/>
                <w:right w:val="nil"/>
                <w:between w:val="nil"/>
              </w:pBdr>
              <w:spacing w:after="0" w:line="240" w:lineRule="auto"/>
              <w:jc w:val="both"/>
              <w:rPr>
                <w:rFonts w:ascii="GHEA Grapalat" w:eastAsia="GHEA Grapalat" w:hAnsi="GHEA Grapalat" w:cs="GHEA Grapalat"/>
                <w:b/>
                <w:bCs/>
                <w:sz w:val="24"/>
                <w:szCs w:val="24"/>
                <w:lang w:val="hy-AM"/>
              </w:rPr>
            </w:pPr>
          </w:p>
          <w:p w14:paraId="5372A1AF" w14:textId="3DEFED4F" w:rsidR="00A95966" w:rsidRPr="00A95966" w:rsidRDefault="00A95966" w:rsidP="007176E4">
            <w:pPr>
              <w:pBdr>
                <w:top w:val="nil"/>
                <w:left w:val="nil"/>
                <w:bottom w:val="nil"/>
                <w:right w:val="nil"/>
                <w:between w:val="nil"/>
              </w:pBdr>
              <w:spacing w:after="0" w:line="240" w:lineRule="auto"/>
              <w:jc w:val="both"/>
              <w:rPr>
                <w:rFonts w:ascii="GHEA Grapalat" w:eastAsia="GHEA Grapalat" w:hAnsi="GHEA Grapalat" w:cs="GHEA Grapalat"/>
                <w:sz w:val="24"/>
                <w:szCs w:val="24"/>
                <w:lang w:val="hy-AM"/>
              </w:rPr>
            </w:pPr>
            <w:r w:rsidRPr="00A95966">
              <w:rPr>
                <w:rFonts w:ascii="GHEA Grapalat" w:eastAsia="GHEA Grapalat" w:hAnsi="GHEA Grapalat" w:cs="GHEA Grapalat"/>
                <w:sz w:val="24"/>
                <w:szCs w:val="24"/>
                <w:lang w:val="hy-AM"/>
              </w:rPr>
              <w:t xml:space="preserve">Նույնական ձևաչափով թիրախների ներքո գործողությունները շարադրվել են նաև ՀՀ կառավարության մի շարք այլ ռազմավարական փաստաթղթերով, այդ թվում՝ Ոստիկանության բարեփոխումների իրականացման ռազմավարությամբ, Դատական և իրավական բերափոխումների ռազմավարությամբ, Մարդու իրավունքների </w:t>
            </w:r>
            <w:r w:rsidRPr="00A95966">
              <w:rPr>
                <w:rFonts w:ascii="GHEA Grapalat" w:eastAsia="GHEA Grapalat" w:hAnsi="GHEA Grapalat" w:cs="GHEA Grapalat"/>
                <w:sz w:val="24"/>
                <w:szCs w:val="24"/>
                <w:lang w:val="hy-AM"/>
              </w:rPr>
              <w:lastRenderedPageBreak/>
              <w:t xml:space="preserve">պաշտպանության ազգային ռազմավարությամբ, Հակակոռուպցիոն ռազմավարությամբ և այլն։  </w:t>
            </w:r>
          </w:p>
        </w:tc>
      </w:tr>
    </w:tbl>
    <w:p w14:paraId="557A9EC3" w14:textId="77777777" w:rsidR="000A3889" w:rsidRDefault="000A3889" w:rsidP="00162353">
      <w:pPr>
        <w:spacing w:after="0" w:line="240" w:lineRule="auto"/>
        <w:rPr>
          <w:rFonts w:ascii="GHEA Grapalat" w:eastAsia="GHEA Grapalat" w:hAnsi="GHEA Grapalat" w:cs="GHEA Grapalat"/>
          <w:i/>
          <w:sz w:val="24"/>
          <w:szCs w:val="24"/>
          <w:lang w:val="hy-AM"/>
        </w:rPr>
      </w:pPr>
    </w:p>
    <w:p w14:paraId="0C07DEA5" w14:textId="77777777" w:rsidR="00FC5038" w:rsidRDefault="00FC5038" w:rsidP="00162353">
      <w:pPr>
        <w:spacing w:after="0" w:line="240" w:lineRule="auto"/>
        <w:rPr>
          <w:rFonts w:ascii="GHEA Grapalat" w:eastAsia="GHEA Grapalat" w:hAnsi="GHEA Grapalat" w:cs="GHEA Grapalat"/>
          <w:i/>
          <w:sz w:val="24"/>
          <w:szCs w:val="24"/>
          <w:lang w:val="hy-AM"/>
        </w:rPr>
      </w:pPr>
    </w:p>
    <w:p w14:paraId="69CB77F8" w14:textId="31D86562" w:rsidR="00FC5038" w:rsidRPr="00FC5038" w:rsidRDefault="00FC5038" w:rsidP="00FC5038">
      <w:pPr>
        <w:spacing w:after="0" w:line="240" w:lineRule="auto"/>
        <w:jc w:val="right"/>
        <w:rPr>
          <w:rFonts w:ascii="GHEA Grapalat" w:eastAsia="GHEA Grapalat" w:hAnsi="GHEA Grapalat" w:cs="GHEA Grapalat"/>
          <w:b/>
          <w:bCs/>
          <w:iCs/>
          <w:sz w:val="24"/>
          <w:szCs w:val="24"/>
          <w:lang w:val="hy-AM"/>
        </w:rPr>
      </w:pPr>
      <w:r w:rsidRPr="00FC5038">
        <w:rPr>
          <w:rFonts w:ascii="GHEA Grapalat" w:eastAsia="GHEA Grapalat" w:hAnsi="GHEA Grapalat" w:cs="GHEA Grapalat"/>
          <w:b/>
          <w:bCs/>
          <w:iCs/>
          <w:sz w:val="24"/>
          <w:szCs w:val="24"/>
          <w:lang w:val="hy-AM"/>
        </w:rPr>
        <w:t>ՀՀ ներքին գործերի նախարարություն</w:t>
      </w:r>
    </w:p>
    <w:sectPr w:rsidR="00FC5038" w:rsidRPr="00FC5038" w:rsidSect="00162353">
      <w:pgSz w:w="16838" w:h="11906" w:orient="landscape"/>
      <w:pgMar w:top="426" w:right="674" w:bottom="540" w:left="1138" w:header="720" w:footer="29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F1B576BC-65CE-4C83-8B4B-4EC74229727D}"/>
    <w:embedBold r:id="rId2" w:fontKey="{8B761B00-CE2B-432C-885F-DC3E9908AADC}"/>
    <w:embedItalic r:id="rId3" w:fontKey="{BE85E95E-94AE-4C82-8BB3-9D42DFD3024F}"/>
  </w:font>
  <w:font w:name="Times Armenian">
    <w:charset w:val="00"/>
    <w:family w:val="roman"/>
    <w:pitch w:val="variable"/>
    <w:sig w:usb0="00000003" w:usb1="00000000" w:usb2="00000000" w:usb3="00000000" w:csb0="00000001" w:csb1="00000000"/>
    <w:embedBold r:id="rId4" w:fontKey="{326229BF-5BAD-4E8A-902B-ACC77E175ADF}"/>
  </w:font>
  <w:font w:name="Tahoma">
    <w:panose1 w:val="020B0604030504040204"/>
    <w:charset w:val="00"/>
    <w:family w:val="swiss"/>
    <w:pitch w:val="variable"/>
    <w:sig w:usb0="E1002EFF" w:usb1="C000605B" w:usb2="00000029" w:usb3="00000000" w:csb0="000101FF" w:csb1="00000000"/>
    <w:embedRegular r:id="rId5" w:fontKey="{A7F7E4CF-3228-4959-9141-287199906A55}"/>
  </w:font>
  <w:font w:name="GHEA Grapalat">
    <w:panose1 w:val="02000506050000020003"/>
    <w:charset w:val="00"/>
    <w:family w:val="modern"/>
    <w:notTrueType/>
    <w:pitch w:val="variable"/>
    <w:sig w:usb0="A00006AF" w:usb1="5000204B" w:usb2="00000000" w:usb3="00000000" w:csb0="0000009F" w:csb1="00000000"/>
  </w:font>
  <w:font w:name="Arial Armenian">
    <w:charset w:val="00"/>
    <w:family w:val="swiss"/>
    <w:pitch w:val="variable"/>
    <w:sig w:usb0="00000003" w:usb1="00000000" w:usb2="00000000" w:usb3="00000000" w:csb0="00000001" w:csb1="00000000"/>
    <w:embedRegular r:id="rId6" w:fontKey="{5F5CD58F-FF1D-42D6-9130-431639A41650}"/>
  </w:font>
  <w:font w:name="Georgia">
    <w:panose1 w:val="02040502050405020303"/>
    <w:charset w:val="00"/>
    <w:family w:val="roman"/>
    <w:pitch w:val="variable"/>
    <w:sig w:usb0="00000287" w:usb1="00000000" w:usb2="00000000" w:usb3="00000000" w:csb0="0000009F" w:csb1="00000000"/>
    <w:embedRegular r:id="rId7" w:fontKey="{9A9CCAFE-6D49-438D-9B21-2520B4DD4480}"/>
    <w:embedItalic r:id="rId8" w:fontKey="{03612A8B-A10B-4703-853D-26CE63DB9E58}"/>
  </w:font>
  <w:font w:name="MS Mincho">
    <w:altName w:val="ＭＳ 明朝"/>
    <w:panose1 w:val="02020609040205080304"/>
    <w:charset w:val="80"/>
    <w:family w:val="modern"/>
    <w:pitch w:val="fixed"/>
    <w:sig w:usb0="E00002FF" w:usb1="6AC7FDFB" w:usb2="08000012" w:usb3="00000000" w:csb0="0002009F" w:csb1="00000000"/>
    <w:embedRegular r:id="rId9" w:subsetted="1" w:fontKey="{A3CDB4D7-312A-450A-872F-E81A634EFEB3}"/>
    <w:embedBoldItalic r:id="rId10" w:subsetted="1" w:fontKey="{CA018591-BEA5-4649-8A66-8CF01DFF5D9B}"/>
  </w:font>
  <w:font w:name="Cambria Math">
    <w:panose1 w:val="02040503050406030204"/>
    <w:charset w:val="00"/>
    <w:family w:val="roman"/>
    <w:pitch w:val="variable"/>
    <w:sig w:usb0="E00006FF" w:usb1="420024FF" w:usb2="02000000" w:usb3="00000000" w:csb0="0000019F" w:csb1="00000000"/>
    <w:embedRegular r:id="rId11" w:fontKey="{3282E2C0-6FBA-43FA-B3CB-73203818D8D7}"/>
    <w:embedBold r:id="rId12" w:fontKey="{4DA33767-879D-4E94-8EFC-7F6BEADDE396}"/>
  </w:font>
  <w:font w:name="Calibri Light">
    <w:panose1 w:val="020F0302020204030204"/>
    <w:charset w:val="00"/>
    <w:family w:val="swiss"/>
    <w:pitch w:val="variable"/>
    <w:sig w:usb0="E4002EFF" w:usb1="C200247B" w:usb2="00000009" w:usb3="00000000" w:csb0="000001FF" w:csb1="00000000"/>
    <w:embedRegular r:id="rId13" w:fontKey="{0BEA6A9D-BABB-43F9-8D27-624E5AD816A9}"/>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9857B2"/>
    <w:multiLevelType w:val="multilevel"/>
    <w:tmpl w:val="0638EF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D49547A"/>
    <w:multiLevelType w:val="multilevel"/>
    <w:tmpl w:val="1198474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16cid:durableId="579557444">
    <w:abstractNumId w:val="1"/>
  </w:num>
  <w:num w:numId="2" w16cid:durableId="6720757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3889"/>
    <w:rsid w:val="00063999"/>
    <w:rsid w:val="000A3889"/>
    <w:rsid w:val="000B109B"/>
    <w:rsid w:val="000D6AA1"/>
    <w:rsid w:val="00150739"/>
    <w:rsid w:val="00162353"/>
    <w:rsid w:val="00177ECB"/>
    <w:rsid w:val="00195389"/>
    <w:rsid w:val="00472D28"/>
    <w:rsid w:val="00516F22"/>
    <w:rsid w:val="00584CF9"/>
    <w:rsid w:val="006A1B4E"/>
    <w:rsid w:val="006C10E8"/>
    <w:rsid w:val="006F66AE"/>
    <w:rsid w:val="007176E4"/>
    <w:rsid w:val="00823003"/>
    <w:rsid w:val="00842138"/>
    <w:rsid w:val="00913B45"/>
    <w:rsid w:val="00A50F29"/>
    <w:rsid w:val="00A95966"/>
    <w:rsid w:val="00BE2D05"/>
    <w:rsid w:val="00C0308D"/>
    <w:rsid w:val="00F9403B"/>
    <w:rsid w:val="00FC50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FDC2ABE"/>
  <w15:docId w15:val="{8FFB7259-AC62-4B39-9A30-21FFB441F3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ru-RU"/>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odyText3">
    <w:name w:val="Body Text 3"/>
    <w:basedOn w:val="Normal"/>
    <w:link w:val="BodyText3Char"/>
    <w:rsid w:val="00B569E0"/>
    <w:pPr>
      <w:spacing w:after="0" w:line="240" w:lineRule="auto"/>
      <w:jc w:val="center"/>
    </w:pPr>
    <w:rPr>
      <w:rFonts w:ascii="Times Armenian" w:hAnsi="Times Armenian"/>
      <w:b/>
      <w:bCs/>
      <w:sz w:val="24"/>
      <w:szCs w:val="24"/>
      <w:lang w:val="hy-AM"/>
    </w:rPr>
  </w:style>
  <w:style w:type="character" w:customStyle="1" w:styleId="BodyText3Char">
    <w:name w:val="Body Text 3 Char"/>
    <w:link w:val="BodyText3"/>
    <w:rsid w:val="00B569E0"/>
    <w:rPr>
      <w:rFonts w:ascii="Times Armenian" w:eastAsia="Times New Roman" w:hAnsi="Times Armenian" w:cs="Times New Roman"/>
      <w:b/>
      <w:bCs/>
      <w:sz w:val="24"/>
      <w:szCs w:val="24"/>
      <w:lang w:val="hy-AM" w:eastAsia="ru-RU"/>
    </w:rPr>
  </w:style>
  <w:style w:type="paragraph" w:styleId="Footer">
    <w:name w:val="footer"/>
    <w:basedOn w:val="Normal"/>
    <w:link w:val="FooterChar"/>
    <w:uiPriority w:val="99"/>
    <w:rsid w:val="009E6E50"/>
    <w:pPr>
      <w:tabs>
        <w:tab w:val="center" w:pos="4680"/>
        <w:tab w:val="right" w:pos="9360"/>
      </w:tabs>
      <w:spacing w:after="0" w:line="240" w:lineRule="auto"/>
    </w:pPr>
    <w:rPr>
      <w:rFonts w:ascii="Times New Roman" w:hAnsi="Times New Roman"/>
      <w:sz w:val="24"/>
      <w:szCs w:val="24"/>
    </w:rPr>
  </w:style>
  <w:style w:type="character" w:customStyle="1" w:styleId="FooterChar">
    <w:name w:val="Footer Char"/>
    <w:link w:val="Footer"/>
    <w:uiPriority w:val="99"/>
    <w:rsid w:val="009E6E50"/>
    <w:rPr>
      <w:rFonts w:ascii="Times New Roman" w:eastAsia="Times New Roman" w:hAnsi="Times New Roman" w:cs="Times New Roman"/>
      <w:sz w:val="24"/>
      <w:szCs w:val="24"/>
      <w:lang w:val="ru-RU" w:eastAsia="ru-RU"/>
    </w:rPr>
  </w:style>
  <w:style w:type="paragraph" w:styleId="ListParagraph">
    <w:name w:val="List Paragraph"/>
    <w:basedOn w:val="Normal"/>
    <w:uiPriority w:val="34"/>
    <w:qFormat/>
    <w:rsid w:val="005440DF"/>
    <w:pPr>
      <w:ind w:left="720"/>
      <w:contextualSpacing/>
    </w:pPr>
  </w:style>
  <w:style w:type="paragraph" w:styleId="Header">
    <w:name w:val="header"/>
    <w:basedOn w:val="Normal"/>
    <w:link w:val="HeaderChar"/>
    <w:uiPriority w:val="99"/>
    <w:unhideWhenUsed/>
    <w:rsid w:val="008C52BB"/>
    <w:pPr>
      <w:tabs>
        <w:tab w:val="center" w:pos="4677"/>
        <w:tab w:val="right" w:pos="9355"/>
      </w:tabs>
      <w:spacing w:after="0" w:line="240" w:lineRule="auto"/>
    </w:pPr>
  </w:style>
  <w:style w:type="character" w:customStyle="1" w:styleId="HeaderChar">
    <w:name w:val="Header Char"/>
    <w:basedOn w:val="DefaultParagraphFont"/>
    <w:link w:val="Header"/>
    <w:uiPriority w:val="99"/>
    <w:rsid w:val="008C52BB"/>
  </w:style>
  <w:style w:type="paragraph" w:styleId="BalloonText">
    <w:name w:val="Balloon Text"/>
    <w:basedOn w:val="Normal"/>
    <w:link w:val="BalloonTextChar"/>
    <w:uiPriority w:val="99"/>
    <w:semiHidden/>
    <w:unhideWhenUsed/>
    <w:rsid w:val="003D68DC"/>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D68DC"/>
    <w:rPr>
      <w:rFonts w:ascii="Tahoma" w:hAnsi="Tahoma" w:cs="Tahoma"/>
      <w:sz w:val="16"/>
      <w:szCs w:val="16"/>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Char Char Char1,Знак Знак"/>
    <w:basedOn w:val="Normal"/>
    <w:link w:val="NormalWebChar"/>
    <w:uiPriority w:val="99"/>
    <w:unhideWhenUsed/>
    <w:qFormat/>
    <w:rsid w:val="000C63D4"/>
    <w:pPr>
      <w:spacing w:before="100" w:beforeAutospacing="1" w:after="100" w:afterAutospacing="1" w:line="240" w:lineRule="auto"/>
    </w:pPr>
    <w:rPr>
      <w:rFonts w:ascii="Times New Roman" w:hAnsi="Times New Roman"/>
      <w:sz w:val="24"/>
      <w:szCs w:val="24"/>
      <w:lang w:val="en-US" w:eastAsia="en-US"/>
    </w:rPr>
  </w:style>
  <w:style w:type="character" w:styleId="Strong">
    <w:name w:val="Strong"/>
    <w:uiPriority w:val="22"/>
    <w:qFormat/>
    <w:rsid w:val="000C63D4"/>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125110"/>
    <w:rPr>
      <w:rFonts w:ascii="Times New Roman" w:hAnsi="Times New Roman"/>
      <w:sz w:val="24"/>
      <w:szCs w:val="24"/>
    </w:rPr>
  </w:style>
  <w:style w:type="character" w:styleId="Emphasis">
    <w:name w:val="Emphasis"/>
    <w:uiPriority w:val="20"/>
    <w:qFormat/>
    <w:rsid w:val="003637E4"/>
    <w:rPr>
      <w:i/>
      <w:iCs/>
    </w:rPr>
  </w:style>
  <w:style w:type="paragraph" w:styleId="BodyText">
    <w:name w:val="Body Text"/>
    <w:basedOn w:val="Normal"/>
    <w:link w:val="BodyTextChar"/>
    <w:uiPriority w:val="99"/>
    <w:unhideWhenUsed/>
    <w:rsid w:val="00BB790D"/>
    <w:pPr>
      <w:spacing w:after="120"/>
    </w:pPr>
  </w:style>
  <w:style w:type="character" w:customStyle="1" w:styleId="BodyTextChar">
    <w:name w:val="Body Text Char"/>
    <w:link w:val="BodyText"/>
    <w:uiPriority w:val="99"/>
    <w:rsid w:val="00BB790D"/>
    <w:rPr>
      <w:sz w:val="22"/>
      <w:szCs w:val="22"/>
      <w:lang w:val="ru-RU" w:eastAsia="ru-RU"/>
    </w:rPr>
  </w:style>
  <w:style w:type="paragraph" w:customStyle="1" w:styleId="headingtitleStyle">
    <w:name w:val="heading titleStyle"/>
    <w:basedOn w:val="Normal"/>
    <w:rsid w:val="00016EFC"/>
    <w:pPr>
      <w:spacing w:after="160" w:line="256" w:lineRule="auto"/>
      <w:jc w:val="center"/>
    </w:pPr>
    <w:rPr>
      <w:rFonts w:ascii="GHEA Grapalat" w:eastAsia="GHEA Grapalat" w:hAnsi="GHEA Grapalat" w:cs="GHEA Grapalat"/>
      <w:b/>
      <w:bCs/>
      <w:caps/>
      <w:color w:val="000000"/>
      <w:sz w:val="28"/>
      <w:szCs w:val="28"/>
      <w:lang w:val="en-US" w:eastAsia="en-US"/>
    </w:rPr>
  </w:style>
  <w:style w:type="character" w:customStyle="1" w:styleId="mechtexChar">
    <w:name w:val="mechtex Char"/>
    <w:link w:val="mechtex"/>
    <w:locked/>
    <w:rsid w:val="00A87CC2"/>
    <w:rPr>
      <w:rFonts w:ascii="Arial Armenian" w:hAnsi="Arial Armenian"/>
      <w:lang w:eastAsia="ru-RU"/>
    </w:rPr>
  </w:style>
  <w:style w:type="paragraph" w:customStyle="1" w:styleId="mechtex">
    <w:name w:val="mechtex"/>
    <w:basedOn w:val="Normal"/>
    <w:link w:val="mechtexChar"/>
    <w:rsid w:val="00A87CC2"/>
    <w:pPr>
      <w:spacing w:after="0" w:line="240" w:lineRule="auto"/>
      <w:jc w:val="center"/>
    </w:pPr>
    <w:rPr>
      <w:rFonts w:ascii="Arial Armenian" w:hAnsi="Arial Armenian"/>
      <w:sz w:val="20"/>
      <w:szCs w:val="20"/>
      <w:lang w:val="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26021">
      <w:bodyDiv w:val="1"/>
      <w:marLeft w:val="0"/>
      <w:marRight w:val="0"/>
      <w:marTop w:val="0"/>
      <w:marBottom w:val="0"/>
      <w:divBdr>
        <w:top w:val="none" w:sz="0" w:space="0" w:color="auto"/>
        <w:left w:val="none" w:sz="0" w:space="0" w:color="auto"/>
        <w:bottom w:val="none" w:sz="0" w:space="0" w:color="auto"/>
        <w:right w:val="none" w:sz="0" w:space="0" w:color="auto"/>
      </w:divBdr>
    </w:div>
    <w:div w:id="371272221">
      <w:bodyDiv w:val="1"/>
      <w:marLeft w:val="0"/>
      <w:marRight w:val="0"/>
      <w:marTop w:val="0"/>
      <w:marBottom w:val="0"/>
      <w:divBdr>
        <w:top w:val="none" w:sz="0" w:space="0" w:color="auto"/>
        <w:left w:val="none" w:sz="0" w:space="0" w:color="auto"/>
        <w:bottom w:val="none" w:sz="0" w:space="0" w:color="auto"/>
        <w:right w:val="none" w:sz="0" w:space="0" w:color="auto"/>
      </w:divBdr>
    </w:div>
    <w:div w:id="581915496">
      <w:bodyDiv w:val="1"/>
      <w:marLeft w:val="0"/>
      <w:marRight w:val="0"/>
      <w:marTop w:val="0"/>
      <w:marBottom w:val="0"/>
      <w:divBdr>
        <w:top w:val="none" w:sz="0" w:space="0" w:color="auto"/>
        <w:left w:val="none" w:sz="0" w:space="0" w:color="auto"/>
        <w:bottom w:val="none" w:sz="0" w:space="0" w:color="auto"/>
        <w:right w:val="none" w:sz="0" w:space="0" w:color="auto"/>
      </w:divBdr>
    </w:div>
    <w:div w:id="704839905">
      <w:bodyDiv w:val="1"/>
      <w:marLeft w:val="0"/>
      <w:marRight w:val="0"/>
      <w:marTop w:val="0"/>
      <w:marBottom w:val="0"/>
      <w:divBdr>
        <w:top w:val="none" w:sz="0" w:space="0" w:color="auto"/>
        <w:left w:val="none" w:sz="0" w:space="0" w:color="auto"/>
        <w:bottom w:val="none" w:sz="0" w:space="0" w:color="auto"/>
        <w:right w:val="none" w:sz="0" w:space="0" w:color="auto"/>
      </w:divBdr>
    </w:div>
    <w:div w:id="1051029957">
      <w:bodyDiv w:val="1"/>
      <w:marLeft w:val="0"/>
      <w:marRight w:val="0"/>
      <w:marTop w:val="0"/>
      <w:marBottom w:val="0"/>
      <w:divBdr>
        <w:top w:val="none" w:sz="0" w:space="0" w:color="auto"/>
        <w:left w:val="none" w:sz="0" w:space="0" w:color="auto"/>
        <w:bottom w:val="none" w:sz="0" w:space="0" w:color="auto"/>
        <w:right w:val="none" w:sz="0" w:space="0" w:color="auto"/>
      </w:divBdr>
    </w:div>
    <w:div w:id="1078789363">
      <w:bodyDiv w:val="1"/>
      <w:marLeft w:val="0"/>
      <w:marRight w:val="0"/>
      <w:marTop w:val="0"/>
      <w:marBottom w:val="0"/>
      <w:divBdr>
        <w:top w:val="none" w:sz="0" w:space="0" w:color="auto"/>
        <w:left w:val="none" w:sz="0" w:space="0" w:color="auto"/>
        <w:bottom w:val="none" w:sz="0" w:space="0" w:color="auto"/>
        <w:right w:val="none" w:sz="0" w:space="0" w:color="auto"/>
      </w:divBdr>
    </w:div>
    <w:div w:id="1569412797">
      <w:bodyDiv w:val="1"/>
      <w:marLeft w:val="0"/>
      <w:marRight w:val="0"/>
      <w:marTop w:val="0"/>
      <w:marBottom w:val="0"/>
      <w:divBdr>
        <w:top w:val="none" w:sz="0" w:space="0" w:color="auto"/>
        <w:left w:val="none" w:sz="0" w:space="0" w:color="auto"/>
        <w:bottom w:val="none" w:sz="0" w:space="0" w:color="auto"/>
        <w:right w:val="none" w:sz="0" w:space="0" w:color="auto"/>
      </w:divBdr>
    </w:div>
    <w:div w:id="1653755658">
      <w:bodyDiv w:val="1"/>
      <w:marLeft w:val="0"/>
      <w:marRight w:val="0"/>
      <w:marTop w:val="0"/>
      <w:marBottom w:val="0"/>
      <w:divBdr>
        <w:top w:val="none" w:sz="0" w:space="0" w:color="auto"/>
        <w:left w:val="none" w:sz="0" w:space="0" w:color="auto"/>
        <w:bottom w:val="none" w:sz="0" w:space="0" w:color="auto"/>
        <w:right w:val="none" w:sz="0" w:space="0" w:color="auto"/>
      </w:divBdr>
    </w:div>
    <w:div w:id="1758401991">
      <w:bodyDiv w:val="1"/>
      <w:marLeft w:val="0"/>
      <w:marRight w:val="0"/>
      <w:marTop w:val="0"/>
      <w:marBottom w:val="0"/>
      <w:divBdr>
        <w:top w:val="none" w:sz="0" w:space="0" w:color="auto"/>
        <w:left w:val="none" w:sz="0" w:space="0" w:color="auto"/>
        <w:bottom w:val="none" w:sz="0" w:space="0" w:color="auto"/>
        <w:right w:val="none" w:sz="0" w:space="0" w:color="auto"/>
      </w:divBdr>
    </w:div>
    <w:div w:id="2006518749">
      <w:bodyDiv w:val="1"/>
      <w:marLeft w:val="0"/>
      <w:marRight w:val="0"/>
      <w:marTop w:val="0"/>
      <w:marBottom w:val="0"/>
      <w:divBdr>
        <w:top w:val="none" w:sz="0" w:space="0" w:color="auto"/>
        <w:left w:val="none" w:sz="0" w:space="0" w:color="auto"/>
        <w:bottom w:val="none" w:sz="0" w:space="0" w:color="auto"/>
        <w:right w:val="none" w:sz="0" w:space="0" w:color="auto"/>
      </w:divBdr>
    </w:div>
    <w:div w:id="20087534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Language.Committee/posts/%D5%BF%D5%A5%D5%B2%D5%A5%D5%AF%D5%B8%D6%82%D5%A9%D5%B5%D5%B8%D6%82%D5%B6-%D6%87-%D5%BF%D5%A5%D5%B2%D5%A5%D5%AF%D5%A1%D5%BF%D5%BE%D5%B8%D6%82%D5%A9%D5%B5%D5%B8%D6%82%D5%B6%D5%BF%D5%A5%D5%B2%D5%A5%D5%AF%D5%B8%D6%82%D5%A9%D5%B5%D5%B8%D6%82%D5%B6-%D5%B6%D5%B7%D5%A1%D5%B6%D5%A1%D5%AF%D5%B8%D6%82%D5%B4-%D5%A7-%D5%AC%D5%B8%D6%82%D6%80-%D5%AE%D5%A1%D5%B6%D5%B8%D6%82%D6%81%D5%B8%D6%82%D5%B4-%D5%B0%D5%A1%D5%B2%D5%B8%D6%80%D5%A4%D5%B8%D6%82%D5%B4-/707527273154777/" TargetMode="External"/><Relationship Id="rId3" Type="http://schemas.openxmlformats.org/officeDocument/2006/relationships/styles" Target="styles.xml"/><Relationship Id="rId7" Type="http://schemas.openxmlformats.org/officeDocument/2006/relationships/hyperlink" Target="https://armstat.am/file/article/sv_01_24a_560.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armstat.am/file/article/soc_sit_2022_9.pdf"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bEVpWx8/iE3rX8QwUVcoIOa9e+g==">CgMxLjAaJAoBMBIfCh0IB0IZCg9UaW1lcyBOZXcgUm9tYW4SBlRhaG9tYRokCgExEh8KHQgHQhkKD1RpbWVzIE5ldyBSb21hbhIGVGFob21hGiQKATISHwodCAdCGQoPVGltZXMgTmV3IFJvbWFuEgZUYWhvbWE4AHIhMTAxYk9DaVBiT2EtOFJJUFRYVUt0eElOdzVYeEkxQ1pJ</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39</Pages>
  <Words>7348</Words>
  <Characters>57238</Characters>
  <Application>Microsoft Office Word</Application>
  <DocSecurity>0</DocSecurity>
  <Lines>1860</Lines>
  <Paragraphs>396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Iravakan</dc:creator>
  <cp:keywords>https://mul2-mia.gov.am/tasks/4351695/oneclick?token=51797e7c2854221d15ae8496c8bd7c54</cp:keywords>
  <cp:lastModifiedBy>Ruslan Marandyan</cp:lastModifiedBy>
  <cp:revision>4</cp:revision>
  <dcterms:created xsi:type="dcterms:W3CDTF">2025-05-16T13:51:00Z</dcterms:created>
  <dcterms:modified xsi:type="dcterms:W3CDTF">2025-06-02T13:56:00Z</dcterms:modified>
</cp:coreProperties>
</file>