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42A02" w14:textId="77777777" w:rsidR="00020CC8" w:rsidRPr="009579E0" w:rsidRDefault="00020CC8" w:rsidP="00020CC8">
      <w:pPr>
        <w:shd w:val="clear" w:color="auto" w:fill="FFFFFF"/>
        <w:spacing w:after="0" w:line="360" w:lineRule="auto"/>
        <w:ind w:firstLine="375"/>
        <w:jc w:val="center"/>
        <w:rPr>
          <w:rFonts w:ascii="GHEA Grapalat" w:hAnsi="GHEA Grapalat" w:cs="Sylfaen"/>
          <w:b/>
          <w:sz w:val="24"/>
          <w:szCs w:val="24"/>
          <w:lang w:val="hy-AM" w:eastAsia="x-none"/>
        </w:rPr>
      </w:pPr>
    </w:p>
    <w:p w14:paraId="476C6040" w14:textId="03344F3C" w:rsidR="00020CC8" w:rsidRPr="009579E0" w:rsidRDefault="00020CC8" w:rsidP="00020CC8">
      <w:pPr>
        <w:shd w:val="clear" w:color="auto" w:fill="FFFFFF"/>
        <w:spacing w:after="0" w:line="360" w:lineRule="auto"/>
        <w:ind w:firstLine="375"/>
        <w:jc w:val="center"/>
        <w:rPr>
          <w:rFonts w:ascii="GHEA Grapalat" w:hAnsi="GHEA Grapalat" w:cs="Sylfaen"/>
          <w:b/>
          <w:sz w:val="24"/>
          <w:szCs w:val="24"/>
          <w:lang w:val="hy-AM" w:eastAsia="x-none"/>
        </w:rPr>
      </w:pPr>
      <w:r w:rsidRPr="009579E0">
        <w:rPr>
          <w:rFonts w:ascii="GHEA Grapalat" w:hAnsi="GHEA Grapalat" w:cs="Sylfaen"/>
          <w:b/>
          <w:sz w:val="24"/>
          <w:szCs w:val="24"/>
          <w:lang w:val="hy-AM" w:eastAsia="x-none"/>
        </w:rPr>
        <w:t>ԱՄՓՈՓԱԹԵՐԹ</w:t>
      </w:r>
      <w:r w:rsidR="00BF04AB" w:rsidRPr="009579E0">
        <w:rPr>
          <w:rFonts w:ascii="GHEA Grapalat" w:hAnsi="GHEA Grapalat" w:cs="Sylfaen"/>
          <w:b/>
          <w:sz w:val="24"/>
          <w:szCs w:val="24"/>
          <w:lang w:val="hy-AM" w:eastAsia="x-none"/>
        </w:rPr>
        <w:t xml:space="preserve"> 2</w:t>
      </w:r>
    </w:p>
    <w:p w14:paraId="0D6393EA" w14:textId="77777777" w:rsidR="00212F7A" w:rsidRDefault="00212F7A" w:rsidP="00212F7A">
      <w:pPr>
        <w:pStyle w:val="NormalWeb"/>
        <w:shd w:val="clear" w:color="auto" w:fill="FFFFFF"/>
        <w:spacing w:before="0" w:beforeAutospacing="0" w:after="0" w:afterAutospacing="0" w:line="276" w:lineRule="auto"/>
        <w:ind w:firstLine="375"/>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 xml:space="preserve">ՀԱՅԱՍՏԱՆԻ ՀԱՆՐԱՊԵՏՈՒԹՅԱՆ ԿԱՌԱՎԱՐՈՒԹՅԱՆ 2022 ԹՎԱԿԱՆԻ ՕԳՈՍՏՈՍԻ 24-Ի N 1343-Ն ՈՐՈՇՄԱՆ ՄԵՋ </w:t>
      </w:r>
      <w:r w:rsidRPr="00A841CF">
        <w:rPr>
          <w:rFonts w:ascii="GHEA Grapalat" w:hAnsi="GHEA Grapalat"/>
          <w:b/>
          <w:bCs/>
          <w:color w:val="000000"/>
          <w:shd w:val="clear" w:color="auto" w:fill="FFFFFF"/>
          <w:lang w:val="hy-AM"/>
        </w:rPr>
        <w:t>ՓՈՓՈԽՈՒԹՅՈՒՆ</w:t>
      </w:r>
      <w:r>
        <w:rPr>
          <w:rFonts w:ascii="GHEA Grapalat" w:hAnsi="GHEA Grapalat"/>
          <w:b/>
          <w:bCs/>
          <w:color w:val="000000"/>
          <w:shd w:val="clear" w:color="auto" w:fill="FFFFFF"/>
          <w:lang w:val="hy-AM"/>
        </w:rPr>
        <w:t xml:space="preserve"> ԵՎ ԼՐԱՑՈՒՄՆԵՐ ԿԱՏԱՐԵԼՈՒ ՄԱՍԻՆ</w:t>
      </w:r>
    </w:p>
    <w:p w14:paraId="402E2484" w14:textId="1D87D22B" w:rsidR="00212F7A" w:rsidRDefault="00212F7A" w:rsidP="00212F7A">
      <w:pPr>
        <w:pStyle w:val="NormalWeb"/>
        <w:shd w:val="clear" w:color="auto" w:fill="FFFFFF"/>
        <w:spacing w:before="0" w:beforeAutospacing="0" w:after="0" w:afterAutospacing="0" w:line="276" w:lineRule="auto"/>
        <w:ind w:firstLine="375"/>
        <w:jc w:val="center"/>
        <w:rPr>
          <w:rFonts w:ascii="GHEA Grapalat" w:hAnsi="GHEA Grapalat"/>
          <w:b/>
          <w:bCs/>
          <w:lang w:val="hy-AM"/>
        </w:rPr>
      </w:pPr>
      <w:r>
        <w:rPr>
          <w:rFonts w:ascii="GHEA Grapalat" w:hAnsi="GHEA Grapalat" w:cs="GHEA Grapalat"/>
          <w:b/>
          <w:bCs/>
          <w:lang w:val="hy-AM"/>
        </w:rPr>
        <w:t xml:space="preserve"> </w:t>
      </w:r>
      <w:r w:rsidRPr="004314C0">
        <w:rPr>
          <w:rFonts w:ascii="GHEA Grapalat" w:hAnsi="GHEA Grapalat" w:cs="GHEA Grapalat"/>
          <w:b/>
          <w:bCs/>
          <w:lang w:val="hy-AM"/>
        </w:rPr>
        <w:t xml:space="preserve">ՀՀ ԿԱՌԱՎԱՐՈՒԹՅԱՆ ՈՐՈՇՄԱՆ ՆԱԽԱԳԾԻ ՎԵՐԱԲԵՐՅԱԼ </w:t>
      </w:r>
      <w:r w:rsidRPr="004314C0">
        <w:rPr>
          <w:rFonts w:ascii="GHEA Grapalat" w:hAnsi="GHEA Grapalat"/>
          <w:b/>
          <w:bCs/>
          <w:lang w:val="hy-AM"/>
        </w:rPr>
        <w:t>ՇԱՀԱԳՐԳԻՌ ՄԱՐՄԻՆՆԵՐԻ ԱՌԱՐԿՈՒԹՅՈՒՆՆԵՐԻ ԵՎ ԱՌԱՋԱՐԿՈՒԹՅՈՒՆՆԵՐԻ</w:t>
      </w:r>
    </w:p>
    <w:p w14:paraId="7E96759D" w14:textId="6D2AF880" w:rsidR="00212F7A" w:rsidRDefault="00212F7A" w:rsidP="00212F7A">
      <w:pPr>
        <w:pStyle w:val="NormalWeb"/>
        <w:shd w:val="clear" w:color="auto" w:fill="FFFFFF"/>
        <w:spacing w:before="0" w:beforeAutospacing="0" w:after="0" w:afterAutospacing="0" w:line="276" w:lineRule="auto"/>
        <w:ind w:firstLine="375"/>
        <w:jc w:val="center"/>
        <w:rPr>
          <w:rFonts w:ascii="GHEA Grapalat" w:hAnsi="GHEA Grapalat"/>
          <w:b/>
          <w:bCs/>
          <w:lang w:val="hy-AM"/>
        </w:rPr>
      </w:pPr>
    </w:p>
    <w:p w14:paraId="248C3911" w14:textId="77777777" w:rsidR="00212F7A" w:rsidRPr="004314C0" w:rsidRDefault="00212F7A" w:rsidP="00212F7A">
      <w:pPr>
        <w:pStyle w:val="NormalWeb"/>
        <w:shd w:val="clear" w:color="auto" w:fill="FFFFFF"/>
        <w:spacing w:before="0" w:beforeAutospacing="0" w:after="0" w:afterAutospacing="0" w:line="276" w:lineRule="auto"/>
        <w:ind w:firstLine="375"/>
        <w:jc w:val="center"/>
        <w:rPr>
          <w:rFonts w:ascii="GHEA Grapalat" w:hAnsi="GHEA Grapalat"/>
          <w:b/>
          <w:bCs/>
          <w:lang w:val="hy-AM"/>
        </w:rPr>
      </w:pPr>
    </w:p>
    <w:tbl>
      <w:tblPr>
        <w:tblW w:w="1409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10882"/>
        <w:gridCol w:w="3203"/>
      </w:tblGrid>
      <w:tr w:rsidR="00AC133B" w:rsidRPr="009579E0" w14:paraId="20CAA232" w14:textId="77777777" w:rsidTr="00482EAC">
        <w:trPr>
          <w:gridBefore w:val="1"/>
          <w:wBefore w:w="8" w:type="dxa"/>
          <w:tblCellSpacing w:w="0" w:type="dxa"/>
          <w:jc w:val="center"/>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7BCCC9DB" w14:textId="453BB1BF" w:rsidR="00AC133B" w:rsidRPr="009579E0" w:rsidRDefault="00AC133B" w:rsidP="00AC133B">
            <w:pPr>
              <w:spacing w:after="0" w:line="360" w:lineRule="auto"/>
              <w:ind w:firstLine="547"/>
              <w:jc w:val="center"/>
              <w:rPr>
                <w:rFonts w:ascii="GHEA Grapalat" w:hAnsi="GHEA Grapalat" w:cs="GHEA Grapalat"/>
                <w:color w:val="FF0000"/>
                <w:sz w:val="24"/>
                <w:szCs w:val="24"/>
                <w:lang w:val="hy-AM"/>
              </w:rPr>
            </w:pPr>
            <w:bookmarkStart w:id="0" w:name="_Hlk130802613"/>
            <w:r w:rsidRPr="009579E0">
              <w:rPr>
                <w:rFonts w:ascii="GHEA Grapalat" w:hAnsi="GHEA Grapalat" w:cs="GHEA Grapalat"/>
                <w:b/>
                <w:bCs/>
                <w:sz w:val="24"/>
                <w:szCs w:val="24"/>
                <w:lang w:val="hy-AM"/>
              </w:rPr>
              <w:t>1</w:t>
            </w:r>
            <w:r w:rsidRPr="009579E0">
              <w:rPr>
                <w:rFonts w:ascii="Microsoft JhengHei" w:eastAsia="Microsoft JhengHei" w:hAnsi="Microsoft JhengHei" w:cs="Microsoft JhengHei" w:hint="eastAsia"/>
                <w:b/>
                <w:bCs/>
                <w:sz w:val="24"/>
                <w:szCs w:val="24"/>
                <w:lang w:val="hy-AM"/>
              </w:rPr>
              <w:t>․</w:t>
            </w:r>
            <w:r w:rsidRPr="009579E0">
              <w:rPr>
                <w:rFonts w:ascii="GHEA Grapalat" w:hAnsi="GHEA Grapalat" w:cs="GHEA Grapalat"/>
                <w:b/>
                <w:bCs/>
                <w:sz w:val="24"/>
                <w:szCs w:val="24"/>
                <w:lang w:val="hy-AM"/>
              </w:rPr>
              <w:t xml:space="preserve"> </w:t>
            </w:r>
            <w:r w:rsidRPr="009579E0">
              <w:rPr>
                <w:rFonts w:ascii="GHEA Grapalat" w:hAnsi="GHEA Grapalat"/>
                <w:b/>
                <w:bCs/>
                <w:sz w:val="24"/>
                <w:szCs w:val="24"/>
                <w:lang w:val="hy-AM"/>
              </w:rPr>
              <w:t>Վարչապետի</w:t>
            </w:r>
            <w:r w:rsidRPr="009579E0">
              <w:rPr>
                <w:rFonts w:ascii="GHEA Grapalat" w:hAnsi="GHEA Grapalat"/>
                <w:b/>
                <w:sz w:val="24"/>
                <w:szCs w:val="24"/>
                <w:lang w:val="hy-AM"/>
              </w:rPr>
              <w:t xml:space="preserve"> աշխատակազմի իրավաբանական վարչություն</w:t>
            </w:r>
          </w:p>
        </w:tc>
        <w:tc>
          <w:tcPr>
            <w:tcW w:w="3203" w:type="dxa"/>
            <w:tcBorders>
              <w:top w:val="outset" w:sz="6" w:space="0" w:color="auto"/>
              <w:left w:val="outset" w:sz="6" w:space="0" w:color="auto"/>
              <w:bottom w:val="outset" w:sz="6" w:space="0" w:color="auto"/>
              <w:right w:val="outset" w:sz="6" w:space="0" w:color="auto"/>
            </w:tcBorders>
            <w:shd w:val="clear" w:color="auto" w:fill="D0D0D0"/>
          </w:tcPr>
          <w:p w14:paraId="7A68C7EC" w14:textId="29AC6373" w:rsidR="00AC133B" w:rsidRPr="006D186A" w:rsidRDefault="006D186A" w:rsidP="00AC133B">
            <w:pPr>
              <w:spacing w:after="0" w:line="360" w:lineRule="auto"/>
              <w:jc w:val="center"/>
              <w:rPr>
                <w:rFonts w:ascii="GHEA Grapalat" w:hAnsi="GHEA Grapalat"/>
                <w:b/>
                <w:sz w:val="24"/>
                <w:szCs w:val="24"/>
                <w:lang w:val="hy-AM"/>
              </w:rPr>
            </w:pPr>
            <w:r w:rsidRPr="006D186A">
              <w:rPr>
                <w:rFonts w:ascii="GHEA Grapalat" w:hAnsi="GHEA Grapalat"/>
                <w:b/>
                <w:sz w:val="24"/>
                <w:szCs w:val="24"/>
                <w:lang w:val="hy-AM"/>
              </w:rPr>
              <w:t>14</w:t>
            </w:r>
            <w:r w:rsidR="00AC133B" w:rsidRPr="006D186A">
              <w:rPr>
                <w:rFonts w:ascii="Cambria Math" w:eastAsia="Microsoft JhengHei" w:hAnsi="Cambria Math" w:cs="Cambria Math"/>
                <w:b/>
                <w:sz w:val="24"/>
                <w:szCs w:val="24"/>
                <w:lang w:val="hy-AM"/>
              </w:rPr>
              <w:t>․</w:t>
            </w:r>
            <w:r w:rsidR="00AC133B" w:rsidRPr="006D186A">
              <w:rPr>
                <w:rFonts w:ascii="GHEA Grapalat" w:eastAsia="Microsoft JhengHei" w:hAnsi="GHEA Grapalat" w:cs="Microsoft JhengHei"/>
                <w:b/>
                <w:sz w:val="24"/>
                <w:szCs w:val="24"/>
                <w:lang w:val="hy-AM"/>
              </w:rPr>
              <w:t>0</w:t>
            </w:r>
            <w:r w:rsidRPr="006D186A">
              <w:rPr>
                <w:rFonts w:ascii="GHEA Grapalat" w:eastAsia="Microsoft JhengHei" w:hAnsi="GHEA Grapalat" w:cs="Microsoft JhengHei"/>
                <w:b/>
                <w:sz w:val="24"/>
                <w:szCs w:val="24"/>
                <w:lang w:val="hy-AM"/>
              </w:rPr>
              <w:t>4</w:t>
            </w:r>
            <w:r w:rsidR="00AC133B" w:rsidRPr="006D186A">
              <w:rPr>
                <w:rFonts w:ascii="Cambria Math" w:eastAsia="Microsoft JhengHei" w:hAnsi="Cambria Math" w:cs="Cambria Math"/>
                <w:b/>
                <w:sz w:val="24"/>
                <w:szCs w:val="24"/>
                <w:lang w:val="hy-AM"/>
              </w:rPr>
              <w:t>․</w:t>
            </w:r>
            <w:r w:rsidR="00AC133B" w:rsidRPr="006D186A">
              <w:rPr>
                <w:rFonts w:ascii="GHEA Grapalat" w:eastAsia="Microsoft JhengHei" w:hAnsi="GHEA Grapalat" w:cs="Microsoft JhengHei"/>
                <w:b/>
                <w:sz w:val="24"/>
                <w:szCs w:val="24"/>
                <w:lang w:val="hy-AM"/>
              </w:rPr>
              <w:t>202</w:t>
            </w:r>
            <w:r w:rsidRPr="006D186A">
              <w:rPr>
                <w:rFonts w:ascii="GHEA Grapalat" w:eastAsia="Microsoft JhengHei" w:hAnsi="GHEA Grapalat" w:cs="Microsoft JhengHei"/>
                <w:b/>
                <w:sz w:val="24"/>
                <w:szCs w:val="24"/>
                <w:lang w:val="hy-AM"/>
              </w:rPr>
              <w:t>5</w:t>
            </w:r>
            <w:r w:rsidR="00AC133B" w:rsidRPr="006D186A">
              <w:rPr>
                <w:rFonts w:ascii="GHEA Grapalat" w:eastAsia="Microsoft JhengHei" w:hAnsi="GHEA Grapalat" w:cs="Microsoft JhengHei"/>
                <w:b/>
                <w:sz w:val="24"/>
                <w:szCs w:val="24"/>
                <w:lang w:val="hy-AM"/>
              </w:rPr>
              <w:t>թ</w:t>
            </w:r>
            <w:r w:rsidR="00AC133B" w:rsidRPr="006D186A">
              <w:rPr>
                <w:rFonts w:ascii="Cambria Math" w:eastAsia="Microsoft JhengHei" w:hAnsi="Cambria Math" w:cs="Cambria Math"/>
                <w:b/>
                <w:sz w:val="24"/>
                <w:szCs w:val="24"/>
                <w:lang w:val="hy-AM"/>
              </w:rPr>
              <w:t>․</w:t>
            </w:r>
          </w:p>
        </w:tc>
      </w:tr>
      <w:tr w:rsidR="00AC133B" w:rsidRPr="009579E0" w14:paraId="11603FEF" w14:textId="77777777" w:rsidTr="00482EAC">
        <w:trPr>
          <w:gridBefore w:val="1"/>
          <w:wBefore w:w="8" w:type="dxa"/>
          <w:tblCellSpacing w:w="0" w:type="dxa"/>
          <w:jc w:val="center"/>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18BD1C94" w14:textId="77777777" w:rsidR="00AC133B" w:rsidRPr="009579E0" w:rsidRDefault="00AC133B" w:rsidP="00AC133B">
            <w:pPr>
              <w:spacing w:after="0" w:line="360" w:lineRule="auto"/>
              <w:rPr>
                <w:rFonts w:ascii="GHEA Grapalat" w:hAnsi="GHEA Grapalat"/>
                <w:b/>
                <w:sz w:val="24"/>
                <w:szCs w:val="24"/>
                <w:lang w:val="hy-AM"/>
              </w:rPr>
            </w:pPr>
          </w:p>
        </w:tc>
        <w:tc>
          <w:tcPr>
            <w:tcW w:w="3203" w:type="dxa"/>
            <w:tcBorders>
              <w:top w:val="outset" w:sz="6" w:space="0" w:color="auto"/>
              <w:left w:val="outset" w:sz="6" w:space="0" w:color="auto"/>
              <w:bottom w:val="outset" w:sz="6" w:space="0" w:color="auto"/>
              <w:right w:val="outset" w:sz="6" w:space="0" w:color="auto"/>
            </w:tcBorders>
            <w:shd w:val="clear" w:color="auto" w:fill="D0D0D0"/>
          </w:tcPr>
          <w:p w14:paraId="29FE0706" w14:textId="3B3DDC71" w:rsidR="00AC133B" w:rsidRPr="006D186A" w:rsidRDefault="006D186A" w:rsidP="00AC133B">
            <w:pPr>
              <w:spacing w:after="0" w:line="360" w:lineRule="auto"/>
              <w:jc w:val="center"/>
              <w:rPr>
                <w:rFonts w:ascii="GHEA Grapalat" w:hAnsi="GHEA Grapalat"/>
                <w:b/>
                <w:bCs/>
                <w:sz w:val="24"/>
                <w:szCs w:val="24"/>
                <w:lang w:val="hy-AM"/>
              </w:rPr>
            </w:pPr>
            <w:r w:rsidRPr="006D186A">
              <w:rPr>
                <w:rFonts w:ascii="GHEA Grapalat" w:hAnsi="GHEA Grapalat"/>
                <w:b/>
                <w:bCs/>
                <w:color w:val="000000"/>
                <w:sz w:val="24"/>
                <w:szCs w:val="24"/>
                <w:highlight w:val="lightGray"/>
                <w:shd w:val="clear" w:color="auto" w:fill="FFFFFF"/>
              </w:rPr>
              <w:t>02/16.17/12045-2025</w:t>
            </w:r>
          </w:p>
        </w:tc>
      </w:tr>
      <w:tr w:rsidR="00AC133B" w:rsidRPr="001E3FFE" w14:paraId="3592B7C2" w14:textId="77777777" w:rsidTr="00482EAC">
        <w:trPr>
          <w:gridBefore w:val="1"/>
          <w:wBefore w:w="8" w:type="dxa"/>
          <w:tblCellSpacing w:w="0" w:type="dxa"/>
          <w:jc w:val="center"/>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36F0DB51" w14:textId="77777777" w:rsidR="003D5900" w:rsidRPr="003D5900" w:rsidRDefault="003D5900" w:rsidP="003D5900">
            <w:pPr>
              <w:pStyle w:val="ListParagraph"/>
              <w:numPr>
                <w:ilvl w:val="0"/>
                <w:numId w:val="5"/>
              </w:numPr>
              <w:autoSpaceDE w:val="0"/>
              <w:autoSpaceDN w:val="0"/>
              <w:adjustRightInd w:val="0"/>
              <w:spacing w:after="0"/>
              <w:ind w:left="60" w:hanging="30"/>
              <w:jc w:val="both"/>
              <w:rPr>
                <w:rFonts w:ascii="GHEA Grapalat" w:hAnsi="GHEA Grapalat"/>
                <w:sz w:val="24"/>
                <w:szCs w:val="24"/>
                <w:lang w:val="hy-AM"/>
              </w:rPr>
            </w:pPr>
            <w:bookmarkStart w:id="1" w:name="_Hlk130802677"/>
            <w:bookmarkEnd w:id="0"/>
            <w:r w:rsidRPr="003D5900">
              <w:rPr>
                <w:rFonts w:ascii="GHEA Grapalat" w:hAnsi="GHEA Grapalat"/>
                <w:sz w:val="24"/>
                <w:szCs w:val="24"/>
                <w:lang w:val="hy-AM"/>
              </w:rPr>
              <w:t xml:space="preserve">Նախագծի 1-ին կետի 1-ին ենթակետով նախատեսվում է որոշման 1.1 կետի 1-ին ենթակետից հանել </w:t>
            </w:r>
            <w:r w:rsidRPr="003D5900">
              <w:rPr>
                <w:rFonts w:ascii="GHEA Grapalat" w:hAnsi="GHEA Grapalat" w:cs="Sylfaen"/>
                <w:bCs/>
                <w:sz w:val="24"/>
                <w:szCs w:val="24"/>
                <w:lang w:val="hy-AM"/>
              </w:rPr>
              <w:t xml:space="preserve">«, ինչպես նաև Հայաստանի Հանրապետության պետական բյուջեից ներդրումային (անշարժ գույքի կառուցման կամ վերակառուցման) ծախսերի մասնակի փոխհատուցման» բառերը, սակայն պարզաբանման անհրաժեշտություն ունի այն հանգամանքը, թե գործող սահմանափակումների առկայության պարագայում ինչ հիմնավորմամբ են որոշումից հանվում վերոնշյալ բառերը՝ հաշվի առնելով, որ որոշման մեջ առկա </w:t>
            </w:r>
            <w:r w:rsidRPr="003D5900">
              <w:rPr>
                <w:rFonts w:ascii="GHEA Grapalat" w:hAnsi="GHEA Grapalat"/>
                <w:sz w:val="24"/>
                <w:szCs w:val="24"/>
                <w:shd w:val="clear" w:color="auto" w:fill="FFFFFF"/>
                <w:lang w:val="hy-AM"/>
              </w:rPr>
              <w:t xml:space="preserve">մյուս </w:t>
            </w:r>
            <w:r w:rsidRPr="003D5900">
              <w:rPr>
                <w:rFonts w:ascii="GHEA Grapalat" w:hAnsi="GHEA Grapalat"/>
                <w:i/>
                <w:sz w:val="24"/>
                <w:szCs w:val="24"/>
                <w:u w:val="single"/>
                <w:shd w:val="clear" w:color="auto" w:fill="FFFFFF"/>
                <w:lang w:val="hy-AM"/>
              </w:rPr>
              <w:t>համանման</w:t>
            </w:r>
            <w:r w:rsidRPr="003D5900">
              <w:rPr>
                <w:rFonts w:ascii="GHEA Grapalat" w:hAnsi="GHEA Grapalat"/>
                <w:sz w:val="24"/>
                <w:szCs w:val="24"/>
                <w:shd w:val="clear" w:color="auto" w:fill="FFFFFF"/>
                <w:lang w:val="hy-AM"/>
              </w:rPr>
              <w:t xml:space="preserve"> սահմանափակումները շարունակում են գործել</w:t>
            </w:r>
            <w:r w:rsidRPr="003D5900">
              <w:rPr>
                <w:rFonts w:ascii="GHEA Grapalat" w:hAnsi="GHEA Grapalat" w:cs="Sylfaen"/>
                <w:bCs/>
                <w:sz w:val="24"/>
                <w:szCs w:val="24"/>
                <w:lang w:val="hy-AM"/>
              </w:rPr>
              <w:t>:</w:t>
            </w:r>
          </w:p>
          <w:p w14:paraId="150064A5" w14:textId="202B4488" w:rsidR="003D5900" w:rsidRPr="003D5900" w:rsidRDefault="003D5900" w:rsidP="003D5900">
            <w:pPr>
              <w:pStyle w:val="ListParagraph"/>
              <w:numPr>
                <w:ilvl w:val="0"/>
                <w:numId w:val="5"/>
              </w:numPr>
              <w:autoSpaceDE w:val="0"/>
              <w:autoSpaceDN w:val="0"/>
              <w:adjustRightInd w:val="0"/>
              <w:spacing w:after="0"/>
              <w:ind w:left="60" w:hanging="30"/>
              <w:jc w:val="both"/>
              <w:rPr>
                <w:rFonts w:ascii="GHEA Grapalat" w:hAnsi="GHEA Grapalat"/>
                <w:sz w:val="24"/>
                <w:szCs w:val="24"/>
                <w:lang w:val="hy-AM"/>
              </w:rPr>
            </w:pPr>
            <w:r w:rsidRPr="003D5900">
              <w:rPr>
                <w:rFonts w:ascii="GHEA Grapalat" w:hAnsi="GHEA Grapalat"/>
                <w:sz w:val="24"/>
                <w:szCs w:val="24"/>
                <w:lang w:val="hy-AM"/>
              </w:rPr>
              <w:t xml:space="preserve">Նախագծի 2-րդ կետով ամրագրված դրույթից բխում է, որ </w:t>
            </w:r>
            <w:r w:rsidRPr="003D5900">
              <w:rPr>
                <w:rFonts w:ascii="GHEA Grapalat" w:hAnsi="GHEA Grapalat" w:cs="Sylfaen"/>
                <w:bCs/>
                <w:sz w:val="24"/>
                <w:szCs w:val="24"/>
                <w:lang w:val="hy-AM"/>
              </w:rPr>
              <w:t xml:space="preserve">նախագծի 1-ին կետի 5-րդ ենթակետով սահմանված կարգավորումը տարածվում է </w:t>
            </w:r>
            <w:r w:rsidRPr="003D5900">
              <w:rPr>
                <w:rFonts w:ascii="GHEA Grapalat" w:hAnsi="GHEA Grapalat" w:cs="Sylfaen"/>
                <w:bCs/>
                <w:i/>
                <w:sz w:val="24"/>
                <w:szCs w:val="24"/>
                <w:u w:val="single"/>
                <w:lang w:val="hy-AM"/>
              </w:rPr>
              <w:t>միայն</w:t>
            </w:r>
            <w:r w:rsidRPr="003D5900">
              <w:rPr>
                <w:rFonts w:ascii="GHEA Grapalat" w:hAnsi="GHEA Grapalat" w:cs="Sylfaen"/>
                <w:bCs/>
                <w:sz w:val="24"/>
                <w:szCs w:val="24"/>
                <w:lang w:val="hy-AM"/>
              </w:rPr>
              <w:t xml:space="preserve"> արդեն կնքված պայմանագրերի վրա, ինչը հիմնավորված չէ:</w:t>
            </w:r>
          </w:p>
          <w:p w14:paraId="14440E2C" w14:textId="7824C49C" w:rsidR="00AC133B" w:rsidRPr="009579E0" w:rsidRDefault="00AC133B" w:rsidP="00E642A3">
            <w:pPr>
              <w:autoSpaceDE w:val="0"/>
              <w:autoSpaceDN w:val="0"/>
              <w:adjustRightInd w:val="0"/>
              <w:spacing w:after="0"/>
              <w:jc w:val="both"/>
              <w:rPr>
                <w:rFonts w:ascii="GHEA Grapalat" w:hAnsi="GHEA Grapalat"/>
                <w:color w:val="000000"/>
                <w:sz w:val="24"/>
                <w:szCs w:val="24"/>
                <w:shd w:val="clear" w:color="auto" w:fill="FFFFFF"/>
                <w:lang w:val="hy-AM"/>
              </w:rPr>
            </w:pPr>
          </w:p>
        </w:tc>
        <w:tc>
          <w:tcPr>
            <w:tcW w:w="3203" w:type="dxa"/>
            <w:tcBorders>
              <w:top w:val="outset" w:sz="6" w:space="0" w:color="auto"/>
              <w:left w:val="outset" w:sz="6" w:space="0" w:color="auto"/>
              <w:bottom w:val="outset" w:sz="6" w:space="0" w:color="auto"/>
              <w:right w:val="outset" w:sz="6" w:space="0" w:color="auto"/>
            </w:tcBorders>
            <w:shd w:val="clear" w:color="auto" w:fill="FFFFFF"/>
          </w:tcPr>
          <w:p w14:paraId="5B6CC9E5" w14:textId="15ADFE09" w:rsidR="00AC133B" w:rsidRDefault="00564A1B" w:rsidP="00603B9E">
            <w:pPr>
              <w:spacing w:after="0" w:line="240" w:lineRule="auto"/>
              <w:ind w:left="255"/>
              <w:jc w:val="center"/>
              <w:rPr>
                <w:rFonts w:ascii="GHEA Grapalat" w:hAnsi="GHEA Grapalat" w:cs="Sylfaen"/>
                <w:b/>
                <w:sz w:val="24"/>
                <w:szCs w:val="24"/>
                <w:lang w:val="hy-AM" w:eastAsia="x-none"/>
              </w:rPr>
            </w:pPr>
            <w:r w:rsidRPr="009579E0">
              <w:rPr>
                <w:rFonts w:ascii="GHEA Grapalat" w:hAnsi="GHEA Grapalat" w:cs="Sylfaen"/>
                <w:b/>
                <w:sz w:val="24"/>
                <w:szCs w:val="24"/>
                <w:lang w:val="hy-AM" w:eastAsia="x-none"/>
              </w:rPr>
              <w:t>Ընդունվել է</w:t>
            </w:r>
            <w:r w:rsidR="00212F7A">
              <w:rPr>
                <w:rFonts w:ascii="GHEA Grapalat" w:hAnsi="GHEA Grapalat" w:cs="Sylfaen"/>
                <w:b/>
                <w:sz w:val="24"/>
                <w:szCs w:val="24"/>
                <w:lang w:val="hy-AM" w:eastAsia="x-none"/>
              </w:rPr>
              <w:t>։</w:t>
            </w:r>
          </w:p>
          <w:p w14:paraId="22C83E46" w14:textId="1359E693" w:rsidR="003D5900" w:rsidRPr="00603B9E" w:rsidRDefault="00603B9E" w:rsidP="00603B9E">
            <w:pPr>
              <w:jc w:val="center"/>
              <w:rPr>
                <w:rFonts w:ascii="GHEA Grapalat" w:hAnsi="GHEA Grapalat" w:cs="Sylfaen"/>
                <w:sz w:val="24"/>
                <w:szCs w:val="24"/>
                <w:lang w:val="hy-AM" w:eastAsia="x-none"/>
              </w:rPr>
            </w:pPr>
            <w:r>
              <w:rPr>
                <w:rFonts w:ascii="GHEA Grapalat" w:hAnsi="GHEA Grapalat" w:cs="Sylfaen"/>
                <w:b/>
                <w:sz w:val="24"/>
                <w:szCs w:val="24"/>
                <w:lang w:val="hy-AM" w:eastAsia="x-none"/>
              </w:rPr>
              <w:t xml:space="preserve">Լրացուցիչ պարզաբանումը ներկայացվել </w:t>
            </w:r>
            <w:r w:rsidR="002E292E">
              <w:rPr>
                <w:rFonts w:ascii="GHEA Grapalat" w:hAnsi="GHEA Grapalat" w:cs="Sylfaen"/>
                <w:b/>
                <w:sz w:val="24"/>
                <w:szCs w:val="24"/>
                <w:lang w:val="hy-AM" w:eastAsia="x-none"/>
              </w:rPr>
              <w:t xml:space="preserve">է </w:t>
            </w:r>
            <w:r>
              <w:rPr>
                <w:rFonts w:ascii="GHEA Grapalat" w:hAnsi="GHEA Grapalat" w:cs="Sylfaen"/>
                <w:b/>
                <w:sz w:val="24"/>
                <w:szCs w:val="24"/>
                <w:lang w:val="hy-AM" w:eastAsia="x-none"/>
              </w:rPr>
              <w:t>հիմնավորման մեջ։</w:t>
            </w:r>
          </w:p>
          <w:p w14:paraId="766E51D6" w14:textId="77777777" w:rsidR="003D5900" w:rsidRDefault="003D5900" w:rsidP="003D5900">
            <w:pPr>
              <w:tabs>
                <w:tab w:val="left" w:pos="1080"/>
              </w:tabs>
              <w:rPr>
                <w:rFonts w:ascii="GHEA Grapalat" w:hAnsi="GHEA Grapalat" w:cs="Sylfaen"/>
                <w:b/>
                <w:sz w:val="24"/>
                <w:szCs w:val="24"/>
                <w:lang w:val="hy-AM" w:eastAsia="x-none"/>
              </w:rPr>
            </w:pPr>
            <w:r>
              <w:rPr>
                <w:rFonts w:ascii="GHEA Grapalat" w:hAnsi="GHEA Grapalat" w:cs="Sylfaen"/>
                <w:sz w:val="24"/>
                <w:szCs w:val="24"/>
                <w:lang w:val="hy-AM" w:eastAsia="x-none"/>
              </w:rPr>
              <w:tab/>
            </w:r>
            <w:r w:rsidRPr="009579E0">
              <w:rPr>
                <w:rFonts w:ascii="GHEA Grapalat" w:hAnsi="GHEA Grapalat" w:cs="Sylfaen"/>
                <w:b/>
                <w:sz w:val="24"/>
                <w:szCs w:val="24"/>
                <w:lang w:val="hy-AM" w:eastAsia="x-none"/>
              </w:rPr>
              <w:t>Ընդունվել է</w:t>
            </w:r>
            <w:r>
              <w:rPr>
                <w:rFonts w:ascii="GHEA Grapalat" w:hAnsi="GHEA Grapalat" w:cs="Sylfaen"/>
                <w:b/>
                <w:sz w:val="24"/>
                <w:szCs w:val="24"/>
                <w:lang w:val="hy-AM" w:eastAsia="x-none"/>
              </w:rPr>
              <w:t>։</w:t>
            </w:r>
          </w:p>
          <w:p w14:paraId="34EE507E" w14:textId="1432B1EC" w:rsidR="001E3FFE" w:rsidRPr="003D5900" w:rsidRDefault="001E3FFE" w:rsidP="001E3FFE">
            <w:pPr>
              <w:tabs>
                <w:tab w:val="left" w:pos="1080"/>
              </w:tabs>
              <w:jc w:val="center"/>
              <w:rPr>
                <w:rFonts w:ascii="GHEA Grapalat" w:hAnsi="GHEA Grapalat" w:cs="Sylfaen"/>
                <w:sz w:val="24"/>
                <w:szCs w:val="24"/>
                <w:lang w:val="hy-AM" w:eastAsia="x-none"/>
              </w:rPr>
            </w:pPr>
          </w:p>
        </w:tc>
      </w:tr>
      <w:bookmarkEnd w:id="1"/>
      <w:tr w:rsidR="00482EAC" w:rsidRPr="006D186A" w14:paraId="7434C105" w14:textId="77777777" w:rsidTr="00482EAC">
        <w:trPr>
          <w:tblCellSpacing w:w="0" w:type="dxa"/>
          <w:jc w:val="center"/>
        </w:trPr>
        <w:tc>
          <w:tcPr>
            <w:tcW w:w="10890"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tcPr>
          <w:p w14:paraId="571FDA44" w14:textId="1BB6B5FE" w:rsidR="00482EAC" w:rsidRPr="009579E0" w:rsidRDefault="00482EAC" w:rsidP="000A52CD">
            <w:pPr>
              <w:spacing w:after="0" w:line="360" w:lineRule="auto"/>
              <w:ind w:firstLine="547"/>
              <w:jc w:val="center"/>
              <w:rPr>
                <w:rFonts w:ascii="GHEA Grapalat" w:hAnsi="GHEA Grapalat" w:cs="GHEA Grapalat"/>
                <w:color w:val="FF0000"/>
                <w:sz w:val="24"/>
                <w:szCs w:val="24"/>
                <w:lang w:val="hy-AM"/>
              </w:rPr>
            </w:pPr>
            <w:r w:rsidRPr="009579E0">
              <w:rPr>
                <w:rFonts w:ascii="GHEA Grapalat" w:hAnsi="GHEA Grapalat" w:cs="GHEA Grapalat"/>
                <w:b/>
                <w:bCs/>
                <w:sz w:val="24"/>
                <w:szCs w:val="24"/>
                <w:lang w:val="hy-AM"/>
              </w:rPr>
              <w:t>1</w:t>
            </w:r>
            <w:r w:rsidRPr="009579E0">
              <w:rPr>
                <w:rFonts w:ascii="Microsoft JhengHei" w:eastAsia="Microsoft JhengHei" w:hAnsi="Microsoft JhengHei" w:cs="Microsoft JhengHei" w:hint="eastAsia"/>
                <w:b/>
                <w:bCs/>
                <w:sz w:val="24"/>
                <w:szCs w:val="24"/>
                <w:lang w:val="hy-AM"/>
              </w:rPr>
              <w:t>․</w:t>
            </w:r>
            <w:r w:rsidRPr="009579E0">
              <w:rPr>
                <w:rFonts w:ascii="GHEA Grapalat" w:hAnsi="GHEA Grapalat" w:cs="GHEA Grapalat"/>
                <w:b/>
                <w:bCs/>
                <w:sz w:val="24"/>
                <w:szCs w:val="24"/>
                <w:lang w:val="hy-AM"/>
              </w:rPr>
              <w:t xml:space="preserve"> </w:t>
            </w:r>
            <w:r>
              <w:rPr>
                <w:rFonts w:ascii="GHEA Grapalat" w:hAnsi="GHEA Grapalat"/>
                <w:b/>
                <w:bCs/>
                <w:sz w:val="24"/>
                <w:szCs w:val="24"/>
                <w:lang w:val="hy-AM"/>
              </w:rPr>
              <w:t>Ֆինանսների նախարարություն</w:t>
            </w:r>
          </w:p>
        </w:tc>
        <w:tc>
          <w:tcPr>
            <w:tcW w:w="3203" w:type="dxa"/>
            <w:tcBorders>
              <w:top w:val="outset" w:sz="6" w:space="0" w:color="auto"/>
              <w:left w:val="outset" w:sz="6" w:space="0" w:color="auto"/>
              <w:bottom w:val="outset" w:sz="6" w:space="0" w:color="auto"/>
              <w:right w:val="outset" w:sz="6" w:space="0" w:color="auto"/>
            </w:tcBorders>
            <w:shd w:val="clear" w:color="auto" w:fill="D0D0D0"/>
          </w:tcPr>
          <w:p w14:paraId="7C055903" w14:textId="7DB6A4D6" w:rsidR="00482EAC" w:rsidRPr="006D186A" w:rsidRDefault="00101F0A" w:rsidP="000A52CD">
            <w:pPr>
              <w:spacing w:after="0" w:line="360" w:lineRule="auto"/>
              <w:jc w:val="center"/>
              <w:rPr>
                <w:rFonts w:ascii="GHEA Grapalat" w:hAnsi="GHEA Grapalat"/>
                <w:b/>
                <w:sz w:val="24"/>
                <w:szCs w:val="24"/>
                <w:lang w:val="hy-AM"/>
              </w:rPr>
            </w:pPr>
            <w:r>
              <w:rPr>
                <w:rFonts w:ascii="GHEA Grapalat" w:hAnsi="GHEA Grapalat"/>
                <w:b/>
                <w:sz w:val="24"/>
                <w:szCs w:val="24"/>
                <w:lang w:val="hy-AM"/>
              </w:rPr>
              <w:t>30</w:t>
            </w:r>
            <w:r w:rsidR="00482EAC" w:rsidRPr="006D186A">
              <w:rPr>
                <w:rFonts w:ascii="Cambria Math" w:eastAsia="Microsoft JhengHei" w:hAnsi="Cambria Math" w:cs="Cambria Math"/>
                <w:b/>
                <w:sz w:val="24"/>
                <w:szCs w:val="24"/>
                <w:lang w:val="hy-AM"/>
              </w:rPr>
              <w:t>․</w:t>
            </w:r>
            <w:r w:rsidR="00482EAC" w:rsidRPr="006D186A">
              <w:rPr>
                <w:rFonts w:ascii="GHEA Grapalat" w:eastAsia="Microsoft JhengHei" w:hAnsi="GHEA Grapalat" w:cs="Microsoft JhengHei"/>
                <w:b/>
                <w:sz w:val="24"/>
                <w:szCs w:val="24"/>
                <w:lang w:val="hy-AM"/>
              </w:rPr>
              <w:t>0</w:t>
            </w:r>
            <w:r>
              <w:rPr>
                <w:rFonts w:ascii="GHEA Grapalat" w:eastAsia="Microsoft JhengHei" w:hAnsi="GHEA Grapalat" w:cs="Microsoft JhengHei"/>
                <w:b/>
                <w:sz w:val="24"/>
                <w:szCs w:val="24"/>
                <w:lang w:val="hy-AM"/>
              </w:rPr>
              <w:t>5</w:t>
            </w:r>
            <w:r w:rsidR="00482EAC" w:rsidRPr="006D186A">
              <w:rPr>
                <w:rFonts w:ascii="Cambria Math" w:eastAsia="Microsoft JhengHei" w:hAnsi="Cambria Math" w:cs="Cambria Math"/>
                <w:b/>
                <w:sz w:val="24"/>
                <w:szCs w:val="24"/>
                <w:lang w:val="hy-AM"/>
              </w:rPr>
              <w:t>․</w:t>
            </w:r>
            <w:r w:rsidR="00482EAC" w:rsidRPr="006D186A">
              <w:rPr>
                <w:rFonts w:ascii="GHEA Grapalat" w:eastAsia="Microsoft JhengHei" w:hAnsi="GHEA Grapalat" w:cs="Microsoft JhengHei"/>
                <w:b/>
                <w:sz w:val="24"/>
                <w:szCs w:val="24"/>
                <w:lang w:val="hy-AM"/>
              </w:rPr>
              <w:t>2025թ</w:t>
            </w:r>
            <w:r w:rsidR="00482EAC" w:rsidRPr="006D186A">
              <w:rPr>
                <w:rFonts w:ascii="Cambria Math" w:eastAsia="Microsoft JhengHei" w:hAnsi="Cambria Math" w:cs="Cambria Math"/>
                <w:b/>
                <w:sz w:val="24"/>
                <w:szCs w:val="24"/>
                <w:lang w:val="hy-AM"/>
              </w:rPr>
              <w:t>․</w:t>
            </w:r>
          </w:p>
        </w:tc>
      </w:tr>
      <w:tr w:rsidR="00482EAC" w:rsidRPr="006D186A" w14:paraId="0E260D0D" w14:textId="77777777" w:rsidTr="00482EAC">
        <w:trPr>
          <w:tblCellSpacing w:w="0" w:type="dxa"/>
          <w:jc w:val="center"/>
        </w:trPr>
        <w:tc>
          <w:tcPr>
            <w:tcW w:w="10890"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26DDE39D" w14:textId="77777777" w:rsidR="00482EAC" w:rsidRPr="009579E0" w:rsidRDefault="00482EAC" w:rsidP="000A52CD">
            <w:pPr>
              <w:spacing w:after="0" w:line="360" w:lineRule="auto"/>
              <w:rPr>
                <w:rFonts w:ascii="GHEA Grapalat" w:hAnsi="GHEA Grapalat"/>
                <w:b/>
                <w:sz w:val="24"/>
                <w:szCs w:val="24"/>
                <w:lang w:val="hy-AM"/>
              </w:rPr>
            </w:pPr>
          </w:p>
        </w:tc>
        <w:tc>
          <w:tcPr>
            <w:tcW w:w="3203" w:type="dxa"/>
            <w:tcBorders>
              <w:top w:val="outset" w:sz="6" w:space="0" w:color="auto"/>
              <w:left w:val="outset" w:sz="6" w:space="0" w:color="auto"/>
              <w:bottom w:val="outset" w:sz="6" w:space="0" w:color="auto"/>
              <w:right w:val="outset" w:sz="6" w:space="0" w:color="auto"/>
            </w:tcBorders>
            <w:shd w:val="clear" w:color="auto" w:fill="D0D0D0"/>
          </w:tcPr>
          <w:p w14:paraId="2971CF2F" w14:textId="1D93D368" w:rsidR="00482EAC" w:rsidRPr="006D186A" w:rsidRDefault="00101F0A" w:rsidP="000A52CD">
            <w:pPr>
              <w:spacing w:after="0" w:line="360" w:lineRule="auto"/>
              <w:jc w:val="center"/>
              <w:rPr>
                <w:rFonts w:ascii="GHEA Grapalat" w:hAnsi="GHEA Grapalat"/>
                <w:b/>
                <w:bCs/>
                <w:sz w:val="24"/>
                <w:szCs w:val="24"/>
                <w:lang w:val="hy-AM"/>
              </w:rPr>
            </w:pPr>
            <w:r w:rsidRPr="00101F0A">
              <w:rPr>
                <w:rFonts w:ascii="GHEA Grapalat" w:hAnsi="GHEA Grapalat"/>
                <w:b/>
                <w:bCs/>
                <w:color w:val="000000"/>
                <w:sz w:val="24"/>
                <w:szCs w:val="24"/>
                <w:highlight w:val="lightGray"/>
                <w:shd w:val="clear" w:color="auto" w:fill="FFFFFF"/>
              </w:rPr>
              <w:t>01/3-1/12285-2025</w:t>
            </w:r>
          </w:p>
        </w:tc>
      </w:tr>
      <w:tr w:rsidR="00482EAC" w:rsidRPr="003D5900" w14:paraId="51E915E7" w14:textId="77777777" w:rsidTr="00482EAC">
        <w:trPr>
          <w:tblCellSpacing w:w="0" w:type="dxa"/>
          <w:jc w:val="center"/>
        </w:trPr>
        <w:tc>
          <w:tcPr>
            <w:tcW w:w="10890" w:type="dxa"/>
            <w:gridSpan w:val="2"/>
            <w:tcBorders>
              <w:top w:val="outset" w:sz="6" w:space="0" w:color="auto"/>
              <w:left w:val="outset" w:sz="6" w:space="0" w:color="auto"/>
              <w:bottom w:val="outset" w:sz="6" w:space="0" w:color="auto"/>
              <w:right w:val="outset" w:sz="6" w:space="0" w:color="auto"/>
            </w:tcBorders>
            <w:shd w:val="clear" w:color="auto" w:fill="FFFFFF"/>
          </w:tcPr>
          <w:p w14:paraId="20E5DA81" w14:textId="77777777" w:rsidR="00482EAC" w:rsidRPr="00234997" w:rsidRDefault="00482EAC" w:rsidP="00482EAC">
            <w:pPr>
              <w:spacing w:after="0"/>
              <w:ind w:firstLine="578"/>
              <w:jc w:val="both"/>
              <w:rPr>
                <w:rFonts w:ascii="GHEA Grapalat" w:hAnsi="GHEA Grapalat" w:cs="Sylfaen"/>
                <w:sz w:val="24"/>
                <w:szCs w:val="24"/>
                <w:lang w:val="hy-AM"/>
              </w:rPr>
            </w:pPr>
            <w:r w:rsidRPr="00234997">
              <w:rPr>
                <w:rFonts w:ascii="GHEA Grapalat" w:hAnsi="GHEA Grapalat" w:cs="Sylfaen"/>
                <w:sz w:val="24"/>
                <w:szCs w:val="24"/>
                <w:lang w:val="hy-AM"/>
              </w:rPr>
              <w:t>Ի կատարումն ֆինանսատնտեսական նախարարական կոմիտեի 2025 թվականի մայիսի 16-ի նիստի N ԿԱ/147-2020 արձանագրության 10-րդ կետով տրված հանձնարարականի՝ «Հայաստանի Հանրապետության կառավարության 2022 թվականի օգոստոսի 24-ի N 1343-Ն որոշման մեջ փոփոխություն և լրացումներ կատարելու մասին» ՀՀ կառավարության որոշման նախագծի (այսուհետ՝ Նախագիծ) վերաբերյալ առաջարկում ենք.</w:t>
            </w:r>
          </w:p>
          <w:p w14:paraId="2CFC3878" w14:textId="77777777" w:rsidR="00482EAC" w:rsidRPr="00234997" w:rsidRDefault="00482EAC" w:rsidP="00482EAC">
            <w:pPr>
              <w:spacing w:after="0"/>
              <w:ind w:firstLine="578"/>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1) </w:t>
            </w:r>
            <w:r w:rsidRPr="00234997">
              <w:rPr>
                <w:rFonts w:ascii="GHEA Grapalat" w:hAnsi="GHEA Grapalat" w:cs="Sylfaen"/>
                <w:sz w:val="24"/>
                <w:szCs w:val="24"/>
                <w:lang w:val="hy-AM"/>
              </w:rPr>
              <w:t xml:space="preserve">Հայաստանի Հանրապետության կառավարության 2022 թվականի օգոստոսի 24-ի «Ենթակառուցվածքներ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N 1343-Ն որոշման հավելվածի (այսուհետ՝ Հավելված) 20-րդ կետում «Մեծ Քառյակի (Big 4) միջազգային հեղինակավոր ցանկում ներառված աուդիտորական կազմակերպության կողմից» բառերը փոխարինել հետևյալ ձևակերպմամբ. </w:t>
            </w:r>
          </w:p>
          <w:p w14:paraId="630F1082" w14:textId="77777777" w:rsidR="00482EAC" w:rsidRPr="00234997" w:rsidRDefault="00482EAC" w:rsidP="00482EAC">
            <w:pPr>
              <w:spacing w:after="0"/>
              <w:ind w:firstLine="578"/>
              <w:jc w:val="both"/>
              <w:rPr>
                <w:rFonts w:ascii="GHEA Grapalat" w:hAnsi="GHEA Grapalat" w:cs="Sylfaen"/>
                <w:sz w:val="24"/>
                <w:szCs w:val="24"/>
                <w:lang w:val="hy-AM"/>
              </w:rPr>
            </w:pPr>
            <w:r w:rsidRPr="00234997">
              <w:rPr>
                <w:rFonts w:ascii="GHEA Grapalat" w:hAnsi="GHEA Grapalat" w:cs="Sylfaen"/>
                <w:sz w:val="24"/>
                <w:szCs w:val="24"/>
                <w:lang w:val="hy-AM"/>
              </w:rPr>
              <w:t>Հայաստանի Հանրապետության օրենսդրությամբ սահմանված մասնագիտացված կառույցի անդամ հանդիսացող աուդիտորական կազմակերպության կողմից, որը՝</w:t>
            </w:r>
          </w:p>
          <w:p w14:paraId="53F93EEA" w14:textId="77777777" w:rsidR="00482EAC" w:rsidRPr="00234997" w:rsidRDefault="00482EAC" w:rsidP="00482EAC">
            <w:pPr>
              <w:spacing w:after="0"/>
              <w:ind w:firstLine="578"/>
              <w:jc w:val="both"/>
              <w:rPr>
                <w:rFonts w:ascii="GHEA Grapalat" w:hAnsi="GHEA Grapalat" w:cs="Sylfaen"/>
                <w:sz w:val="24"/>
                <w:szCs w:val="24"/>
                <w:lang w:val="hy-AM"/>
              </w:rPr>
            </w:pPr>
            <w:r w:rsidRPr="00234997">
              <w:rPr>
                <w:rFonts w:ascii="GHEA Grapalat" w:hAnsi="GHEA Grapalat" w:cs="Sylfaen"/>
                <w:sz w:val="24"/>
                <w:szCs w:val="24"/>
                <w:lang w:val="hy-AM"/>
              </w:rPr>
              <w:t>ա) նախորդ երկու տարիների ընթացքում ունի հանրային հետաքրքրություն ներկայացնող և (կամ) խոշոր կազմակերպությունների առնվազն հինգ աուդիտի իրականացման փորձ, և</w:t>
            </w:r>
          </w:p>
          <w:p w14:paraId="1BEF823C" w14:textId="77777777" w:rsidR="00482EAC" w:rsidRPr="003F23FD" w:rsidRDefault="00482EAC" w:rsidP="00482EAC">
            <w:pPr>
              <w:spacing w:after="0"/>
              <w:ind w:firstLine="578"/>
              <w:jc w:val="both"/>
              <w:rPr>
                <w:rFonts w:ascii="GHEA Grapalat" w:hAnsi="GHEA Grapalat" w:cs="Sylfaen"/>
                <w:sz w:val="24"/>
                <w:szCs w:val="24"/>
                <w:lang w:val="hy-AM"/>
              </w:rPr>
            </w:pPr>
            <w:r w:rsidRPr="00234997">
              <w:rPr>
                <w:rFonts w:ascii="GHEA Grapalat" w:hAnsi="GHEA Grapalat" w:cs="Sylfaen"/>
                <w:sz w:val="24"/>
                <w:szCs w:val="24"/>
                <w:lang w:val="hy-AM"/>
              </w:rPr>
              <w:t>բ) պատասխանատու աուդիտորը ունի ԷՅ-ՍԻ-ՍԻ-ԷՅ (ACCA) կամ ՍԻ-ԷՖ-ԷՅ (CFA) կամ ՍԻ-ՓԻ-ԷՅ (CPA) կամ այլ համանման միջազգային որակավորում և աուդիտորական ծառայությունների մատուցման առնվազն հինգ տարվա աշխատանքային փորձ։</w:t>
            </w:r>
            <w:r>
              <w:rPr>
                <w:rFonts w:ascii="GHEA Grapalat" w:hAnsi="GHEA Grapalat" w:cs="Sylfaen"/>
                <w:sz w:val="24"/>
                <w:szCs w:val="24"/>
                <w:lang w:val="hy-AM"/>
              </w:rPr>
              <w:t>»,</w:t>
            </w:r>
          </w:p>
          <w:p w14:paraId="4E63E880" w14:textId="77777777" w:rsidR="00482EAC" w:rsidRPr="00234997" w:rsidRDefault="00482EAC" w:rsidP="00482EAC">
            <w:pPr>
              <w:spacing w:after="0"/>
              <w:ind w:firstLine="578"/>
              <w:jc w:val="both"/>
              <w:rPr>
                <w:rFonts w:ascii="GHEA Grapalat" w:hAnsi="GHEA Grapalat" w:cs="Sylfaen"/>
                <w:sz w:val="24"/>
                <w:szCs w:val="24"/>
                <w:lang w:val="hy-AM"/>
              </w:rPr>
            </w:pPr>
            <w:r w:rsidRPr="00234997">
              <w:rPr>
                <w:rFonts w:ascii="GHEA Grapalat" w:hAnsi="GHEA Grapalat" w:cs="Sylfaen"/>
                <w:sz w:val="24"/>
                <w:szCs w:val="24"/>
                <w:lang w:val="hy-AM"/>
              </w:rPr>
              <w:t>2) Նախագծի 1-ին կետի 6-րդ ենթակետը հանել։</w:t>
            </w:r>
          </w:p>
          <w:p w14:paraId="69DB52E2" w14:textId="77777777" w:rsidR="00482EAC" w:rsidRDefault="00482EAC" w:rsidP="00482EAC">
            <w:pPr>
              <w:spacing w:after="0"/>
              <w:ind w:firstLine="578"/>
              <w:jc w:val="both"/>
              <w:rPr>
                <w:rFonts w:ascii="GHEA Grapalat" w:hAnsi="GHEA Grapalat" w:cs="Sylfaen"/>
                <w:sz w:val="24"/>
                <w:szCs w:val="24"/>
                <w:lang w:val="hy-AM"/>
              </w:rPr>
            </w:pPr>
            <w:r w:rsidRPr="00234997">
              <w:rPr>
                <w:rFonts w:ascii="GHEA Grapalat" w:hAnsi="GHEA Grapalat" w:cs="Sylfaen"/>
                <w:sz w:val="24"/>
                <w:szCs w:val="24"/>
                <w:lang w:val="hy-AM"/>
              </w:rPr>
              <w:t xml:space="preserve">Միաժամանակ, առաջարկում ենք այս չափանիշները կիրառել «Ենթակառուցվածքներ ներդրումների դիմաց» օժանդակության տրամադրման միջոցառման շրջանակներում՝ հաշվի առնելով վերջինիս ծավալներն ու կարևորությունը </w:t>
            </w:r>
            <w:r>
              <w:rPr>
                <w:rFonts w:ascii="GHEA Grapalat" w:hAnsi="GHEA Grapalat" w:cs="Sylfaen"/>
                <w:sz w:val="24"/>
                <w:szCs w:val="24"/>
                <w:lang w:val="hy-AM"/>
              </w:rPr>
              <w:t>Կառավար</w:t>
            </w:r>
            <w:r w:rsidRPr="00234997">
              <w:rPr>
                <w:rFonts w:ascii="GHEA Grapalat" w:hAnsi="GHEA Grapalat" w:cs="Sylfaen"/>
                <w:sz w:val="24"/>
                <w:szCs w:val="24"/>
                <w:lang w:val="hy-AM"/>
              </w:rPr>
              <w:t xml:space="preserve">ության համար: </w:t>
            </w:r>
            <w:r>
              <w:rPr>
                <w:rFonts w:ascii="GHEA Grapalat" w:hAnsi="GHEA Grapalat" w:cs="Sylfaen"/>
                <w:sz w:val="24"/>
                <w:szCs w:val="24"/>
                <w:lang w:val="hy-AM"/>
              </w:rPr>
              <w:t>Օ</w:t>
            </w:r>
            <w:r w:rsidRPr="00234997">
              <w:rPr>
                <w:rFonts w:ascii="GHEA Grapalat" w:hAnsi="GHEA Grapalat" w:cs="Sylfaen"/>
                <w:sz w:val="24"/>
                <w:szCs w:val="24"/>
                <w:lang w:val="hy-AM"/>
              </w:rPr>
              <w:t>ժանդակության տրամադրման այլ միջոցառումների շրջանակներում անհրաժեշտ կլինի դիտարկել ընտրությանը ներկայացվող այլ չափանիշներ և համապատասխանաբար աուդիտորական կազմակերպությունների ավելի լայն ծածկույթ:</w:t>
            </w:r>
          </w:p>
          <w:p w14:paraId="2F3F15C5" w14:textId="77777777" w:rsidR="00482EAC" w:rsidRPr="009579E0" w:rsidRDefault="00482EAC" w:rsidP="000A52CD">
            <w:pPr>
              <w:autoSpaceDE w:val="0"/>
              <w:autoSpaceDN w:val="0"/>
              <w:adjustRightInd w:val="0"/>
              <w:spacing w:after="0"/>
              <w:jc w:val="both"/>
              <w:rPr>
                <w:rFonts w:ascii="GHEA Grapalat" w:hAnsi="GHEA Grapalat"/>
                <w:color w:val="000000"/>
                <w:sz w:val="24"/>
                <w:szCs w:val="24"/>
                <w:shd w:val="clear" w:color="auto" w:fill="FFFFFF"/>
                <w:lang w:val="hy-AM"/>
              </w:rPr>
            </w:pPr>
          </w:p>
        </w:tc>
        <w:tc>
          <w:tcPr>
            <w:tcW w:w="3203" w:type="dxa"/>
            <w:tcBorders>
              <w:top w:val="outset" w:sz="6" w:space="0" w:color="auto"/>
              <w:left w:val="outset" w:sz="6" w:space="0" w:color="auto"/>
              <w:bottom w:val="outset" w:sz="6" w:space="0" w:color="auto"/>
              <w:right w:val="outset" w:sz="6" w:space="0" w:color="auto"/>
            </w:tcBorders>
            <w:shd w:val="clear" w:color="auto" w:fill="FFFFFF"/>
          </w:tcPr>
          <w:p w14:paraId="2ECAA7B4" w14:textId="77777777" w:rsidR="00482EAC" w:rsidRDefault="00482EAC" w:rsidP="000A52CD">
            <w:pPr>
              <w:tabs>
                <w:tab w:val="left" w:pos="1080"/>
              </w:tabs>
              <w:rPr>
                <w:rFonts w:ascii="GHEA Grapalat" w:hAnsi="GHEA Grapalat" w:cs="Sylfaen"/>
                <w:b/>
                <w:sz w:val="24"/>
                <w:szCs w:val="24"/>
                <w:lang w:val="hy-AM" w:eastAsia="x-none"/>
              </w:rPr>
            </w:pPr>
            <w:r>
              <w:rPr>
                <w:rFonts w:ascii="GHEA Grapalat" w:hAnsi="GHEA Grapalat" w:cs="Sylfaen"/>
                <w:sz w:val="24"/>
                <w:szCs w:val="24"/>
                <w:lang w:val="hy-AM" w:eastAsia="x-none"/>
              </w:rPr>
              <w:lastRenderedPageBreak/>
              <w:tab/>
            </w:r>
            <w:r w:rsidRPr="009579E0">
              <w:rPr>
                <w:rFonts w:ascii="GHEA Grapalat" w:hAnsi="GHEA Grapalat" w:cs="Sylfaen"/>
                <w:b/>
                <w:sz w:val="24"/>
                <w:szCs w:val="24"/>
                <w:lang w:val="hy-AM" w:eastAsia="x-none"/>
              </w:rPr>
              <w:t>Ընդունվել է</w:t>
            </w:r>
            <w:r>
              <w:rPr>
                <w:rFonts w:ascii="GHEA Grapalat" w:hAnsi="GHEA Grapalat" w:cs="Sylfaen"/>
                <w:b/>
                <w:sz w:val="24"/>
                <w:szCs w:val="24"/>
                <w:lang w:val="hy-AM" w:eastAsia="x-none"/>
              </w:rPr>
              <w:t>։</w:t>
            </w:r>
          </w:p>
          <w:p w14:paraId="2F9067C1" w14:textId="77777777" w:rsidR="00482EAC" w:rsidRPr="003D5900" w:rsidRDefault="00482EAC" w:rsidP="000A52CD">
            <w:pPr>
              <w:tabs>
                <w:tab w:val="left" w:pos="1080"/>
              </w:tabs>
              <w:jc w:val="center"/>
              <w:rPr>
                <w:rFonts w:ascii="GHEA Grapalat" w:hAnsi="GHEA Grapalat" w:cs="Sylfaen"/>
                <w:sz w:val="24"/>
                <w:szCs w:val="24"/>
                <w:lang w:val="hy-AM" w:eastAsia="x-none"/>
              </w:rPr>
            </w:pPr>
          </w:p>
        </w:tc>
      </w:tr>
    </w:tbl>
    <w:p w14:paraId="289316B3" w14:textId="77777777" w:rsidR="00907518" w:rsidRPr="009579E0" w:rsidRDefault="00907518">
      <w:pPr>
        <w:rPr>
          <w:rFonts w:ascii="GHEA Grapalat" w:hAnsi="GHEA Grapalat"/>
          <w:lang w:val="hy-AM"/>
        </w:rPr>
      </w:pPr>
    </w:p>
    <w:sectPr w:rsidR="00907518" w:rsidRPr="009579E0" w:rsidSect="006D186A">
      <w:pgSz w:w="15840" w:h="12240" w:orient="landscape"/>
      <w:pgMar w:top="63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D17BA"/>
    <w:multiLevelType w:val="hybridMultilevel"/>
    <w:tmpl w:val="71D8EC52"/>
    <w:lvl w:ilvl="0" w:tplc="FFFFFFFF">
      <w:start w:val="1"/>
      <w:numFmt w:val="decimal"/>
      <w:lvlText w:val="%1."/>
      <w:lvlJc w:val="left"/>
      <w:pPr>
        <w:ind w:left="720" w:hanging="360"/>
      </w:pPr>
      <w:rPr>
        <w:b w:val="0"/>
        <w:lang w:val="en-U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68E710A"/>
    <w:multiLevelType w:val="hybridMultilevel"/>
    <w:tmpl w:val="ABA0CE4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48B63835"/>
    <w:multiLevelType w:val="hybridMultilevel"/>
    <w:tmpl w:val="49F0CF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52716F"/>
    <w:multiLevelType w:val="hybridMultilevel"/>
    <w:tmpl w:val="71D8EC52"/>
    <w:lvl w:ilvl="0" w:tplc="98880F3C">
      <w:start w:val="1"/>
      <w:numFmt w:val="decimal"/>
      <w:lvlText w:val="%1."/>
      <w:lvlJc w:val="left"/>
      <w:pPr>
        <w:ind w:left="720" w:hanging="360"/>
      </w:pPr>
      <w:rPr>
        <w:b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CB30BAF"/>
    <w:multiLevelType w:val="hybridMultilevel"/>
    <w:tmpl w:val="3B14CEAC"/>
    <w:lvl w:ilvl="0" w:tplc="0409000F">
      <w:start w:val="1"/>
      <w:numFmt w:val="decimal"/>
      <w:lvlText w:val="%1."/>
      <w:lvlJc w:val="left"/>
      <w:pPr>
        <w:ind w:left="360"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6F2F3DFF"/>
    <w:multiLevelType w:val="hybridMultilevel"/>
    <w:tmpl w:val="4BBA9C5E"/>
    <w:lvl w:ilvl="0" w:tplc="5DB0A1EC">
      <w:start w:val="1"/>
      <w:numFmt w:val="decimal"/>
      <w:lvlText w:val="%1)"/>
      <w:lvlJc w:val="left"/>
      <w:pPr>
        <w:ind w:left="36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2171076">
    <w:abstractNumId w:val="5"/>
  </w:num>
  <w:num w:numId="2" w16cid:durableId="1378968025">
    <w:abstractNumId w:val="1"/>
  </w:num>
  <w:num w:numId="3" w16cid:durableId="966473485">
    <w:abstractNumId w:val="4"/>
  </w:num>
  <w:num w:numId="4" w16cid:durableId="160969736">
    <w:abstractNumId w:val="2"/>
  </w:num>
  <w:num w:numId="5" w16cid:durableId="1014380644">
    <w:abstractNumId w:val="3"/>
  </w:num>
  <w:num w:numId="6" w16cid:durableId="20280186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88E"/>
    <w:rsid w:val="0001407E"/>
    <w:rsid w:val="00020CC8"/>
    <w:rsid w:val="000A1A08"/>
    <w:rsid w:val="000C7B1E"/>
    <w:rsid w:val="00101F0A"/>
    <w:rsid w:val="00115AD2"/>
    <w:rsid w:val="00167A29"/>
    <w:rsid w:val="001D5AFC"/>
    <w:rsid w:val="001E3FFE"/>
    <w:rsid w:val="00202961"/>
    <w:rsid w:val="00212F7A"/>
    <w:rsid w:val="0021490B"/>
    <w:rsid w:val="00260A8D"/>
    <w:rsid w:val="00263DDD"/>
    <w:rsid w:val="002903DA"/>
    <w:rsid w:val="002B774E"/>
    <w:rsid w:val="002E292E"/>
    <w:rsid w:val="002E31A5"/>
    <w:rsid w:val="00307C83"/>
    <w:rsid w:val="00307ED9"/>
    <w:rsid w:val="0033651D"/>
    <w:rsid w:val="003D5900"/>
    <w:rsid w:val="00425ED0"/>
    <w:rsid w:val="00457A75"/>
    <w:rsid w:val="00482EAC"/>
    <w:rsid w:val="004A4340"/>
    <w:rsid w:val="004C7C5A"/>
    <w:rsid w:val="004D2D59"/>
    <w:rsid w:val="004D4FF3"/>
    <w:rsid w:val="00500F4B"/>
    <w:rsid w:val="0052624B"/>
    <w:rsid w:val="00537FD9"/>
    <w:rsid w:val="00564A1B"/>
    <w:rsid w:val="005B0E8E"/>
    <w:rsid w:val="005D017D"/>
    <w:rsid w:val="005D4344"/>
    <w:rsid w:val="00603B9E"/>
    <w:rsid w:val="0067489F"/>
    <w:rsid w:val="006A6A7D"/>
    <w:rsid w:val="006D186A"/>
    <w:rsid w:val="007034C1"/>
    <w:rsid w:val="00747996"/>
    <w:rsid w:val="0077563F"/>
    <w:rsid w:val="007A2965"/>
    <w:rsid w:val="007B706F"/>
    <w:rsid w:val="007E05AA"/>
    <w:rsid w:val="00827451"/>
    <w:rsid w:val="00884044"/>
    <w:rsid w:val="00887C0E"/>
    <w:rsid w:val="008B7854"/>
    <w:rsid w:val="008F319F"/>
    <w:rsid w:val="00906BD8"/>
    <w:rsid w:val="00907518"/>
    <w:rsid w:val="00911427"/>
    <w:rsid w:val="009579E0"/>
    <w:rsid w:val="009814A9"/>
    <w:rsid w:val="00984EB0"/>
    <w:rsid w:val="009A6B21"/>
    <w:rsid w:val="00A266E0"/>
    <w:rsid w:val="00A9239F"/>
    <w:rsid w:val="00A942D3"/>
    <w:rsid w:val="00AC133B"/>
    <w:rsid w:val="00B40DA5"/>
    <w:rsid w:val="00B52632"/>
    <w:rsid w:val="00B548E8"/>
    <w:rsid w:val="00B6152A"/>
    <w:rsid w:val="00BD0BDB"/>
    <w:rsid w:val="00BD1B03"/>
    <w:rsid w:val="00BF04AB"/>
    <w:rsid w:val="00C11C8C"/>
    <w:rsid w:val="00C4202E"/>
    <w:rsid w:val="00C5102F"/>
    <w:rsid w:val="00CB7824"/>
    <w:rsid w:val="00CE6169"/>
    <w:rsid w:val="00D12C9C"/>
    <w:rsid w:val="00D15634"/>
    <w:rsid w:val="00D16603"/>
    <w:rsid w:val="00DA066E"/>
    <w:rsid w:val="00DA388E"/>
    <w:rsid w:val="00E302BB"/>
    <w:rsid w:val="00E642A3"/>
    <w:rsid w:val="00E8694C"/>
    <w:rsid w:val="00E96601"/>
    <w:rsid w:val="00EA177E"/>
    <w:rsid w:val="00F12013"/>
    <w:rsid w:val="00F41BFD"/>
    <w:rsid w:val="00F776FB"/>
    <w:rsid w:val="00FD6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F3EA3"/>
  <w15:chartTrackingRefBased/>
  <w15:docId w15:val="{25B74C17-FB69-41AA-B77C-9836AA580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CC8"/>
    <w:pPr>
      <w:spacing w:after="200" w:line="276" w:lineRule="auto"/>
    </w:pPr>
    <w:rPr>
      <w:rFonts w:ascii="Calibri" w:eastAsia="Times New Roman" w:hAnsi="Calibri" w:cs="Times New Roman"/>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Char Char Char,Char Char Char Char,Знак Знак,Char Char Char1,Обычный (Web)1,Обычный (веб)"/>
    <w:basedOn w:val="Normal"/>
    <w:link w:val="NormalWebChar"/>
    <w:uiPriority w:val="99"/>
    <w:unhideWhenUsed/>
    <w:qFormat/>
    <w:rsid w:val="00020CC8"/>
    <w:pPr>
      <w:spacing w:before="100" w:beforeAutospacing="1" w:after="100" w:afterAutospacing="1" w:line="240" w:lineRule="auto"/>
    </w:pPr>
    <w:rPr>
      <w:rFonts w:ascii="Times New Roman" w:hAnsi="Times New Roman"/>
      <w:sz w:val="24"/>
      <w:szCs w:val="24"/>
      <w:lang w:val="x-none"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Char Char Char Char1,Знак Знак Char"/>
    <w:link w:val="NormalWeb"/>
    <w:uiPriority w:val="99"/>
    <w:locked/>
    <w:rsid w:val="00020CC8"/>
    <w:rPr>
      <w:rFonts w:ascii="Times New Roman" w:eastAsia="Times New Roman" w:hAnsi="Times New Roman" w:cs="Times New Roman"/>
      <w:kern w:val="0"/>
      <w:sz w:val="24"/>
      <w:szCs w:val="24"/>
      <w:lang w:val="x-none" w:eastAsia="x-none"/>
      <w14:ligatures w14:val="none"/>
    </w:rPr>
  </w:style>
  <w:style w:type="paragraph" w:styleId="NoSpacing">
    <w:name w:val="No Spacing"/>
    <w:link w:val="NoSpacingChar"/>
    <w:qFormat/>
    <w:rsid w:val="005D017D"/>
    <w:pPr>
      <w:pBdr>
        <w:top w:val="nil"/>
        <w:left w:val="nil"/>
        <w:bottom w:val="nil"/>
        <w:right w:val="nil"/>
        <w:between w:val="nil"/>
        <w:bar w:val="nil"/>
      </w:pBdr>
      <w:spacing w:after="0" w:line="240" w:lineRule="auto"/>
      <w:jc w:val="both"/>
    </w:pPr>
    <w:rPr>
      <w:rFonts w:ascii="Times New Roman" w:eastAsia="Times New Roman" w:hAnsi="Times New Roman" w:cs="Times New Roman"/>
      <w:color w:val="000000"/>
      <w:kern w:val="0"/>
      <w:sz w:val="24"/>
      <w:szCs w:val="24"/>
      <w:u w:color="000000"/>
      <w:bdr w:val="nil"/>
      <w:lang w:eastAsia="uk-UA"/>
      <w14:ligatures w14:val="none"/>
    </w:rPr>
  </w:style>
  <w:style w:type="character" w:customStyle="1" w:styleId="NoSpacingChar">
    <w:name w:val="No Spacing Char"/>
    <w:link w:val="NoSpacing"/>
    <w:rsid w:val="005D017D"/>
    <w:rPr>
      <w:rFonts w:ascii="Times New Roman" w:eastAsia="Times New Roman" w:hAnsi="Times New Roman" w:cs="Times New Roman"/>
      <w:color w:val="000000"/>
      <w:kern w:val="0"/>
      <w:sz w:val="24"/>
      <w:szCs w:val="24"/>
      <w:u w:color="000000"/>
      <w:bdr w:val="nil"/>
      <w:lang w:eastAsia="uk-UA"/>
      <w14:ligatures w14:val="none"/>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C11C8C"/>
    <w:pPr>
      <w:spacing w:after="160" w:line="259" w:lineRule="auto"/>
      <w:ind w:left="720"/>
      <w:contextualSpacing/>
    </w:pPr>
    <w:rPr>
      <w:rFonts w:asciiTheme="minorHAnsi" w:eastAsiaTheme="minorHAnsi" w:hAnsiTheme="minorHAnsi" w:cstheme="minorBidi"/>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3D5900"/>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EECCF-B94D-4E8C-9BAE-936AAEA05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Pages>
  <Words>435</Words>
  <Characters>2481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K. Stepanyan</dc:creator>
  <cp:keywords>https://mul2.gov.am/tasks/1161773/oneclick?token=be129e8cbd9169787466dfb2ce547dac</cp:keywords>
  <dc:description/>
  <cp:lastModifiedBy>Lusine M. Nahapetyan</cp:lastModifiedBy>
  <cp:revision>67</cp:revision>
  <cp:lastPrinted>2024-08-26T12:01:00Z</cp:lastPrinted>
  <dcterms:created xsi:type="dcterms:W3CDTF">2023-10-27T12:33:00Z</dcterms:created>
  <dcterms:modified xsi:type="dcterms:W3CDTF">2025-06-02T04:42:00Z</dcterms:modified>
</cp:coreProperties>
</file>